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051A01" w14:textId="1F739871" w:rsidR="005C778B" w:rsidRDefault="005C778B" w:rsidP="004B7ACA">
      <w:pPr>
        <w:jc w:val="center"/>
        <w:rPr>
          <w:rFonts w:cstheme="minorHAnsi"/>
          <w:b/>
          <w:bCs/>
          <w:sz w:val="24"/>
          <w:szCs w:val="24"/>
        </w:rPr>
      </w:pPr>
      <w:r w:rsidRPr="004B7ACA">
        <w:rPr>
          <w:rFonts w:cstheme="minorHAnsi"/>
          <w:b/>
          <w:bCs/>
          <w:sz w:val="24"/>
          <w:szCs w:val="24"/>
        </w:rPr>
        <w:t>Metadata</w:t>
      </w:r>
    </w:p>
    <w:p w14:paraId="525E586E" w14:textId="2E421291" w:rsidR="004B7ACA" w:rsidRDefault="004B7ACA" w:rsidP="004B7ACA">
      <w:pPr>
        <w:jc w:val="center"/>
        <w:rPr>
          <w:rFonts w:cstheme="minorHAnsi"/>
          <w:b/>
          <w:bCs/>
          <w:sz w:val="24"/>
          <w:szCs w:val="24"/>
        </w:rPr>
      </w:pPr>
      <w:r>
        <w:rPr>
          <w:rFonts w:cstheme="minorHAnsi"/>
          <w:b/>
          <w:bCs/>
          <w:sz w:val="24"/>
          <w:szCs w:val="24"/>
        </w:rPr>
        <w:t>Fiction Book Reading and Wellbeing: A</w:t>
      </w:r>
      <w:r w:rsidRPr="004B7ACA">
        <w:rPr>
          <w:rFonts w:cstheme="minorHAnsi"/>
          <w:b/>
          <w:bCs/>
          <w:sz w:val="24"/>
          <w:szCs w:val="24"/>
        </w:rPr>
        <w:t xml:space="preserve"> Qualitative Investigation Across the Lifespan</w:t>
      </w:r>
    </w:p>
    <w:p w14:paraId="6983ACD8" w14:textId="77777777" w:rsidR="006A2C69" w:rsidRDefault="006A2C69" w:rsidP="004B7ACA">
      <w:pPr>
        <w:jc w:val="center"/>
        <w:rPr>
          <w:rFonts w:cstheme="minorHAnsi"/>
          <w:b/>
          <w:bCs/>
          <w:sz w:val="24"/>
          <w:szCs w:val="24"/>
        </w:rPr>
      </w:pPr>
    </w:p>
    <w:p w14:paraId="5E687AD1" w14:textId="4EBF21C5" w:rsidR="00DD2DA5" w:rsidRPr="004B7ACA" w:rsidRDefault="002A7EB7" w:rsidP="00DD2DA5">
      <w:pPr>
        <w:rPr>
          <w:rFonts w:cstheme="minorHAnsi"/>
          <w:sz w:val="24"/>
          <w:szCs w:val="24"/>
        </w:rPr>
      </w:pPr>
      <w:r w:rsidRPr="004B7ACA">
        <w:rPr>
          <w:rFonts w:cstheme="minorHAnsi"/>
          <w:sz w:val="24"/>
          <w:szCs w:val="24"/>
        </w:rPr>
        <w:t>This document accompanies the dataset</w:t>
      </w:r>
      <w:r w:rsidR="0052435F" w:rsidRPr="004B7ACA">
        <w:rPr>
          <w:rFonts w:cstheme="minorHAnsi"/>
          <w:sz w:val="24"/>
          <w:szCs w:val="24"/>
        </w:rPr>
        <w:t xml:space="preserve"> (interview transcripts)</w:t>
      </w:r>
      <w:r w:rsidRPr="004B7ACA">
        <w:rPr>
          <w:rFonts w:cstheme="minorHAnsi"/>
          <w:sz w:val="24"/>
          <w:szCs w:val="24"/>
        </w:rPr>
        <w:t>, data collection tools</w:t>
      </w:r>
      <w:r w:rsidR="0052435F" w:rsidRPr="004B7ACA">
        <w:rPr>
          <w:rFonts w:cstheme="minorHAnsi"/>
          <w:sz w:val="24"/>
          <w:szCs w:val="24"/>
        </w:rPr>
        <w:t xml:space="preserve"> (interview schedule and surveys)</w:t>
      </w:r>
      <w:r w:rsidRPr="004B7ACA">
        <w:rPr>
          <w:rFonts w:cstheme="minorHAnsi"/>
          <w:sz w:val="24"/>
          <w:szCs w:val="24"/>
        </w:rPr>
        <w:t xml:space="preserve">, </w:t>
      </w:r>
      <w:r w:rsidR="00E64FEB" w:rsidRPr="004B7ACA">
        <w:rPr>
          <w:rFonts w:cstheme="minorHAnsi"/>
          <w:sz w:val="24"/>
          <w:szCs w:val="24"/>
        </w:rPr>
        <w:t>participant information</w:t>
      </w:r>
      <w:r w:rsidR="007D578F" w:rsidRPr="004B7ACA">
        <w:rPr>
          <w:rFonts w:cstheme="minorHAnsi"/>
          <w:sz w:val="24"/>
          <w:szCs w:val="24"/>
        </w:rPr>
        <w:t>,</w:t>
      </w:r>
      <w:r w:rsidR="00E64FEB" w:rsidRPr="004B7ACA">
        <w:rPr>
          <w:rFonts w:cstheme="minorHAnsi"/>
          <w:sz w:val="24"/>
          <w:szCs w:val="24"/>
        </w:rPr>
        <w:t xml:space="preserve"> </w:t>
      </w:r>
      <w:r w:rsidRPr="004B7ACA">
        <w:rPr>
          <w:rFonts w:cstheme="minorHAnsi"/>
          <w:sz w:val="24"/>
          <w:szCs w:val="24"/>
        </w:rPr>
        <w:t xml:space="preserve">and ethics </w:t>
      </w:r>
      <w:r w:rsidR="0052435F" w:rsidRPr="004B7ACA">
        <w:rPr>
          <w:rFonts w:cstheme="minorHAnsi"/>
          <w:sz w:val="24"/>
          <w:szCs w:val="24"/>
        </w:rPr>
        <w:t xml:space="preserve">(information and consent forms) </w:t>
      </w:r>
      <w:r w:rsidR="007D578F" w:rsidRPr="004B7ACA">
        <w:rPr>
          <w:rFonts w:cstheme="minorHAnsi"/>
          <w:sz w:val="24"/>
          <w:szCs w:val="24"/>
        </w:rPr>
        <w:t>documentation.  It aims to describe</w:t>
      </w:r>
      <w:r w:rsidR="00DD2DA5" w:rsidRPr="004B7ACA">
        <w:rPr>
          <w:rFonts w:cstheme="minorHAnsi"/>
          <w:sz w:val="24"/>
          <w:szCs w:val="24"/>
        </w:rPr>
        <w:t xml:space="preserve"> and summarise</w:t>
      </w:r>
      <w:r w:rsidR="007D578F" w:rsidRPr="004B7ACA">
        <w:rPr>
          <w:rFonts w:cstheme="minorHAnsi"/>
          <w:sz w:val="24"/>
          <w:szCs w:val="24"/>
        </w:rPr>
        <w:t xml:space="preserve"> the project</w:t>
      </w:r>
      <w:r w:rsidR="00DD2DA5" w:rsidRPr="004B7ACA">
        <w:rPr>
          <w:rFonts w:cstheme="minorHAnsi"/>
          <w:sz w:val="24"/>
          <w:szCs w:val="24"/>
        </w:rPr>
        <w:t xml:space="preserve"> and data. It includes:</w:t>
      </w:r>
    </w:p>
    <w:p w14:paraId="693C9E6E" w14:textId="6E0E9383" w:rsidR="00DD2DA5" w:rsidRPr="004B7ACA" w:rsidRDefault="00DD2DA5" w:rsidP="00DD2DA5">
      <w:pPr>
        <w:pStyle w:val="ListParagraph"/>
        <w:numPr>
          <w:ilvl w:val="0"/>
          <w:numId w:val="3"/>
        </w:numPr>
        <w:rPr>
          <w:rFonts w:cstheme="minorHAnsi"/>
          <w:sz w:val="24"/>
          <w:szCs w:val="24"/>
        </w:rPr>
      </w:pPr>
      <w:r w:rsidRPr="004B7ACA">
        <w:rPr>
          <w:rFonts w:cstheme="minorHAnsi"/>
          <w:sz w:val="24"/>
          <w:szCs w:val="24"/>
        </w:rPr>
        <w:t>Project summary</w:t>
      </w:r>
    </w:p>
    <w:p w14:paraId="5596E17D" w14:textId="6AD99CDB" w:rsidR="00DD2DA5" w:rsidRPr="004B7ACA" w:rsidRDefault="00DD2DA5" w:rsidP="00DD2DA5">
      <w:pPr>
        <w:pStyle w:val="ListParagraph"/>
        <w:numPr>
          <w:ilvl w:val="0"/>
          <w:numId w:val="3"/>
        </w:numPr>
        <w:rPr>
          <w:rFonts w:cstheme="minorHAnsi"/>
          <w:sz w:val="24"/>
          <w:szCs w:val="24"/>
        </w:rPr>
      </w:pPr>
      <w:r w:rsidRPr="004B7ACA">
        <w:rPr>
          <w:rFonts w:cstheme="minorHAnsi"/>
          <w:sz w:val="24"/>
          <w:szCs w:val="24"/>
        </w:rPr>
        <w:t xml:space="preserve">Participant summaries </w:t>
      </w:r>
    </w:p>
    <w:p w14:paraId="18555819" w14:textId="67176307" w:rsidR="00DD2DA5" w:rsidRPr="004B7ACA" w:rsidRDefault="00DD2DA5" w:rsidP="00DD2DA5">
      <w:pPr>
        <w:pStyle w:val="ListParagraph"/>
        <w:numPr>
          <w:ilvl w:val="0"/>
          <w:numId w:val="3"/>
        </w:numPr>
        <w:rPr>
          <w:rFonts w:cstheme="minorHAnsi"/>
          <w:sz w:val="24"/>
          <w:szCs w:val="24"/>
        </w:rPr>
      </w:pPr>
      <w:r w:rsidRPr="004B7ACA">
        <w:rPr>
          <w:rFonts w:cstheme="minorHAnsi"/>
          <w:sz w:val="24"/>
          <w:szCs w:val="24"/>
        </w:rPr>
        <w:t>Qualitative dataset summaries</w:t>
      </w:r>
    </w:p>
    <w:p w14:paraId="1D2168D6" w14:textId="7AE77154" w:rsidR="00DD2DA5" w:rsidRPr="004B7ACA" w:rsidRDefault="00DD2DA5" w:rsidP="00DD2DA5">
      <w:pPr>
        <w:pStyle w:val="ListParagraph"/>
        <w:numPr>
          <w:ilvl w:val="0"/>
          <w:numId w:val="3"/>
        </w:numPr>
        <w:rPr>
          <w:rFonts w:cstheme="minorHAnsi"/>
          <w:sz w:val="24"/>
          <w:szCs w:val="24"/>
        </w:rPr>
      </w:pPr>
      <w:r w:rsidRPr="004B7ACA">
        <w:rPr>
          <w:rFonts w:cstheme="minorHAnsi"/>
          <w:sz w:val="24"/>
          <w:szCs w:val="24"/>
        </w:rPr>
        <w:t>Qualitative data processing and preparation</w:t>
      </w:r>
      <w:r w:rsidR="009C7BC0">
        <w:rPr>
          <w:rFonts w:cstheme="minorHAnsi"/>
          <w:sz w:val="24"/>
          <w:szCs w:val="24"/>
        </w:rPr>
        <w:t xml:space="preserve"> details</w:t>
      </w:r>
    </w:p>
    <w:p w14:paraId="25BFA499" w14:textId="36C4F86E" w:rsidR="00DD2DA5" w:rsidRDefault="00DD2DA5" w:rsidP="00DD2DA5">
      <w:pPr>
        <w:pStyle w:val="ListParagraph"/>
        <w:numPr>
          <w:ilvl w:val="0"/>
          <w:numId w:val="3"/>
        </w:numPr>
        <w:rPr>
          <w:rFonts w:cstheme="minorHAnsi"/>
          <w:sz w:val="24"/>
          <w:szCs w:val="24"/>
        </w:rPr>
      </w:pPr>
      <w:r w:rsidRPr="004B7ACA">
        <w:rPr>
          <w:rFonts w:cstheme="minorHAnsi"/>
          <w:sz w:val="24"/>
          <w:szCs w:val="24"/>
        </w:rPr>
        <w:t>Outputs</w:t>
      </w:r>
    </w:p>
    <w:p w14:paraId="69C2BB0F" w14:textId="2E32152D" w:rsidR="000D03EE" w:rsidRPr="004B7ACA" w:rsidRDefault="000D03EE" w:rsidP="00DD2DA5">
      <w:pPr>
        <w:pStyle w:val="ListParagraph"/>
        <w:numPr>
          <w:ilvl w:val="0"/>
          <w:numId w:val="3"/>
        </w:numPr>
        <w:rPr>
          <w:rFonts w:cstheme="minorHAnsi"/>
          <w:sz w:val="24"/>
          <w:szCs w:val="24"/>
        </w:rPr>
      </w:pPr>
      <w:r>
        <w:rPr>
          <w:rFonts w:cstheme="minorHAnsi"/>
          <w:sz w:val="24"/>
          <w:szCs w:val="24"/>
        </w:rPr>
        <w:t>Access and Copyright</w:t>
      </w:r>
    </w:p>
    <w:p w14:paraId="4955422C" w14:textId="77777777" w:rsidR="00DD2DA5" w:rsidRPr="004B7ACA" w:rsidRDefault="00DD2DA5">
      <w:pPr>
        <w:rPr>
          <w:rFonts w:cstheme="minorHAnsi"/>
          <w:b/>
          <w:bCs/>
          <w:sz w:val="24"/>
          <w:szCs w:val="24"/>
        </w:rPr>
      </w:pPr>
    </w:p>
    <w:p w14:paraId="52639C49" w14:textId="1AB69855" w:rsidR="00134F7B" w:rsidRPr="004B7ACA" w:rsidRDefault="00134F7B" w:rsidP="00DD2DA5">
      <w:pPr>
        <w:pStyle w:val="ListParagraph"/>
        <w:numPr>
          <w:ilvl w:val="0"/>
          <w:numId w:val="4"/>
        </w:numPr>
        <w:rPr>
          <w:rFonts w:cstheme="minorHAnsi"/>
          <w:b/>
          <w:bCs/>
          <w:sz w:val="24"/>
          <w:szCs w:val="24"/>
        </w:rPr>
      </w:pPr>
      <w:r w:rsidRPr="004B7ACA">
        <w:rPr>
          <w:rFonts w:cstheme="minorHAnsi"/>
          <w:b/>
          <w:bCs/>
          <w:sz w:val="24"/>
          <w:szCs w:val="24"/>
        </w:rPr>
        <w:t>Project summary</w:t>
      </w:r>
    </w:p>
    <w:p w14:paraId="73B7FE48" w14:textId="29001C67" w:rsidR="009736D7" w:rsidRPr="004B7ACA" w:rsidRDefault="00134F7B">
      <w:pPr>
        <w:rPr>
          <w:rFonts w:cstheme="minorHAnsi"/>
          <w:sz w:val="24"/>
          <w:szCs w:val="24"/>
        </w:rPr>
      </w:pPr>
      <w:r w:rsidRPr="004B7ACA">
        <w:rPr>
          <w:rFonts w:cstheme="minorHAnsi"/>
          <w:sz w:val="24"/>
          <w:szCs w:val="24"/>
        </w:rPr>
        <w:t>Th</w:t>
      </w:r>
      <w:r w:rsidR="004B7ACA">
        <w:rPr>
          <w:rFonts w:cstheme="minorHAnsi"/>
          <w:sz w:val="24"/>
          <w:szCs w:val="24"/>
        </w:rPr>
        <w:t xml:space="preserve">is project, funded </w:t>
      </w:r>
      <w:r w:rsidR="00DE649B">
        <w:rPr>
          <w:rFonts w:cstheme="minorHAnsi"/>
          <w:sz w:val="24"/>
          <w:szCs w:val="24"/>
        </w:rPr>
        <w:t>under the title</w:t>
      </w:r>
      <w:r w:rsidRPr="004B7ACA">
        <w:rPr>
          <w:rFonts w:cstheme="minorHAnsi"/>
          <w:sz w:val="24"/>
          <w:szCs w:val="24"/>
        </w:rPr>
        <w:t xml:space="preserve"> </w:t>
      </w:r>
      <w:r w:rsidR="004B7ACA" w:rsidRPr="004B7ACA">
        <w:rPr>
          <w:rFonts w:cstheme="minorHAnsi"/>
          <w:i/>
          <w:iCs/>
          <w:sz w:val="24"/>
          <w:szCs w:val="24"/>
        </w:rPr>
        <w:t>‘</w:t>
      </w:r>
      <w:r w:rsidRPr="004B7ACA">
        <w:rPr>
          <w:rFonts w:cstheme="minorHAnsi"/>
          <w:i/>
          <w:iCs/>
          <w:sz w:val="24"/>
          <w:szCs w:val="24"/>
        </w:rPr>
        <w:t>Reading and Wellbeing: Developmental and Diverse Perspectives</w:t>
      </w:r>
      <w:r w:rsidR="004B7ACA" w:rsidRPr="004B7ACA">
        <w:rPr>
          <w:rFonts w:cstheme="minorHAnsi"/>
          <w:i/>
          <w:iCs/>
          <w:sz w:val="24"/>
          <w:szCs w:val="24"/>
        </w:rPr>
        <w:t>’</w:t>
      </w:r>
      <w:r w:rsidRPr="004B7ACA">
        <w:rPr>
          <w:rFonts w:cstheme="minorHAnsi"/>
          <w:i/>
          <w:iCs/>
          <w:sz w:val="24"/>
          <w:szCs w:val="24"/>
        </w:rPr>
        <w:t xml:space="preserve"> </w:t>
      </w:r>
      <w:r w:rsidRPr="004B7ACA">
        <w:rPr>
          <w:rFonts w:cstheme="minorHAnsi"/>
          <w:sz w:val="24"/>
          <w:szCs w:val="24"/>
        </w:rPr>
        <w:t xml:space="preserve">was funded by the Leverhulme Trust </w:t>
      </w:r>
      <w:r w:rsidR="00F02877" w:rsidRPr="004B7ACA">
        <w:rPr>
          <w:rFonts w:cstheme="minorHAnsi"/>
          <w:sz w:val="24"/>
          <w:szCs w:val="24"/>
        </w:rPr>
        <w:t xml:space="preserve">(grant reference: RPG-2021-344) </w:t>
      </w:r>
      <w:r w:rsidRPr="004B7ACA">
        <w:rPr>
          <w:rFonts w:cstheme="minorHAnsi"/>
          <w:sz w:val="24"/>
          <w:szCs w:val="24"/>
        </w:rPr>
        <w:t xml:space="preserve">and carried out in the UK from </w:t>
      </w:r>
      <w:r w:rsidR="00130624" w:rsidRPr="004B7ACA">
        <w:rPr>
          <w:rFonts w:cstheme="minorHAnsi"/>
          <w:sz w:val="24"/>
          <w:szCs w:val="24"/>
        </w:rPr>
        <w:t xml:space="preserve">September </w:t>
      </w:r>
      <w:r w:rsidRPr="004B7ACA">
        <w:rPr>
          <w:rFonts w:cstheme="minorHAnsi"/>
          <w:sz w:val="24"/>
          <w:szCs w:val="24"/>
        </w:rPr>
        <w:t>2022</w:t>
      </w:r>
      <w:r w:rsidR="00130624" w:rsidRPr="004B7ACA">
        <w:rPr>
          <w:rFonts w:cstheme="minorHAnsi"/>
          <w:sz w:val="24"/>
          <w:szCs w:val="24"/>
        </w:rPr>
        <w:t xml:space="preserve"> </w:t>
      </w:r>
      <w:r w:rsidRPr="004B7ACA">
        <w:rPr>
          <w:rFonts w:cstheme="minorHAnsi"/>
          <w:sz w:val="24"/>
          <w:szCs w:val="24"/>
        </w:rPr>
        <w:t>-</w:t>
      </w:r>
      <w:r w:rsidR="00130624" w:rsidRPr="004B7ACA">
        <w:rPr>
          <w:rFonts w:cstheme="minorHAnsi"/>
          <w:sz w:val="24"/>
          <w:szCs w:val="24"/>
        </w:rPr>
        <w:t xml:space="preserve"> February </w:t>
      </w:r>
      <w:r w:rsidRPr="004B7ACA">
        <w:rPr>
          <w:rFonts w:cstheme="minorHAnsi"/>
          <w:sz w:val="24"/>
          <w:szCs w:val="24"/>
        </w:rPr>
        <w:t>2024.</w:t>
      </w:r>
      <w:r w:rsidR="00130624" w:rsidRPr="004B7ACA">
        <w:rPr>
          <w:rFonts w:cstheme="minorHAnsi"/>
          <w:sz w:val="24"/>
          <w:szCs w:val="24"/>
        </w:rPr>
        <w:t xml:space="preserve">  It was led by </w:t>
      </w:r>
      <w:r w:rsidR="009736D7" w:rsidRPr="004B7ACA">
        <w:rPr>
          <w:rFonts w:cstheme="minorHAnsi"/>
          <w:sz w:val="24"/>
          <w:szCs w:val="24"/>
        </w:rPr>
        <w:t>Dr Sarah McGeown (Moray House School of Education and Sport</w:t>
      </w:r>
      <w:r w:rsidR="00F02877" w:rsidRPr="004B7ACA">
        <w:rPr>
          <w:rFonts w:cstheme="minorHAnsi"/>
          <w:sz w:val="24"/>
          <w:szCs w:val="24"/>
        </w:rPr>
        <w:t>, University of Edinburgh</w:t>
      </w:r>
      <w:r w:rsidR="009736D7" w:rsidRPr="004B7ACA">
        <w:rPr>
          <w:rFonts w:cstheme="minorHAnsi"/>
          <w:sz w:val="24"/>
          <w:szCs w:val="24"/>
        </w:rPr>
        <w:t xml:space="preserve">) </w:t>
      </w:r>
      <w:r w:rsidR="00130624" w:rsidRPr="004B7ACA">
        <w:rPr>
          <w:rFonts w:cstheme="minorHAnsi"/>
          <w:sz w:val="24"/>
          <w:szCs w:val="24"/>
        </w:rPr>
        <w:t>in collaboration with</w:t>
      </w:r>
      <w:r w:rsidR="009736D7" w:rsidRPr="004B7ACA">
        <w:rPr>
          <w:rFonts w:cstheme="minorHAnsi"/>
          <w:sz w:val="24"/>
          <w:szCs w:val="24"/>
        </w:rPr>
        <w:t xml:space="preserve"> Professor Gemma Moss (</w:t>
      </w:r>
      <w:r w:rsidR="00130624" w:rsidRPr="004B7ACA">
        <w:rPr>
          <w:rFonts w:cstheme="minorHAnsi"/>
          <w:sz w:val="24"/>
          <w:szCs w:val="24"/>
        </w:rPr>
        <w:t>Institute of Education</w:t>
      </w:r>
      <w:r w:rsidR="009736D7" w:rsidRPr="004B7ACA">
        <w:rPr>
          <w:rFonts w:cstheme="minorHAnsi"/>
          <w:sz w:val="24"/>
          <w:szCs w:val="24"/>
        </w:rPr>
        <w:t xml:space="preserve">, </w:t>
      </w:r>
      <w:r w:rsidR="00130624" w:rsidRPr="004B7ACA">
        <w:rPr>
          <w:rFonts w:cstheme="minorHAnsi"/>
          <w:sz w:val="24"/>
          <w:szCs w:val="24"/>
        </w:rPr>
        <w:t>UCL</w:t>
      </w:r>
      <w:r w:rsidR="009736D7" w:rsidRPr="004B7ACA">
        <w:rPr>
          <w:rFonts w:cstheme="minorHAnsi"/>
          <w:sz w:val="24"/>
          <w:szCs w:val="24"/>
        </w:rPr>
        <w:t xml:space="preserve">), with </w:t>
      </w:r>
      <w:r w:rsidR="00130624" w:rsidRPr="004B7ACA">
        <w:rPr>
          <w:rFonts w:cstheme="minorHAnsi"/>
          <w:sz w:val="24"/>
          <w:szCs w:val="24"/>
        </w:rPr>
        <w:t xml:space="preserve">Scottish Book Trust </w:t>
      </w:r>
      <w:r w:rsidR="00AB0EC8" w:rsidRPr="004B7ACA">
        <w:rPr>
          <w:rFonts w:cstheme="minorHAnsi"/>
          <w:sz w:val="24"/>
          <w:szCs w:val="24"/>
        </w:rPr>
        <w:t xml:space="preserve">(Katherine Wilkinson) </w:t>
      </w:r>
      <w:r w:rsidR="00130624" w:rsidRPr="004B7ACA">
        <w:rPr>
          <w:rFonts w:cstheme="minorHAnsi"/>
          <w:sz w:val="24"/>
          <w:szCs w:val="24"/>
        </w:rPr>
        <w:t>and National Literacy Trust (</w:t>
      </w:r>
      <w:r w:rsidR="00F02877" w:rsidRPr="004B7ACA">
        <w:rPr>
          <w:rFonts w:cstheme="minorHAnsi"/>
          <w:sz w:val="24"/>
          <w:szCs w:val="24"/>
        </w:rPr>
        <w:t xml:space="preserve">Dr </w:t>
      </w:r>
      <w:r w:rsidR="009736D7" w:rsidRPr="004B7ACA">
        <w:rPr>
          <w:rFonts w:cstheme="minorHAnsi"/>
          <w:sz w:val="24"/>
          <w:szCs w:val="24"/>
        </w:rPr>
        <w:t xml:space="preserve">Christina Clark) as </w:t>
      </w:r>
      <w:r w:rsidR="00702DF5" w:rsidRPr="004B7ACA">
        <w:rPr>
          <w:rFonts w:cstheme="minorHAnsi"/>
          <w:sz w:val="24"/>
          <w:szCs w:val="24"/>
        </w:rPr>
        <w:t>third-sector/literacy partners.</w:t>
      </w:r>
      <w:r w:rsidR="009736D7" w:rsidRPr="004B7ACA">
        <w:rPr>
          <w:rFonts w:cstheme="minorHAnsi"/>
          <w:sz w:val="24"/>
          <w:szCs w:val="24"/>
        </w:rPr>
        <w:t xml:space="preserve">  Dr Nicola Currie was appointed a</w:t>
      </w:r>
      <w:r w:rsidR="00DC3994">
        <w:rPr>
          <w:rFonts w:cstheme="minorHAnsi"/>
          <w:sz w:val="24"/>
          <w:szCs w:val="24"/>
        </w:rPr>
        <w:t>s</w:t>
      </w:r>
      <w:r w:rsidR="009736D7" w:rsidRPr="004B7ACA">
        <w:rPr>
          <w:rFonts w:cstheme="minorHAnsi"/>
          <w:sz w:val="24"/>
          <w:szCs w:val="24"/>
        </w:rPr>
        <w:t xml:space="preserve"> postdoctoral researcher </w:t>
      </w:r>
      <w:r w:rsidR="00F02877" w:rsidRPr="004B7ACA">
        <w:rPr>
          <w:rFonts w:cstheme="minorHAnsi"/>
          <w:sz w:val="24"/>
          <w:szCs w:val="24"/>
        </w:rPr>
        <w:t>for</w:t>
      </w:r>
      <w:r w:rsidR="009736D7" w:rsidRPr="004B7ACA">
        <w:rPr>
          <w:rFonts w:cstheme="minorHAnsi"/>
          <w:sz w:val="24"/>
          <w:szCs w:val="24"/>
        </w:rPr>
        <w:t xml:space="preserve"> the</w:t>
      </w:r>
      <w:r w:rsidR="00F02877" w:rsidRPr="004B7ACA">
        <w:rPr>
          <w:rFonts w:cstheme="minorHAnsi"/>
          <w:sz w:val="24"/>
          <w:szCs w:val="24"/>
        </w:rPr>
        <w:t xml:space="preserve"> 18</w:t>
      </w:r>
      <w:r w:rsidR="006F7839" w:rsidRPr="004B7ACA">
        <w:rPr>
          <w:rFonts w:cstheme="minorHAnsi"/>
          <w:sz w:val="24"/>
          <w:szCs w:val="24"/>
        </w:rPr>
        <w:t>-</w:t>
      </w:r>
      <w:r w:rsidR="00F02877" w:rsidRPr="004B7ACA">
        <w:rPr>
          <w:rFonts w:cstheme="minorHAnsi"/>
          <w:sz w:val="24"/>
          <w:szCs w:val="24"/>
        </w:rPr>
        <w:t>month</w:t>
      </w:r>
      <w:r w:rsidR="009736D7" w:rsidRPr="004B7ACA">
        <w:rPr>
          <w:rFonts w:cstheme="minorHAnsi"/>
          <w:sz w:val="24"/>
          <w:szCs w:val="24"/>
        </w:rPr>
        <w:t xml:space="preserve"> project</w:t>
      </w:r>
      <w:r w:rsidR="006F7839" w:rsidRPr="004B7ACA">
        <w:rPr>
          <w:rFonts w:cstheme="minorHAnsi"/>
          <w:sz w:val="24"/>
          <w:szCs w:val="24"/>
        </w:rPr>
        <w:t xml:space="preserve"> and collected all data</w:t>
      </w:r>
      <w:r w:rsidR="009736D7" w:rsidRPr="004B7ACA">
        <w:rPr>
          <w:rFonts w:cstheme="minorHAnsi"/>
          <w:sz w:val="24"/>
          <w:szCs w:val="24"/>
        </w:rPr>
        <w:t>.</w:t>
      </w:r>
    </w:p>
    <w:p w14:paraId="0CBB8A8A" w14:textId="2C10C082" w:rsidR="00134F7B" w:rsidRPr="004B7ACA" w:rsidRDefault="00F02877">
      <w:pPr>
        <w:rPr>
          <w:rFonts w:cstheme="minorHAnsi"/>
          <w:sz w:val="24"/>
          <w:szCs w:val="24"/>
        </w:rPr>
      </w:pPr>
      <w:r w:rsidRPr="004B7ACA">
        <w:rPr>
          <w:rFonts w:cstheme="minorHAnsi"/>
          <w:sz w:val="24"/>
          <w:szCs w:val="24"/>
        </w:rPr>
        <w:t>This was</w:t>
      </w:r>
      <w:r w:rsidR="00766908" w:rsidRPr="004B7ACA">
        <w:rPr>
          <w:rFonts w:cstheme="minorHAnsi"/>
          <w:sz w:val="24"/>
          <w:szCs w:val="24"/>
        </w:rPr>
        <w:t xml:space="preserve"> a large</w:t>
      </w:r>
      <w:r w:rsidR="00BA750E" w:rsidRPr="004B7ACA">
        <w:rPr>
          <w:rFonts w:cstheme="minorHAnsi"/>
          <w:sz w:val="24"/>
          <w:szCs w:val="24"/>
        </w:rPr>
        <w:t xml:space="preserve"> </w:t>
      </w:r>
      <w:r w:rsidR="00766908" w:rsidRPr="004B7ACA">
        <w:rPr>
          <w:rFonts w:cstheme="minorHAnsi"/>
          <w:sz w:val="24"/>
          <w:szCs w:val="24"/>
        </w:rPr>
        <w:t>qualitative research project (n = 78), with individual interviews carried out with children (</w:t>
      </w:r>
      <w:r w:rsidR="003B0F77" w:rsidRPr="004B7ACA">
        <w:rPr>
          <w:rFonts w:cstheme="minorHAnsi"/>
          <w:sz w:val="24"/>
          <w:szCs w:val="24"/>
        </w:rPr>
        <w:t xml:space="preserve">n = 24, </w:t>
      </w:r>
      <w:r w:rsidR="00766908" w:rsidRPr="004B7ACA">
        <w:rPr>
          <w:rFonts w:cstheme="minorHAnsi"/>
          <w:sz w:val="24"/>
          <w:szCs w:val="24"/>
        </w:rPr>
        <w:t>aged 9-11), young people (</w:t>
      </w:r>
      <w:r w:rsidR="003B0F77" w:rsidRPr="004B7ACA">
        <w:rPr>
          <w:rFonts w:cstheme="minorHAnsi"/>
          <w:sz w:val="24"/>
          <w:szCs w:val="24"/>
        </w:rPr>
        <w:t>n = 19, aged 15-17), adults (n = 20</w:t>
      </w:r>
      <w:r w:rsidR="009860D2" w:rsidRPr="004B7ACA">
        <w:rPr>
          <w:rFonts w:cstheme="minorHAnsi"/>
          <w:sz w:val="24"/>
          <w:szCs w:val="24"/>
        </w:rPr>
        <w:t xml:space="preserve">, </w:t>
      </w:r>
      <w:r w:rsidR="003B0F77" w:rsidRPr="004B7ACA">
        <w:rPr>
          <w:rFonts w:cstheme="minorHAnsi"/>
          <w:sz w:val="24"/>
          <w:szCs w:val="24"/>
        </w:rPr>
        <w:t>aged 31-46) and older adults (</w:t>
      </w:r>
      <w:r w:rsidR="009860D2" w:rsidRPr="004B7ACA">
        <w:rPr>
          <w:rFonts w:cstheme="minorHAnsi"/>
          <w:sz w:val="24"/>
          <w:szCs w:val="24"/>
        </w:rPr>
        <w:t xml:space="preserve">n = 15 </w:t>
      </w:r>
      <w:r w:rsidR="003B0F77" w:rsidRPr="004B7ACA">
        <w:rPr>
          <w:rFonts w:cstheme="minorHAnsi"/>
          <w:sz w:val="24"/>
          <w:szCs w:val="24"/>
        </w:rPr>
        <w:t>aged 63-83)</w:t>
      </w:r>
      <w:r w:rsidR="009860D2" w:rsidRPr="004B7ACA">
        <w:rPr>
          <w:rFonts w:cstheme="minorHAnsi"/>
          <w:sz w:val="24"/>
          <w:szCs w:val="24"/>
        </w:rPr>
        <w:t xml:space="preserve">.  </w:t>
      </w:r>
      <w:r w:rsidR="002D1628">
        <w:rPr>
          <w:rFonts w:cstheme="minorHAnsi"/>
          <w:sz w:val="24"/>
          <w:szCs w:val="24"/>
        </w:rPr>
        <w:t xml:space="preserve">Opportunity sampling was used for recruitment, recruiting only participants who enjoyed reading/read fiction books, as this was required to answer the interview questions.  </w:t>
      </w:r>
      <w:r w:rsidR="009860D2" w:rsidRPr="004B7ACA">
        <w:rPr>
          <w:rFonts w:cstheme="minorHAnsi"/>
          <w:sz w:val="24"/>
          <w:szCs w:val="24"/>
        </w:rPr>
        <w:t xml:space="preserve">All interviews with children </w:t>
      </w:r>
      <w:r w:rsidR="00F12A69" w:rsidRPr="004B7ACA">
        <w:rPr>
          <w:rFonts w:cstheme="minorHAnsi"/>
          <w:sz w:val="24"/>
          <w:szCs w:val="24"/>
        </w:rPr>
        <w:t>were in person</w:t>
      </w:r>
      <w:r w:rsidR="00AF38E5">
        <w:rPr>
          <w:rFonts w:cstheme="minorHAnsi"/>
          <w:sz w:val="24"/>
          <w:szCs w:val="24"/>
        </w:rPr>
        <w:t xml:space="preserve"> (</w:t>
      </w:r>
      <w:r w:rsidR="006909C0" w:rsidRPr="004B7ACA">
        <w:rPr>
          <w:rFonts w:cstheme="minorHAnsi"/>
          <w:sz w:val="24"/>
          <w:szCs w:val="24"/>
        </w:rPr>
        <w:t>in school</w:t>
      </w:r>
      <w:r w:rsidR="00AF38E5">
        <w:rPr>
          <w:rFonts w:cstheme="minorHAnsi"/>
          <w:sz w:val="24"/>
          <w:szCs w:val="24"/>
        </w:rPr>
        <w:t>)</w:t>
      </w:r>
      <w:r w:rsidR="00F12A69" w:rsidRPr="004B7ACA">
        <w:rPr>
          <w:rFonts w:cstheme="minorHAnsi"/>
          <w:sz w:val="24"/>
          <w:szCs w:val="24"/>
        </w:rPr>
        <w:t xml:space="preserve">, while all </w:t>
      </w:r>
      <w:r w:rsidR="006909C0" w:rsidRPr="004B7ACA">
        <w:rPr>
          <w:rFonts w:cstheme="minorHAnsi"/>
          <w:sz w:val="24"/>
          <w:szCs w:val="24"/>
        </w:rPr>
        <w:t xml:space="preserve">interviews </w:t>
      </w:r>
      <w:r w:rsidR="00F12A69" w:rsidRPr="004B7ACA">
        <w:rPr>
          <w:rFonts w:cstheme="minorHAnsi"/>
          <w:sz w:val="24"/>
          <w:szCs w:val="24"/>
        </w:rPr>
        <w:t>with</w:t>
      </w:r>
      <w:r w:rsidR="009860D2" w:rsidRPr="004B7ACA">
        <w:rPr>
          <w:rFonts w:cstheme="minorHAnsi"/>
          <w:sz w:val="24"/>
          <w:szCs w:val="24"/>
        </w:rPr>
        <w:t xml:space="preserve"> young people</w:t>
      </w:r>
      <w:r w:rsidR="00F12A69" w:rsidRPr="004B7ACA">
        <w:rPr>
          <w:rFonts w:cstheme="minorHAnsi"/>
          <w:sz w:val="24"/>
          <w:szCs w:val="24"/>
        </w:rPr>
        <w:t xml:space="preserve">, adults and older adults were </w:t>
      </w:r>
      <w:r w:rsidR="009860D2" w:rsidRPr="004B7ACA">
        <w:rPr>
          <w:rFonts w:cstheme="minorHAnsi"/>
          <w:sz w:val="24"/>
          <w:szCs w:val="24"/>
        </w:rPr>
        <w:t>carried out online</w:t>
      </w:r>
      <w:r w:rsidR="006909C0" w:rsidRPr="004B7ACA">
        <w:rPr>
          <w:rFonts w:cstheme="minorHAnsi"/>
          <w:sz w:val="24"/>
          <w:szCs w:val="24"/>
        </w:rPr>
        <w:t xml:space="preserve"> (with the exception of one older adult who was interviewed over the phone)</w:t>
      </w:r>
      <w:r w:rsidR="009860D2" w:rsidRPr="004B7ACA">
        <w:rPr>
          <w:rFonts w:cstheme="minorHAnsi"/>
          <w:sz w:val="24"/>
          <w:szCs w:val="24"/>
        </w:rPr>
        <w:t>.</w:t>
      </w:r>
      <w:r w:rsidR="00AF38E5">
        <w:rPr>
          <w:rFonts w:cstheme="minorHAnsi"/>
          <w:sz w:val="24"/>
          <w:szCs w:val="24"/>
        </w:rPr>
        <w:t xml:space="preserve">  All participants also provide identity information and completed a short reading survey </w:t>
      </w:r>
      <w:r w:rsidR="00AA0736">
        <w:rPr>
          <w:rFonts w:cstheme="minorHAnsi"/>
          <w:sz w:val="24"/>
          <w:szCs w:val="24"/>
        </w:rPr>
        <w:t>prior to the interview.</w:t>
      </w:r>
      <w:r w:rsidR="00A00CAB">
        <w:rPr>
          <w:rFonts w:cstheme="minorHAnsi"/>
          <w:sz w:val="24"/>
          <w:szCs w:val="24"/>
        </w:rPr>
        <w:t xml:space="preserve">  </w:t>
      </w:r>
    </w:p>
    <w:p w14:paraId="7EA6DFA5" w14:textId="77777777" w:rsidR="001A7C1A" w:rsidRPr="004B7ACA" w:rsidRDefault="001A7C1A">
      <w:pPr>
        <w:rPr>
          <w:rFonts w:cstheme="minorHAnsi"/>
          <w:sz w:val="24"/>
          <w:szCs w:val="24"/>
        </w:rPr>
      </w:pPr>
    </w:p>
    <w:p w14:paraId="7BF312C0" w14:textId="008A39DB" w:rsidR="001A7C1A" w:rsidRPr="004B7ACA" w:rsidRDefault="001A7C1A" w:rsidP="001A7C1A">
      <w:pPr>
        <w:pStyle w:val="displaytext1ytoza"/>
        <w:spacing w:before="0" w:beforeAutospacing="0" w:after="0" w:afterAutospacing="0"/>
        <w:rPr>
          <w:rFonts w:asciiTheme="minorHAnsi" w:hAnsiTheme="minorHAnsi" w:cstheme="minorHAnsi"/>
        </w:rPr>
      </w:pPr>
      <w:r w:rsidRPr="004B7ACA">
        <w:rPr>
          <w:rFonts w:asciiTheme="minorHAnsi" w:hAnsiTheme="minorHAnsi" w:cstheme="minorHAnsi"/>
        </w:rPr>
        <w:t>Research Aims:</w:t>
      </w:r>
    </w:p>
    <w:p w14:paraId="3E1EE3DB" w14:textId="32CFE116" w:rsidR="001A7C1A" w:rsidRPr="004B7ACA" w:rsidRDefault="001A7C1A" w:rsidP="00AA0736">
      <w:pPr>
        <w:pStyle w:val="responsevalue17j1v8"/>
        <w:numPr>
          <w:ilvl w:val="0"/>
          <w:numId w:val="8"/>
        </w:numPr>
        <w:spacing w:before="150" w:beforeAutospacing="0" w:after="0" w:afterAutospacing="0"/>
        <w:rPr>
          <w:rFonts w:asciiTheme="minorHAnsi" w:hAnsiTheme="minorHAnsi" w:cstheme="minorHAnsi"/>
        </w:rPr>
      </w:pPr>
      <w:r w:rsidRPr="004B7ACA">
        <w:rPr>
          <w:rFonts w:asciiTheme="minorHAnsi" w:hAnsiTheme="minorHAnsi" w:cstheme="minorHAnsi"/>
        </w:rPr>
        <w:t xml:space="preserve">To explore readers’ perspectives on the relationship between reading fiction and wellbeing across the lifespan. </w:t>
      </w:r>
    </w:p>
    <w:p w14:paraId="3723405E" w14:textId="1E93990C" w:rsidR="001A7C1A" w:rsidRPr="004B7ACA" w:rsidRDefault="001A7C1A" w:rsidP="00AA0736">
      <w:pPr>
        <w:pStyle w:val="responsevalue17j1v8"/>
        <w:numPr>
          <w:ilvl w:val="0"/>
          <w:numId w:val="8"/>
        </w:numPr>
        <w:spacing w:before="150" w:beforeAutospacing="0" w:after="0" w:afterAutospacing="0"/>
        <w:rPr>
          <w:rFonts w:asciiTheme="minorHAnsi" w:hAnsiTheme="minorHAnsi" w:cstheme="minorHAnsi"/>
        </w:rPr>
      </w:pPr>
      <w:r w:rsidRPr="004B7ACA">
        <w:rPr>
          <w:rFonts w:asciiTheme="minorHAnsi" w:hAnsiTheme="minorHAnsi" w:cstheme="minorHAnsi"/>
        </w:rPr>
        <w:t xml:space="preserve">To examine whether there are similarities and differences in readers’ perspectives of reading fiction and wellbeing at different ages. </w:t>
      </w:r>
    </w:p>
    <w:p w14:paraId="12D7CB20" w14:textId="77777777" w:rsidR="001A7C1A" w:rsidRPr="004B7ACA" w:rsidRDefault="001A7C1A">
      <w:pPr>
        <w:rPr>
          <w:rFonts w:cstheme="minorHAnsi"/>
          <w:sz w:val="24"/>
          <w:szCs w:val="24"/>
        </w:rPr>
      </w:pPr>
    </w:p>
    <w:p w14:paraId="42048D7C" w14:textId="3E0DE2CA" w:rsidR="00766908" w:rsidRPr="004B7ACA" w:rsidRDefault="00AA0736" w:rsidP="001743E4">
      <w:pPr>
        <w:rPr>
          <w:rFonts w:cstheme="minorHAnsi"/>
          <w:sz w:val="24"/>
          <w:szCs w:val="24"/>
        </w:rPr>
      </w:pPr>
      <w:r>
        <w:rPr>
          <w:rFonts w:cstheme="minorHAnsi"/>
          <w:sz w:val="24"/>
          <w:szCs w:val="24"/>
        </w:rPr>
        <w:lastRenderedPageBreak/>
        <w:t>Specifically, t</w:t>
      </w:r>
      <w:r w:rsidR="00BA750E" w:rsidRPr="004B7ACA">
        <w:rPr>
          <w:rFonts w:cstheme="minorHAnsi"/>
          <w:sz w:val="24"/>
          <w:szCs w:val="24"/>
        </w:rPr>
        <w:t xml:space="preserve">he project sought to understand readers’ perspectives of how fiction book reading had supported their wellbeing, with wellbeing examined in relation to </w:t>
      </w:r>
      <w:r w:rsidR="00014A67" w:rsidRPr="004B7ACA">
        <w:rPr>
          <w:rFonts w:cstheme="minorHAnsi"/>
          <w:sz w:val="24"/>
          <w:szCs w:val="24"/>
        </w:rPr>
        <w:t>positive affect (hedonism), connection and personal growth (eu</w:t>
      </w:r>
      <w:r w:rsidR="00652FDE" w:rsidRPr="004B7ACA">
        <w:rPr>
          <w:rFonts w:cstheme="minorHAnsi"/>
          <w:sz w:val="24"/>
          <w:szCs w:val="24"/>
        </w:rPr>
        <w:t xml:space="preserve">daimonia).  Further, it explored how social context influenced their reading habits and experiences. </w:t>
      </w:r>
      <w:r w:rsidR="002C584B" w:rsidRPr="004B7ACA">
        <w:rPr>
          <w:rFonts w:cstheme="minorHAnsi"/>
          <w:sz w:val="24"/>
          <w:szCs w:val="24"/>
        </w:rPr>
        <w:t xml:space="preserve"> Interview</w:t>
      </w:r>
      <w:r w:rsidR="00385656" w:rsidRPr="004B7ACA">
        <w:rPr>
          <w:rFonts w:cstheme="minorHAnsi"/>
          <w:sz w:val="24"/>
          <w:szCs w:val="24"/>
        </w:rPr>
        <w:t xml:space="preserve"> </w:t>
      </w:r>
      <w:r w:rsidR="002C584B" w:rsidRPr="004B7ACA">
        <w:rPr>
          <w:rFonts w:cstheme="minorHAnsi"/>
          <w:sz w:val="24"/>
          <w:szCs w:val="24"/>
        </w:rPr>
        <w:t xml:space="preserve">questions were </w:t>
      </w:r>
      <w:r w:rsidR="00216B4E" w:rsidRPr="004B7ACA">
        <w:rPr>
          <w:rFonts w:cstheme="minorHAnsi"/>
          <w:sz w:val="24"/>
          <w:szCs w:val="24"/>
        </w:rPr>
        <w:t xml:space="preserve">intentionally kept as similar as possible to allow for comparisons across </w:t>
      </w:r>
      <w:r w:rsidR="002A2F69">
        <w:rPr>
          <w:rFonts w:cstheme="minorHAnsi"/>
          <w:sz w:val="24"/>
          <w:szCs w:val="24"/>
        </w:rPr>
        <w:t>all four age categories</w:t>
      </w:r>
      <w:r w:rsidR="001407EE" w:rsidRPr="004B7ACA">
        <w:rPr>
          <w:rFonts w:cstheme="minorHAnsi"/>
          <w:sz w:val="24"/>
          <w:szCs w:val="24"/>
        </w:rPr>
        <w:t>, and to explore the</w:t>
      </w:r>
      <w:r w:rsidR="00A57550" w:rsidRPr="004B7ACA">
        <w:rPr>
          <w:rFonts w:cstheme="minorHAnsi"/>
          <w:sz w:val="24"/>
          <w:szCs w:val="24"/>
        </w:rPr>
        <w:t xml:space="preserve"> three</w:t>
      </w:r>
      <w:r w:rsidR="001407EE" w:rsidRPr="004B7ACA">
        <w:rPr>
          <w:rFonts w:cstheme="minorHAnsi"/>
          <w:sz w:val="24"/>
          <w:szCs w:val="24"/>
        </w:rPr>
        <w:t xml:space="preserve"> we</w:t>
      </w:r>
      <w:r w:rsidR="00A57550" w:rsidRPr="004B7ACA">
        <w:rPr>
          <w:rFonts w:cstheme="minorHAnsi"/>
          <w:sz w:val="24"/>
          <w:szCs w:val="24"/>
        </w:rPr>
        <w:t>llbeing concepts (positive affect, connection, personal growth) in depth.</w:t>
      </w:r>
      <w:r w:rsidR="00216B4E" w:rsidRPr="004B7ACA">
        <w:rPr>
          <w:rFonts w:cstheme="minorHAnsi"/>
          <w:sz w:val="24"/>
          <w:szCs w:val="24"/>
        </w:rPr>
        <w:t xml:space="preserve">  The</w:t>
      </w:r>
      <w:r w:rsidR="00A57550" w:rsidRPr="004B7ACA">
        <w:rPr>
          <w:rFonts w:cstheme="minorHAnsi"/>
          <w:sz w:val="24"/>
          <w:szCs w:val="24"/>
        </w:rPr>
        <w:t xml:space="preserve"> interview </w:t>
      </w:r>
      <w:r w:rsidR="00216B4E" w:rsidRPr="004B7ACA">
        <w:rPr>
          <w:rFonts w:cstheme="minorHAnsi"/>
          <w:sz w:val="24"/>
          <w:szCs w:val="24"/>
        </w:rPr>
        <w:t xml:space="preserve">questions were </w:t>
      </w:r>
      <w:r w:rsidR="002C584B" w:rsidRPr="004B7ACA">
        <w:rPr>
          <w:rFonts w:cstheme="minorHAnsi"/>
          <w:sz w:val="24"/>
          <w:szCs w:val="24"/>
        </w:rPr>
        <w:t xml:space="preserve">piloted prior to use (n = 9, </w:t>
      </w:r>
      <w:r w:rsidR="00216B4E" w:rsidRPr="004B7ACA">
        <w:rPr>
          <w:rFonts w:cstheme="minorHAnsi"/>
          <w:sz w:val="24"/>
          <w:szCs w:val="24"/>
        </w:rPr>
        <w:t>across all age categories</w:t>
      </w:r>
      <w:r w:rsidR="002A2F69">
        <w:rPr>
          <w:rFonts w:cstheme="minorHAnsi"/>
          <w:sz w:val="24"/>
          <w:szCs w:val="24"/>
        </w:rPr>
        <w:t>)</w:t>
      </w:r>
      <w:r w:rsidR="00216B4E" w:rsidRPr="004B7ACA">
        <w:rPr>
          <w:rFonts w:cstheme="minorHAnsi"/>
          <w:sz w:val="24"/>
          <w:szCs w:val="24"/>
        </w:rPr>
        <w:t xml:space="preserve"> in 2022</w:t>
      </w:r>
      <w:r w:rsidR="002A2F69">
        <w:rPr>
          <w:rFonts w:cstheme="minorHAnsi"/>
          <w:sz w:val="24"/>
          <w:szCs w:val="24"/>
        </w:rPr>
        <w:t>, with the majority of data collection completed in 2023</w:t>
      </w:r>
      <w:r w:rsidR="008A7FC6">
        <w:rPr>
          <w:rFonts w:cstheme="minorHAnsi"/>
          <w:sz w:val="24"/>
          <w:szCs w:val="24"/>
        </w:rPr>
        <w:t>.</w:t>
      </w:r>
    </w:p>
    <w:p w14:paraId="30969069" w14:textId="747FC727" w:rsidR="001743E4" w:rsidRPr="004B7ACA" w:rsidRDefault="001743E4" w:rsidP="001743E4">
      <w:pPr>
        <w:rPr>
          <w:rFonts w:cstheme="minorHAnsi"/>
          <w:sz w:val="24"/>
          <w:szCs w:val="24"/>
        </w:rPr>
      </w:pPr>
      <w:r w:rsidRPr="004B7ACA">
        <w:rPr>
          <w:rFonts w:cstheme="minorHAnsi"/>
          <w:sz w:val="24"/>
          <w:szCs w:val="24"/>
        </w:rPr>
        <w:t>The study was preregistered on the O</w:t>
      </w:r>
      <w:r w:rsidR="0049504E" w:rsidRPr="004B7ACA">
        <w:rPr>
          <w:rFonts w:cstheme="minorHAnsi"/>
          <w:sz w:val="24"/>
          <w:szCs w:val="24"/>
        </w:rPr>
        <w:t>pen Science Framework</w:t>
      </w:r>
      <w:r w:rsidRPr="004B7ACA">
        <w:rPr>
          <w:rFonts w:cstheme="minorHAnsi"/>
          <w:sz w:val="24"/>
          <w:szCs w:val="24"/>
        </w:rPr>
        <w:t xml:space="preserve"> in January 2023 and this includes the research </w:t>
      </w:r>
      <w:r w:rsidR="009A0F77" w:rsidRPr="004B7ACA">
        <w:rPr>
          <w:rFonts w:cstheme="minorHAnsi"/>
          <w:sz w:val="24"/>
          <w:szCs w:val="24"/>
        </w:rPr>
        <w:t xml:space="preserve">aims and </w:t>
      </w:r>
      <w:r w:rsidRPr="004B7ACA">
        <w:rPr>
          <w:rFonts w:cstheme="minorHAnsi"/>
          <w:sz w:val="24"/>
          <w:szCs w:val="24"/>
        </w:rPr>
        <w:t xml:space="preserve">questions, </w:t>
      </w:r>
      <w:r w:rsidR="00830417" w:rsidRPr="004B7ACA">
        <w:rPr>
          <w:rFonts w:cstheme="minorHAnsi"/>
          <w:sz w:val="24"/>
          <w:szCs w:val="24"/>
        </w:rPr>
        <w:t>design plan,</w:t>
      </w:r>
      <w:r w:rsidR="00163A43" w:rsidRPr="004B7ACA">
        <w:rPr>
          <w:rFonts w:cstheme="minorHAnsi"/>
          <w:sz w:val="24"/>
          <w:szCs w:val="24"/>
        </w:rPr>
        <w:t xml:space="preserve"> sampling strategy,</w:t>
      </w:r>
      <w:r w:rsidR="00830417" w:rsidRPr="004B7ACA">
        <w:rPr>
          <w:rFonts w:cstheme="minorHAnsi"/>
          <w:sz w:val="24"/>
          <w:szCs w:val="24"/>
        </w:rPr>
        <w:t xml:space="preserve"> data collection (</w:t>
      </w:r>
      <w:r w:rsidR="00163A43" w:rsidRPr="004B7ACA">
        <w:rPr>
          <w:rFonts w:cstheme="minorHAnsi"/>
          <w:sz w:val="24"/>
          <w:szCs w:val="24"/>
        </w:rPr>
        <w:t xml:space="preserve">all </w:t>
      </w:r>
      <w:r w:rsidR="00216B4E" w:rsidRPr="004B7ACA">
        <w:rPr>
          <w:rFonts w:cstheme="minorHAnsi"/>
          <w:sz w:val="24"/>
          <w:szCs w:val="24"/>
        </w:rPr>
        <w:t>final</w:t>
      </w:r>
      <w:r w:rsidR="00163A43" w:rsidRPr="004B7ACA">
        <w:rPr>
          <w:rFonts w:cstheme="minorHAnsi"/>
          <w:sz w:val="24"/>
          <w:szCs w:val="24"/>
        </w:rPr>
        <w:t xml:space="preserve"> </w:t>
      </w:r>
      <w:r w:rsidR="00830417" w:rsidRPr="004B7ACA">
        <w:rPr>
          <w:rFonts w:cstheme="minorHAnsi"/>
          <w:sz w:val="24"/>
          <w:szCs w:val="24"/>
        </w:rPr>
        <w:t>tools used in data collection</w:t>
      </w:r>
      <w:r w:rsidR="00163A43" w:rsidRPr="004B7ACA">
        <w:rPr>
          <w:rFonts w:cstheme="minorHAnsi"/>
          <w:sz w:val="24"/>
          <w:szCs w:val="24"/>
        </w:rPr>
        <w:t xml:space="preserve"> are uploaded as attachments</w:t>
      </w:r>
      <w:r w:rsidR="00830417" w:rsidRPr="004B7ACA">
        <w:rPr>
          <w:rFonts w:cstheme="minorHAnsi"/>
          <w:sz w:val="24"/>
          <w:szCs w:val="24"/>
        </w:rPr>
        <w:t>) and analysis plan</w:t>
      </w:r>
      <w:r w:rsidR="00652FDE" w:rsidRPr="004B7ACA">
        <w:rPr>
          <w:rFonts w:cstheme="minorHAnsi"/>
          <w:sz w:val="24"/>
          <w:szCs w:val="24"/>
        </w:rPr>
        <w:t>.  Th</w:t>
      </w:r>
      <w:r w:rsidR="00163A43" w:rsidRPr="004B7ACA">
        <w:rPr>
          <w:rFonts w:cstheme="minorHAnsi"/>
          <w:sz w:val="24"/>
          <w:szCs w:val="24"/>
        </w:rPr>
        <w:t>e preregistration</w:t>
      </w:r>
      <w:r w:rsidR="00652FDE" w:rsidRPr="004B7ACA">
        <w:rPr>
          <w:rFonts w:cstheme="minorHAnsi"/>
          <w:sz w:val="24"/>
          <w:szCs w:val="24"/>
        </w:rPr>
        <w:t xml:space="preserve"> can be found here: </w:t>
      </w:r>
      <w:hyperlink r:id="rId5" w:history="1">
        <w:r w:rsidR="00C82402" w:rsidRPr="004B7ACA">
          <w:rPr>
            <w:rStyle w:val="Hyperlink"/>
            <w:rFonts w:cstheme="minorHAnsi"/>
            <w:sz w:val="24"/>
            <w:szCs w:val="24"/>
          </w:rPr>
          <w:t>https://osf.io/n6rfv</w:t>
        </w:r>
      </w:hyperlink>
      <w:r w:rsidR="00757F62">
        <w:rPr>
          <w:rStyle w:val="Hyperlink"/>
          <w:rFonts w:cstheme="minorHAnsi"/>
          <w:sz w:val="24"/>
          <w:szCs w:val="24"/>
        </w:rPr>
        <w:t>.</w:t>
      </w:r>
    </w:p>
    <w:p w14:paraId="0F216D94" w14:textId="13C6E8A2" w:rsidR="00BE5913" w:rsidRDefault="00757F62" w:rsidP="001743E4">
      <w:pPr>
        <w:rPr>
          <w:rFonts w:cstheme="minorHAnsi"/>
          <w:sz w:val="24"/>
          <w:szCs w:val="24"/>
        </w:rPr>
      </w:pPr>
      <w:r>
        <w:rPr>
          <w:rFonts w:cstheme="minorHAnsi"/>
          <w:sz w:val="24"/>
          <w:szCs w:val="24"/>
        </w:rPr>
        <w:t>Please note that initially the researchers used opportunity sampling</w:t>
      </w:r>
      <w:r w:rsidR="00BE5913">
        <w:rPr>
          <w:rFonts w:cstheme="minorHAnsi"/>
          <w:sz w:val="24"/>
          <w:szCs w:val="24"/>
        </w:rPr>
        <w:t xml:space="preserve"> for all age groups</w:t>
      </w:r>
      <w:r>
        <w:rPr>
          <w:rFonts w:cstheme="minorHAnsi"/>
          <w:sz w:val="24"/>
          <w:szCs w:val="24"/>
        </w:rPr>
        <w:t xml:space="preserve">, but then </w:t>
      </w:r>
      <w:r w:rsidR="00BE5913">
        <w:rPr>
          <w:rFonts w:cstheme="minorHAnsi"/>
          <w:sz w:val="24"/>
          <w:szCs w:val="24"/>
        </w:rPr>
        <w:t xml:space="preserve">moved to recruiting participants with </w:t>
      </w:r>
      <w:r w:rsidR="00010E30">
        <w:rPr>
          <w:rFonts w:cstheme="minorHAnsi"/>
          <w:sz w:val="24"/>
          <w:szCs w:val="24"/>
        </w:rPr>
        <w:t xml:space="preserve">a </w:t>
      </w:r>
      <w:r w:rsidR="00BE5913">
        <w:rPr>
          <w:rFonts w:cstheme="minorHAnsi"/>
          <w:sz w:val="24"/>
          <w:szCs w:val="24"/>
        </w:rPr>
        <w:t>specific identity characteristic (male</w:t>
      </w:r>
      <w:r w:rsidR="00703B43">
        <w:rPr>
          <w:rFonts w:cstheme="minorHAnsi"/>
          <w:sz w:val="24"/>
          <w:szCs w:val="24"/>
        </w:rPr>
        <w:t xml:space="preserve"> or</w:t>
      </w:r>
      <w:r w:rsidR="00010E30">
        <w:rPr>
          <w:rFonts w:cstheme="minorHAnsi"/>
          <w:sz w:val="24"/>
          <w:szCs w:val="24"/>
        </w:rPr>
        <w:t xml:space="preserve"> transgender) due to lack of representation during initial recruitment.</w:t>
      </w:r>
      <w:r w:rsidR="00703B43">
        <w:rPr>
          <w:rFonts w:cstheme="minorHAnsi"/>
          <w:sz w:val="24"/>
          <w:szCs w:val="24"/>
        </w:rPr>
        <w:t xml:space="preserve">  </w:t>
      </w:r>
    </w:p>
    <w:p w14:paraId="104334EF" w14:textId="107583C3" w:rsidR="006F7839" w:rsidRPr="004B7ACA" w:rsidRDefault="00184D86" w:rsidP="001743E4">
      <w:pPr>
        <w:rPr>
          <w:rFonts w:cstheme="minorHAnsi"/>
          <w:sz w:val="24"/>
          <w:szCs w:val="24"/>
        </w:rPr>
      </w:pPr>
      <w:r w:rsidRPr="004B7ACA">
        <w:rPr>
          <w:rFonts w:cstheme="minorHAnsi"/>
          <w:sz w:val="24"/>
          <w:szCs w:val="24"/>
        </w:rPr>
        <w:t>Keywords: reading, wellbeing, book, fiction, lifespan</w:t>
      </w:r>
    </w:p>
    <w:p w14:paraId="1BAFE039" w14:textId="77777777" w:rsidR="00DD2DA5" w:rsidRPr="004B7ACA" w:rsidRDefault="00DD2DA5" w:rsidP="001743E4">
      <w:pPr>
        <w:rPr>
          <w:rFonts w:cstheme="minorHAnsi"/>
          <w:sz w:val="24"/>
          <w:szCs w:val="24"/>
        </w:rPr>
      </w:pPr>
    </w:p>
    <w:p w14:paraId="20C987DF" w14:textId="1ED0197E" w:rsidR="002C39B2" w:rsidRPr="004B7ACA" w:rsidRDefault="00DA378B" w:rsidP="00DD2DA5">
      <w:pPr>
        <w:pStyle w:val="ListParagraph"/>
        <w:numPr>
          <w:ilvl w:val="0"/>
          <w:numId w:val="4"/>
        </w:numPr>
        <w:rPr>
          <w:rFonts w:cstheme="minorHAnsi"/>
          <w:b/>
          <w:bCs/>
          <w:sz w:val="24"/>
          <w:szCs w:val="24"/>
        </w:rPr>
      </w:pPr>
      <w:r w:rsidRPr="004B7ACA">
        <w:rPr>
          <w:rFonts w:cstheme="minorHAnsi"/>
          <w:b/>
          <w:bCs/>
          <w:sz w:val="24"/>
          <w:szCs w:val="24"/>
        </w:rPr>
        <w:t>P</w:t>
      </w:r>
      <w:r w:rsidR="00B75DD1" w:rsidRPr="004B7ACA">
        <w:rPr>
          <w:rFonts w:cstheme="minorHAnsi"/>
          <w:b/>
          <w:bCs/>
          <w:sz w:val="24"/>
          <w:szCs w:val="24"/>
        </w:rPr>
        <w:t>articipant</w:t>
      </w:r>
      <w:r w:rsidR="002C39B2" w:rsidRPr="004B7ACA">
        <w:rPr>
          <w:rFonts w:cstheme="minorHAnsi"/>
          <w:b/>
          <w:bCs/>
          <w:sz w:val="24"/>
          <w:szCs w:val="24"/>
        </w:rPr>
        <w:t xml:space="preserve"> </w:t>
      </w:r>
      <w:r w:rsidRPr="004B7ACA">
        <w:rPr>
          <w:rFonts w:cstheme="minorHAnsi"/>
          <w:b/>
          <w:bCs/>
          <w:sz w:val="24"/>
          <w:szCs w:val="24"/>
        </w:rPr>
        <w:t>summaries (split by age)</w:t>
      </w:r>
    </w:p>
    <w:p w14:paraId="05E9E639" w14:textId="50A0C3A6" w:rsidR="000A64B0" w:rsidRPr="004B7ACA" w:rsidRDefault="002C39B2">
      <w:pPr>
        <w:rPr>
          <w:rFonts w:cstheme="minorHAnsi"/>
          <w:b/>
          <w:bCs/>
          <w:sz w:val="24"/>
          <w:szCs w:val="24"/>
        </w:rPr>
      </w:pPr>
      <w:r w:rsidRPr="004B7ACA">
        <w:rPr>
          <w:rFonts w:cstheme="minorHAnsi"/>
          <w:b/>
          <w:bCs/>
          <w:sz w:val="24"/>
          <w:szCs w:val="24"/>
        </w:rPr>
        <w:t>Children</w:t>
      </w:r>
      <w:r w:rsidR="003701BA" w:rsidRPr="004B7ACA">
        <w:rPr>
          <w:rFonts w:cstheme="minorHAnsi"/>
          <w:b/>
          <w:bCs/>
          <w:sz w:val="24"/>
          <w:szCs w:val="24"/>
        </w:rPr>
        <w:t xml:space="preserve"> </w:t>
      </w:r>
      <w:r w:rsidR="003701BA" w:rsidRPr="004B7ACA">
        <w:rPr>
          <w:rFonts w:cstheme="minorHAnsi"/>
          <w:sz w:val="24"/>
          <w:szCs w:val="24"/>
        </w:rPr>
        <w:t xml:space="preserve">(n </w:t>
      </w:r>
      <w:r w:rsidR="003E340F" w:rsidRPr="004B7ACA">
        <w:rPr>
          <w:rFonts w:cstheme="minorHAnsi"/>
          <w:sz w:val="24"/>
          <w:szCs w:val="24"/>
        </w:rPr>
        <w:t>=</w:t>
      </w:r>
      <w:r w:rsidR="003701BA" w:rsidRPr="004B7ACA">
        <w:rPr>
          <w:rFonts w:cstheme="minorHAnsi"/>
          <w:sz w:val="24"/>
          <w:szCs w:val="24"/>
        </w:rPr>
        <w:t xml:space="preserve"> 24, </w:t>
      </w:r>
      <w:r w:rsidR="003E340F" w:rsidRPr="004B7ACA">
        <w:rPr>
          <w:rFonts w:cstheme="minorHAnsi"/>
          <w:sz w:val="24"/>
          <w:szCs w:val="24"/>
        </w:rPr>
        <w:t xml:space="preserve">15 </w:t>
      </w:r>
      <w:proofErr w:type="gramStart"/>
      <w:r w:rsidR="003E340F" w:rsidRPr="004B7ACA">
        <w:rPr>
          <w:rFonts w:cstheme="minorHAnsi"/>
          <w:sz w:val="24"/>
          <w:szCs w:val="24"/>
        </w:rPr>
        <w:t>female</w:t>
      </w:r>
      <w:proofErr w:type="gramEnd"/>
      <w:r w:rsidR="003E340F" w:rsidRPr="004B7ACA">
        <w:rPr>
          <w:rFonts w:cstheme="minorHAnsi"/>
          <w:sz w:val="24"/>
          <w:szCs w:val="24"/>
        </w:rPr>
        <w:t xml:space="preserve">, 9 male). Children were aged 9-11. </w:t>
      </w:r>
      <w:r w:rsidR="00D30950" w:rsidRPr="004B7ACA">
        <w:rPr>
          <w:rFonts w:cstheme="minorHAnsi"/>
          <w:sz w:val="24"/>
          <w:szCs w:val="24"/>
        </w:rPr>
        <w:t>Six self</w:t>
      </w:r>
      <w:r w:rsidR="00C01661" w:rsidRPr="004B7ACA">
        <w:rPr>
          <w:rFonts w:cstheme="minorHAnsi"/>
          <w:sz w:val="24"/>
          <w:szCs w:val="24"/>
        </w:rPr>
        <w:t>-</w:t>
      </w:r>
      <w:r w:rsidR="00D30950" w:rsidRPr="004B7ACA">
        <w:rPr>
          <w:rFonts w:cstheme="minorHAnsi"/>
          <w:sz w:val="24"/>
          <w:szCs w:val="24"/>
        </w:rPr>
        <w:t xml:space="preserve">identified as English, </w:t>
      </w:r>
      <w:r w:rsidR="00C935DC" w:rsidRPr="004B7ACA">
        <w:rPr>
          <w:rFonts w:cstheme="minorHAnsi"/>
          <w:sz w:val="24"/>
          <w:szCs w:val="24"/>
        </w:rPr>
        <w:t xml:space="preserve">6 as British, </w:t>
      </w:r>
      <w:r w:rsidR="006C79D0" w:rsidRPr="004B7ACA">
        <w:rPr>
          <w:rFonts w:cstheme="minorHAnsi"/>
          <w:sz w:val="24"/>
          <w:szCs w:val="24"/>
        </w:rPr>
        <w:t>4</w:t>
      </w:r>
      <w:r w:rsidR="00055C53" w:rsidRPr="004B7ACA">
        <w:rPr>
          <w:rFonts w:cstheme="minorHAnsi"/>
          <w:sz w:val="24"/>
          <w:szCs w:val="24"/>
        </w:rPr>
        <w:t xml:space="preserve"> as Scottish,</w:t>
      </w:r>
      <w:r w:rsidR="006C79D0" w:rsidRPr="004B7ACA">
        <w:rPr>
          <w:rFonts w:cstheme="minorHAnsi"/>
          <w:sz w:val="24"/>
          <w:szCs w:val="24"/>
        </w:rPr>
        <w:t xml:space="preserve"> 3 as English/Welsh, 2</w:t>
      </w:r>
      <w:r w:rsidR="00D30950" w:rsidRPr="004B7ACA">
        <w:rPr>
          <w:rFonts w:cstheme="minorHAnsi"/>
          <w:sz w:val="24"/>
          <w:szCs w:val="24"/>
        </w:rPr>
        <w:t xml:space="preserve"> as British/English, </w:t>
      </w:r>
      <w:r w:rsidR="00C935DC" w:rsidRPr="004B7ACA">
        <w:rPr>
          <w:rFonts w:cstheme="minorHAnsi"/>
          <w:sz w:val="24"/>
          <w:szCs w:val="24"/>
        </w:rPr>
        <w:t>1 as Polish, 1 as Chinese</w:t>
      </w:r>
      <w:r w:rsidR="0005045E" w:rsidRPr="004B7ACA">
        <w:rPr>
          <w:rFonts w:cstheme="minorHAnsi"/>
          <w:sz w:val="24"/>
          <w:szCs w:val="24"/>
        </w:rPr>
        <w:t>/Indian and 1 as Malaysian</w:t>
      </w:r>
      <w:r w:rsidR="00C935DC" w:rsidRPr="004B7ACA">
        <w:rPr>
          <w:rFonts w:cstheme="minorHAnsi"/>
          <w:sz w:val="24"/>
          <w:szCs w:val="24"/>
        </w:rPr>
        <w:t>.</w:t>
      </w:r>
      <w:r w:rsidR="00C01661" w:rsidRPr="004B7ACA">
        <w:rPr>
          <w:rFonts w:cstheme="minorHAnsi"/>
          <w:sz w:val="24"/>
          <w:szCs w:val="24"/>
        </w:rPr>
        <w:t xml:space="preserve">  Three identified as having English as an additional language. </w:t>
      </w:r>
      <w:r w:rsidR="00E71B55" w:rsidRPr="004B7ACA">
        <w:rPr>
          <w:rFonts w:cstheme="minorHAnsi"/>
          <w:sz w:val="24"/>
          <w:szCs w:val="24"/>
        </w:rPr>
        <w:t xml:space="preserve"> Two identified as having a disability</w:t>
      </w:r>
      <w:r w:rsidR="00595898">
        <w:rPr>
          <w:rFonts w:cstheme="minorHAnsi"/>
          <w:sz w:val="24"/>
          <w:szCs w:val="24"/>
        </w:rPr>
        <w:t>,</w:t>
      </w:r>
      <w:r w:rsidR="00E71B55" w:rsidRPr="004B7ACA">
        <w:rPr>
          <w:rFonts w:cstheme="minorHAnsi"/>
          <w:sz w:val="24"/>
          <w:szCs w:val="24"/>
        </w:rPr>
        <w:t xml:space="preserve"> described as hearing aids </w:t>
      </w:r>
      <w:r w:rsidR="007E4E55" w:rsidRPr="004B7ACA">
        <w:rPr>
          <w:rFonts w:cstheme="minorHAnsi"/>
          <w:sz w:val="24"/>
          <w:szCs w:val="24"/>
        </w:rPr>
        <w:t>(n = 1) and dyslexia and anxiety (n = 1).  Sixteen were living in England (North</w:t>
      </w:r>
      <w:r w:rsidR="009E01DE" w:rsidRPr="004B7ACA">
        <w:rPr>
          <w:rFonts w:cstheme="minorHAnsi"/>
          <w:sz w:val="24"/>
          <w:szCs w:val="24"/>
        </w:rPr>
        <w:t xml:space="preserve"> West</w:t>
      </w:r>
      <w:r w:rsidR="007E4E55" w:rsidRPr="004B7ACA">
        <w:rPr>
          <w:rFonts w:cstheme="minorHAnsi"/>
          <w:sz w:val="24"/>
          <w:szCs w:val="24"/>
        </w:rPr>
        <w:t xml:space="preserve">) and </w:t>
      </w:r>
      <w:r w:rsidR="009E01DE" w:rsidRPr="004B7ACA">
        <w:rPr>
          <w:rFonts w:cstheme="minorHAnsi"/>
          <w:sz w:val="24"/>
          <w:szCs w:val="24"/>
        </w:rPr>
        <w:t>8 were living in Scotland</w:t>
      </w:r>
      <w:r w:rsidR="00B27497" w:rsidRPr="004B7ACA">
        <w:rPr>
          <w:rFonts w:cstheme="minorHAnsi"/>
          <w:sz w:val="24"/>
          <w:szCs w:val="24"/>
        </w:rPr>
        <w:t xml:space="preserve"> at the time of the interviews</w:t>
      </w:r>
      <w:r w:rsidR="008E3CA1" w:rsidRPr="004B7ACA">
        <w:rPr>
          <w:rFonts w:cstheme="minorHAnsi"/>
          <w:sz w:val="24"/>
          <w:szCs w:val="24"/>
        </w:rPr>
        <w:t>.</w:t>
      </w:r>
    </w:p>
    <w:p w14:paraId="0FA81B3D" w14:textId="36AE37D0" w:rsidR="002C39B2" w:rsidRPr="004B7ACA" w:rsidRDefault="002C39B2">
      <w:pPr>
        <w:rPr>
          <w:rFonts w:cstheme="minorHAnsi"/>
          <w:b/>
          <w:bCs/>
          <w:sz w:val="24"/>
          <w:szCs w:val="24"/>
        </w:rPr>
      </w:pPr>
      <w:r w:rsidRPr="004B7ACA">
        <w:rPr>
          <w:rFonts w:cstheme="minorHAnsi"/>
          <w:b/>
          <w:bCs/>
          <w:sz w:val="24"/>
          <w:szCs w:val="24"/>
        </w:rPr>
        <w:t>Young People</w:t>
      </w:r>
      <w:r w:rsidR="00C052F9" w:rsidRPr="004B7ACA">
        <w:rPr>
          <w:rFonts w:cstheme="minorHAnsi"/>
          <w:b/>
          <w:bCs/>
          <w:sz w:val="24"/>
          <w:szCs w:val="24"/>
        </w:rPr>
        <w:t xml:space="preserve"> </w:t>
      </w:r>
      <w:r w:rsidR="00C052F9" w:rsidRPr="004B7ACA">
        <w:rPr>
          <w:rFonts w:cstheme="minorHAnsi"/>
          <w:sz w:val="24"/>
          <w:szCs w:val="24"/>
        </w:rPr>
        <w:t>(n = 19, 11 female, 7 male, 1 prefer not to respond). Young people were aged 15-17.</w:t>
      </w:r>
      <w:r w:rsidR="00602016" w:rsidRPr="004B7ACA">
        <w:rPr>
          <w:rFonts w:cstheme="minorHAnsi"/>
          <w:sz w:val="24"/>
          <w:szCs w:val="24"/>
        </w:rPr>
        <w:t xml:space="preserve">  Eight self-identified as Scottish, </w:t>
      </w:r>
      <w:r w:rsidR="00E23215" w:rsidRPr="004B7ACA">
        <w:rPr>
          <w:rFonts w:cstheme="minorHAnsi"/>
          <w:sz w:val="24"/>
          <w:szCs w:val="24"/>
        </w:rPr>
        <w:t xml:space="preserve">1 as English, 1 as Chinese, 1 as White and Asian, 1 as Scottish and German, 1 as Scottish and French, 1 as Pakistani, 1 as African, 1 as British and Northern Irish, 1 as Northern Irish. </w:t>
      </w:r>
      <w:r w:rsidR="000C4E0F" w:rsidRPr="004B7ACA">
        <w:rPr>
          <w:rFonts w:cstheme="minorHAnsi"/>
          <w:sz w:val="24"/>
          <w:szCs w:val="24"/>
        </w:rPr>
        <w:t xml:space="preserve"> Seven identified as having English as an additional language.  </w:t>
      </w:r>
      <w:r w:rsidR="00CD772F" w:rsidRPr="004B7ACA">
        <w:rPr>
          <w:rFonts w:cstheme="minorHAnsi"/>
          <w:sz w:val="24"/>
          <w:szCs w:val="24"/>
        </w:rPr>
        <w:t xml:space="preserve"> Two identified as having a disability and one preferred not to respond. </w:t>
      </w:r>
      <w:r w:rsidR="00B27497" w:rsidRPr="004B7ACA">
        <w:rPr>
          <w:rFonts w:cstheme="minorHAnsi"/>
          <w:sz w:val="24"/>
          <w:szCs w:val="24"/>
        </w:rPr>
        <w:t>All 19 were living in Scotland at the time of the interviews.</w:t>
      </w:r>
      <w:r w:rsidR="00FC6FCD" w:rsidRPr="004B7ACA">
        <w:rPr>
          <w:rFonts w:cstheme="minorHAnsi"/>
          <w:sz w:val="24"/>
          <w:szCs w:val="24"/>
        </w:rPr>
        <w:t xml:space="preserve">  Four voluntar</w:t>
      </w:r>
      <w:r w:rsidR="00B24133" w:rsidRPr="004B7ACA">
        <w:rPr>
          <w:rFonts w:cstheme="minorHAnsi"/>
          <w:sz w:val="24"/>
          <w:szCs w:val="24"/>
        </w:rPr>
        <w:t>il</w:t>
      </w:r>
      <w:r w:rsidR="00FC6FCD" w:rsidRPr="004B7ACA">
        <w:rPr>
          <w:rFonts w:cstheme="minorHAnsi"/>
          <w:sz w:val="24"/>
          <w:szCs w:val="24"/>
        </w:rPr>
        <w:t>y provided additional information including: I am in the process of a diagnosis (n =1), I have ADHD and autism (n = 1), I have recently moved to Scotland and spent most of my life in Arab countries (n = 1) and I have autism (n = 1).</w:t>
      </w:r>
    </w:p>
    <w:p w14:paraId="367E7C2B" w14:textId="645644DB" w:rsidR="002C39B2" w:rsidRPr="004B7ACA" w:rsidRDefault="002C39B2">
      <w:pPr>
        <w:rPr>
          <w:rFonts w:cstheme="minorHAnsi"/>
          <w:b/>
          <w:bCs/>
          <w:sz w:val="24"/>
          <w:szCs w:val="24"/>
        </w:rPr>
      </w:pPr>
      <w:r w:rsidRPr="004B7ACA">
        <w:rPr>
          <w:rFonts w:cstheme="minorHAnsi"/>
          <w:b/>
          <w:bCs/>
          <w:sz w:val="24"/>
          <w:szCs w:val="24"/>
        </w:rPr>
        <w:t>Adults</w:t>
      </w:r>
      <w:r w:rsidR="004656DC" w:rsidRPr="004B7ACA">
        <w:rPr>
          <w:rFonts w:cstheme="minorHAnsi"/>
          <w:b/>
          <w:bCs/>
          <w:sz w:val="24"/>
          <w:szCs w:val="24"/>
        </w:rPr>
        <w:t xml:space="preserve"> </w:t>
      </w:r>
      <w:r w:rsidR="004656DC" w:rsidRPr="004B7ACA">
        <w:rPr>
          <w:rFonts w:cstheme="minorHAnsi"/>
          <w:sz w:val="24"/>
          <w:szCs w:val="24"/>
        </w:rPr>
        <w:t xml:space="preserve">(n = 20, </w:t>
      </w:r>
      <w:r w:rsidR="00F02BEA" w:rsidRPr="004B7ACA">
        <w:rPr>
          <w:rFonts w:cstheme="minorHAnsi"/>
          <w:sz w:val="24"/>
          <w:szCs w:val="24"/>
        </w:rPr>
        <w:t xml:space="preserve">13 female, </w:t>
      </w:r>
      <w:r w:rsidR="00171352" w:rsidRPr="004B7ACA">
        <w:rPr>
          <w:rFonts w:cstheme="minorHAnsi"/>
          <w:sz w:val="24"/>
          <w:szCs w:val="24"/>
        </w:rPr>
        <w:t xml:space="preserve">5 male, 2 non-binary/non-conforming). </w:t>
      </w:r>
      <w:r w:rsidR="00877CB8" w:rsidRPr="004B7ACA">
        <w:rPr>
          <w:rFonts w:cstheme="minorHAnsi"/>
          <w:sz w:val="24"/>
          <w:szCs w:val="24"/>
        </w:rPr>
        <w:t xml:space="preserve">Adults were aged 31 </w:t>
      </w:r>
      <w:r w:rsidR="00A71964" w:rsidRPr="004B7ACA">
        <w:rPr>
          <w:rFonts w:cstheme="minorHAnsi"/>
          <w:sz w:val="24"/>
          <w:szCs w:val="24"/>
        </w:rPr>
        <w:t>–</w:t>
      </w:r>
      <w:r w:rsidR="00877CB8" w:rsidRPr="004B7ACA">
        <w:rPr>
          <w:rFonts w:cstheme="minorHAnsi"/>
          <w:sz w:val="24"/>
          <w:szCs w:val="24"/>
        </w:rPr>
        <w:t xml:space="preserve"> </w:t>
      </w:r>
      <w:r w:rsidR="00A71964" w:rsidRPr="004B7ACA">
        <w:rPr>
          <w:rFonts w:cstheme="minorHAnsi"/>
          <w:sz w:val="24"/>
          <w:szCs w:val="24"/>
        </w:rPr>
        <w:t xml:space="preserve">46. </w:t>
      </w:r>
      <w:r w:rsidR="00063E18" w:rsidRPr="004B7ACA">
        <w:rPr>
          <w:rFonts w:cstheme="minorHAnsi"/>
          <w:sz w:val="24"/>
          <w:szCs w:val="24"/>
        </w:rPr>
        <w:t xml:space="preserve"> Nine identified as Scottish, </w:t>
      </w:r>
      <w:r w:rsidR="00AF208E" w:rsidRPr="004B7ACA">
        <w:rPr>
          <w:rFonts w:cstheme="minorHAnsi"/>
          <w:sz w:val="24"/>
          <w:szCs w:val="24"/>
        </w:rPr>
        <w:t>3</w:t>
      </w:r>
      <w:r w:rsidR="00A131A4" w:rsidRPr="004B7ACA">
        <w:rPr>
          <w:rFonts w:cstheme="minorHAnsi"/>
          <w:sz w:val="24"/>
          <w:szCs w:val="24"/>
        </w:rPr>
        <w:t xml:space="preserve"> as British, 2 as English, </w:t>
      </w:r>
      <w:r w:rsidR="002743BE" w:rsidRPr="004B7ACA">
        <w:rPr>
          <w:rFonts w:cstheme="minorHAnsi"/>
          <w:sz w:val="24"/>
          <w:szCs w:val="24"/>
        </w:rPr>
        <w:t xml:space="preserve">2 as Polish, </w:t>
      </w:r>
      <w:r w:rsidR="00063E18" w:rsidRPr="004B7ACA">
        <w:rPr>
          <w:rFonts w:cstheme="minorHAnsi"/>
          <w:sz w:val="24"/>
          <w:szCs w:val="24"/>
        </w:rPr>
        <w:t xml:space="preserve">1 as White-other, 1 as British, </w:t>
      </w:r>
      <w:r w:rsidR="00A131A4" w:rsidRPr="004B7ACA">
        <w:rPr>
          <w:rFonts w:cstheme="minorHAnsi"/>
          <w:sz w:val="24"/>
          <w:szCs w:val="24"/>
        </w:rPr>
        <w:t xml:space="preserve">1 as Irish, 1 as </w:t>
      </w:r>
      <w:r w:rsidR="002743BE" w:rsidRPr="004B7ACA">
        <w:rPr>
          <w:rFonts w:cstheme="minorHAnsi"/>
          <w:sz w:val="24"/>
          <w:szCs w:val="24"/>
        </w:rPr>
        <w:t>White Scottish/English</w:t>
      </w:r>
      <w:r w:rsidR="00AF208E" w:rsidRPr="004B7ACA">
        <w:rPr>
          <w:rFonts w:cstheme="minorHAnsi"/>
          <w:sz w:val="24"/>
          <w:szCs w:val="24"/>
        </w:rPr>
        <w:t xml:space="preserve">. </w:t>
      </w:r>
      <w:r w:rsidR="003B37A0" w:rsidRPr="004B7ACA">
        <w:rPr>
          <w:rFonts w:cstheme="minorHAnsi"/>
          <w:sz w:val="24"/>
          <w:szCs w:val="24"/>
        </w:rPr>
        <w:t>Three identified as having English as an additional language.</w:t>
      </w:r>
      <w:r w:rsidR="001A2435" w:rsidRPr="004B7ACA">
        <w:rPr>
          <w:rFonts w:cstheme="minorHAnsi"/>
          <w:sz w:val="24"/>
          <w:szCs w:val="24"/>
        </w:rPr>
        <w:t xml:space="preserve"> </w:t>
      </w:r>
      <w:r w:rsidR="00932B53" w:rsidRPr="004B7ACA">
        <w:rPr>
          <w:rFonts w:cstheme="minorHAnsi"/>
          <w:sz w:val="24"/>
          <w:szCs w:val="24"/>
        </w:rPr>
        <w:t xml:space="preserve">Nineteen were in employment (15 full time, </w:t>
      </w:r>
      <w:r w:rsidR="00B24133" w:rsidRPr="004B7ACA">
        <w:rPr>
          <w:rFonts w:cstheme="minorHAnsi"/>
          <w:sz w:val="24"/>
          <w:szCs w:val="24"/>
        </w:rPr>
        <w:t xml:space="preserve">4 part time). </w:t>
      </w:r>
      <w:r w:rsidR="00BB5406" w:rsidRPr="004B7ACA">
        <w:rPr>
          <w:rFonts w:cstheme="minorHAnsi"/>
          <w:sz w:val="24"/>
          <w:szCs w:val="24"/>
        </w:rPr>
        <w:t>Ten</w:t>
      </w:r>
      <w:r w:rsidR="001A2435" w:rsidRPr="004B7ACA">
        <w:rPr>
          <w:rFonts w:cstheme="minorHAnsi"/>
          <w:sz w:val="24"/>
          <w:szCs w:val="24"/>
        </w:rPr>
        <w:t xml:space="preserve"> did not </w:t>
      </w:r>
      <w:r w:rsidR="00FA2F68" w:rsidRPr="004B7ACA">
        <w:rPr>
          <w:rFonts w:cstheme="minorHAnsi"/>
          <w:sz w:val="24"/>
          <w:szCs w:val="24"/>
        </w:rPr>
        <w:t xml:space="preserve">report caring responsibilities (parent or carer), 7 were parents, </w:t>
      </w:r>
      <w:r w:rsidR="00BB5406" w:rsidRPr="004B7ACA">
        <w:rPr>
          <w:rFonts w:cstheme="minorHAnsi"/>
          <w:sz w:val="24"/>
          <w:szCs w:val="24"/>
        </w:rPr>
        <w:t>2 were carers, and 1 was a parent and carer.</w:t>
      </w:r>
      <w:r w:rsidR="003B37A0" w:rsidRPr="004B7ACA">
        <w:rPr>
          <w:rFonts w:cstheme="minorHAnsi"/>
          <w:sz w:val="24"/>
          <w:szCs w:val="24"/>
        </w:rPr>
        <w:t xml:space="preserve"> Four identified as having a disability and one preferred not to respond</w:t>
      </w:r>
      <w:r w:rsidR="006861CD" w:rsidRPr="004B7ACA">
        <w:rPr>
          <w:rFonts w:cstheme="minorHAnsi"/>
          <w:sz w:val="24"/>
          <w:szCs w:val="24"/>
        </w:rPr>
        <w:t xml:space="preserve">.  Sixteen were living in Scotland and four were living in England (various locations) at the time </w:t>
      </w:r>
      <w:r w:rsidR="006861CD" w:rsidRPr="004B7ACA">
        <w:rPr>
          <w:rFonts w:cstheme="minorHAnsi"/>
          <w:sz w:val="24"/>
          <w:szCs w:val="24"/>
        </w:rPr>
        <w:lastRenderedPageBreak/>
        <w:t xml:space="preserve">of the interviews. </w:t>
      </w:r>
      <w:r w:rsidR="007755D0" w:rsidRPr="004B7ACA">
        <w:rPr>
          <w:rFonts w:cstheme="minorHAnsi"/>
          <w:sz w:val="24"/>
          <w:szCs w:val="24"/>
        </w:rPr>
        <w:t xml:space="preserve"> Eleven held University PG degrees, </w:t>
      </w:r>
      <w:r w:rsidR="00653EF7" w:rsidRPr="004B7ACA">
        <w:rPr>
          <w:rFonts w:cstheme="minorHAnsi"/>
          <w:sz w:val="24"/>
          <w:szCs w:val="24"/>
        </w:rPr>
        <w:t xml:space="preserve">8 held University UG degrees, 1 held College/trade/technical/vocational qualification. </w:t>
      </w:r>
      <w:r w:rsidR="00B24133" w:rsidRPr="004B7ACA">
        <w:rPr>
          <w:rFonts w:cstheme="minorHAnsi"/>
          <w:sz w:val="24"/>
          <w:szCs w:val="24"/>
        </w:rPr>
        <w:t xml:space="preserve">  Six voluntarily provided additional information including: Sexuality – pan/bi</w:t>
      </w:r>
      <w:r w:rsidR="006B5679" w:rsidRPr="004B7ACA">
        <w:rPr>
          <w:rFonts w:cstheme="minorHAnsi"/>
          <w:sz w:val="24"/>
          <w:szCs w:val="24"/>
        </w:rPr>
        <w:t xml:space="preserve">sexual (n = 1), ME/CFS (n = 1), queer/lesbian (n = 1), lived in Asia (China, HK, Japan) for 16 years (n = 1), </w:t>
      </w:r>
      <w:proofErr w:type="spellStart"/>
      <w:r w:rsidR="006B5679" w:rsidRPr="004B7ACA">
        <w:rPr>
          <w:rFonts w:cstheme="minorHAnsi"/>
          <w:sz w:val="24"/>
          <w:szCs w:val="24"/>
        </w:rPr>
        <w:t>aphantasia</w:t>
      </w:r>
      <w:proofErr w:type="spellEnd"/>
      <w:r w:rsidR="006B5679" w:rsidRPr="004B7ACA">
        <w:rPr>
          <w:rFonts w:cstheme="minorHAnsi"/>
          <w:sz w:val="24"/>
          <w:szCs w:val="24"/>
        </w:rPr>
        <w:t xml:space="preserve"> (n = 1).</w:t>
      </w:r>
    </w:p>
    <w:p w14:paraId="1D3BF41E" w14:textId="43285EF5" w:rsidR="002C39B2" w:rsidRPr="004B7ACA" w:rsidRDefault="002C39B2">
      <w:pPr>
        <w:rPr>
          <w:rFonts w:cstheme="minorHAnsi"/>
          <w:sz w:val="24"/>
          <w:szCs w:val="24"/>
        </w:rPr>
      </w:pPr>
      <w:r w:rsidRPr="004B7ACA">
        <w:rPr>
          <w:rFonts w:cstheme="minorHAnsi"/>
          <w:b/>
          <w:bCs/>
          <w:sz w:val="24"/>
          <w:szCs w:val="24"/>
        </w:rPr>
        <w:t xml:space="preserve">Older </w:t>
      </w:r>
      <w:r w:rsidR="00AC41A8" w:rsidRPr="004B7ACA">
        <w:rPr>
          <w:rFonts w:cstheme="minorHAnsi"/>
          <w:b/>
          <w:bCs/>
          <w:sz w:val="24"/>
          <w:szCs w:val="24"/>
        </w:rPr>
        <w:t>A</w:t>
      </w:r>
      <w:r w:rsidRPr="004B7ACA">
        <w:rPr>
          <w:rFonts w:cstheme="minorHAnsi"/>
          <w:b/>
          <w:bCs/>
          <w:sz w:val="24"/>
          <w:szCs w:val="24"/>
        </w:rPr>
        <w:t>dults</w:t>
      </w:r>
      <w:r w:rsidRPr="004B7ACA">
        <w:rPr>
          <w:rFonts w:cstheme="minorHAnsi"/>
          <w:sz w:val="24"/>
          <w:szCs w:val="24"/>
        </w:rPr>
        <w:t xml:space="preserve"> (n =15, 10 female, 5 male).  Adults were aged 63=83, although 4 did not disclose age.  Six self-identified as Scottish, 4 as British, 3 as English, and 2 preferred not to respond.  None identified as having English as an additional language.  All were retired.  Two identified as having caring responsibilities. One identified as having a disability.  Eleven were living in Scotland at the time of interviews, three in England (two North</w:t>
      </w:r>
      <w:r w:rsidR="009E01DE" w:rsidRPr="004B7ACA">
        <w:rPr>
          <w:rFonts w:cstheme="minorHAnsi"/>
          <w:sz w:val="24"/>
          <w:szCs w:val="24"/>
        </w:rPr>
        <w:t xml:space="preserve"> West</w:t>
      </w:r>
      <w:r w:rsidRPr="004B7ACA">
        <w:rPr>
          <w:rFonts w:cstheme="minorHAnsi"/>
          <w:sz w:val="24"/>
          <w:szCs w:val="24"/>
        </w:rPr>
        <w:t>, one South</w:t>
      </w:r>
      <w:r w:rsidR="008E3CA1" w:rsidRPr="004B7ACA">
        <w:rPr>
          <w:rFonts w:cstheme="minorHAnsi"/>
          <w:sz w:val="24"/>
          <w:szCs w:val="24"/>
        </w:rPr>
        <w:t xml:space="preserve"> East</w:t>
      </w:r>
      <w:r w:rsidRPr="004B7ACA">
        <w:rPr>
          <w:rFonts w:cstheme="minorHAnsi"/>
          <w:sz w:val="24"/>
          <w:szCs w:val="24"/>
        </w:rPr>
        <w:t>), and one did not disclose location.  Eight held University UG degrees, five held University PG degrees and two preferred not to respond. None identified as transgender.</w:t>
      </w:r>
    </w:p>
    <w:p w14:paraId="7316A353" w14:textId="77777777" w:rsidR="00C26D37" w:rsidRPr="004B7ACA" w:rsidRDefault="00C26D37">
      <w:pPr>
        <w:rPr>
          <w:rFonts w:cstheme="minorHAnsi"/>
          <w:sz w:val="24"/>
          <w:szCs w:val="24"/>
        </w:rPr>
      </w:pPr>
    </w:p>
    <w:p w14:paraId="4283FAE1" w14:textId="65B6C704" w:rsidR="00F1203A" w:rsidRPr="004B7ACA" w:rsidRDefault="00F1203A" w:rsidP="00F1203A">
      <w:pPr>
        <w:rPr>
          <w:rFonts w:cstheme="minorHAnsi"/>
          <w:sz w:val="24"/>
          <w:szCs w:val="24"/>
        </w:rPr>
      </w:pPr>
      <w:r w:rsidRPr="004B7ACA">
        <w:rPr>
          <w:rFonts w:cstheme="minorHAnsi"/>
          <w:sz w:val="24"/>
          <w:szCs w:val="24"/>
        </w:rPr>
        <w:t xml:space="preserve">Prior to interviews, all participants were asked to complete short surveys to report on their fiction reading attitudes (e.g., enjoyment, confidence) and activities (e.g., frequency of reading, genres read).  Three slightly different surveys were </w:t>
      </w:r>
      <w:r w:rsidR="00250602" w:rsidRPr="004B7ACA">
        <w:rPr>
          <w:rFonts w:cstheme="minorHAnsi"/>
          <w:sz w:val="24"/>
          <w:szCs w:val="24"/>
        </w:rPr>
        <w:t>created;</w:t>
      </w:r>
      <w:r w:rsidRPr="004B7ACA">
        <w:rPr>
          <w:rFonts w:cstheme="minorHAnsi"/>
          <w:sz w:val="24"/>
          <w:szCs w:val="24"/>
        </w:rPr>
        <w:t xml:space="preserve"> however</w:t>
      </w:r>
      <w:r w:rsidR="00250602">
        <w:rPr>
          <w:rFonts w:cstheme="minorHAnsi"/>
          <w:sz w:val="24"/>
          <w:szCs w:val="24"/>
        </w:rPr>
        <w:t>,</w:t>
      </w:r>
      <w:r w:rsidRPr="004B7ACA">
        <w:rPr>
          <w:rFonts w:cstheme="minorHAnsi"/>
          <w:sz w:val="24"/>
          <w:szCs w:val="24"/>
        </w:rPr>
        <w:t xml:space="preserve"> all ask</w:t>
      </w:r>
      <w:r w:rsidR="00B66A96">
        <w:rPr>
          <w:rFonts w:cstheme="minorHAnsi"/>
          <w:sz w:val="24"/>
          <w:szCs w:val="24"/>
        </w:rPr>
        <w:t>ed</w:t>
      </w:r>
      <w:r w:rsidRPr="004B7ACA">
        <w:rPr>
          <w:rFonts w:cstheme="minorHAnsi"/>
          <w:sz w:val="24"/>
          <w:szCs w:val="24"/>
        </w:rPr>
        <w:t xml:space="preserve"> the same questions.</w:t>
      </w:r>
      <w:r w:rsidR="00F363BE" w:rsidRPr="004B7ACA">
        <w:rPr>
          <w:rFonts w:cstheme="minorHAnsi"/>
          <w:sz w:val="24"/>
          <w:szCs w:val="24"/>
        </w:rPr>
        <w:t xml:space="preserve">  The results of these surveys are available in the Excel file</w:t>
      </w:r>
      <w:r w:rsidR="00B66A96">
        <w:rPr>
          <w:rFonts w:cstheme="minorHAnsi"/>
          <w:sz w:val="24"/>
          <w:szCs w:val="24"/>
        </w:rPr>
        <w:t xml:space="preserve"> (</w:t>
      </w:r>
      <w:r w:rsidR="0078259B">
        <w:rPr>
          <w:rFonts w:cstheme="minorHAnsi"/>
          <w:sz w:val="24"/>
          <w:szCs w:val="24"/>
        </w:rPr>
        <w:t>all participant information file)</w:t>
      </w:r>
      <w:r w:rsidR="00F363BE" w:rsidRPr="004B7ACA">
        <w:rPr>
          <w:rFonts w:cstheme="minorHAnsi"/>
          <w:sz w:val="24"/>
          <w:szCs w:val="24"/>
        </w:rPr>
        <w:t>.</w:t>
      </w:r>
    </w:p>
    <w:p w14:paraId="71EE6555" w14:textId="77777777" w:rsidR="0049504E" w:rsidRPr="004B7ACA" w:rsidRDefault="0049504E" w:rsidP="00F1203A">
      <w:pPr>
        <w:rPr>
          <w:rFonts w:cstheme="minorHAnsi"/>
          <w:b/>
          <w:bCs/>
          <w:sz w:val="24"/>
          <w:szCs w:val="24"/>
        </w:rPr>
      </w:pPr>
    </w:p>
    <w:p w14:paraId="4DCE42D0" w14:textId="5D7E22E3" w:rsidR="00C26D37" w:rsidRPr="004B7ACA" w:rsidRDefault="00B96A8D" w:rsidP="00DD2DA5">
      <w:pPr>
        <w:pStyle w:val="ListParagraph"/>
        <w:numPr>
          <w:ilvl w:val="0"/>
          <w:numId w:val="4"/>
        </w:numPr>
        <w:rPr>
          <w:rFonts w:cstheme="minorHAnsi"/>
          <w:b/>
          <w:bCs/>
          <w:sz w:val="24"/>
          <w:szCs w:val="24"/>
        </w:rPr>
      </w:pPr>
      <w:r w:rsidRPr="004B7ACA">
        <w:rPr>
          <w:rFonts w:cstheme="minorHAnsi"/>
          <w:b/>
          <w:bCs/>
          <w:sz w:val="24"/>
          <w:szCs w:val="24"/>
        </w:rPr>
        <w:t>Qualitative d</w:t>
      </w:r>
      <w:r w:rsidR="00DA378B" w:rsidRPr="004B7ACA">
        <w:rPr>
          <w:rFonts w:cstheme="minorHAnsi"/>
          <w:b/>
          <w:bCs/>
          <w:sz w:val="24"/>
          <w:szCs w:val="24"/>
        </w:rPr>
        <w:t>ataset summaries (</w:t>
      </w:r>
      <w:r w:rsidRPr="004B7ACA">
        <w:rPr>
          <w:rFonts w:cstheme="minorHAnsi"/>
          <w:b/>
          <w:bCs/>
          <w:sz w:val="24"/>
          <w:szCs w:val="24"/>
        </w:rPr>
        <w:t xml:space="preserve">split by age) </w:t>
      </w:r>
    </w:p>
    <w:p w14:paraId="65B0C084" w14:textId="73F6F814" w:rsidR="00C26D37" w:rsidRPr="004B7ACA" w:rsidRDefault="00C26D37">
      <w:pPr>
        <w:rPr>
          <w:rFonts w:cstheme="minorHAnsi"/>
          <w:sz w:val="24"/>
          <w:szCs w:val="24"/>
        </w:rPr>
      </w:pPr>
      <w:r w:rsidRPr="004B7ACA">
        <w:rPr>
          <w:rFonts w:cstheme="minorHAnsi"/>
          <w:sz w:val="24"/>
          <w:szCs w:val="24"/>
        </w:rPr>
        <w:t xml:space="preserve">All </w:t>
      </w:r>
      <w:r w:rsidR="00B104FC" w:rsidRPr="004B7ACA">
        <w:rPr>
          <w:rFonts w:cstheme="minorHAnsi"/>
          <w:sz w:val="24"/>
          <w:szCs w:val="24"/>
        </w:rPr>
        <w:t>interview were written up in their entirety, with personally identifiable information removed.</w:t>
      </w:r>
      <w:r w:rsidR="00556E04" w:rsidRPr="004B7ACA">
        <w:rPr>
          <w:rFonts w:cstheme="minorHAnsi"/>
          <w:sz w:val="24"/>
          <w:szCs w:val="24"/>
        </w:rPr>
        <w:t xml:space="preserve">  </w:t>
      </w:r>
      <w:r w:rsidR="0078259B" w:rsidRPr="004B7ACA">
        <w:rPr>
          <w:rFonts w:cstheme="minorHAnsi"/>
          <w:sz w:val="24"/>
          <w:szCs w:val="24"/>
        </w:rPr>
        <w:t xml:space="preserve">Decisions on anonymising the dataset are found </w:t>
      </w:r>
      <w:r w:rsidR="0078259B">
        <w:rPr>
          <w:rFonts w:cstheme="minorHAnsi"/>
          <w:sz w:val="24"/>
          <w:szCs w:val="24"/>
        </w:rPr>
        <w:t>in Section 4.  Following processing and preparation, transcript lengths were as follows:</w:t>
      </w:r>
    </w:p>
    <w:p w14:paraId="0D52DDE9" w14:textId="26163AA8" w:rsidR="00740E8C" w:rsidRPr="004B7ACA" w:rsidRDefault="000243CA">
      <w:pPr>
        <w:rPr>
          <w:rFonts w:cstheme="minorHAnsi"/>
          <w:sz w:val="24"/>
          <w:szCs w:val="24"/>
        </w:rPr>
      </w:pPr>
      <w:r w:rsidRPr="004B7ACA">
        <w:rPr>
          <w:rFonts w:cstheme="minorHAnsi"/>
          <w:b/>
          <w:bCs/>
          <w:sz w:val="24"/>
          <w:szCs w:val="24"/>
        </w:rPr>
        <w:t>Children</w:t>
      </w:r>
      <w:r w:rsidR="000435E1" w:rsidRPr="004B7ACA">
        <w:rPr>
          <w:rFonts w:cstheme="minorHAnsi"/>
          <w:b/>
          <w:bCs/>
          <w:sz w:val="24"/>
          <w:szCs w:val="24"/>
        </w:rPr>
        <w:t>.</w:t>
      </w:r>
      <w:r w:rsidR="000435E1" w:rsidRPr="004B7ACA">
        <w:rPr>
          <w:rFonts w:cstheme="minorHAnsi"/>
          <w:sz w:val="24"/>
          <w:szCs w:val="24"/>
        </w:rPr>
        <w:t xml:space="preserve"> </w:t>
      </w:r>
      <w:r w:rsidR="005C1739" w:rsidRPr="004B7ACA">
        <w:rPr>
          <w:rFonts w:cstheme="minorHAnsi"/>
          <w:sz w:val="24"/>
          <w:szCs w:val="24"/>
        </w:rPr>
        <w:t xml:space="preserve">Transcript length </w:t>
      </w:r>
      <w:r w:rsidR="009023FB" w:rsidRPr="004B7ACA">
        <w:rPr>
          <w:rFonts w:cstheme="minorHAnsi"/>
          <w:sz w:val="24"/>
          <w:szCs w:val="24"/>
        </w:rPr>
        <w:t>range</w:t>
      </w:r>
      <w:r w:rsidR="005C1739" w:rsidRPr="004B7ACA">
        <w:rPr>
          <w:rFonts w:cstheme="minorHAnsi"/>
          <w:sz w:val="24"/>
          <w:szCs w:val="24"/>
        </w:rPr>
        <w:t>s</w:t>
      </w:r>
      <w:r w:rsidR="009023FB" w:rsidRPr="004B7ACA">
        <w:rPr>
          <w:rFonts w:cstheme="minorHAnsi"/>
          <w:sz w:val="24"/>
          <w:szCs w:val="24"/>
        </w:rPr>
        <w:t xml:space="preserve"> from 1008 – 5006 </w:t>
      </w:r>
      <w:r w:rsidR="00184D86" w:rsidRPr="004B7ACA">
        <w:rPr>
          <w:rFonts w:cstheme="minorHAnsi"/>
          <w:sz w:val="24"/>
          <w:szCs w:val="24"/>
        </w:rPr>
        <w:t xml:space="preserve">words </w:t>
      </w:r>
      <w:r w:rsidR="009023FB" w:rsidRPr="004B7ACA">
        <w:rPr>
          <w:rFonts w:cstheme="minorHAnsi"/>
          <w:sz w:val="24"/>
          <w:szCs w:val="24"/>
        </w:rPr>
        <w:t xml:space="preserve">(average </w:t>
      </w:r>
      <w:r w:rsidR="00184D86" w:rsidRPr="004B7ACA">
        <w:rPr>
          <w:rFonts w:cstheme="minorHAnsi"/>
          <w:sz w:val="24"/>
          <w:szCs w:val="24"/>
        </w:rPr>
        <w:t>2362 words)</w:t>
      </w:r>
      <w:r w:rsidR="00907ADA" w:rsidRPr="004B7ACA">
        <w:rPr>
          <w:rFonts w:cstheme="minorHAnsi"/>
          <w:sz w:val="24"/>
          <w:szCs w:val="24"/>
        </w:rPr>
        <w:t>. F</w:t>
      </w:r>
      <w:r w:rsidR="00184D86" w:rsidRPr="004B7ACA">
        <w:rPr>
          <w:rFonts w:cstheme="minorHAnsi"/>
          <w:sz w:val="24"/>
          <w:szCs w:val="24"/>
        </w:rPr>
        <w:t xml:space="preserve">ull dataset = </w:t>
      </w:r>
      <w:r w:rsidR="008A6535" w:rsidRPr="004B7ACA">
        <w:rPr>
          <w:rFonts w:cstheme="minorHAnsi"/>
          <w:sz w:val="24"/>
          <w:szCs w:val="24"/>
        </w:rPr>
        <w:t>56,684</w:t>
      </w:r>
    </w:p>
    <w:p w14:paraId="2C942F9F" w14:textId="6585B203" w:rsidR="000243CA" w:rsidRPr="004B7ACA" w:rsidRDefault="000243CA">
      <w:pPr>
        <w:rPr>
          <w:rFonts w:cstheme="minorHAnsi"/>
          <w:sz w:val="24"/>
          <w:szCs w:val="24"/>
        </w:rPr>
      </w:pPr>
      <w:r w:rsidRPr="004B7ACA">
        <w:rPr>
          <w:rFonts w:cstheme="minorHAnsi"/>
          <w:b/>
          <w:bCs/>
          <w:sz w:val="24"/>
          <w:szCs w:val="24"/>
        </w:rPr>
        <w:t>Young People</w:t>
      </w:r>
      <w:r w:rsidR="000435E1" w:rsidRPr="004B7ACA">
        <w:rPr>
          <w:rFonts w:cstheme="minorHAnsi"/>
          <w:b/>
          <w:bCs/>
          <w:sz w:val="24"/>
          <w:szCs w:val="24"/>
        </w:rPr>
        <w:t>.</w:t>
      </w:r>
      <w:r w:rsidR="000435E1" w:rsidRPr="004B7ACA">
        <w:rPr>
          <w:rFonts w:cstheme="minorHAnsi"/>
          <w:sz w:val="24"/>
          <w:szCs w:val="24"/>
        </w:rPr>
        <w:t xml:space="preserve"> Transcript length ranges from 1799</w:t>
      </w:r>
      <w:r w:rsidR="00DB51CB" w:rsidRPr="004B7ACA">
        <w:rPr>
          <w:rFonts w:cstheme="minorHAnsi"/>
          <w:sz w:val="24"/>
          <w:szCs w:val="24"/>
        </w:rPr>
        <w:t xml:space="preserve"> </w:t>
      </w:r>
      <w:r w:rsidR="000435E1" w:rsidRPr="004B7ACA">
        <w:rPr>
          <w:rFonts w:cstheme="minorHAnsi"/>
          <w:sz w:val="24"/>
          <w:szCs w:val="24"/>
        </w:rPr>
        <w:t>-</w:t>
      </w:r>
      <w:r w:rsidR="00DB51CB" w:rsidRPr="004B7ACA">
        <w:rPr>
          <w:rFonts w:cstheme="minorHAnsi"/>
          <w:sz w:val="24"/>
          <w:szCs w:val="24"/>
        </w:rPr>
        <w:t xml:space="preserve"> </w:t>
      </w:r>
      <w:r w:rsidR="003F250E" w:rsidRPr="004B7ACA">
        <w:rPr>
          <w:rFonts w:cstheme="minorHAnsi"/>
          <w:sz w:val="24"/>
          <w:szCs w:val="24"/>
        </w:rPr>
        <w:t>4797 (average 2999 words)</w:t>
      </w:r>
      <w:r w:rsidR="00907ADA" w:rsidRPr="004B7ACA">
        <w:rPr>
          <w:rFonts w:cstheme="minorHAnsi"/>
          <w:sz w:val="24"/>
          <w:szCs w:val="24"/>
        </w:rPr>
        <w:t>. F</w:t>
      </w:r>
      <w:r w:rsidR="003F250E" w:rsidRPr="004B7ACA">
        <w:rPr>
          <w:rFonts w:cstheme="minorHAnsi"/>
          <w:sz w:val="24"/>
          <w:szCs w:val="24"/>
        </w:rPr>
        <w:t xml:space="preserve">ull dataset = </w:t>
      </w:r>
      <w:r w:rsidR="006225C5" w:rsidRPr="004B7ACA">
        <w:rPr>
          <w:rFonts w:cstheme="minorHAnsi"/>
          <w:sz w:val="24"/>
          <w:szCs w:val="24"/>
        </w:rPr>
        <w:t>56, 985.</w:t>
      </w:r>
    </w:p>
    <w:p w14:paraId="4DCE140B" w14:textId="4EE593B1" w:rsidR="000243CA" w:rsidRPr="004B7ACA" w:rsidRDefault="000243CA">
      <w:pPr>
        <w:rPr>
          <w:rFonts w:cstheme="minorHAnsi"/>
          <w:sz w:val="24"/>
          <w:szCs w:val="24"/>
        </w:rPr>
      </w:pPr>
      <w:r w:rsidRPr="004B7ACA">
        <w:rPr>
          <w:rFonts w:cstheme="minorHAnsi"/>
          <w:b/>
          <w:bCs/>
          <w:sz w:val="24"/>
          <w:szCs w:val="24"/>
        </w:rPr>
        <w:t>Adults</w:t>
      </w:r>
      <w:r w:rsidR="006225C5" w:rsidRPr="004B7ACA">
        <w:rPr>
          <w:rFonts w:cstheme="minorHAnsi"/>
          <w:b/>
          <w:bCs/>
          <w:sz w:val="24"/>
          <w:szCs w:val="24"/>
        </w:rPr>
        <w:t>.</w:t>
      </w:r>
      <w:r w:rsidR="006225C5" w:rsidRPr="004B7ACA">
        <w:rPr>
          <w:rFonts w:cstheme="minorHAnsi"/>
          <w:sz w:val="24"/>
          <w:szCs w:val="24"/>
        </w:rPr>
        <w:t xml:space="preserve">  Transcript length ranges from </w:t>
      </w:r>
      <w:r w:rsidR="00DB51CB" w:rsidRPr="004B7ACA">
        <w:rPr>
          <w:rFonts w:cstheme="minorHAnsi"/>
          <w:sz w:val="24"/>
          <w:szCs w:val="24"/>
        </w:rPr>
        <w:t>4284 -16749 (average 7631 words)</w:t>
      </w:r>
      <w:r w:rsidR="00907ADA" w:rsidRPr="004B7ACA">
        <w:rPr>
          <w:rFonts w:cstheme="minorHAnsi"/>
          <w:sz w:val="24"/>
          <w:szCs w:val="24"/>
        </w:rPr>
        <w:t>. F</w:t>
      </w:r>
      <w:r w:rsidR="00DB51CB" w:rsidRPr="004B7ACA">
        <w:rPr>
          <w:rFonts w:cstheme="minorHAnsi"/>
          <w:sz w:val="24"/>
          <w:szCs w:val="24"/>
        </w:rPr>
        <w:t>ull dataset</w:t>
      </w:r>
      <w:r w:rsidR="00690A6D" w:rsidRPr="004B7ACA">
        <w:rPr>
          <w:rFonts w:cstheme="minorHAnsi"/>
          <w:sz w:val="24"/>
          <w:szCs w:val="24"/>
        </w:rPr>
        <w:t xml:space="preserve"> = 152,622</w:t>
      </w:r>
    </w:p>
    <w:p w14:paraId="55F6D7C9" w14:textId="7CC842BF" w:rsidR="000243CA" w:rsidRPr="004B7ACA" w:rsidRDefault="000243CA">
      <w:pPr>
        <w:rPr>
          <w:rFonts w:cstheme="minorHAnsi"/>
          <w:sz w:val="24"/>
          <w:szCs w:val="24"/>
        </w:rPr>
      </w:pPr>
      <w:r w:rsidRPr="004B7ACA">
        <w:rPr>
          <w:rFonts w:cstheme="minorHAnsi"/>
          <w:b/>
          <w:bCs/>
          <w:sz w:val="24"/>
          <w:szCs w:val="24"/>
        </w:rPr>
        <w:t xml:space="preserve">Older </w:t>
      </w:r>
      <w:r w:rsidR="00AC41A8" w:rsidRPr="004B7ACA">
        <w:rPr>
          <w:rFonts w:cstheme="minorHAnsi"/>
          <w:b/>
          <w:bCs/>
          <w:sz w:val="24"/>
          <w:szCs w:val="24"/>
        </w:rPr>
        <w:t>A</w:t>
      </w:r>
      <w:r w:rsidRPr="004B7ACA">
        <w:rPr>
          <w:rFonts w:cstheme="minorHAnsi"/>
          <w:b/>
          <w:bCs/>
          <w:sz w:val="24"/>
          <w:szCs w:val="24"/>
        </w:rPr>
        <w:t>dults</w:t>
      </w:r>
      <w:r w:rsidR="00C96A5B" w:rsidRPr="004B7ACA">
        <w:rPr>
          <w:rFonts w:cstheme="minorHAnsi"/>
          <w:sz w:val="24"/>
          <w:szCs w:val="24"/>
        </w:rPr>
        <w:t xml:space="preserve">. Transcript length ranges from </w:t>
      </w:r>
      <w:r w:rsidR="00AC41A8" w:rsidRPr="004B7ACA">
        <w:rPr>
          <w:rFonts w:cstheme="minorHAnsi"/>
          <w:sz w:val="24"/>
          <w:szCs w:val="24"/>
        </w:rPr>
        <w:t>3230 – 9280 (average 6218 words)</w:t>
      </w:r>
      <w:r w:rsidR="00907ADA" w:rsidRPr="004B7ACA">
        <w:rPr>
          <w:rFonts w:cstheme="minorHAnsi"/>
          <w:sz w:val="24"/>
          <w:szCs w:val="24"/>
        </w:rPr>
        <w:t>. F</w:t>
      </w:r>
      <w:r w:rsidR="00AC41A8" w:rsidRPr="004B7ACA">
        <w:rPr>
          <w:rFonts w:cstheme="minorHAnsi"/>
          <w:sz w:val="24"/>
          <w:szCs w:val="24"/>
        </w:rPr>
        <w:t>ull dataset = 93,270.</w:t>
      </w:r>
    </w:p>
    <w:p w14:paraId="03744CA3" w14:textId="20D4A026" w:rsidR="002D4B83" w:rsidRPr="004B7ACA" w:rsidRDefault="00AC41A8">
      <w:pPr>
        <w:rPr>
          <w:rFonts w:cstheme="minorHAnsi"/>
          <w:b/>
          <w:bCs/>
          <w:sz w:val="24"/>
          <w:szCs w:val="24"/>
        </w:rPr>
      </w:pPr>
      <w:r w:rsidRPr="004B7ACA">
        <w:rPr>
          <w:rFonts w:cstheme="minorHAnsi"/>
          <w:b/>
          <w:bCs/>
          <w:sz w:val="24"/>
          <w:szCs w:val="24"/>
        </w:rPr>
        <w:t xml:space="preserve">Total dataset length </w:t>
      </w:r>
      <w:r w:rsidRPr="004B7ACA">
        <w:rPr>
          <w:rFonts w:cstheme="minorHAnsi"/>
          <w:sz w:val="24"/>
          <w:szCs w:val="24"/>
        </w:rPr>
        <w:t xml:space="preserve">= </w:t>
      </w:r>
      <w:r w:rsidR="003A35FB" w:rsidRPr="004B7ACA">
        <w:rPr>
          <w:rFonts w:cstheme="minorHAnsi"/>
          <w:sz w:val="24"/>
          <w:szCs w:val="24"/>
        </w:rPr>
        <w:t>359, 561,</w:t>
      </w:r>
    </w:p>
    <w:p w14:paraId="4EA797E0" w14:textId="77777777" w:rsidR="00A341E5" w:rsidRPr="004B7ACA" w:rsidRDefault="00A341E5">
      <w:pPr>
        <w:rPr>
          <w:rFonts w:cstheme="minorHAnsi"/>
          <w:b/>
          <w:bCs/>
          <w:sz w:val="24"/>
          <w:szCs w:val="24"/>
        </w:rPr>
      </w:pPr>
    </w:p>
    <w:p w14:paraId="766F085A" w14:textId="56535DF4" w:rsidR="002D4B83" w:rsidRPr="004B7ACA" w:rsidRDefault="00E35D6C" w:rsidP="00DD2DA5">
      <w:pPr>
        <w:pStyle w:val="ListParagraph"/>
        <w:numPr>
          <w:ilvl w:val="0"/>
          <w:numId w:val="4"/>
        </w:numPr>
        <w:shd w:val="clear" w:color="auto" w:fill="FFFFFF"/>
        <w:spacing w:line="240" w:lineRule="auto"/>
        <w:textAlignment w:val="baseline"/>
        <w:rPr>
          <w:rFonts w:eastAsia="Times New Roman" w:cstheme="minorHAnsi"/>
          <w:b/>
          <w:bCs/>
          <w:color w:val="000000"/>
          <w:sz w:val="24"/>
          <w:szCs w:val="24"/>
          <w:lang w:eastAsia="en-GB"/>
        </w:rPr>
      </w:pPr>
      <w:r w:rsidRPr="004B7ACA">
        <w:rPr>
          <w:rFonts w:eastAsia="Times New Roman" w:cstheme="minorHAnsi"/>
          <w:b/>
          <w:bCs/>
          <w:color w:val="000000"/>
          <w:sz w:val="24"/>
          <w:szCs w:val="24"/>
          <w:lang w:eastAsia="en-GB"/>
        </w:rPr>
        <w:t>Qualitative d</w:t>
      </w:r>
      <w:r w:rsidR="00B96A8D" w:rsidRPr="004B7ACA">
        <w:rPr>
          <w:rFonts w:eastAsia="Times New Roman" w:cstheme="minorHAnsi"/>
          <w:b/>
          <w:bCs/>
          <w:color w:val="000000"/>
          <w:sz w:val="24"/>
          <w:szCs w:val="24"/>
          <w:lang w:eastAsia="en-GB"/>
        </w:rPr>
        <w:t xml:space="preserve">ata processing and preparation: </w:t>
      </w:r>
    </w:p>
    <w:p w14:paraId="6E30A4AB" w14:textId="64FC4BF1" w:rsidR="00651832" w:rsidRPr="004B7ACA" w:rsidRDefault="002D4B83" w:rsidP="00820B72">
      <w:pPr>
        <w:shd w:val="clear" w:color="auto" w:fill="FFFFFF"/>
        <w:spacing w:line="240" w:lineRule="auto"/>
        <w:textAlignment w:val="baseline"/>
        <w:rPr>
          <w:rFonts w:eastAsia="Times New Roman" w:cstheme="minorHAnsi"/>
          <w:color w:val="000000"/>
          <w:sz w:val="24"/>
          <w:szCs w:val="24"/>
          <w:lang w:eastAsia="en-GB"/>
        </w:rPr>
      </w:pPr>
      <w:r w:rsidRPr="004B7ACA">
        <w:rPr>
          <w:rFonts w:eastAsia="Times New Roman" w:cstheme="minorHAnsi"/>
          <w:color w:val="000000"/>
          <w:sz w:val="24"/>
          <w:szCs w:val="24"/>
          <w:lang w:eastAsia="en-GB"/>
        </w:rPr>
        <w:t>Four datasets (one for each age group)</w:t>
      </w:r>
      <w:r w:rsidR="00820B72" w:rsidRPr="004B7ACA">
        <w:rPr>
          <w:rFonts w:eastAsia="Times New Roman" w:cstheme="minorHAnsi"/>
          <w:color w:val="000000"/>
          <w:sz w:val="24"/>
          <w:szCs w:val="24"/>
          <w:lang w:eastAsia="en-GB"/>
        </w:rPr>
        <w:t xml:space="preserve"> </w:t>
      </w:r>
      <w:r w:rsidR="006B37D9" w:rsidRPr="004B7ACA">
        <w:rPr>
          <w:rFonts w:eastAsia="Times New Roman" w:cstheme="minorHAnsi"/>
          <w:color w:val="000000"/>
          <w:sz w:val="24"/>
          <w:szCs w:val="24"/>
          <w:lang w:eastAsia="en-GB"/>
        </w:rPr>
        <w:t>have been created</w:t>
      </w:r>
      <w:r w:rsidRPr="004B7ACA">
        <w:rPr>
          <w:rFonts w:eastAsia="Times New Roman" w:cstheme="minorHAnsi"/>
          <w:color w:val="000000"/>
          <w:sz w:val="24"/>
          <w:szCs w:val="24"/>
          <w:lang w:eastAsia="en-GB"/>
        </w:rPr>
        <w:t xml:space="preserve">.  Each dataset </w:t>
      </w:r>
      <w:r w:rsidR="00D16659" w:rsidRPr="004B7ACA">
        <w:rPr>
          <w:rFonts w:eastAsia="Times New Roman" w:cstheme="minorHAnsi"/>
          <w:color w:val="000000"/>
          <w:sz w:val="24"/>
          <w:szCs w:val="24"/>
          <w:lang w:eastAsia="en-GB"/>
        </w:rPr>
        <w:t>is</w:t>
      </w:r>
      <w:r w:rsidRPr="004B7ACA">
        <w:rPr>
          <w:rFonts w:eastAsia="Times New Roman" w:cstheme="minorHAnsi"/>
          <w:color w:val="000000"/>
          <w:sz w:val="24"/>
          <w:szCs w:val="24"/>
          <w:lang w:eastAsia="en-GB"/>
        </w:rPr>
        <w:t xml:space="preserve"> in a single Word document with participant identifier at start of each interview.</w:t>
      </w:r>
      <w:r w:rsidR="00C36908" w:rsidRPr="004B7ACA">
        <w:rPr>
          <w:rFonts w:eastAsia="Times New Roman" w:cstheme="minorHAnsi"/>
          <w:color w:val="000000"/>
          <w:sz w:val="24"/>
          <w:szCs w:val="24"/>
          <w:lang w:eastAsia="en-GB"/>
        </w:rPr>
        <w:t xml:space="preserve"> This participant identifier is the same as that used in the </w:t>
      </w:r>
      <w:r w:rsidR="00A33FAE" w:rsidRPr="004B7ACA">
        <w:rPr>
          <w:rFonts w:eastAsia="Times New Roman" w:cstheme="minorHAnsi"/>
          <w:color w:val="000000"/>
          <w:sz w:val="24"/>
          <w:szCs w:val="24"/>
          <w:lang w:eastAsia="en-GB"/>
        </w:rPr>
        <w:t>participant information file (Excel)</w:t>
      </w:r>
      <w:r w:rsidR="00651832" w:rsidRPr="004B7ACA">
        <w:rPr>
          <w:rFonts w:eastAsia="Times New Roman" w:cstheme="minorHAnsi"/>
          <w:color w:val="000000"/>
          <w:sz w:val="24"/>
          <w:szCs w:val="24"/>
          <w:lang w:eastAsia="en-GB"/>
        </w:rPr>
        <w:t>. For reference,</w:t>
      </w:r>
      <w:r w:rsidR="00A33FAE" w:rsidRPr="004B7ACA">
        <w:rPr>
          <w:rFonts w:eastAsia="Times New Roman" w:cstheme="minorHAnsi"/>
          <w:color w:val="000000"/>
          <w:sz w:val="24"/>
          <w:szCs w:val="24"/>
          <w:lang w:eastAsia="en-GB"/>
        </w:rPr>
        <w:t xml:space="preserve"> RWC (child) </w:t>
      </w:r>
      <w:r w:rsidR="00A33FAE" w:rsidRPr="004B7ACA">
        <w:rPr>
          <w:rFonts w:eastAsia="Times New Roman" w:cstheme="minorHAnsi"/>
          <w:color w:val="000000"/>
          <w:sz w:val="24"/>
          <w:szCs w:val="24"/>
          <w:lang w:eastAsia="en-GB"/>
        </w:rPr>
        <w:lastRenderedPageBreak/>
        <w:t>RWYP (young person) RWA (adult) and RWOA (older adult)</w:t>
      </w:r>
      <w:r w:rsidR="00F25177" w:rsidRPr="004B7ACA">
        <w:rPr>
          <w:rFonts w:eastAsia="Times New Roman" w:cstheme="minorHAnsi"/>
          <w:color w:val="000000"/>
          <w:sz w:val="24"/>
          <w:szCs w:val="24"/>
          <w:lang w:eastAsia="en-GB"/>
        </w:rPr>
        <w:t xml:space="preserve"> and </w:t>
      </w:r>
      <w:r w:rsidR="00651832" w:rsidRPr="004B7ACA">
        <w:rPr>
          <w:rFonts w:eastAsia="Times New Roman" w:cstheme="minorHAnsi"/>
          <w:color w:val="000000"/>
          <w:sz w:val="24"/>
          <w:szCs w:val="24"/>
          <w:lang w:eastAsia="en-GB"/>
        </w:rPr>
        <w:t>INTERVIEWER (interviewer) are used.</w:t>
      </w:r>
    </w:p>
    <w:p w14:paraId="631E6821" w14:textId="7638D09F" w:rsidR="002D4B83" w:rsidRPr="004B7ACA" w:rsidRDefault="00F25177" w:rsidP="00820B72">
      <w:pPr>
        <w:shd w:val="clear" w:color="auto" w:fill="FFFFFF"/>
        <w:spacing w:line="240" w:lineRule="auto"/>
        <w:textAlignment w:val="baseline"/>
        <w:rPr>
          <w:rFonts w:eastAsia="Times New Roman" w:cstheme="minorHAnsi"/>
          <w:color w:val="000000"/>
          <w:sz w:val="24"/>
          <w:szCs w:val="24"/>
          <w:lang w:eastAsia="en-GB"/>
        </w:rPr>
      </w:pPr>
      <w:r w:rsidRPr="004B7ACA">
        <w:rPr>
          <w:rFonts w:eastAsia="Times New Roman" w:cstheme="minorHAnsi"/>
          <w:color w:val="000000"/>
          <w:sz w:val="24"/>
          <w:szCs w:val="24"/>
          <w:lang w:eastAsia="en-GB"/>
        </w:rPr>
        <w:t xml:space="preserve">In the qualitative dataset, </w:t>
      </w:r>
      <w:r w:rsidR="000542E1">
        <w:rPr>
          <w:rFonts w:eastAsia="Times New Roman" w:cstheme="minorHAnsi"/>
          <w:color w:val="000000"/>
          <w:sz w:val="24"/>
          <w:szCs w:val="24"/>
          <w:lang w:eastAsia="en-GB"/>
        </w:rPr>
        <w:t>a</w:t>
      </w:r>
      <w:r w:rsidR="00053EAE" w:rsidRPr="004B7ACA">
        <w:rPr>
          <w:rFonts w:eastAsia="Times New Roman" w:cstheme="minorHAnsi"/>
          <w:color w:val="000000"/>
          <w:sz w:val="24"/>
          <w:szCs w:val="24"/>
          <w:lang w:eastAsia="en-GB"/>
        </w:rPr>
        <w:t xml:space="preserve">ll </w:t>
      </w:r>
      <w:r w:rsidR="00D16659" w:rsidRPr="004B7ACA">
        <w:rPr>
          <w:rFonts w:eastAsia="Times New Roman" w:cstheme="minorHAnsi"/>
          <w:color w:val="000000"/>
          <w:sz w:val="24"/>
          <w:szCs w:val="24"/>
          <w:lang w:eastAsia="en-GB"/>
        </w:rPr>
        <w:t>interview c</w:t>
      </w:r>
      <w:r w:rsidR="0053000E" w:rsidRPr="004B7ACA">
        <w:rPr>
          <w:rFonts w:eastAsia="Times New Roman" w:cstheme="minorHAnsi"/>
          <w:color w:val="000000"/>
          <w:sz w:val="24"/>
          <w:szCs w:val="24"/>
          <w:lang w:eastAsia="en-GB"/>
        </w:rPr>
        <w:t xml:space="preserve">ontent </w:t>
      </w:r>
      <w:r w:rsidR="00D16659" w:rsidRPr="004B7ACA">
        <w:rPr>
          <w:rFonts w:eastAsia="Times New Roman" w:cstheme="minorHAnsi"/>
          <w:color w:val="000000"/>
          <w:sz w:val="24"/>
          <w:szCs w:val="24"/>
          <w:lang w:eastAsia="en-GB"/>
        </w:rPr>
        <w:t>wa</w:t>
      </w:r>
      <w:r w:rsidR="0053000E" w:rsidRPr="004B7ACA">
        <w:rPr>
          <w:rFonts w:eastAsia="Times New Roman" w:cstheme="minorHAnsi"/>
          <w:color w:val="000000"/>
          <w:sz w:val="24"/>
          <w:szCs w:val="24"/>
          <w:lang w:eastAsia="en-GB"/>
        </w:rPr>
        <w:t>s transcribed including additional information (e.g., pause, laughter)</w:t>
      </w:r>
      <w:r w:rsidR="00D16659" w:rsidRPr="004B7ACA">
        <w:rPr>
          <w:rFonts w:eastAsia="Times New Roman" w:cstheme="minorHAnsi"/>
          <w:color w:val="000000"/>
          <w:sz w:val="24"/>
          <w:szCs w:val="24"/>
          <w:lang w:eastAsia="en-GB"/>
        </w:rPr>
        <w:t>, however information was removed or redacted for purposes of anonymity</w:t>
      </w:r>
      <w:r w:rsidR="00C66644" w:rsidRPr="004B7ACA">
        <w:rPr>
          <w:rFonts w:eastAsia="Times New Roman" w:cstheme="minorHAnsi"/>
          <w:color w:val="000000"/>
          <w:sz w:val="24"/>
          <w:szCs w:val="24"/>
          <w:lang w:eastAsia="en-GB"/>
        </w:rPr>
        <w:t xml:space="preserve"> or removal of irrelevant information</w:t>
      </w:r>
      <w:r w:rsidR="00D16659" w:rsidRPr="004B7ACA">
        <w:rPr>
          <w:rFonts w:eastAsia="Times New Roman" w:cstheme="minorHAnsi"/>
          <w:color w:val="000000"/>
          <w:sz w:val="24"/>
          <w:szCs w:val="24"/>
          <w:lang w:eastAsia="en-GB"/>
        </w:rPr>
        <w:t xml:space="preserve">.  </w:t>
      </w:r>
      <w:r w:rsidR="00820B72" w:rsidRPr="004B7ACA">
        <w:rPr>
          <w:rFonts w:eastAsia="Times New Roman" w:cstheme="minorHAnsi"/>
          <w:color w:val="000000"/>
          <w:sz w:val="24"/>
          <w:szCs w:val="24"/>
          <w:lang w:eastAsia="en-GB"/>
        </w:rPr>
        <w:t>This is documented a</w:t>
      </w:r>
      <w:r w:rsidR="00D16659" w:rsidRPr="004B7ACA">
        <w:rPr>
          <w:rFonts w:eastAsia="Times New Roman" w:cstheme="minorHAnsi"/>
          <w:color w:val="000000"/>
          <w:sz w:val="24"/>
          <w:szCs w:val="24"/>
          <w:lang w:eastAsia="en-GB"/>
        </w:rPr>
        <w:t>s follows:</w:t>
      </w:r>
    </w:p>
    <w:p w14:paraId="29A86654" w14:textId="17B47593" w:rsidR="003D1FE7" w:rsidRPr="004B7ACA" w:rsidRDefault="002D4B83" w:rsidP="002D4B83">
      <w:pPr>
        <w:shd w:val="clear" w:color="auto" w:fill="FFFFFF"/>
        <w:spacing w:after="0" w:line="240" w:lineRule="auto"/>
        <w:textAlignment w:val="baseline"/>
        <w:rPr>
          <w:rFonts w:eastAsia="Times New Roman" w:cstheme="minorHAnsi"/>
          <w:color w:val="000000"/>
          <w:sz w:val="24"/>
          <w:szCs w:val="24"/>
          <w:lang w:eastAsia="en-GB"/>
        </w:rPr>
      </w:pPr>
      <w:r w:rsidRPr="004B7ACA">
        <w:rPr>
          <w:rFonts w:eastAsia="Times New Roman" w:cstheme="minorHAnsi"/>
          <w:color w:val="000000"/>
          <w:sz w:val="24"/>
          <w:szCs w:val="24"/>
          <w:lang w:eastAsia="en-GB"/>
        </w:rPr>
        <w:t xml:space="preserve">Remove </w:t>
      </w:r>
      <w:r w:rsidR="0053000E" w:rsidRPr="004B7ACA">
        <w:rPr>
          <w:rFonts w:eastAsia="Times New Roman" w:cstheme="minorHAnsi"/>
          <w:color w:val="000000"/>
          <w:sz w:val="24"/>
          <w:szCs w:val="24"/>
          <w:lang w:eastAsia="en-GB"/>
        </w:rPr>
        <w:t>personally identifiable references (e.g., name, age</w:t>
      </w:r>
      <w:r w:rsidR="003D1FE7" w:rsidRPr="004B7ACA">
        <w:rPr>
          <w:rFonts w:eastAsia="Times New Roman" w:cstheme="minorHAnsi"/>
          <w:color w:val="000000"/>
          <w:sz w:val="24"/>
          <w:szCs w:val="24"/>
          <w:lang w:eastAsia="en-GB"/>
        </w:rPr>
        <w:t>)</w:t>
      </w:r>
      <w:r w:rsidR="00D16659" w:rsidRPr="004B7ACA">
        <w:rPr>
          <w:rFonts w:eastAsia="Times New Roman" w:cstheme="minorHAnsi"/>
          <w:color w:val="000000"/>
          <w:sz w:val="24"/>
          <w:szCs w:val="24"/>
          <w:lang w:eastAsia="en-GB"/>
        </w:rPr>
        <w:t xml:space="preserve"> and insert ANONYMISED NAME / </w:t>
      </w:r>
      <w:r w:rsidR="00C66644" w:rsidRPr="004B7ACA">
        <w:rPr>
          <w:rFonts w:eastAsia="Times New Roman" w:cstheme="minorHAnsi"/>
          <w:color w:val="000000"/>
          <w:sz w:val="24"/>
          <w:szCs w:val="24"/>
          <w:lang w:eastAsia="en-GB"/>
        </w:rPr>
        <w:t xml:space="preserve">ANONYMISED </w:t>
      </w:r>
      <w:r w:rsidR="00D16659" w:rsidRPr="004B7ACA">
        <w:rPr>
          <w:rFonts w:eastAsia="Times New Roman" w:cstheme="minorHAnsi"/>
          <w:color w:val="000000"/>
          <w:sz w:val="24"/>
          <w:szCs w:val="24"/>
          <w:lang w:eastAsia="en-GB"/>
        </w:rPr>
        <w:t xml:space="preserve">AGE / </w:t>
      </w:r>
      <w:r w:rsidR="00C66644" w:rsidRPr="004B7ACA">
        <w:rPr>
          <w:rFonts w:eastAsia="Times New Roman" w:cstheme="minorHAnsi"/>
          <w:color w:val="000000"/>
          <w:sz w:val="24"/>
          <w:szCs w:val="24"/>
          <w:lang w:eastAsia="en-GB"/>
        </w:rPr>
        <w:t>ANONYMISED</w:t>
      </w:r>
      <w:r w:rsidR="00D16659" w:rsidRPr="004B7ACA">
        <w:rPr>
          <w:rFonts w:eastAsia="Times New Roman" w:cstheme="minorHAnsi"/>
          <w:color w:val="000000"/>
          <w:sz w:val="24"/>
          <w:szCs w:val="24"/>
          <w:lang w:eastAsia="en-GB"/>
        </w:rPr>
        <w:t xml:space="preserve"> PERSONAL INFORMATION</w:t>
      </w:r>
    </w:p>
    <w:p w14:paraId="149F12BF" w14:textId="1904D362" w:rsidR="002D4B83" w:rsidRPr="004B7ACA" w:rsidRDefault="003D1FE7" w:rsidP="002D4B83">
      <w:pPr>
        <w:shd w:val="clear" w:color="auto" w:fill="FFFFFF"/>
        <w:spacing w:after="0" w:line="240" w:lineRule="auto"/>
        <w:textAlignment w:val="baseline"/>
        <w:rPr>
          <w:rFonts w:eastAsia="Times New Roman" w:cstheme="minorHAnsi"/>
          <w:color w:val="000000"/>
          <w:sz w:val="24"/>
          <w:szCs w:val="24"/>
          <w:lang w:eastAsia="en-GB"/>
        </w:rPr>
      </w:pPr>
      <w:r w:rsidRPr="004B7ACA">
        <w:rPr>
          <w:rFonts w:eastAsia="Times New Roman" w:cstheme="minorHAnsi"/>
          <w:color w:val="000000"/>
          <w:sz w:val="24"/>
          <w:szCs w:val="24"/>
          <w:lang w:eastAsia="en-GB"/>
        </w:rPr>
        <w:t xml:space="preserve">Remove </w:t>
      </w:r>
      <w:r w:rsidR="002D4B83" w:rsidRPr="004B7ACA">
        <w:rPr>
          <w:rFonts w:eastAsia="Times New Roman" w:cstheme="minorHAnsi"/>
          <w:color w:val="000000"/>
          <w:sz w:val="24"/>
          <w:szCs w:val="24"/>
          <w:lang w:eastAsia="en-GB"/>
        </w:rPr>
        <w:t>reference to specific book titles or authors and insert ANONYMISED BOOK TITLE or ANONYMISED BOOK AUTHOR</w:t>
      </w:r>
    </w:p>
    <w:p w14:paraId="359EDCB7" w14:textId="77777777" w:rsidR="002D4B83" w:rsidRPr="004B7ACA" w:rsidRDefault="002D4B83" w:rsidP="002D4B83">
      <w:pPr>
        <w:shd w:val="clear" w:color="auto" w:fill="FFFFFF"/>
        <w:spacing w:after="0" w:line="240" w:lineRule="auto"/>
        <w:textAlignment w:val="baseline"/>
        <w:rPr>
          <w:rFonts w:eastAsia="Times New Roman" w:cstheme="minorHAnsi"/>
          <w:color w:val="000000"/>
          <w:sz w:val="24"/>
          <w:szCs w:val="24"/>
          <w:lang w:eastAsia="en-GB"/>
        </w:rPr>
      </w:pPr>
      <w:r w:rsidRPr="004B7ACA">
        <w:rPr>
          <w:rFonts w:eastAsia="Times New Roman" w:cstheme="minorHAnsi"/>
          <w:color w:val="000000"/>
          <w:sz w:val="24"/>
          <w:szCs w:val="24"/>
          <w:lang w:eastAsia="en-GB"/>
        </w:rPr>
        <w:t>Remove reference to any specific geographic location (country, city, town, island etc) and insert ANONYMISED GEOGRAPHIC LOCATION</w:t>
      </w:r>
    </w:p>
    <w:p w14:paraId="2A861C38" w14:textId="77777777" w:rsidR="002D4B83" w:rsidRPr="004B7ACA" w:rsidRDefault="002D4B83" w:rsidP="002D4B83">
      <w:pPr>
        <w:shd w:val="clear" w:color="auto" w:fill="FFFFFF"/>
        <w:spacing w:after="0" w:line="240" w:lineRule="auto"/>
        <w:textAlignment w:val="baseline"/>
        <w:rPr>
          <w:rFonts w:eastAsia="Times New Roman" w:cstheme="minorHAnsi"/>
          <w:color w:val="000000"/>
          <w:sz w:val="24"/>
          <w:szCs w:val="24"/>
          <w:lang w:eastAsia="en-GB"/>
        </w:rPr>
      </w:pPr>
      <w:r w:rsidRPr="004B7ACA">
        <w:rPr>
          <w:rFonts w:eastAsia="Times New Roman" w:cstheme="minorHAnsi"/>
          <w:color w:val="000000"/>
          <w:sz w:val="24"/>
          <w:szCs w:val="24"/>
          <w:lang w:eastAsia="en-GB"/>
        </w:rPr>
        <w:t>Remove reference to specific mental health condition (anxiety, depression etc) and insert ANONYMISED MENTAL HEALTH CONDITION</w:t>
      </w:r>
    </w:p>
    <w:p w14:paraId="75F54B9C" w14:textId="77777777" w:rsidR="002D4B83" w:rsidRPr="004B7ACA" w:rsidRDefault="002D4B83" w:rsidP="002D4B83">
      <w:pPr>
        <w:shd w:val="clear" w:color="auto" w:fill="FFFFFF"/>
        <w:spacing w:after="0" w:line="240" w:lineRule="auto"/>
        <w:textAlignment w:val="baseline"/>
        <w:rPr>
          <w:rFonts w:eastAsia="Times New Roman" w:cstheme="minorHAnsi"/>
          <w:color w:val="000000"/>
          <w:sz w:val="24"/>
          <w:szCs w:val="24"/>
          <w:lang w:eastAsia="en-GB"/>
        </w:rPr>
      </w:pPr>
      <w:r w:rsidRPr="004B7ACA">
        <w:rPr>
          <w:rFonts w:eastAsia="Times New Roman" w:cstheme="minorHAnsi"/>
          <w:color w:val="000000"/>
          <w:sz w:val="24"/>
          <w:szCs w:val="24"/>
          <w:lang w:eastAsia="en-GB"/>
        </w:rPr>
        <w:t>Remove reference to specific neurodivergent identity (ADHD, Autism) and insert ANONYMISED NEURODIVERGENT IDENTITY</w:t>
      </w:r>
    </w:p>
    <w:p w14:paraId="5E629382" w14:textId="77777777" w:rsidR="002D4B83" w:rsidRPr="004B7ACA" w:rsidRDefault="002D4B83" w:rsidP="002D4B83">
      <w:pPr>
        <w:shd w:val="clear" w:color="auto" w:fill="FFFFFF"/>
        <w:spacing w:after="0" w:line="240" w:lineRule="auto"/>
        <w:textAlignment w:val="baseline"/>
        <w:rPr>
          <w:rFonts w:eastAsia="Times New Roman" w:cstheme="minorHAnsi"/>
          <w:color w:val="000000"/>
          <w:sz w:val="24"/>
          <w:szCs w:val="24"/>
          <w:lang w:eastAsia="en-GB"/>
        </w:rPr>
      </w:pPr>
      <w:r w:rsidRPr="004B7ACA">
        <w:rPr>
          <w:rFonts w:eastAsia="Times New Roman" w:cstheme="minorHAnsi"/>
          <w:color w:val="000000"/>
          <w:sz w:val="24"/>
          <w:szCs w:val="24"/>
          <w:lang w:eastAsia="en-GB"/>
        </w:rPr>
        <w:t>Remove reference to specific reading difficulty (dyslexia) and insert ANONYMISED READING DIFFICULTY</w:t>
      </w:r>
    </w:p>
    <w:p w14:paraId="06C1DB8A" w14:textId="77777777" w:rsidR="002D4B83" w:rsidRPr="004B7ACA" w:rsidRDefault="002D4B83" w:rsidP="002D4B83">
      <w:pPr>
        <w:shd w:val="clear" w:color="auto" w:fill="FFFFFF"/>
        <w:spacing w:after="0" w:line="240" w:lineRule="auto"/>
        <w:textAlignment w:val="baseline"/>
        <w:rPr>
          <w:rFonts w:eastAsia="Times New Roman" w:cstheme="minorHAnsi"/>
          <w:color w:val="000000"/>
          <w:sz w:val="24"/>
          <w:szCs w:val="24"/>
          <w:lang w:eastAsia="en-GB"/>
        </w:rPr>
      </w:pPr>
      <w:r w:rsidRPr="004B7ACA">
        <w:rPr>
          <w:rFonts w:eastAsia="Times New Roman" w:cstheme="minorHAnsi"/>
          <w:color w:val="000000"/>
          <w:sz w:val="24"/>
          <w:szCs w:val="24"/>
          <w:lang w:eastAsia="en-GB"/>
        </w:rPr>
        <w:t>Remove reference to school name or workplace and insert ANONYMISED SCHOOL / WORKPLACE (as appropriate)</w:t>
      </w:r>
    </w:p>
    <w:p w14:paraId="560FF388" w14:textId="77777777" w:rsidR="002D4B83" w:rsidRPr="004B7ACA" w:rsidRDefault="002D4B83" w:rsidP="002D4B83">
      <w:pPr>
        <w:shd w:val="clear" w:color="auto" w:fill="FFFFFF"/>
        <w:spacing w:after="0" w:line="240" w:lineRule="auto"/>
        <w:textAlignment w:val="baseline"/>
        <w:rPr>
          <w:rFonts w:eastAsia="Times New Roman" w:cstheme="minorHAnsi"/>
          <w:color w:val="000000"/>
          <w:sz w:val="24"/>
          <w:szCs w:val="24"/>
          <w:lang w:eastAsia="en-GB"/>
        </w:rPr>
      </w:pPr>
      <w:r w:rsidRPr="004B7ACA">
        <w:rPr>
          <w:rFonts w:eastAsia="Times New Roman" w:cstheme="minorHAnsi"/>
          <w:color w:val="000000"/>
          <w:sz w:val="24"/>
          <w:szCs w:val="24"/>
          <w:lang w:eastAsia="en-GB"/>
        </w:rPr>
        <w:t>Remove reference to person if mentioned by name (first or second) and insert ANOYMISED PERSON NAME</w:t>
      </w:r>
    </w:p>
    <w:p w14:paraId="3CFE7D4D" w14:textId="77777777" w:rsidR="002D4B83" w:rsidRPr="004B7ACA" w:rsidRDefault="002D4B83" w:rsidP="002D4B83">
      <w:pPr>
        <w:shd w:val="clear" w:color="auto" w:fill="FFFFFF"/>
        <w:spacing w:after="0" w:line="240" w:lineRule="auto"/>
        <w:textAlignment w:val="baseline"/>
        <w:rPr>
          <w:rFonts w:eastAsia="Times New Roman" w:cstheme="minorHAnsi"/>
          <w:color w:val="000000"/>
          <w:sz w:val="24"/>
          <w:szCs w:val="24"/>
          <w:lang w:eastAsia="en-GB"/>
        </w:rPr>
      </w:pPr>
      <w:r w:rsidRPr="004B7ACA">
        <w:rPr>
          <w:rFonts w:eastAsia="Times New Roman" w:cstheme="minorHAnsi"/>
          <w:color w:val="000000"/>
          <w:sz w:val="24"/>
          <w:szCs w:val="24"/>
          <w:lang w:eastAsia="en-GB"/>
        </w:rPr>
        <w:t>Remove reference to pet type or name and insert ANOYMISED PET</w:t>
      </w:r>
    </w:p>
    <w:p w14:paraId="19AB068F" w14:textId="021869E5" w:rsidR="002D4B83" w:rsidRPr="004B7ACA" w:rsidRDefault="002D4B83" w:rsidP="002D4B83">
      <w:pPr>
        <w:shd w:val="clear" w:color="auto" w:fill="FFFFFF"/>
        <w:spacing w:after="0" w:line="240" w:lineRule="auto"/>
        <w:textAlignment w:val="baseline"/>
        <w:rPr>
          <w:rFonts w:eastAsia="Times New Roman" w:cstheme="minorHAnsi"/>
          <w:color w:val="000000"/>
          <w:sz w:val="24"/>
          <w:szCs w:val="24"/>
          <w:lang w:eastAsia="en-GB"/>
        </w:rPr>
      </w:pPr>
      <w:r w:rsidRPr="004B7ACA">
        <w:rPr>
          <w:rFonts w:eastAsia="Times New Roman" w:cstheme="minorHAnsi"/>
          <w:color w:val="000000"/>
          <w:sz w:val="24"/>
          <w:szCs w:val="24"/>
          <w:lang w:eastAsia="en-GB"/>
        </w:rPr>
        <w:t>If participants were off topic or off task (e.g., talking about unrelated topics, interruption due to school bell or a phone call) this detail was removed and termed REDACTED IRRELEVANT INFORMATION</w:t>
      </w:r>
    </w:p>
    <w:p w14:paraId="2B9605F1" w14:textId="77777777" w:rsidR="0049504E" w:rsidRPr="004B7ACA" w:rsidRDefault="0049504E" w:rsidP="002D4B83">
      <w:pPr>
        <w:shd w:val="clear" w:color="auto" w:fill="FFFFFF"/>
        <w:spacing w:after="0" w:line="240" w:lineRule="auto"/>
        <w:textAlignment w:val="baseline"/>
        <w:rPr>
          <w:rFonts w:eastAsia="Times New Roman" w:cstheme="minorHAnsi"/>
          <w:color w:val="000000"/>
          <w:sz w:val="24"/>
          <w:szCs w:val="24"/>
          <w:lang w:eastAsia="en-GB"/>
        </w:rPr>
      </w:pPr>
    </w:p>
    <w:p w14:paraId="51275173" w14:textId="23D149B4" w:rsidR="002D4B83" w:rsidRDefault="00741C22" w:rsidP="002D4B83">
      <w:pPr>
        <w:shd w:val="clear" w:color="auto" w:fill="FFFFFF"/>
        <w:spacing w:after="0" w:line="240" w:lineRule="auto"/>
        <w:textAlignment w:val="baseline"/>
        <w:rPr>
          <w:rFonts w:eastAsia="Times New Roman" w:cstheme="minorHAnsi"/>
          <w:color w:val="000000"/>
          <w:sz w:val="24"/>
          <w:szCs w:val="24"/>
          <w:lang w:eastAsia="en-GB"/>
        </w:rPr>
      </w:pPr>
      <w:r>
        <w:rPr>
          <w:rFonts w:eastAsia="Times New Roman" w:cstheme="minorHAnsi"/>
          <w:color w:val="000000"/>
          <w:sz w:val="24"/>
          <w:szCs w:val="24"/>
          <w:lang w:eastAsia="en-GB"/>
        </w:rPr>
        <w:t>The data was transcribed by three researchers,</w:t>
      </w:r>
      <w:r w:rsidR="00C46022">
        <w:rPr>
          <w:rFonts w:eastAsia="Times New Roman" w:cstheme="minorHAnsi"/>
          <w:color w:val="000000"/>
          <w:sz w:val="24"/>
          <w:szCs w:val="24"/>
          <w:lang w:eastAsia="en-GB"/>
        </w:rPr>
        <w:t xml:space="preserve"> and anonymised during transcription.  This anonymisation process was</w:t>
      </w:r>
      <w:r>
        <w:rPr>
          <w:rFonts w:eastAsia="Times New Roman" w:cstheme="minorHAnsi"/>
          <w:color w:val="000000"/>
          <w:sz w:val="24"/>
          <w:szCs w:val="24"/>
          <w:lang w:eastAsia="en-GB"/>
        </w:rPr>
        <w:t xml:space="preserve"> checked by a different </w:t>
      </w:r>
      <w:r w:rsidR="00C46022">
        <w:rPr>
          <w:rFonts w:eastAsia="Times New Roman" w:cstheme="minorHAnsi"/>
          <w:color w:val="000000"/>
          <w:sz w:val="24"/>
          <w:szCs w:val="24"/>
          <w:lang w:eastAsia="en-GB"/>
        </w:rPr>
        <w:t>researcher prior to upload.</w:t>
      </w:r>
    </w:p>
    <w:p w14:paraId="7A19AC7C" w14:textId="77777777" w:rsidR="00C46022" w:rsidRPr="004B7ACA" w:rsidRDefault="00C46022" w:rsidP="002D4B83">
      <w:pPr>
        <w:shd w:val="clear" w:color="auto" w:fill="FFFFFF"/>
        <w:spacing w:after="0" w:line="240" w:lineRule="auto"/>
        <w:textAlignment w:val="baseline"/>
        <w:rPr>
          <w:rFonts w:eastAsia="Times New Roman" w:cstheme="minorHAnsi"/>
          <w:color w:val="000000"/>
          <w:sz w:val="24"/>
          <w:szCs w:val="24"/>
          <w:lang w:eastAsia="en-GB"/>
        </w:rPr>
      </w:pPr>
    </w:p>
    <w:p w14:paraId="197A72D3" w14:textId="4859D96F" w:rsidR="00E35D6C" w:rsidRPr="004B7ACA" w:rsidRDefault="00F1203A" w:rsidP="00DD2DA5">
      <w:pPr>
        <w:pStyle w:val="ListParagraph"/>
        <w:numPr>
          <w:ilvl w:val="0"/>
          <w:numId w:val="4"/>
        </w:numPr>
        <w:rPr>
          <w:rFonts w:cstheme="minorHAnsi"/>
          <w:b/>
          <w:bCs/>
          <w:sz w:val="24"/>
          <w:szCs w:val="24"/>
        </w:rPr>
      </w:pPr>
      <w:r w:rsidRPr="004B7ACA">
        <w:rPr>
          <w:rFonts w:cstheme="minorHAnsi"/>
          <w:b/>
          <w:bCs/>
          <w:sz w:val="24"/>
          <w:szCs w:val="24"/>
        </w:rPr>
        <w:t xml:space="preserve">Outputs </w:t>
      </w:r>
    </w:p>
    <w:p w14:paraId="68E6AC7F" w14:textId="5E437565" w:rsidR="00F1203A" w:rsidRPr="004B7ACA" w:rsidRDefault="00E35D6C" w:rsidP="00F1203A">
      <w:pPr>
        <w:rPr>
          <w:rFonts w:cstheme="minorHAnsi"/>
          <w:sz w:val="24"/>
          <w:szCs w:val="24"/>
        </w:rPr>
      </w:pPr>
      <w:r w:rsidRPr="004B7ACA">
        <w:rPr>
          <w:rFonts w:cstheme="minorHAnsi"/>
          <w:sz w:val="24"/>
          <w:szCs w:val="24"/>
        </w:rPr>
        <w:t xml:space="preserve">Outputs </w:t>
      </w:r>
      <w:r w:rsidR="00F1203A" w:rsidRPr="004B7ACA">
        <w:rPr>
          <w:rFonts w:cstheme="minorHAnsi"/>
          <w:sz w:val="24"/>
          <w:szCs w:val="24"/>
        </w:rPr>
        <w:t xml:space="preserve">associated with the </w:t>
      </w:r>
      <w:r w:rsidRPr="004B7ACA">
        <w:rPr>
          <w:rFonts w:cstheme="minorHAnsi"/>
          <w:sz w:val="24"/>
          <w:szCs w:val="24"/>
        </w:rPr>
        <w:t xml:space="preserve">project and </w:t>
      </w:r>
      <w:r w:rsidR="00F1203A" w:rsidRPr="004B7ACA">
        <w:rPr>
          <w:rFonts w:cstheme="minorHAnsi"/>
          <w:sz w:val="24"/>
          <w:szCs w:val="24"/>
        </w:rPr>
        <w:t>dataset (as of 1</w:t>
      </w:r>
      <w:r w:rsidR="00F1203A" w:rsidRPr="004B7ACA">
        <w:rPr>
          <w:rFonts w:cstheme="minorHAnsi"/>
          <w:sz w:val="24"/>
          <w:szCs w:val="24"/>
          <w:vertAlign w:val="superscript"/>
        </w:rPr>
        <w:t>st</w:t>
      </w:r>
      <w:r w:rsidR="00F1203A" w:rsidRPr="004B7ACA">
        <w:rPr>
          <w:rFonts w:cstheme="minorHAnsi"/>
          <w:sz w:val="24"/>
          <w:szCs w:val="24"/>
        </w:rPr>
        <w:t xml:space="preserve"> June 2025)</w:t>
      </w:r>
    </w:p>
    <w:p w14:paraId="747479C5" w14:textId="531882D5" w:rsidR="00F1203A" w:rsidRPr="004B7ACA" w:rsidRDefault="00F1203A" w:rsidP="00F1203A">
      <w:pPr>
        <w:spacing w:before="100" w:beforeAutospacing="1" w:after="100" w:afterAutospacing="1" w:line="240" w:lineRule="auto"/>
        <w:rPr>
          <w:rFonts w:cstheme="minorHAnsi"/>
          <w:color w:val="333333"/>
          <w:sz w:val="24"/>
          <w:szCs w:val="24"/>
          <w:shd w:val="clear" w:color="auto" w:fill="FFFFFF"/>
        </w:rPr>
      </w:pPr>
      <w:r w:rsidRPr="004B7ACA">
        <w:rPr>
          <w:rFonts w:cstheme="minorHAnsi"/>
          <w:color w:val="333333"/>
          <w:sz w:val="24"/>
          <w:szCs w:val="24"/>
          <w:shd w:val="clear" w:color="auto" w:fill="FFFFFF"/>
        </w:rPr>
        <w:t>Academic articles:</w:t>
      </w:r>
    </w:p>
    <w:p w14:paraId="33708183" w14:textId="77777777" w:rsidR="00F1203A" w:rsidRPr="004B7ACA" w:rsidRDefault="00F1203A" w:rsidP="00F1203A">
      <w:pPr>
        <w:spacing w:before="100" w:beforeAutospacing="1" w:after="100" w:afterAutospacing="1" w:line="240" w:lineRule="auto"/>
        <w:rPr>
          <w:rFonts w:cstheme="minorHAnsi"/>
          <w:color w:val="333333"/>
          <w:sz w:val="24"/>
          <w:szCs w:val="24"/>
          <w:shd w:val="clear" w:color="auto" w:fill="FFFFFF"/>
        </w:rPr>
      </w:pPr>
      <w:r w:rsidRPr="004B7ACA">
        <w:rPr>
          <w:rFonts w:cstheme="minorHAnsi"/>
          <w:color w:val="333333"/>
          <w:sz w:val="24"/>
          <w:szCs w:val="24"/>
          <w:shd w:val="clear" w:color="auto" w:fill="FFFFFF"/>
        </w:rPr>
        <w:t>Currie, N., Webber, C., Wilkinson, K., Clark, C., Moss, G., &amp; McGeown, S. (2025a). How Does Reading Fiction Support Adolescents’ Wellbeing? A Qualitative Study Examining Positive Affect, Connection and Personal Growth. </w:t>
      </w:r>
      <w:r w:rsidRPr="004B7ACA">
        <w:rPr>
          <w:rFonts w:cstheme="minorHAnsi"/>
          <w:i/>
          <w:iCs/>
          <w:color w:val="333333"/>
          <w:sz w:val="24"/>
          <w:szCs w:val="24"/>
          <w:shd w:val="clear" w:color="auto" w:fill="FFFFFF"/>
        </w:rPr>
        <w:t>Reading Psychology</w:t>
      </w:r>
      <w:r w:rsidRPr="004B7ACA">
        <w:rPr>
          <w:rFonts w:cstheme="minorHAnsi"/>
          <w:color w:val="333333"/>
          <w:sz w:val="24"/>
          <w:szCs w:val="24"/>
          <w:shd w:val="clear" w:color="auto" w:fill="FFFFFF"/>
        </w:rPr>
        <w:t xml:space="preserve">, 1–26. </w:t>
      </w:r>
      <w:hyperlink r:id="rId6" w:history="1">
        <w:r w:rsidRPr="004B7ACA">
          <w:rPr>
            <w:rFonts w:cstheme="minorHAnsi"/>
            <w:color w:val="0563C1" w:themeColor="hyperlink"/>
            <w:sz w:val="24"/>
            <w:szCs w:val="24"/>
            <w:u w:val="single"/>
            <w:shd w:val="clear" w:color="auto" w:fill="FFFFFF"/>
          </w:rPr>
          <w:t>https://doi.org/10.1080/02702711.2025.2504974</w:t>
        </w:r>
      </w:hyperlink>
    </w:p>
    <w:p w14:paraId="7E255DAC" w14:textId="77777777" w:rsidR="00F1203A" w:rsidRPr="004B7ACA" w:rsidRDefault="00F1203A" w:rsidP="00F1203A">
      <w:pPr>
        <w:spacing w:before="100" w:beforeAutospacing="1" w:after="100" w:afterAutospacing="1" w:line="240" w:lineRule="auto"/>
        <w:rPr>
          <w:rFonts w:cstheme="minorHAnsi"/>
          <w:sz w:val="24"/>
          <w:szCs w:val="24"/>
        </w:rPr>
      </w:pPr>
      <w:r w:rsidRPr="004B7ACA">
        <w:rPr>
          <w:rFonts w:cstheme="minorHAnsi"/>
          <w:sz w:val="24"/>
          <w:szCs w:val="24"/>
        </w:rPr>
        <w:t>Currie, N.K., Wilkinson, K., &amp; McGeown, S. (2025b). Reading Fiction and Psychological Well-being During Older Adulthood: Positive Affect, Connection and Personal Growth. </w:t>
      </w:r>
      <w:r w:rsidRPr="004B7ACA">
        <w:rPr>
          <w:rFonts w:cstheme="minorHAnsi"/>
          <w:i/>
          <w:iCs/>
          <w:sz w:val="24"/>
          <w:szCs w:val="24"/>
        </w:rPr>
        <w:t>Reading Research Quarterly</w:t>
      </w:r>
      <w:r w:rsidRPr="004B7ACA">
        <w:rPr>
          <w:rFonts w:cstheme="minorHAnsi"/>
          <w:sz w:val="24"/>
          <w:szCs w:val="24"/>
        </w:rPr>
        <w:t>, </w:t>
      </w:r>
      <w:r w:rsidRPr="004B7ACA">
        <w:rPr>
          <w:rFonts w:cstheme="minorHAnsi"/>
          <w:i/>
          <w:iCs/>
          <w:sz w:val="24"/>
          <w:szCs w:val="24"/>
        </w:rPr>
        <w:t>60</w:t>
      </w:r>
      <w:r w:rsidRPr="004B7ACA">
        <w:rPr>
          <w:rFonts w:cstheme="minorHAnsi"/>
          <w:sz w:val="24"/>
          <w:szCs w:val="24"/>
        </w:rPr>
        <w:t>(1), 1-15. Article e605. </w:t>
      </w:r>
      <w:hyperlink r:id="rId7" w:history="1">
        <w:r w:rsidRPr="004B7ACA">
          <w:rPr>
            <w:rFonts w:cstheme="minorHAnsi"/>
            <w:color w:val="0563C1" w:themeColor="hyperlink"/>
            <w:sz w:val="24"/>
            <w:szCs w:val="24"/>
            <w:u w:val="single"/>
          </w:rPr>
          <w:t>https://doi.org/10.1002/rrq.605</w:t>
        </w:r>
      </w:hyperlink>
    </w:p>
    <w:p w14:paraId="137AC3B7" w14:textId="5BE7E5E3" w:rsidR="002028AD" w:rsidRPr="004B7ACA" w:rsidRDefault="002028AD" w:rsidP="00F1203A">
      <w:pPr>
        <w:rPr>
          <w:rFonts w:cstheme="minorHAnsi"/>
          <w:sz w:val="24"/>
          <w:szCs w:val="24"/>
        </w:rPr>
      </w:pPr>
      <w:r w:rsidRPr="004B7ACA">
        <w:rPr>
          <w:rFonts w:cstheme="minorHAnsi"/>
          <w:sz w:val="24"/>
          <w:szCs w:val="24"/>
        </w:rPr>
        <w:t>Other outputs associated with the project</w:t>
      </w:r>
      <w:r w:rsidR="00E35D6C" w:rsidRPr="004B7ACA">
        <w:rPr>
          <w:rFonts w:cstheme="minorHAnsi"/>
          <w:sz w:val="24"/>
          <w:szCs w:val="24"/>
        </w:rPr>
        <w:t xml:space="preserve"> (as of 1</w:t>
      </w:r>
      <w:r w:rsidR="00E35D6C" w:rsidRPr="004B7ACA">
        <w:rPr>
          <w:rFonts w:cstheme="minorHAnsi"/>
          <w:sz w:val="24"/>
          <w:szCs w:val="24"/>
          <w:vertAlign w:val="superscript"/>
        </w:rPr>
        <w:t>st</w:t>
      </w:r>
      <w:r w:rsidR="00E35D6C" w:rsidRPr="004B7ACA">
        <w:rPr>
          <w:rFonts w:cstheme="minorHAnsi"/>
          <w:sz w:val="24"/>
          <w:szCs w:val="24"/>
        </w:rPr>
        <w:t xml:space="preserve"> June 2025)</w:t>
      </w:r>
    </w:p>
    <w:p w14:paraId="7337C666" w14:textId="77777777" w:rsidR="002028AD" w:rsidRPr="004B7ACA" w:rsidRDefault="002028AD" w:rsidP="00F1203A">
      <w:pPr>
        <w:rPr>
          <w:rFonts w:cstheme="minorHAnsi"/>
          <w:sz w:val="24"/>
          <w:szCs w:val="24"/>
        </w:rPr>
      </w:pPr>
      <w:r w:rsidRPr="004B7ACA">
        <w:rPr>
          <w:rFonts w:cstheme="minorHAnsi"/>
          <w:sz w:val="24"/>
          <w:szCs w:val="24"/>
        </w:rPr>
        <w:t>Book chapter</w:t>
      </w:r>
    </w:p>
    <w:p w14:paraId="46B13289" w14:textId="06883D8D" w:rsidR="00E35D6C" w:rsidRPr="004B7ACA" w:rsidRDefault="00E35D6C" w:rsidP="00F1203A">
      <w:pPr>
        <w:rPr>
          <w:rFonts w:cstheme="minorHAnsi"/>
          <w:sz w:val="24"/>
          <w:szCs w:val="24"/>
        </w:rPr>
      </w:pPr>
      <w:r w:rsidRPr="004B7ACA">
        <w:rPr>
          <w:rFonts w:cstheme="minorHAnsi"/>
          <w:sz w:val="24"/>
          <w:szCs w:val="24"/>
        </w:rPr>
        <w:lastRenderedPageBreak/>
        <w:t>Currie, N., &amp; McGeown, S. (2025). Fiction Books and Benefits to Wellbeing (Chapter 5). In Reading for Pleasure: International perspectives.  Cremin, T., &amp; McGeown, S. (Eds.).  Routledge.</w:t>
      </w:r>
    </w:p>
    <w:p w14:paraId="7A877C94" w14:textId="3DC33130" w:rsidR="00F1203A" w:rsidRPr="004B7ACA" w:rsidRDefault="00F1203A" w:rsidP="00F1203A">
      <w:pPr>
        <w:rPr>
          <w:rFonts w:cstheme="minorHAnsi"/>
          <w:sz w:val="24"/>
          <w:szCs w:val="24"/>
        </w:rPr>
      </w:pPr>
      <w:r w:rsidRPr="004B7ACA">
        <w:rPr>
          <w:rFonts w:cstheme="minorHAnsi"/>
          <w:sz w:val="24"/>
          <w:szCs w:val="24"/>
        </w:rPr>
        <w:t>Blogposts:</w:t>
      </w:r>
    </w:p>
    <w:p w14:paraId="3AC32597" w14:textId="77777777" w:rsidR="00F1203A" w:rsidRPr="004B7ACA" w:rsidRDefault="00636AC9" w:rsidP="00F1203A">
      <w:pPr>
        <w:rPr>
          <w:rFonts w:cstheme="minorHAnsi"/>
          <w:sz w:val="24"/>
          <w:szCs w:val="24"/>
        </w:rPr>
      </w:pPr>
      <w:hyperlink r:id="rId8" w:history="1">
        <w:r w:rsidR="00F1203A" w:rsidRPr="004B7ACA">
          <w:rPr>
            <w:rStyle w:val="Hyperlink"/>
            <w:rFonts w:cstheme="minorHAnsi"/>
            <w:sz w:val="24"/>
            <w:szCs w:val="24"/>
          </w:rPr>
          <w:t>https://www.bera.ac.uk/blog/reading-and-wellbeing-exploring-the-relationship-between-reading-fiction-and-wellbeing-across-the-lifespan</w:t>
        </w:r>
      </w:hyperlink>
    </w:p>
    <w:p w14:paraId="6B85D404" w14:textId="77777777" w:rsidR="00F1203A" w:rsidRPr="004B7ACA" w:rsidRDefault="00636AC9" w:rsidP="00F1203A">
      <w:pPr>
        <w:rPr>
          <w:rFonts w:cstheme="minorHAnsi"/>
          <w:sz w:val="24"/>
          <w:szCs w:val="24"/>
        </w:rPr>
      </w:pPr>
      <w:hyperlink r:id="rId9" w:history="1">
        <w:r w:rsidR="00F1203A" w:rsidRPr="004B7ACA">
          <w:rPr>
            <w:rStyle w:val="Hyperlink"/>
            <w:rFonts w:cstheme="minorHAnsi"/>
            <w:sz w:val="24"/>
            <w:szCs w:val="24"/>
          </w:rPr>
          <w:t>https://www.scottishbooktrust.com/articles/reading-and-wellbeing-exploring-perspectives-across-the-lifespan</w:t>
        </w:r>
      </w:hyperlink>
    </w:p>
    <w:p w14:paraId="08238635" w14:textId="77777777" w:rsidR="00F1203A" w:rsidRPr="004B7ACA" w:rsidRDefault="00636AC9" w:rsidP="00F1203A">
      <w:pPr>
        <w:rPr>
          <w:rFonts w:cstheme="minorHAnsi"/>
          <w:sz w:val="24"/>
          <w:szCs w:val="24"/>
        </w:rPr>
      </w:pPr>
      <w:hyperlink r:id="rId10" w:history="1">
        <w:r w:rsidR="00F1203A" w:rsidRPr="004B7ACA">
          <w:rPr>
            <w:rStyle w:val="Hyperlink"/>
            <w:rFonts w:cstheme="minorHAnsi"/>
            <w:sz w:val="24"/>
            <w:szCs w:val="24"/>
          </w:rPr>
          <w:t>https://www.scottishbooktrust.com/articles/reading-fiction-supports-wellbeing-in-older-adulthood</w:t>
        </w:r>
      </w:hyperlink>
    </w:p>
    <w:p w14:paraId="0B07FCD0" w14:textId="190D179F" w:rsidR="006E27EF" w:rsidRPr="004B7ACA" w:rsidRDefault="006E27EF">
      <w:pPr>
        <w:rPr>
          <w:rFonts w:cstheme="minorHAnsi"/>
          <w:sz w:val="24"/>
          <w:szCs w:val="24"/>
        </w:rPr>
      </w:pPr>
      <w:r w:rsidRPr="004B7ACA">
        <w:rPr>
          <w:rFonts w:cstheme="minorHAnsi"/>
          <w:sz w:val="24"/>
          <w:szCs w:val="24"/>
        </w:rPr>
        <w:t>Fu</w:t>
      </w:r>
      <w:r w:rsidR="00163955" w:rsidRPr="004B7ACA">
        <w:rPr>
          <w:rFonts w:cstheme="minorHAnsi"/>
          <w:sz w:val="24"/>
          <w:szCs w:val="24"/>
        </w:rPr>
        <w:t xml:space="preserve">ture </w:t>
      </w:r>
      <w:r w:rsidRPr="004B7ACA">
        <w:rPr>
          <w:rFonts w:cstheme="minorHAnsi"/>
          <w:sz w:val="24"/>
          <w:szCs w:val="24"/>
        </w:rPr>
        <w:t>outputs related to this project will be uploaded here:</w:t>
      </w:r>
    </w:p>
    <w:p w14:paraId="78836E2D" w14:textId="7C1EC0FD" w:rsidR="00163955" w:rsidRPr="004B7ACA" w:rsidRDefault="00636AC9">
      <w:pPr>
        <w:rPr>
          <w:rFonts w:cstheme="minorHAnsi"/>
          <w:sz w:val="24"/>
          <w:szCs w:val="24"/>
        </w:rPr>
      </w:pPr>
      <w:hyperlink r:id="rId11" w:history="1">
        <w:r w:rsidR="00163955" w:rsidRPr="004B7ACA">
          <w:rPr>
            <w:rStyle w:val="Hyperlink"/>
            <w:rFonts w:cstheme="minorHAnsi"/>
            <w:sz w:val="24"/>
            <w:szCs w:val="24"/>
          </w:rPr>
          <w:t>https://blogs.ed.ac.uk/literacylab/previous-projects/readwell/</w:t>
        </w:r>
      </w:hyperlink>
    </w:p>
    <w:p w14:paraId="228DB91B" w14:textId="77777777" w:rsidR="00163955" w:rsidRPr="004B7ACA" w:rsidRDefault="00163955">
      <w:pPr>
        <w:rPr>
          <w:rFonts w:cstheme="minorHAnsi"/>
          <w:b/>
          <w:bCs/>
          <w:sz w:val="24"/>
          <w:szCs w:val="24"/>
        </w:rPr>
      </w:pPr>
    </w:p>
    <w:p w14:paraId="7ED9B61A" w14:textId="77777777" w:rsidR="000D03EE" w:rsidRDefault="000318E3" w:rsidP="000D03EE">
      <w:pPr>
        <w:pStyle w:val="ListParagraph"/>
        <w:numPr>
          <w:ilvl w:val="0"/>
          <w:numId w:val="4"/>
        </w:numPr>
        <w:rPr>
          <w:rFonts w:cstheme="minorHAnsi"/>
          <w:b/>
          <w:bCs/>
          <w:sz w:val="24"/>
          <w:szCs w:val="24"/>
        </w:rPr>
      </w:pPr>
      <w:r w:rsidRPr="000D03EE">
        <w:rPr>
          <w:rFonts w:cstheme="minorHAnsi"/>
          <w:b/>
          <w:bCs/>
          <w:sz w:val="24"/>
          <w:szCs w:val="24"/>
        </w:rPr>
        <w:t>Access</w:t>
      </w:r>
      <w:r w:rsidR="008C5D1A" w:rsidRPr="000D03EE">
        <w:rPr>
          <w:rFonts w:cstheme="minorHAnsi"/>
          <w:b/>
          <w:bCs/>
          <w:sz w:val="24"/>
          <w:szCs w:val="24"/>
        </w:rPr>
        <w:t xml:space="preserve"> Level</w:t>
      </w:r>
    </w:p>
    <w:p w14:paraId="2A92B1DE" w14:textId="1338EA12" w:rsidR="000D03EE" w:rsidRPr="008F7B23" w:rsidRDefault="008C5D1A" w:rsidP="008F7B23">
      <w:pPr>
        <w:rPr>
          <w:rFonts w:cstheme="minorHAnsi"/>
          <w:b/>
          <w:bCs/>
          <w:sz w:val="24"/>
          <w:szCs w:val="24"/>
        </w:rPr>
      </w:pPr>
      <w:r w:rsidRPr="008F7B23">
        <w:rPr>
          <w:rFonts w:cstheme="minorHAnsi"/>
          <w:sz w:val="24"/>
          <w:szCs w:val="24"/>
        </w:rPr>
        <w:t>Open.</w:t>
      </w:r>
      <w:r w:rsidR="000318E3" w:rsidRPr="008F7B23">
        <w:rPr>
          <w:rFonts w:cstheme="minorHAnsi"/>
          <w:sz w:val="24"/>
          <w:szCs w:val="24"/>
        </w:rPr>
        <w:t xml:space="preserve"> </w:t>
      </w:r>
      <w:r w:rsidR="000318E3" w:rsidRPr="008F7B23">
        <w:rPr>
          <w:rFonts w:eastAsia="Times New Roman" w:cstheme="minorHAnsi"/>
          <w:sz w:val="24"/>
          <w:szCs w:val="24"/>
          <w:lang w:eastAsia="en-GB"/>
        </w:rPr>
        <w:t xml:space="preserve">Users can access this open data collection without registration. </w:t>
      </w:r>
      <w:r w:rsidR="00D108F3" w:rsidRPr="008F7B23">
        <w:rPr>
          <w:rFonts w:eastAsia="Times New Roman" w:cstheme="minorHAnsi"/>
          <w:sz w:val="24"/>
          <w:szCs w:val="24"/>
          <w:lang w:eastAsia="en-GB"/>
        </w:rPr>
        <w:t xml:space="preserve">A </w:t>
      </w:r>
      <w:r w:rsidR="000318E3" w:rsidRPr="008F7B23">
        <w:rPr>
          <w:rFonts w:eastAsia="Times New Roman" w:cstheme="minorHAnsi"/>
          <w:sz w:val="24"/>
          <w:szCs w:val="24"/>
          <w:lang w:eastAsia="en-GB"/>
        </w:rPr>
        <w:t xml:space="preserve">Creative Commons </w:t>
      </w:r>
      <w:r w:rsidR="00D108F3" w:rsidRPr="008F7B23">
        <w:rPr>
          <w:rFonts w:eastAsia="Times New Roman" w:cstheme="minorHAnsi"/>
          <w:sz w:val="24"/>
          <w:szCs w:val="24"/>
          <w:lang w:eastAsia="en-GB"/>
        </w:rPr>
        <w:t xml:space="preserve">Attribution </w:t>
      </w:r>
      <w:r w:rsidR="00C50555" w:rsidRPr="008F7B23">
        <w:rPr>
          <w:rFonts w:eastAsia="Times New Roman" w:cstheme="minorHAnsi"/>
          <w:sz w:val="24"/>
          <w:szCs w:val="24"/>
          <w:lang w:eastAsia="en-GB"/>
        </w:rPr>
        <w:t xml:space="preserve">NonCommercial-ShareAlike </w:t>
      </w:r>
      <w:r w:rsidR="00D108F3" w:rsidRPr="008F7B23">
        <w:rPr>
          <w:rFonts w:eastAsia="Times New Roman" w:cstheme="minorHAnsi"/>
          <w:sz w:val="24"/>
          <w:szCs w:val="24"/>
          <w:lang w:eastAsia="en-GB"/>
        </w:rPr>
        <w:t xml:space="preserve">4.0 International </w:t>
      </w:r>
      <w:r w:rsidR="000318E3" w:rsidRPr="008F7B23">
        <w:rPr>
          <w:rFonts w:eastAsia="Times New Roman" w:cstheme="minorHAnsi"/>
          <w:sz w:val="24"/>
          <w:szCs w:val="24"/>
          <w:lang w:eastAsia="en-GB"/>
        </w:rPr>
        <w:t>Licence (CC)</w:t>
      </w:r>
      <w:r w:rsidR="008A3BBF" w:rsidRPr="008F7B23">
        <w:rPr>
          <w:rFonts w:eastAsia="Times New Roman" w:cstheme="minorHAnsi"/>
          <w:sz w:val="24"/>
          <w:szCs w:val="24"/>
          <w:lang w:eastAsia="en-GB"/>
        </w:rPr>
        <w:t xml:space="preserve"> has been applied.</w:t>
      </w:r>
      <w:r w:rsidR="000D03EE" w:rsidRPr="008F7B23">
        <w:rPr>
          <w:rFonts w:cstheme="minorHAnsi"/>
          <w:sz w:val="24"/>
          <w:szCs w:val="24"/>
        </w:rPr>
        <w:t xml:space="preserve"> Copyright is held by investigators </w:t>
      </w:r>
      <w:r w:rsidR="000542E1">
        <w:rPr>
          <w:rFonts w:cstheme="minorHAnsi"/>
          <w:sz w:val="24"/>
          <w:szCs w:val="24"/>
        </w:rPr>
        <w:t>named</w:t>
      </w:r>
      <w:r w:rsidR="000D03EE" w:rsidRPr="008F7B23">
        <w:rPr>
          <w:rFonts w:cstheme="minorHAnsi"/>
          <w:sz w:val="24"/>
          <w:szCs w:val="24"/>
        </w:rPr>
        <w:t xml:space="preserve"> in the project.</w:t>
      </w:r>
      <w:r w:rsidR="000D03EE" w:rsidRPr="008F7B23">
        <w:rPr>
          <w:rFonts w:cstheme="minorHAnsi"/>
          <w:b/>
          <w:bCs/>
          <w:sz w:val="24"/>
          <w:szCs w:val="24"/>
        </w:rPr>
        <w:t xml:space="preserve"> </w:t>
      </w:r>
    </w:p>
    <w:p w14:paraId="1B68AD5D" w14:textId="58BE5F20" w:rsidR="000318E3" w:rsidRPr="004B7ACA" w:rsidRDefault="000318E3" w:rsidP="000318E3">
      <w:pPr>
        <w:rPr>
          <w:rFonts w:eastAsia="Times New Roman" w:cstheme="minorHAnsi"/>
          <w:color w:val="484554"/>
          <w:sz w:val="24"/>
          <w:szCs w:val="24"/>
          <w:lang w:eastAsia="en-GB"/>
        </w:rPr>
      </w:pPr>
    </w:p>
    <w:p w14:paraId="5817F6FE" w14:textId="77777777" w:rsidR="00F4341F" w:rsidRPr="004B7ACA" w:rsidRDefault="00F4341F">
      <w:pPr>
        <w:rPr>
          <w:rFonts w:cstheme="minorHAnsi"/>
          <w:b/>
          <w:bCs/>
          <w:sz w:val="24"/>
          <w:szCs w:val="24"/>
        </w:rPr>
      </w:pPr>
    </w:p>
    <w:sectPr w:rsidR="00F4341F" w:rsidRPr="004B7AC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F14E5B"/>
    <w:multiLevelType w:val="multilevel"/>
    <w:tmpl w:val="90A6B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403D26A4"/>
    <w:multiLevelType w:val="hybridMultilevel"/>
    <w:tmpl w:val="01B870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A0144F9"/>
    <w:multiLevelType w:val="multilevel"/>
    <w:tmpl w:val="8A4E73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E4D2459"/>
    <w:multiLevelType w:val="multilevel"/>
    <w:tmpl w:val="322AD5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53D4354D"/>
    <w:multiLevelType w:val="multilevel"/>
    <w:tmpl w:val="3740FD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61827BB4"/>
    <w:multiLevelType w:val="hybridMultilevel"/>
    <w:tmpl w:val="7F1A847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69FD69C0"/>
    <w:multiLevelType w:val="hybridMultilevel"/>
    <w:tmpl w:val="AE4C439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BFA13D1"/>
    <w:multiLevelType w:val="hybridMultilevel"/>
    <w:tmpl w:val="3070C47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5"/>
  </w:num>
  <w:num w:numId="2">
    <w:abstractNumId w:val="3"/>
  </w:num>
  <w:num w:numId="3">
    <w:abstractNumId w:val="1"/>
  </w:num>
  <w:num w:numId="4">
    <w:abstractNumId w:val="6"/>
  </w:num>
  <w:num w:numId="5">
    <w:abstractNumId w:val="0"/>
  </w:num>
  <w:num w:numId="6">
    <w:abstractNumId w:val="4"/>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39B2"/>
    <w:rsid w:val="00010E30"/>
    <w:rsid w:val="00014A67"/>
    <w:rsid w:val="000243CA"/>
    <w:rsid w:val="000318E3"/>
    <w:rsid w:val="00042DE1"/>
    <w:rsid w:val="000435E1"/>
    <w:rsid w:val="0005045E"/>
    <w:rsid w:val="00053EAE"/>
    <w:rsid w:val="000542E1"/>
    <w:rsid w:val="00055C53"/>
    <w:rsid w:val="00063E18"/>
    <w:rsid w:val="000A64B0"/>
    <w:rsid w:val="000C4E0F"/>
    <w:rsid w:val="000D03EE"/>
    <w:rsid w:val="00115B8E"/>
    <w:rsid w:val="00121D43"/>
    <w:rsid w:val="00127770"/>
    <w:rsid w:val="00130624"/>
    <w:rsid w:val="00134F7B"/>
    <w:rsid w:val="001407EE"/>
    <w:rsid w:val="00143CF3"/>
    <w:rsid w:val="00163955"/>
    <w:rsid w:val="00163A43"/>
    <w:rsid w:val="00171352"/>
    <w:rsid w:val="001743E4"/>
    <w:rsid w:val="00177E48"/>
    <w:rsid w:val="00181BD3"/>
    <w:rsid w:val="00184D86"/>
    <w:rsid w:val="001A2435"/>
    <w:rsid w:val="001A7C1A"/>
    <w:rsid w:val="001D494B"/>
    <w:rsid w:val="001E4A98"/>
    <w:rsid w:val="001F46EA"/>
    <w:rsid w:val="001F675A"/>
    <w:rsid w:val="00201B37"/>
    <w:rsid w:val="002028AD"/>
    <w:rsid w:val="00216B4E"/>
    <w:rsid w:val="00245BC2"/>
    <w:rsid w:val="0024615A"/>
    <w:rsid w:val="00250602"/>
    <w:rsid w:val="00253B46"/>
    <w:rsid w:val="002743BE"/>
    <w:rsid w:val="002A2F69"/>
    <w:rsid w:val="002A7EB7"/>
    <w:rsid w:val="002B4F9D"/>
    <w:rsid w:val="002C39B2"/>
    <w:rsid w:val="002C584B"/>
    <w:rsid w:val="002D1628"/>
    <w:rsid w:val="002D4B83"/>
    <w:rsid w:val="0035445C"/>
    <w:rsid w:val="003701BA"/>
    <w:rsid w:val="00385656"/>
    <w:rsid w:val="00393811"/>
    <w:rsid w:val="003A35FB"/>
    <w:rsid w:val="003B08F5"/>
    <w:rsid w:val="003B0F77"/>
    <w:rsid w:val="003B37A0"/>
    <w:rsid w:val="003D1FE7"/>
    <w:rsid w:val="003E340F"/>
    <w:rsid w:val="003F2034"/>
    <w:rsid w:val="003F250E"/>
    <w:rsid w:val="00434B13"/>
    <w:rsid w:val="004650D8"/>
    <w:rsid w:val="004656DC"/>
    <w:rsid w:val="00466D2A"/>
    <w:rsid w:val="00475175"/>
    <w:rsid w:val="0049504E"/>
    <w:rsid w:val="004B29B1"/>
    <w:rsid w:val="004B7ACA"/>
    <w:rsid w:val="004B7F50"/>
    <w:rsid w:val="004E18CB"/>
    <w:rsid w:val="004E3301"/>
    <w:rsid w:val="004F38FA"/>
    <w:rsid w:val="005113FC"/>
    <w:rsid w:val="0052435F"/>
    <w:rsid w:val="0053000E"/>
    <w:rsid w:val="005346FE"/>
    <w:rsid w:val="00535A32"/>
    <w:rsid w:val="00556E04"/>
    <w:rsid w:val="00595898"/>
    <w:rsid w:val="005C1739"/>
    <w:rsid w:val="005C778B"/>
    <w:rsid w:val="005F4033"/>
    <w:rsid w:val="00602016"/>
    <w:rsid w:val="006126E5"/>
    <w:rsid w:val="006162F6"/>
    <w:rsid w:val="006225C5"/>
    <w:rsid w:val="00636AC9"/>
    <w:rsid w:val="00644B58"/>
    <w:rsid w:val="00647BB2"/>
    <w:rsid w:val="00651832"/>
    <w:rsid w:val="00652FDE"/>
    <w:rsid w:val="00653EF7"/>
    <w:rsid w:val="00664DE9"/>
    <w:rsid w:val="006861CD"/>
    <w:rsid w:val="006909C0"/>
    <w:rsid w:val="00690A6D"/>
    <w:rsid w:val="006A2C69"/>
    <w:rsid w:val="006B37D9"/>
    <w:rsid w:val="006B5679"/>
    <w:rsid w:val="006C79D0"/>
    <w:rsid w:val="006E27EF"/>
    <w:rsid w:val="006F7839"/>
    <w:rsid w:val="00702DF5"/>
    <w:rsid w:val="00703B43"/>
    <w:rsid w:val="00740E8C"/>
    <w:rsid w:val="00741C22"/>
    <w:rsid w:val="00757F62"/>
    <w:rsid w:val="00766908"/>
    <w:rsid w:val="00774C67"/>
    <w:rsid w:val="007755D0"/>
    <w:rsid w:val="0078259B"/>
    <w:rsid w:val="007B143C"/>
    <w:rsid w:val="007D578F"/>
    <w:rsid w:val="007E1EB7"/>
    <w:rsid w:val="007E4E55"/>
    <w:rsid w:val="007F3E32"/>
    <w:rsid w:val="00807EF7"/>
    <w:rsid w:val="0081775F"/>
    <w:rsid w:val="00820B72"/>
    <w:rsid w:val="00830417"/>
    <w:rsid w:val="00877CB8"/>
    <w:rsid w:val="008A3BBF"/>
    <w:rsid w:val="008A6535"/>
    <w:rsid w:val="008A7FC6"/>
    <w:rsid w:val="008C5668"/>
    <w:rsid w:val="008C5D1A"/>
    <w:rsid w:val="008E3CA1"/>
    <w:rsid w:val="008F738F"/>
    <w:rsid w:val="008F7B23"/>
    <w:rsid w:val="009023FB"/>
    <w:rsid w:val="00907ADA"/>
    <w:rsid w:val="00932B53"/>
    <w:rsid w:val="00953E9F"/>
    <w:rsid w:val="00965E76"/>
    <w:rsid w:val="009736D7"/>
    <w:rsid w:val="009860D2"/>
    <w:rsid w:val="00986AFE"/>
    <w:rsid w:val="009A0F77"/>
    <w:rsid w:val="009A7AF0"/>
    <w:rsid w:val="009B41A0"/>
    <w:rsid w:val="009C7BC0"/>
    <w:rsid w:val="009E01DE"/>
    <w:rsid w:val="009F15E6"/>
    <w:rsid w:val="00A00CAB"/>
    <w:rsid w:val="00A131A4"/>
    <w:rsid w:val="00A33FAE"/>
    <w:rsid w:val="00A341E5"/>
    <w:rsid w:val="00A57550"/>
    <w:rsid w:val="00A71964"/>
    <w:rsid w:val="00AA0736"/>
    <w:rsid w:val="00AB0EC8"/>
    <w:rsid w:val="00AC41A8"/>
    <w:rsid w:val="00AF208E"/>
    <w:rsid w:val="00AF38E5"/>
    <w:rsid w:val="00AF792E"/>
    <w:rsid w:val="00B0505F"/>
    <w:rsid w:val="00B104FC"/>
    <w:rsid w:val="00B24133"/>
    <w:rsid w:val="00B27497"/>
    <w:rsid w:val="00B40D44"/>
    <w:rsid w:val="00B651A7"/>
    <w:rsid w:val="00B66A96"/>
    <w:rsid w:val="00B75DD1"/>
    <w:rsid w:val="00B93342"/>
    <w:rsid w:val="00B96A8D"/>
    <w:rsid w:val="00BA3C85"/>
    <w:rsid w:val="00BA750E"/>
    <w:rsid w:val="00BB5406"/>
    <w:rsid w:val="00BD036C"/>
    <w:rsid w:val="00BE1C1F"/>
    <w:rsid w:val="00BE5913"/>
    <w:rsid w:val="00C01661"/>
    <w:rsid w:val="00C052F9"/>
    <w:rsid w:val="00C26D37"/>
    <w:rsid w:val="00C36908"/>
    <w:rsid w:val="00C46022"/>
    <w:rsid w:val="00C50555"/>
    <w:rsid w:val="00C66644"/>
    <w:rsid w:val="00C82402"/>
    <w:rsid w:val="00C935DC"/>
    <w:rsid w:val="00C96A5B"/>
    <w:rsid w:val="00CD127C"/>
    <w:rsid w:val="00CD772F"/>
    <w:rsid w:val="00CF2F33"/>
    <w:rsid w:val="00D057EB"/>
    <w:rsid w:val="00D101BB"/>
    <w:rsid w:val="00D108F3"/>
    <w:rsid w:val="00D12D22"/>
    <w:rsid w:val="00D1582D"/>
    <w:rsid w:val="00D16659"/>
    <w:rsid w:val="00D276E7"/>
    <w:rsid w:val="00D30950"/>
    <w:rsid w:val="00D444A8"/>
    <w:rsid w:val="00D521F4"/>
    <w:rsid w:val="00D53D18"/>
    <w:rsid w:val="00D549C1"/>
    <w:rsid w:val="00D75F29"/>
    <w:rsid w:val="00DA378B"/>
    <w:rsid w:val="00DB3541"/>
    <w:rsid w:val="00DB51CB"/>
    <w:rsid w:val="00DC3994"/>
    <w:rsid w:val="00DD2DA5"/>
    <w:rsid w:val="00DE649B"/>
    <w:rsid w:val="00E23215"/>
    <w:rsid w:val="00E32FCD"/>
    <w:rsid w:val="00E35D6C"/>
    <w:rsid w:val="00E64FEB"/>
    <w:rsid w:val="00E71B55"/>
    <w:rsid w:val="00EA763D"/>
    <w:rsid w:val="00ED42DB"/>
    <w:rsid w:val="00F02877"/>
    <w:rsid w:val="00F02BEA"/>
    <w:rsid w:val="00F11BF7"/>
    <w:rsid w:val="00F1203A"/>
    <w:rsid w:val="00F12A69"/>
    <w:rsid w:val="00F14988"/>
    <w:rsid w:val="00F1597D"/>
    <w:rsid w:val="00F25177"/>
    <w:rsid w:val="00F363BE"/>
    <w:rsid w:val="00F4341F"/>
    <w:rsid w:val="00F65C9B"/>
    <w:rsid w:val="00F66189"/>
    <w:rsid w:val="00F855DC"/>
    <w:rsid w:val="00FA2F68"/>
    <w:rsid w:val="00FC6FC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81581A"/>
  <w15:chartTrackingRefBased/>
  <w15:docId w15:val="{40C11651-C243-42C4-B716-21A59CEA0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82402"/>
    <w:rPr>
      <w:color w:val="0563C1" w:themeColor="hyperlink"/>
      <w:u w:val="single"/>
    </w:rPr>
  </w:style>
  <w:style w:type="character" w:styleId="UnresolvedMention">
    <w:name w:val="Unresolved Mention"/>
    <w:basedOn w:val="DefaultParagraphFont"/>
    <w:uiPriority w:val="99"/>
    <w:semiHidden/>
    <w:unhideWhenUsed/>
    <w:rsid w:val="00C82402"/>
    <w:rPr>
      <w:color w:val="605E5C"/>
      <w:shd w:val="clear" w:color="auto" w:fill="E1DFDD"/>
    </w:rPr>
  </w:style>
  <w:style w:type="paragraph" w:styleId="ListParagraph">
    <w:name w:val="List Paragraph"/>
    <w:basedOn w:val="Normal"/>
    <w:uiPriority w:val="34"/>
    <w:qFormat/>
    <w:rsid w:val="002D4B83"/>
    <w:pPr>
      <w:ind w:left="720"/>
      <w:contextualSpacing/>
    </w:pPr>
  </w:style>
  <w:style w:type="paragraph" w:customStyle="1" w:styleId="displaytext1ytoza">
    <w:name w:val="_displaytext_1ytoza"/>
    <w:basedOn w:val="Normal"/>
    <w:rsid w:val="001A7C1A"/>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responsevalue17j1v8">
    <w:name w:val="_responsevalue_17j1v8"/>
    <w:basedOn w:val="Normal"/>
    <w:rsid w:val="001A7C1A"/>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E35D6C"/>
    <w:rPr>
      <w:i/>
      <w:iCs/>
    </w:rPr>
  </w:style>
  <w:style w:type="paragraph" w:styleId="Revision">
    <w:name w:val="Revision"/>
    <w:hidden/>
    <w:uiPriority w:val="99"/>
    <w:semiHidden/>
    <w:rsid w:val="00DC3994"/>
    <w:pPr>
      <w:spacing w:after="0" w:line="240" w:lineRule="auto"/>
    </w:pPr>
  </w:style>
  <w:style w:type="character" w:styleId="CommentReference">
    <w:name w:val="annotation reference"/>
    <w:basedOn w:val="DefaultParagraphFont"/>
    <w:uiPriority w:val="99"/>
    <w:semiHidden/>
    <w:unhideWhenUsed/>
    <w:rsid w:val="00DC3994"/>
    <w:rPr>
      <w:sz w:val="16"/>
      <w:szCs w:val="16"/>
    </w:rPr>
  </w:style>
  <w:style w:type="paragraph" w:styleId="CommentText">
    <w:name w:val="annotation text"/>
    <w:basedOn w:val="Normal"/>
    <w:link w:val="CommentTextChar"/>
    <w:uiPriority w:val="99"/>
    <w:unhideWhenUsed/>
    <w:rsid w:val="00DC3994"/>
    <w:pPr>
      <w:spacing w:line="240" w:lineRule="auto"/>
    </w:pPr>
    <w:rPr>
      <w:sz w:val="20"/>
      <w:szCs w:val="20"/>
    </w:rPr>
  </w:style>
  <w:style w:type="character" w:customStyle="1" w:styleId="CommentTextChar">
    <w:name w:val="Comment Text Char"/>
    <w:basedOn w:val="DefaultParagraphFont"/>
    <w:link w:val="CommentText"/>
    <w:uiPriority w:val="99"/>
    <w:rsid w:val="00DC3994"/>
    <w:rPr>
      <w:sz w:val="20"/>
      <w:szCs w:val="20"/>
    </w:rPr>
  </w:style>
  <w:style w:type="paragraph" w:styleId="CommentSubject">
    <w:name w:val="annotation subject"/>
    <w:basedOn w:val="CommentText"/>
    <w:next w:val="CommentText"/>
    <w:link w:val="CommentSubjectChar"/>
    <w:uiPriority w:val="99"/>
    <w:semiHidden/>
    <w:unhideWhenUsed/>
    <w:rsid w:val="00DC3994"/>
    <w:rPr>
      <w:b/>
      <w:bCs/>
    </w:rPr>
  </w:style>
  <w:style w:type="character" w:customStyle="1" w:styleId="CommentSubjectChar">
    <w:name w:val="Comment Subject Char"/>
    <w:basedOn w:val="CommentTextChar"/>
    <w:link w:val="CommentSubject"/>
    <w:uiPriority w:val="99"/>
    <w:semiHidden/>
    <w:rsid w:val="00DC399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834757">
      <w:bodyDiv w:val="1"/>
      <w:marLeft w:val="0"/>
      <w:marRight w:val="0"/>
      <w:marTop w:val="0"/>
      <w:marBottom w:val="0"/>
      <w:divBdr>
        <w:top w:val="none" w:sz="0" w:space="0" w:color="auto"/>
        <w:left w:val="none" w:sz="0" w:space="0" w:color="auto"/>
        <w:bottom w:val="none" w:sz="0" w:space="0" w:color="auto"/>
        <w:right w:val="none" w:sz="0" w:space="0" w:color="auto"/>
      </w:divBdr>
    </w:div>
    <w:div w:id="848761753">
      <w:bodyDiv w:val="1"/>
      <w:marLeft w:val="0"/>
      <w:marRight w:val="0"/>
      <w:marTop w:val="0"/>
      <w:marBottom w:val="0"/>
      <w:divBdr>
        <w:top w:val="none" w:sz="0" w:space="0" w:color="auto"/>
        <w:left w:val="none" w:sz="0" w:space="0" w:color="auto"/>
        <w:bottom w:val="none" w:sz="0" w:space="0" w:color="auto"/>
        <w:right w:val="none" w:sz="0" w:space="0" w:color="auto"/>
      </w:divBdr>
    </w:div>
    <w:div w:id="1257136138">
      <w:bodyDiv w:val="1"/>
      <w:marLeft w:val="0"/>
      <w:marRight w:val="0"/>
      <w:marTop w:val="0"/>
      <w:marBottom w:val="0"/>
      <w:divBdr>
        <w:top w:val="none" w:sz="0" w:space="0" w:color="auto"/>
        <w:left w:val="none" w:sz="0" w:space="0" w:color="auto"/>
        <w:bottom w:val="none" w:sz="0" w:space="0" w:color="auto"/>
        <w:right w:val="none" w:sz="0" w:space="0" w:color="auto"/>
      </w:divBdr>
    </w:div>
    <w:div w:id="1828011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era.ac.uk/blog/reading-and-wellbeing-exploring-the-relationship-between-reading-fiction-and-wellbeing-across-the-lifespan"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doi.org/10.1002/rrq.605"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i.org/10.1080/02702711.2025.2504974" TargetMode="External"/><Relationship Id="rId11" Type="http://schemas.openxmlformats.org/officeDocument/2006/relationships/hyperlink" Target="https://blogs.ed.ac.uk/literacylab/previous-projects/readwell/" TargetMode="External"/><Relationship Id="rId5" Type="http://schemas.openxmlformats.org/officeDocument/2006/relationships/hyperlink" Target="https://osf.io/n6rfv" TargetMode="External"/><Relationship Id="rId10" Type="http://schemas.openxmlformats.org/officeDocument/2006/relationships/hyperlink" Target="https://www.scottishbooktrust.com/articles/reading-fiction-supports-wellbeing-in-older-adulthood" TargetMode="External"/><Relationship Id="rId4" Type="http://schemas.openxmlformats.org/officeDocument/2006/relationships/webSettings" Target="webSettings.xml"/><Relationship Id="rId9" Type="http://schemas.openxmlformats.org/officeDocument/2006/relationships/hyperlink" Target="https://www.scottishbooktrust.com/articles/reading-and-wellbeing-exploring-perspectives-across-the-lifespa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1770</Words>
  <Characters>10091</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McGeown</dc:creator>
  <cp:keywords/>
  <dc:description/>
  <cp:lastModifiedBy>Sarah McGeown</cp:lastModifiedBy>
  <cp:revision>2</cp:revision>
  <dcterms:created xsi:type="dcterms:W3CDTF">2025-06-05T14:15:00Z</dcterms:created>
  <dcterms:modified xsi:type="dcterms:W3CDTF">2025-06-05T14:15:00Z</dcterms:modified>
</cp:coreProperties>
</file>