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4027D178" w:rsidR="00B1413D" w:rsidRPr="00196B57" w:rsidRDefault="00EF05A3" w:rsidP="00944111">
      <w:pPr>
        <w:spacing w:after="0" w:line="240" w:lineRule="auto"/>
        <w:jc w:val="center"/>
        <w:rPr>
          <w:rFonts w:ascii="Cambria" w:eastAsia="Cambria" w:hAnsi="Cambria" w:cs="Cambria"/>
          <w:b/>
        </w:rPr>
      </w:pPr>
      <w:proofErr w:type="spellStart"/>
      <w:r w:rsidRPr="00196B57">
        <w:rPr>
          <w:rFonts w:ascii="Cambria" w:eastAsia="Cambria" w:hAnsi="Cambria" w:cs="Cambria"/>
          <w:b/>
        </w:rPr>
        <w:t>ReadME</w:t>
      </w:r>
      <w:proofErr w:type="spellEnd"/>
      <w:r w:rsidRPr="00196B57">
        <w:rPr>
          <w:rFonts w:ascii="Cambria" w:eastAsia="Cambria" w:hAnsi="Cambria" w:cs="Cambria"/>
          <w:b/>
        </w:rPr>
        <w:t xml:space="preserve"> File WP</w:t>
      </w:r>
      <w:r w:rsidR="00C22DD0">
        <w:rPr>
          <w:rFonts w:ascii="Cambria" w:eastAsia="Cambria" w:hAnsi="Cambria" w:cs="Cambria"/>
          <w:b/>
        </w:rPr>
        <w:t xml:space="preserve"> 3.5</w:t>
      </w:r>
    </w:p>
    <w:p w14:paraId="00000002" w14:textId="15085AA5" w:rsidR="00B1413D" w:rsidRPr="00196B57" w:rsidRDefault="00EF05A3" w:rsidP="00944111">
      <w:pPr>
        <w:spacing w:after="0" w:line="240" w:lineRule="auto"/>
        <w:jc w:val="center"/>
        <w:rPr>
          <w:rFonts w:ascii="Cambria" w:eastAsia="Cambria" w:hAnsi="Cambria" w:cs="Cambria"/>
          <w:b/>
        </w:rPr>
      </w:pPr>
      <w:r w:rsidRPr="00196B57">
        <w:rPr>
          <w:rFonts w:ascii="Cambria" w:eastAsia="Cambria" w:hAnsi="Cambria" w:cs="Cambria"/>
          <w:b/>
        </w:rPr>
        <w:t xml:space="preserve"> </w:t>
      </w:r>
      <w:r w:rsidR="00C22DD0">
        <w:rPr>
          <w:rFonts w:ascii="Cambria" w:eastAsia="Cambria" w:hAnsi="Cambria" w:cs="Cambria"/>
          <w:b/>
        </w:rPr>
        <w:t>The Language of Trees</w:t>
      </w:r>
    </w:p>
    <w:p w14:paraId="00000003" w14:textId="77777777" w:rsidR="00B1413D" w:rsidRPr="00196B57" w:rsidRDefault="00B1413D" w:rsidP="00944111">
      <w:pPr>
        <w:spacing w:after="0" w:line="240" w:lineRule="auto"/>
        <w:rPr>
          <w:rFonts w:ascii="Cambria" w:eastAsia="Cambria" w:hAnsi="Cambria" w:cs="Cambria"/>
        </w:rPr>
      </w:pPr>
    </w:p>
    <w:p w14:paraId="1A6E807E" w14:textId="77777777" w:rsidR="00944111" w:rsidRDefault="00944111" w:rsidP="00603DB6">
      <w:pPr>
        <w:spacing w:after="0" w:line="240" w:lineRule="auto"/>
        <w:rPr>
          <w:rFonts w:ascii="Cambria" w:eastAsia="Cambria" w:hAnsi="Cambria" w:cs="Cambria"/>
          <w:b/>
        </w:rPr>
      </w:pPr>
    </w:p>
    <w:p w14:paraId="00000004" w14:textId="1F36F555" w:rsidR="00B1413D" w:rsidRPr="00196B57" w:rsidRDefault="00EF05A3" w:rsidP="00603DB6">
      <w:pPr>
        <w:spacing w:after="0" w:line="240" w:lineRule="auto"/>
        <w:rPr>
          <w:rFonts w:ascii="Cambria" w:eastAsia="Cambria" w:hAnsi="Cambria" w:cs="Cambria"/>
          <w:b/>
        </w:rPr>
      </w:pPr>
      <w:r w:rsidRPr="00196B57">
        <w:rPr>
          <w:rFonts w:ascii="Cambria" w:eastAsia="Cambria" w:hAnsi="Cambria" w:cs="Cambria"/>
          <w:b/>
        </w:rPr>
        <w:t xml:space="preserve">Introduction </w:t>
      </w:r>
    </w:p>
    <w:p w14:paraId="3FE467AE" w14:textId="77777777" w:rsidR="00944111" w:rsidRDefault="00944111" w:rsidP="00603DB6">
      <w:pPr>
        <w:spacing w:after="0" w:line="240" w:lineRule="auto"/>
        <w:rPr>
          <w:rFonts w:ascii="Cambria" w:eastAsia="Cambria" w:hAnsi="Cambria" w:cs="Cambria"/>
        </w:rPr>
      </w:pPr>
    </w:p>
    <w:p w14:paraId="33431874" w14:textId="6F1CD355" w:rsidR="00C22DD0" w:rsidRPr="001C6680" w:rsidRDefault="00EF05A3" w:rsidP="00603DB6">
      <w:pPr>
        <w:spacing w:after="0" w:line="240" w:lineRule="auto"/>
        <w:rPr>
          <w:rFonts w:ascii="Cambria" w:hAnsi="Cambria"/>
        </w:rPr>
      </w:pPr>
      <w:r w:rsidRPr="00196B57">
        <w:rPr>
          <w:rFonts w:ascii="Cambria" w:eastAsia="Cambria" w:hAnsi="Cambria" w:cs="Cambria"/>
        </w:rPr>
        <w:t>This project</w:t>
      </w:r>
      <w:r w:rsidR="00C22DD0">
        <w:rPr>
          <w:rFonts w:ascii="Cambria" w:eastAsia="Cambria" w:hAnsi="Cambria" w:cs="Cambria"/>
        </w:rPr>
        <w:t xml:space="preserve"> was a sub-work-package within WP3 of </w:t>
      </w:r>
      <w:r w:rsidRPr="00196B57">
        <w:rPr>
          <w:rFonts w:ascii="Cambria" w:eastAsia="Cambria" w:hAnsi="Cambria" w:cs="Cambria"/>
        </w:rPr>
        <w:t>the UKRI-NERC funded ‘Voices of the Future: Collaborating with Young Peo</w:t>
      </w:r>
      <w:r w:rsidR="001C6680">
        <w:rPr>
          <w:rFonts w:ascii="Cambria" w:eastAsia="Cambria" w:hAnsi="Cambria" w:cs="Cambria"/>
        </w:rPr>
        <w:t>p</w:t>
      </w:r>
      <w:r w:rsidRPr="00196B57">
        <w:rPr>
          <w:rFonts w:ascii="Cambria" w:eastAsia="Cambria" w:hAnsi="Cambria" w:cs="Cambria"/>
        </w:rPr>
        <w:t>le to reimagine Treescapes’</w:t>
      </w:r>
      <w:r w:rsidR="008E3268">
        <w:rPr>
          <w:rFonts w:ascii="Cambria" w:eastAsia="Cambria" w:hAnsi="Cambria" w:cs="Cambria"/>
        </w:rPr>
        <w:t xml:space="preserve"> </w:t>
      </w:r>
      <w:r w:rsidR="008E3268" w:rsidRPr="006D7998">
        <w:rPr>
          <w:highlight w:val="cyan"/>
        </w:rPr>
        <w:t>[</w:t>
      </w:r>
      <w:r w:rsidR="008E3268" w:rsidRPr="006D7998">
        <w:rPr>
          <w:rFonts w:ascii="Cambria" w:hAnsi="Cambria"/>
          <w:highlight w:val="cyan"/>
        </w:rPr>
        <w:t>NE/V021370/1]</w:t>
      </w:r>
      <w:r w:rsidR="001C6680">
        <w:rPr>
          <w:rFonts w:ascii="Cambria" w:hAnsi="Cambria"/>
        </w:rPr>
        <w:t>.</w:t>
      </w:r>
    </w:p>
    <w:p w14:paraId="7DB04A3C" w14:textId="77777777" w:rsidR="00944111" w:rsidRDefault="00944111" w:rsidP="00603DB6">
      <w:pPr>
        <w:spacing w:after="0" w:line="240" w:lineRule="auto"/>
        <w:rPr>
          <w:rFonts w:ascii="Cambria" w:eastAsia="Cambria" w:hAnsi="Cambria" w:cs="Cambria"/>
        </w:rPr>
      </w:pPr>
    </w:p>
    <w:p w14:paraId="5FEC5CFC" w14:textId="67EFBD46" w:rsidR="00944111" w:rsidRDefault="00EF05A3" w:rsidP="00603DB6">
      <w:pPr>
        <w:spacing w:after="0" w:line="240" w:lineRule="auto"/>
        <w:rPr>
          <w:rFonts w:ascii="Cambria" w:eastAsia="Arial" w:hAnsi="Cambria" w:cs="Arial"/>
          <w:bCs/>
        </w:rPr>
      </w:pPr>
      <w:r w:rsidRPr="00196B57">
        <w:rPr>
          <w:rFonts w:ascii="Cambria" w:eastAsia="Cambria" w:hAnsi="Cambria" w:cs="Cambria"/>
        </w:rPr>
        <w:t xml:space="preserve">The </w:t>
      </w:r>
      <w:r w:rsidRPr="00944111">
        <w:rPr>
          <w:rFonts w:ascii="Cambria" w:eastAsia="Cambria" w:hAnsi="Cambria" w:cs="Cambria"/>
          <w:b/>
          <w:bCs/>
        </w:rPr>
        <w:t>aim</w:t>
      </w:r>
      <w:r w:rsidRPr="00196B57">
        <w:rPr>
          <w:rFonts w:ascii="Cambria" w:eastAsia="Cambria" w:hAnsi="Cambria" w:cs="Cambria"/>
        </w:rPr>
        <w:t xml:space="preserve"> of this </w:t>
      </w:r>
      <w:proofErr w:type="gramStart"/>
      <w:r w:rsidRPr="00196B57">
        <w:rPr>
          <w:rFonts w:ascii="Cambria" w:eastAsia="Cambria" w:hAnsi="Cambria" w:cs="Cambria"/>
        </w:rPr>
        <w:t>particular sub</w:t>
      </w:r>
      <w:r w:rsidRPr="00F65DC6">
        <w:rPr>
          <w:rFonts w:ascii="Cambria" w:eastAsia="Cambria" w:hAnsi="Cambria" w:cs="Cambria"/>
        </w:rPr>
        <w:t>-</w:t>
      </w:r>
      <w:proofErr w:type="gramEnd"/>
      <w:r w:rsidRPr="00F65DC6">
        <w:rPr>
          <w:rFonts w:ascii="Cambria" w:eastAsia="Cambria" w:hAnsi="Cambria" w:cs="Cambria"/>
        </w:rPr>
        <w:t xml:space="preserve">project is </w:t>
      </w:r>
      <w:r w:rsidR="00F65DC6" w:rsidRPr="00F65DC6">
        <w:rPr>
          <w:rFonts w:ascii="Cambria" w:eastAsia="Cambria" w:hAnsi="Cambria" w:cs="Cambria"/>
        </w:rPr>
        <w:t xml:space="preserve">to </w:t>
      </w:r>
      <w:r w:rsidR="00B27487" w:rsidRPr="00F65DC6">
        <w:rPr>
          <w:rFonts w:ascii="Cambria" w:eastAsia="Arial" w:hAnsi="Cambria" w:cs="Arial"/>
          <w:bCs/>
        </w:rPr>
        <w:t xml:space="preserve">explore </w:t>
      </w:r>
      <w:r w:rsidR="00B27487" w:rsidRPr="00F65DC6">
        <w:rPr>
          <w:rFonts w:ascii="Cambria" w:eastAsia="Arial" w:hAnsi="Cambria" w:cs="Arial"/>
        </w:rPr>
        <w:t xml:space="preserve">how treescapes were experienced by families with young children, creating a broad and inclusive answer to the question ‘what can happen between children and trees?’. </w:t>
      </w:r>
      <w:r w:rsidR="00F65DC6">
        <w:rPr>
          <w:rFonts w:ascii="Cambria" w:eastAsia="Cambria" w:hAnsi="Cambria" w:cs="Cambria"/>
          <w:color w:val="FF0000"/>
        </w:rPr>
        <w:t xml:space="preserve"> </w:t>
      </w:r>
      <w:r w:rsidR="00B27487" w:rsidRPr="00F65DC6">
        <w:rPr>
          <w:rFonts w:ascii="Cambria" w:eastAsia="Arial" w:hAnsi="Cambria" w:cs="Arial"/>
        </w:rPr>
        <w:t xml:space="preserve">The focus was on the opportunities treescapes offer, and on </w:t>
      </w:r>
      <w:r w:rsidR="00B27487" w:rsidRPr="00F65DC6">
        <w:rPr>
          <w:rFonts w:ascii="Cambria" w:eastAsia="Arial" w:hAnsi="Cambria" w:cs="Arial"/>
          <w:bCs/>
        </w:rPr>
        <w:t>how treescapes might underpin early childhood curriculum and support wellbeing</w:t>
      </w:r>
      <w:r w:rsidR="000B4D8F">
        <w:rPr>
          <w:rFonts w:ascii="Cambria" w:eastAsia="Arial" w:hAnsi="Cambria" w:cs="Arial"/>
          <w:bCs/>
        </w:rPr>
        <w:t xml:space="preserve"> </w:t>
      </w:r>
      <w:r w:rsidR="00B27487" w:rsidRPr="00F65DC6">
        <w:rPr>
          <w:rFonts w:ascii="Cambria" w:eastAsia="Arial" w:hAnsi="Cambria" w:cs="Arial"/>
          <w:bCs/>
        </w:rPr>
        <w:t xml:space="preserve">and communication for young children. This work </w:t>
      </w:r>
      <w:r w:rsidR="00F65DC6" w:rsidRPr="00F65DC6">
        <w:rPr>
          <w:rFonts w:ascii="Cambria" w:eastAsia="Arial" w:hAnsi="Cambria" w:cs="Arial"/>
          <w:bCs/>
        </w:rPr>
        <w:t>involved</w:t>
      </w:r>
      <w:r w:rsidR="00B27487" w:rsidRPr="00F65DC6">
        <w:rPr>
          <w:rFonts w:ascii="Cambria" w:eastAsia="Arial" w:hAnsi="Cambria" w:cs="Arial"/>
          <w:bCs/>
        </w:rPr>
        <w:t xml:space="preserve"> a move away from spoken language in favour of embodied, and place-situated forms of knowing and experiencing treescapes together.</w:t>
      </w:r>
      <w:r w:rsidR="00F65DC6">
        <w:rPr>
          <w:rFonts w:ascii="Cambria" w:eastAsia="Arial" w:hAnsi="Cambria" w:cs="Arial"/>
          <w:bCs/>
        </w:rPr>
        <w:t xml:space="preserve"> </w:t>
      </w:r>
    </w:p>
    <w:p w14:paraId="74A328C1" w14:textId="77777777" w:rsidR="00944111" w:rsidRDefault="00944111" w:rsidP="00603DB6">
      <w:pPr>
        <w:spacing w:after="0" w:line="240" w:lineRule="auto"/>
        <w:rPr>
          <w:rFonts w:ascii="Cambria" w:eastAsia="Arial" w:hAnsi="Cambria" w:cs="Arial"/>
          <w:bCs/>
        </w:rPr>
      </w:pPr>
    </w:p>
    <w:p w14:paraId="64CA1BF6" w14:textId="09B80BA3" w:rsidR="00C22DD0" w:rsidRPr="001C6680" w:rsidRDefault="00EF05A3" w:rsidP="00603DB6">
      <w:pPr>
        <w:spacing w:after="0" w:line="240" w:lineRule="auto"/>
        <w:rPr>
          <w:rFonts w:ascii="Cambria" w:eastAsia="Cambria" w:hAnsi="Cambria" w:cs="Cambria"/>
          <w:color w:val="FF0000"/>
        </w:rPr>
      </w:pPr>
      <w:r w:rsidRPr="00F65DC6">
        <w:rPr>
          <w:rFonts w:ascii="Cambria" w:eastAsia="Cambria" w:hAnsi="Cambria" w:cs="Cambria"/>
        </w:rPr>
        <w:t xml:space="preserve">There will be a digital </w:t>
      </w:r>
      <w:r w:rsidR="00C22DD0" w:rsidRPr="00F65DC6">
        <w:rPr>
          <w:rFonts w:ascii="Cambria" w:eastAsia="Cambria" w:hAnsi="Cambria" w:cs="Cambria"/>
        </w:rPr>
        <w:t>/ physical resource aimed at early years educators to convey key findings from the project and their implications for working with young children in this area</w:t>
      </w:r>
      <w:r w:rsidR="00F65DC6">
        <w:rPr>
          <w:rFonts w:ascii="Cambria" w:eastAsia="Cambria" w:hAnsi="Cambria" w:cs="Cambria"/>
        </w:rPr>
        <w:t>, together with a series of academic publications.</w:t>
      </w:r>
    </w:p>
    <w:p w14:paraId="11A528B2" w14:textId="77777777" w:rsidR="00944111" w:rsidRDefault="00944111" w:rsidP="00603DB6">
      <w:pPr>
        <w:spacing w:after="0" w:line="240" w:lineRule="auto"/>
        <w:rPr>
          <w:rFonts w:ascii="Cambria" w:eastAsia="Cambria" w:hAnsi="Cambria" w:cs="Cambria"/>
        </w:rPr>
      </w:pPr>
    </w:p>
    <w:p w14:paraId="438FDA97" w14:textId="2E96C364" w:rsidR="000746FA" w:rsidRPr="000746FA" w:rsidRDefault="000746FA" w:rsidP="00603DB6">
      <w:pPr>
        <w:spacing w:after="0" w:line="240" w:lineRule="auto"/>
        <w:rPr>
          <w:rFonts w:ascii="Cambria" w:eastAsia="Cambria" w:hAnsi="Cambria" w:cs="Cambria"/>
          <w:b/>
          <w:bCs/>
        </w:rPr>
      </w:pPr>
      <w:r w:rsidRPr="000746FA">
        <w:rPr>
          <w:rFonts w:ascii="Cambria" w:eastAsia="Cambria" w:hAnsi="Cambria" w:cs="Cambria"/>
          <w:b/>
          <w:bCs/>
        </w:rPr>
        <w:t>Fieldwork</w:t>
      </w:r>
    </w:p>
    <w:p w14:paraId="72E8B7B5" w14:textId="77777777" w:rsidR="000746FA" w:rsidRDefault="000746FA" w:rsidP="00603DB6">
      <w:pPr>
        <w:spacing w:after="0" w:line="240" w:lineRule="auto"/>
        <w:rPr>
          <w:rFonts w:ascii="Cambria" w:eastAsia="Cambria" w:hAnsi="Cambria" w:cs="Cambria"/>
        </w:rPr>
      </w:pPr>
    </w:p>
    <w:p w14:paraId="00000008" w14:textId="325F6B53" w:rsidR="00B1413D" w:rsidRPr="00196B57" w:rsidRDefault="00EF05A3" w:rsidP="00603DB6">
      <w:pPr>
        <w:spacing w:after="0" w:line="240" w:lineRule="auto"/>
        <w:rPr>
          <w:rFonts w:ascii="Cambria" w:eastAsia="Cambria" w:hAnsi="Cambria" w:cs="Cambria"/>
        </w:rPr>
      </w:pPr>
      <w:r w:rsidRPr="001C6680">
        <w:rPr>
          <w:rFonts w:ascii="Cambria" w:eastAsia="Cambria" w:hAnsi="Cambria" w:cs="Cambria"/>
        </w:rPr>
        <w:t xml:space="preserve">The field work was carried out </w:t>
      </w:r>
      <w:r w:rsidR="00C22DD0" w:rsidRPr="001C6680">
        <w:rPr>
          <w:rFonts w:ascii="Cambria" w:eastAsia="Cambria" w:hAnsi="Cambria" w:cs="Cambria"/>
        </w:rPr>
        <w:t xml:space="preserve">during a </w:t>
      </w:r>
      <w:proofErr w:type="gramStart"/>
      <w:r w:rsidR="001C6680" w:rsidRPr="001C6680">
        <w:rPr>
          <w:rFonts w:ascii="Cambria" w:eastAsia="Cambria" w:hAnsi="Cambria" w:cs="Cambria"/>
        </w:rPr>
        <w:t xml:space="preserve">14 </w:t>
      </w:r>
      <w:r w:rsidR="00C22DD0" w:rsidRPr="001C6680">
        <w:rPr>
          <w:rFonts w:ascii="Cambria" w:eastAsia="Cambria" w:hAnsi="Cambria" w:cs="Cambria"/>
        </w:rPr>
        <w:t>month</w:t>
      </w:r>
      <w:proofErr w:type="gramEnd"/>
      <w:r w:rsidR="00C22DD0" w:rsidRPr="001C6680">
        <w:rPr>
          <w:rFonts w:ascii="Cambria" w:eastAsia="Cambria" w:hAnsi="Cambria" w:cs="Cambria"/>
        </w:rPr>
        <w:t xml:space="preserve"> period, </w:t>
      </w:r>
      <w:r w:rsidR="001C6680" w:rsidRPr="001C6680">
        <w:rPr>
          <w:rFonts w:ascii="Cambria" w:eastAsia="Cambria" w:hAnsi="Cambria" w:cs="Cambria"/>
        </w:rPr>
        <w:t xml:space="preserve">between July 2022 and September 2023, </w:t>
      </w:r>
      <w:r w:rsidR="00C22DD0" w:rsidRPr="001C6680">
        <w:rPr>
          <w:rFonts w:ascii="Cambria" w:eastAsia="Cambria" w:hAnsi="Cambria" w:cs="Cambria"/>
        </w:rPr>
        <w:t>in an urban community in northern England</w:t>
      </w:r>
      <w:r w:rsidRPr="001C6680">
        <w:rPr>
          <w:rFonts w:ascii="Cambria" w:eastAsia="Cambria" w:hAnsi="Cambria" w:cs="Cambria"/>
        </w:rPr>
        <w:t xml:space="preserve">. Ethical </w:t>
      </w:r>
      <w:r w:rsidRPr="00196B57">
        <w:rPr>
          <w:rFonts w:ascii="Cambria" w:eastAsia="Cambria" w:hAnsi="Cambria" w:cs="Cambria"/>
        </w:rPr>
        <w:t xml:space="preserve">approval was received from </w:t>
      </w:r>
      <w:r w:rsidR="00C22DD0">
        <w:rPr>
          <w:rFonts w:ascii="Cambria" w:eastAsia="Cambria" w:hAnsi="Cambria" w:cs="Cambria"/>
        </w:rPr>
        <w:t xml:space="preserve">Manchester Metropolitan University. </w:t>
      </w:r>
      <w:r w:rsidRPr="00196B57">
        <w:rPr>
          <w:rFonts w:ascii="Cambria" w:eastAsia="Cambria" w:hAnsi="Cambria" w:cs="Cambria"/>
        </w:rPr>
        <w:t xml:space="preserve"> </w:t>
      </w:r>
    </w:p>
    <w:p w14:paraId="00000009" w14:textId="77777777" w:rsidR="00B1413D" w:rsidRPr="00196B57" w:rsidRDefault="00B1413D" w:rsidP="00603DB6">
      <w:pPr>
        <w:spacing w:after="0" w:line="240" w:lineRule="auto"/>
        <w:rPr>
          <w:rFonts w:ascii="Cambria" w:eastAsia="Cambria" w:hAnsi="Cambria" w:cs="Cambria"/>
        </w:rPr>
      </w:pPr>
    </w:p>
    <w:p w14:paraId="3762DB8A" w14:textId="77777777" w:rsidR="000746FA" w:rsidRDefault="00F23ADB" w:rsidP="00603DB6">
      <w:pPr>
        <w:spacing w:after="0" w:line="240" w:lineRule="auto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Methods</w:t>
      </w:r>
    </w:p>
    <w:p w14:paraId="4CCE4A9B" w14:textId="77777777" w:rsidR="000746FA" w:rsidRDefault="000746FA" w:rsidP="00603DB6">
      <w:pPr>
        <w:spacing w:after="0" w:line="240" w:lineRule="auto"/>
        <w:rPr>
          <w:rFonts w:ascii="Cambria" w:eastAsia="Cambria" w:hAnsi="Cambria" w:cs="Cambria"/>
          <w:b/>
        </w:rPr>
      </w:pPr>
    </w:p>
    <w:p w14:paraId="15E4850F" w14:textId="7D8F431B" w:rsidR="00F23ADB" w:rsidRDefault="000746FA" w:rsidP="00603DB6">
      <w:pPr>
        <w:spacing w:after="0" w:line="240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F</w:t>
      </w:r>
      <w:r w:rsidR="00F23ADB">
        <w:rPr>
          <w:rFonts w:ascii="Cambria" w:eastAsia="Cambria" w:hAnsi="Cambria" w:cs="Cambria"/>
        </w:rPr>
        <w:t>igure</w:t>
      </w:r>
      <w:r>
        <w:rPr>
          <w:rFonts w:ascii="Cambria" w:eastAsia="Cambria" w:hAnsi="Cambria" w:cs="Cambria"/>
        </w:rPr>
        <w:t xml:space="preserve"> 1</w:t>
      </w:r>
      <w:r w:rsidR="00F23ADB">
        <w:rPr>
          <w:rFonts w:ascii="Cambria" w:eastAsia="Cambria" w:hAnsi="Cambria" w:cs="Cambria"/>
        </w:rPr>
        <w:t xml:space="preserve"> below summarises the range of methods and approaches we took to create open ended opportunities for families to playfully be in the vicinity of trees. </w:t>
      </w:r>
      <w:r>
        <w:rPr>
          <w:rFonts w:ascii="Cambria" w:eastAsia="Cambria" w:hAnsi="Cambria" w:cs="Cambria"/>
        </w:rPr>
        <w:t>We worked with community partners to set up invitation</w:t>
      </w:r>
      <w:r w:rsidR="002C1D07">
        <w:rPr>
          <w:rFonts w:ascii="Cambria" w:eastAsia="Cambria" w:hAnsi="Cambria" w:cs="Cambria"/>
        </w:rPr>
        <w:t>al</w:t>
      </w:r>
      <w:r>
        <w:rPr>
          <w:rFonts w:ascii="Cambria" w:eastAsia="Cambria" w:hAnsi="Cambria" w:cs="Cambria"/>
        </w:rPr>
        <w:t xml:space="preserve"> sessions involving art, walking and play in the vicinity of trees. W</w:t>
      </w:r>
      <w:r w:rsidR="002C1D07">
        <w:rPr>
          <w:rFonts w:ascii="Cambria" w:eastAsia="Cambria" w:hAnsi="Cambria" w:cs="Cambria"/>
        </w:rPr>
        <w:t xml:space="preserve">e </w:t>
      </w:r>
      <w:r>
        <w:rPr>
          <w:rFonts w:ascii="Cambria" w:eastAsia="Cambria" w:hAnsi="Cambria" w:cs="Cambria"/>
        </w:rPr>
        <w:t xml:space="preserve">employed participatory observation as a methodological approach, collecting a dataset of fieldnotes and visual data as outlined below. </w:t>
      </w:r>
    </w:p>
    <w:p w14:paraId="4AEAF877" w14:textId="77777777" w:rsidR="00F23ADB" w:rsidRDefault="00F23ADB" w:rsidP="00603DB6">
      <w:pPr>
        <w:spacing w:after="0" w:line="240" w:lineRule="auto"/>
        <w:rPr>
          <w:rFonts w:ascii="Cambria" w:eastAsia="Cambria" w:hAnsi="Cambria" w:cs="Cambria"/>
        </w:rPr>
      </w:pPr>
    </w:p>
    <w:p w14:paraId="5A7B2E98" w14:textId="6AA8A544" w:rsidR="00DD2F4D" w:rsidRDefault="00DD2F4D" w:rsidP="00603DB6">
      <w:pPr>
        <w:spacing w:after="0" w:line="240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Overall, the sub </w:t>
      </w:r>
      <w:proofErr w:type="spellStart"/>
      <w:r>
        <w:rPr>
          <w:rFonts w:ascii="Cambria" w:eastAsia="Cambria" w:hAnsi="Cambria" w:cs="Cambria"/>
        </w:rPr>
        <w:t>workpackage</w:t>
      </w:r>
      <w:proofErr w:type="spellEnd"/>
      <w:r>
        <w:rPr>
          <w:rFonts w:ascii="Cambria" w:eastAsia="Cambria" w:hAnsi="Cambria" w:cs="Cambria"/>
        </w:rPr>
        <w:t xml:space="preserve"> worked with </w:t>
      </w:r>
      <w:r w:rsidR="00EE6A0F">
        <w:rPr>
          <w:rFonts w:ascii="Cambria" w:eastAsia="Cambria" w:hAnsi="Cambria" w:cs="Cambria"/>
        </w:rPr>
        <w:t xml:space="preserve">19 children </w:t>
      </w:r>
      <w:r>
        <w:rPr>
          <w:rFonts w:ascii="Cambria" w:eastAsia="Cambria" w:hAnsi="Cambria" w:cs="Cambria"/>
        </w:rPr>
        <w:t xml:space="preserve">over the course of 14 months. </w:t>
      </w:r>
      <w:r w:rsidR="001B3111">
        <w:rPr>
          <w:rFonts w:ascii="Cambria" w:eastAsia="Cambria" w:hAnsi="Cambria" w:cs="Cambria"/>
        </w:rPr>
        <w:t xml:space="preserve">This involved 13 field visits. </w:t>
      </w:r>
      <w:r>
        <w:rPr>
          <w:rFonts w:ascii="Cambria" w:eastAsia="Cambria" w:hAnsi="Cambria" w:cs="Cambria"/>
        </w:rPr>
        <w:t xml:space="preserve">The resultant data set included </w:t>
      </w:r>
      <w:r w:rsidR="002E3F3E">
        <w:rPr>
          <w:rFonts w:ascii="Cambria" w:eastAsia="Cambria" w:hAnsi="Cambria" w:cs="Cambria"/>
        </w:rPr>
        <w:t>16</w:t>
      </w:r>
      <w:r>
        <w:rPr>
          <w:rFonts w:ascii="Cambria" w:eastAsia="Cambria" w:hAnsi="Cambria" w:cs="Cambria"/>
        </w:rPr>
        <w:t xml:space="preserve"> sets of written fieldnotes (created by four different members of the research team) and a small collection of </w:t>
      </w:r>
      <w:r w:rsidR="00793B76">
        <w:rPr>
          <w:rFonts w:ascii="Cambria" w:eastAsia="Cambria" w:hAnsi="Cambria" w:cs="Cambria"/>
        </w:rPr>
        <w:t>still photographs and video footage. Our aim was for the photographs and video footage to capture the activities,</w:t>
      </w:r>
      <w:r w:rsidR="006B292E">
        <w:rPr>
          <w:rFonts w:ascii="Cambria" w:eastAsia="Cambria" w:hAnsi="Cambria" w:cs="Cambria"/>
        </w:rPr>
        <w:t xml:space="preserve"> places,</w:t>
      </w:r>
      <w:r w:rsidR="00793B76">
        <w:rPr>
          <w:rFonts w:ascii="Cambria" w:eastAsia="Cambria" w:hAnsi="Cambria" w:cs="Cambria"/>
        </w:rPr>
        <w:t xml:space="preserve"> art works created and the general action during the sessions, rather than to show identifiable children Visual data was intended as a</w:t>
      </w:r>
      <w:r w:rsidR="00EE6A0F">
        <w:rPr>
          <w:rFonts w:ascii="Cambria" w:eastAsia="Cambria" w:hAnsi="Cambria" w:cs="Cambria"/>
        </w:rPr>
        <w:t>n</w:t>
      </w:r>
      <w:r w:rsidR="00793B76">
        <w:rPr>
          <w:rFonts w:ascii="Cambria" w:eastAsia="Cambria" w:hAnsi="Cambria" w:cs="Cambria"/>
        </w:rPr>
        <w:t xml:space="preserve"> accompaniment to the fieldnotes, rather than a standalone dataset to be </w:t>
      </w:r>
      <w:proofErr w:type="gramStart"/>
      <w:r w:rsidR="00793B76">
        <w:rPr>
          <w:rFonts w:ascii="Cambria" w:eastAsia="Cambria" w:hAnsi="Cambria" w:cs="Cambria"/>
        </w:rPr>
        <w:t>analysed in its own right</w:t>
      </w:r>
      <w:proofErr w:type="gramEnd"/>
      <w:r w:rsidR="00793B76">
        <w:rPr>
          <w:rFonts w:ascii="Cambria" w:eastAsia="Cambria" w:hAnsi="Cambria" w:cs="Cambria"/>
        </w:rPr>
        <w:t xml:space="preserve">. </w:t>
      </w:r>
    </w:p>
    <w:p w14:paraId="23E14623" w14:textId="77777777" w:rsidR="000746FA" w:rsidRDefault="000746FA" w:rsidP="00603DB6">
      <w:pPr>
        <w:spacing w:after="0" w:line="240" w:lineRule="auto"/>
        <w:rPr>
          <w:rFonts w:ascii="Cambria" w:eastAsia="Cambria" w:hAnsi="Cambria" w:cs="Cambria"/>
        </w:rPr>
      </w:pPr>
    </w:p>
    <w:p w14:paraId="1619F6C8" w14:textId="2C7D72F3" w:rsidR="00123AC5" w:rsidRDefault="00123AC5" w:rsidP="00603DB6">
      <w:pPr>
        <w:spacing w:after="0" w:line="240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Overall, the dataset illustrated </w:t>
      </w:r>
      <w:r w:rsidR="00832B1C">
        <w:rPr>
          <w:rFonts w:ascii="Cambria" w:eastAsia="Cambria" w:hAnsi="Cambria" w:cs="Cambria"/>
        </w:rPr>
        <w:t xml:space="preserve">the wide range of </w:t>
      </w:r>
      <w:r w:rsidR="005C5BE5">
        <w:rPr>
          <w:rFonts w:ascii="Cambria" w:eastAsia="Cambria" w:hAnsi="Cambria" w:cs="Cambria"/>
        </w:rPr>
        <w:t>predominantly</w:t>
      </w:r>
      <w:r w:rsidR="00832B1C">
        <w:rPr>
          <w:rFonts w:ascii="Cambria" w:eastAsia="Cambria" w:hAnsi="Cambria" w:cs="Cambria"/>
        </w:rPr>
        <w:t xml:space="preserve"> embodied ways in which children encountered, played with, and created relations with trees and other aspects of the </w:t>
      </w:r>
      <w:r w:rsidR="00F21FE8">
        <w:rPr>
          <w:rFonts w:ascii="Cambria" w:eastAsia="Cambria" w:hAnsi="Cambria" w:cs="Cambria"/>
        </w:rPr>
        <w:t>natural environment. Time and an invitational stance, with the aim of creating</w:t>
      </w:r>
      <w:r w:rsidR="00BB5D37">
        <w:rPr>
          <w:rFonts w:ascii="Cambria" w:eastAsia="Cambria" w:hAnsi="Cambria" w:cs="Cambria"/>
        </w:rPr>
        <w:t xml:space="preserve"> space for</w:t>
      </w:r>
      <w:r w:rsidR="00F21FE8">
        <w:rPr>
          <w:rFonts w:ascii="Cambria" w:eastAsia="Cambria" w:hAnsi="Cambria" w:cs="Cambria"/>
        </w:rPr>
        <w:t xml:space="preserve"> child</w:t>
      </w:r>
      <w:r w:rsidR="00BB5D37">
        <w:rPr>
          <w:rFonts w:ascii="Cambria" w:eastAsia="Cambria" w:hAnsi="Cambria" w:cs="Cambria"/>
        </w:rPr>
        <w:t>-</w:t>
      </w:r>
      <w:r w:rsidR="00F21FE8">
        <w:rPr>
          <w:rFonts w:ascii="Cambria" w:eastAsia="Cambria" w:hAnsi="Cambria" w:cs="Cambria"/>
        </w:rPr>
        <w:t xml:space="preserve">led encounters, were identified as key to facilitating these kinds of rich encounters. </w:t>
      </w:r>
    </w:p>
    <w:p w14:paraId="0000001A" w14:textId="77777777" w:rsidR="00B1413D" w:rsidRPr="00156474" w:rsidRDefault="00B1413D" w:rsidP="00603DB6">
      <w:pPr>
        <w:spacing w:after="0" w:line="240" w:lineRule="auto"/>
        <w:rPr>
          <w:rFonts w:ascii="Cambria" w:eastAsia="Cambria" w:hAnsi="Cambria" w:cs="Cambria"/>
          <w:color w:val="FF0000"/>
        </w:rPr>
      </w:pPr>
    </w:p>
    <w:p w14:paraId="688AF594" w14:textId="27C8E6D4" w:rsidR="00603DB6" w:rsidRPr="00BC071A" w:rsidRDefault="00603DB6" w:rsidP="00603DB6">
      <w:pPr>
        <w:spacing w:after="0" w:line="240" w:lineRule="auto"/>
        <w:rPr>
          <w:rFonts w:ascii="Cambria" w:eastAsia="Cambria" w:hAnsi="Cambria" w:cs="Cambria"/>
          <w:b/>
          <w:bCs/>
        </w:rPr>
      </w:pPr>
      <w:r w:rsidRPr="00BC071A">
        <w:rPr>
          <w:rFonts w:ascii="Cambria" w:eastAsia="Cambria" w:hAnsi="Cambria" w:cs="Cambria"/>
          <w:b/>
          <w:bCs/>
        </w:rPr>
        <w:t xml:space="preserve">Summary of the files in WP 3.5 fieldwork </w:t>
      </w:r>
      <w:r w:rsidR="00BC071A">
        <w:rPr>
          <w:rFonts w:ascii="Cambria" w:eastAsia="Cambria" w:hAnsi="Cambria" w:cs="Cambria"/>
          <w:b/>
          <w:bCs/>
        </w:rPr>
        <w:t>f</w:t>
      </w:r>
      <w:r w:rsidRPr="00BC071A">
        <w:rPr>
          <w:rFonts w:ascii="Cambria" w:eastAsia="Cambria" w:hAnsi="Cambria" w:cs="Cambria"/>
          <w:b/>
          <w:bCs/>
        </w:rPr>
        <w:t xml:space="preserve">older: </w:t>
      </w:r>
    </w:p>
    <w:p w14:paraId="0C6BDE3A" w14:textId="77777777" w:rsidR="00BC071A" w:rsidRPr="00196B57" w:rsidRDefault="00BC071A" w:rsidP="00603DB6">
      <w:pPr>
        <w:spacing w:after="0" w:line="240" w:lineRule="auto"/>
        <w:rPr>
          <w:rFonts w:ascii="Cambria" w:eastAsia="Cambria" w:hAnsi="Cambria" w:cs="Cambria"/>
          <w:u w:val="single"/>
        </w:rPr>
      </w:pPr>
    </w:p>
    <w:p w14:paraId="35FC1532" w14:textId="77777777" w:rsidR="00603DB6" w:rsidRPr="00196B57" w:rsidRDefault="00603DB6" w:rsidP="00603DB6">
      <w:pPr>
        <w:spacing w:after="0" w:line="240" w:lineRule="auto"/>
        <w:rPr>
          <w:rFonts w:ascii="Cambria" w:eastAsia="Cambria" w:hAnsi="Cambria" w:cs="Cambria"/>
        </w:rPr>
      </w:pPr>
      <w:r w:rsidRPr="00196B57">
        <w:rPr>
          <w:rFonts w:ascii="Cambria" w:eastAsia="Cambria" w:hAnsi="Cambria" w:cs="Cambria"/>
        </w:rPr>
        <w:t>This folder contains the following</w:t>
      </w:r>
      <w:r>
        <w:rPr>
          <w:rFonts w:ascii="Cambria" w:eastAsia="Cambria" w:hAnsi="Cambria" w:cs="Cambria"/>
        </w:rPr>
        <w:t xml:space="preserve"> 3 image</w:t>
      </w:r>
      <w:r w:rsidRPr="00196B57">
        <w:rPr>
          <w:rFonts w:ascii="Cambria" w:eastAsia="Cambria" w:hAnsi="Cambria" w:cs="Cambria"/>
        </w:rPr>
        <w:t xml:space="preserve"> files. </w:t>
      </w:r>
    </w:p>
    <w:p w14:paraId="22C5DE41" w14:textId="77777777" w:rsidR="00603DB6" w:rsidRDefault="00603DB6" w:rsidP="00603DB6">
      <w:pPr>
        <w:spacing w:after="0" w:line="240" w:lineRule="auto"/>
        <w:ind w:left="7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Wp3.5 image 1. Young child making marks of leaves using </w:t>
      </w:r>
      <w:proofErr w:type="spellStart"/>
      <w:r>
        <w:rPr>
          <w:rFonts w:ascii="Cambria" w:eastAsia="Cambria" w:hAnsi="Cambria" w:cs="Cambria"/>
        </w:rPr>
        <w:t>posco</w:t>
      </w:r>
      <w:proofErr w:type="spellEnd"/>
      <w:r>
        <w:rPr>
          <w:rFonts w:ascii="Cambria" w:eastAsia="Cambria" w:hAnsi="Cambria" w:cs="Cambria"/>
        </w:rPr>
        <w:t xml:space="preserve"> pens. </w:t>
      </w:r>
    </w:p>
    <w:p w14:paraId="1BEC3B35" w14:textId="77777777" w:rsidR="00603DB6" w:rsidRPr="00196B57" w:rsidRDefault="00603DB6" w:rsidP="00603DB6">
      <w:pPr>
        <w:spacing w:after="0" w:line="240" w:lineRule="auto"/>
        <w:ind w:left="7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Wp3.5 image 2 Young child mark making and adding leaves and twigs to a tray of clay.</w:t>
      </w:r>
    </w:p>
    <w:p w14:paraId="50A820B1" w14:textId="77777777" w:rsidR="00603DB6" w:rsidRPr="00196B57" w:rsidRDefault="00603DB6" w:rsidP="00603DB6">
      <w:pPr>
        <w:spacing w:after="0" w:line="240" w:lineRule="auto"/>
        <w:ind w:left="720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Wp3.5 image 3 Ribbons decorated with felt tips and tied into the trees during the final fieldwork session. </w:t>
      </w:r>
    </w:p>
    <w:p w14:paraId="5CFB083B" w14:textId="02D425A8" w:rsidR="00603DB6" w:rsidRDefault="00603DB6" w:rsidP="00603DB6">
      <w:pPr>
        <w:spacing w:after="0" w:line="240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lastRenderedPageBreak/>
        <w:t xml:space="preserve">All images were taken by Steve Pool during the Summer 2023 </w:t>
      </w:r>
      <w:r w:rsidR="00BC071A">
        <w:rPr>
          <w:rFonts w:ascii="Cambria" w:eastAsia="Cambria" w:hAnsi="Cambria" w:cs="Cambria"/>
        </w:rPr>
        <w:t xml:space="preserve">(see figure 1 for details) </w:t>
      </w:r>
      <w:r>
        <w:rPr>
          <w:rFonts w:ascii="Cambria" w:eastAsia="Cambria" w:hAnsi="Cambria" w:cs="Cambria"/>
        </w:rPr>
        <w:t xml:space="preserve">portion of the fieldwork. </w:t>
      </w:r>
    </w:p>
    <w:p w14:paraId="617C080D" w14:textId="77777777" w:rsidR="00157994" w:rsidRDefault="00157994" w:rsidP="00712846">
      <w:pPr>
        <w:spacing w:line="276" w:lineRule="auto"/>
        <w:rPr>
          <w:rFonts w:ascii="Cambria" w:eastAsia="Cambria" w:hAnsi="Cambria" w:cs="Cambria"/>
        </w:rPr>
      </w:pPr>
    </w:p>
    <w:p w14:paraId="35DFD708" w14:textId="4BCBB8C4" w:rsidR="00156474" w:rsidRPr="00156474" w:rsidRDefault="00156474" w:rsidP="00712846">
      <w:pPr>
        <w:spacing w:line="276" w:lineRule="auto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>Figure 1:</w:t>
      </w:r>
      <w:r w:rsidR="00042160">
        <w:rPr>
          <w:rFonts w:ascii="Cambria" w:eastAsia="Cambria" w:hAnsi="Cambria" w:cs="Cambria"/>
        </w:rPr>
        <w:t xml:space="preserve"> </w:t>
      </w:r>
      <w:r>
        <w:rPr>
          <w:rFonts w:ascii="Cambria" w:eastAsia="Cambria" w:hAnsi="Cambria" w:cs="Cambria"/>
        </w:rPr>
        <w:t xml:space="preserve">summary of the fieldwork that underpinned this sub work package.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93"/>
        <w:gridCol w:w="2884"/>
        <w:gridCol w:w="2269"/>
        <w:gridCol w:w="2370"/>
      </w:tblGrid>
      <w:tr w:rsidR="00156474" w:rsidRPr="00156474" w14:paraId="116959BF" w14:textId="77777777" w:rsidTr="004B356C">
        <w:tc>
          <w:tcPr>
            <w:tcW w:w="2122" w:type="dxa"/>
          </w:tcPr>
          <w:p w14:paraId="64D75AF2" w14:textId="77777777" w:rsidR="00156474" w:rsidRPr="00156474" w:rsidRDefault="00156474" w:rsidP="004B356C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</w:p>
        </w:tc>
        <w:tc>
          <w:tcPr>
            <w:tcW w:w="4852" w:type="dxa"/>
          </w:tcPr>
          <w:p w14:paraId="34C8EA21" w14:textId="77777777" w:rsidR="00156474" w:rsidRPr="00156474" w:rsidRDefault="00156474" w:rsidP="004B356C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156474">
              <w:rPr>
                <w:rFonts w:ascii="Cambria" w:hAnsi="Cambria"/>
                <w:b/>
                <w:bCs/>
                <w:sz w:val="22"/>
                <w:szCs w:val="22"/>
              </w:rPr>
              <w:t>Small woodland and park space with a playground</w:t>
            </w:r>
          </w:p>
        </w:tc>
        <w:tc>
          <w:tcPr>
            <w:tcW w:w="3487" w:type="dxa"/>
          </w:tcPr>
          <w:p w14:paraId="1ACAC344" w14:textId="77777777" w:rsidR="00156474" w:rsidRPr="00156474" w:rsidRDefault="00156474" w:rsidP="004B356C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156474">
              <w:rPr>
                <w:rFonts w:ascii="Cambria" w:hAnsi="Cambria"/>
                <w:b/>
                <w:bCs/>
                <w:sz w:val="22"/>
                <w:szCs w:val="22"/>
              </w:rPr>
              <w:t>Large urban park near the centre of town</w:t>
            </w:r>
          </w:p>
        </w:tc>
        <w:tc>
          <w:tcPr>
            <w:tcW w:w="3487" w:type="dxa"/>
          </w:tcPr>
          <w:p w14:paraId="6FB1C1EB" w14:textId="77777777" w:rsidR="00156474" w:rsidRPr="00156474" w:rsidRDefault="00156474" w:rsidP="004B356C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156474">
              <w:rPr>
                <w:rFonts w:ascii="Cambria" w:hAnsi="Cambria"/>
                <w:b/>
                <w:bCs/>
                <w:sz w:val="22"/>
                <w:szCs w:val="22"/>
              </w:rPr>
              <w:t>Wider engagement</w:t>
            </w:r>
          </w:p>
        </w:tc>
      </w:tr>
      <w:tr w:rsidR="00156474" w:rsidRPr="00156474" w14:paraId="28781D96" w14:textId="77777777" w:rsidTr="004B356C">
        <w:tc>
          <w:tcPr>
            <w:tcW w:w="2122" w:type="dxa"/>
          </w:tcPr>
          <w:p w14:paraId="11A4B427" w14:textId="77777777" w:rsidR="00156474" w:rsidRPr="00156474" w:rsidRDefault="00156474" w:rsidP="004B356C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852" w:type="dxa"/>
          </w:tcPr>
          <w:p w14:paraId="76A005BF" w14:textId="77777777" w:rsidR="00156474" w:rsidRPr="00156474" w:rsidRDefault="00156474" w:rsidP="004B356C">
            <w:pPr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156474">
              <w:rPr>
                <w:rFonts w:ascii="Cambria" w:hAnsi="Cambria"/>
                <w:i/>
                <w:iCs/>
                <w:sz w:val="22"/>
                <w:szCs w:val="22"/>
              </w:rPr>
              <w:t>In partnership with a local authority run playgroup</w:t>
            </w:r>
          </w:p>
        </w:tc>
        <w:tc>
          <w:tcPr>
            <w:tcW w:w="3487" w:type="dxa"/>
          </w:tcPr>
          <w:p w14:paraId="74095876" w14:textId="77777777" w:rsidR="00156474" w:rsidRPr="00156474" w:rsidRDefault="00156474" w:rsidP="004B356C">
            <w:pPr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156474">
              <w:rPr>
                <w:rFonts w:ascii="Cambria" w:hAnsi="Cambria"/>
                <w:i/>
                <w:iCs/>
                <w:sz w:val="22"/>
                <w:szCs w:val="22"/>
              </w:rPr>
              <w:t>In partnership with a local authority run playgroup</w:t>
            </w:r>
          </w:p>
        </w:tc>
        <w:tc>
          <w:tcPr>
            <w:tcW w:w="3487" w:type="dxa"/>
          </w:tcPr>
          <w:p w14:paraId="25938C3F" w14:textId="77777777" w:rsidR="00156474" w:rsidRPr="00156474" w:rsidRDefault="00156474" w:rsidP="004B356C">
            <w:pPr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156474">
              <w:rPr>
                <w:rFonts w:ascii="Cambria" w:hAnsi="Cambria"/>
                <w:i/>
                <w:iCs/>
                <w:sz w:val="22"/>
                <w:szCs w:val="22"/>
              </w:rPr>
              <w:t xml:space="preserve">In partnership with a range of community organisations, community run playgroup and the wildlife trust. </w:t>
            </w:r>
          </w:p>
        </w:tc>
      </w:tr>
      <w:tr w:rsidR="00156474" w:rsidRPr="00156474" w14:paraId="1CB8849E" w14:textId="77777777" w:rsidTr="004B356C">
        <w:trPr>
          <w:trHeight w:val="1172"/>
        </w:trPr>
        <w:tc>
          <w:tcPr>
            <w:tcW w:w="2122" w:type="dxa"/>
          </w:tcPr>
          <w:p w14:paraId="2313CF06" w14:textId="77777777" w:rsidR="00156474" w:rsidRPr="00156474" w:rsidRDefault="00156474" w:rsidP="004B356C">
            <w:pPr>
              <w:rPr>
                <w:rFonts w:ascii="Cambria" w:hAnsi="Cambria"/>
                <w:sz w:val="22"/>
                <w:szCs w:val="22"/>
              </w:rPr>
            </w:pPr>
            <w:r w:rsidRPr="00156474">
              <w:rPr>
                <w:rFonts w:ascii="Cambria" w:hAnsi="Cambria"/>
                <w:sz w:val="22"/>
                <w:szCs w:val="22"/>
              </w:rPr>
              <w:t>Spring / Summer 2022</w:t>
            </w:r>
          </w:p>
        </w:tc>
        <w:tc>
          <w:tcPr>
            <w:tcW w:w="4852" w:type="dxa"/>
          </w:tcPr>
          <w:p w14:paraId="49F9D040" w14:textId="77777777" w:rsidR="00156474" w:rsidRPr="00156474" w:rsidRDefault="00156474" w:rsidP="004B356C">
            <w:pPr>
              <w:rPr>
                <w:rFonts w:ascii="Cambria" w:hAnsi="Cambria"/>
                <w:sz w:val="22"/>
                <w:szCs w:val="22"/>
              </w:rPr>
            </w:pPr>
            <w:r w:rsidRPr="00156474">
              <w:rPr>
                <w:rFonts w:ascii="Cambria" w:hAnsi="Cambria"/>
                <w:sz w:val="22"/>
                <w:szCs w:val="22"/>
              </w:rPr>
              <w:t xml:space="preserve">A summer picnic, scavenger hunt and </w:t>
            </w:r>
            <w:proofErr w:type="spellStart"/>
            <w:r w:rsidRPr="00156474">
              <w:rPr>
                <w:rFonts w:ascii="Cambria" w:hAnsi="Cambria"/>
                <w:sz w:val="22"/>
                <w:szCs w:val="22"/>
              </w:rPr>
              <w:t>and</w:t>
            </w:r>
            <w:proofErr w:type="spellEnd"/>
            <w:r w:rsidRPr="00156474">
              <w:rPr>
                <w:rFonts w:ascii="Cambria" w:hAnsi="Cambria"/>
                <w:sz w:val="22"/>
                <w:szCs w:val="22"/>
              </w:rPr>
              <w:t xml:space="preserve"> walk in the woodland local to the playgroup venue. </w:t>
            </w:r>
          </w:p>
        </w:tc>
        <w:tc>
          <w:tcPr>
            <w:tcW w:w="3487" w:type="dxa"/>
            <w:vMerge w:val="restart"/>
          </w:tcPr>
          <w:p w14:paraId="0FB71480" w14:textId="77777777" w:rsidR="00156474" w:rsidRPr="00156474" w:rsidRDefault="00156474" w:rsidP="004B356C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487" w:type="dxa"/>
            <w:vMerge w:val="restart"/>
          </w:tcPr>
          <w:p w14:paraId="7D9A1F87" w14:textId="77777777" w:rsidR="00156474" w:rsidRPr="00156474" w:rsidRDefault="00156474" w:rsidP="004B356C">
            <w:pPr>
              <w:rPr>
                <w:rFonts w:ascii="Cambria" w:hAnsi="Cambria"/>
                <w:sz w:val="22"/>
                <w:szCs w:val="22"/>
              </w:rPr>
            </w:pPr>
            <w:r w:rsidRPr="00156474">
              <w:rPr>
                <w:rFonts w:ascii="Cambria" w:hAnsi="Cambria"/>
                <w:sz w:val="22"/>
                <w:szCs w:val="22"/>
              </w:rPr>
              <w:t xml:space="preserve">A range of </w:t>
            </w:r>
            <w:proofErr w:type="gramStart"/>
            <w:r w:rsidRPr="00156474">
              <w:rPr>
                <w:rFonts w:ascii="Cambria" w:hAnsi="Cambria"/>
                <w:sz w:val="22"/>
                <w:szCs w:val="22"/>
              </w:rPr>
              <w:t>pop up</w:t>
            </w:r>
            <w:proofErr w:type="gramEnd"/>
            <w:r w:rsidRPr="00156474">
              <w:rPr>
                <w:rFonts w:ascii="Cambria" w:hAnsi="Cambria"/>
                <w:sz w:val="22"/>
                <w:szCs w:val="22"/>
              </w:rPr>
              <w:t xml:space="preserve"> events where children were invited to gather ‘autumn treasure’ (fallen leaves, twigs, seeds) and craft with them. Various locations including an indoor playgroup, local parks and greenspaces. </w:t>
            </w:r>
          </w:p>
        </w:tc>
      </w:tr>
      <w:tr w:rsidR="00156474" w:rsidRPr="00156474" w14:paraId="25322429" w14:textId="77777777" w:rsidTr="004B356C">
        <w:tc>
          <w:tcPr>
            <w:tcW w:w="2122" w:type="dxa"/>
          </w:tcPr>
          <w:p w14:paraId="6DC45D90" w14:textId="77777777" w:rsidR="00156474" w:rsidRPr="00156474" w:rsidRDefault="00156474" w:rsidP="004B356C">
            <w:pPr>
              <w:rPr>
                <w:rFonts w:ascii="Cambria" w:hAnsi="Cambria"/>
                <w:sz w:val="22"/>
                <w:szCs w:val="22"/>
              </w:rPr>
            </w:pPr>
            <w:r w:rsidRPr="00156474">
              <w:rPr>
                <w:rFonts w:ascii="Cambria" w:hAnsi="Cambria"/>
                <w:sz w:val="22"/>
                <w:szCs w:val="22"/>
              </w:rPr>
              <w:t>Autumn 2022</w:t>
            </w:r>
          </w:p>
        </w:tc>
        <w:tc>
          <w:tcPr>
            <w:tcW w:w="4852" w:type="dxa"/>
          </w:tcPr>
          <w:p w14:paraId="2146580C" w14:textId="77777777" w:rsidR="00156474" w:rsidRPr="00156474" w:rsidRDefault="00156474" w:rsidP="004B356C">
            <w:pPr>
              <w:rPr>
                <w:rFonts w:ascii="Cambria" w:hAnsi="Cambria"/>
                <w:sz w:val="22"/>
                <w:szCs w:val="22"/>
              </w:rPr>
            </w:pPr>
            <w:r w:rsidRPr="00156474">
              <w:rPr>
                <w:rFonts w:ascii="Cambria" w:hAnsi="Cambria"/>
                <w:sz w:val="22"/>
                <w:szCs w:val="22"/>
              </w:rPr>
              <w:t xml:space="preserve">Returned to the same woodland for an autumn ‘lamplit’ walk where families made small lanterns and carried them through the woods.  </w:t>
            </w:r>
          </w:p>
        </w:tc>
        <w:tc>
          <w:tcPr>
            <w:tcW w:w="3487" w:type="dxa"/>
            <w:vMerge/>
          </w:tcPr>
          <w:p w14:paraId="22AC8C38" w14:textId="77777777" w:rsidR="00156474" w:rsidRPr="00156474" w:rsidRDefault="00156474" w:rsidP="004B356C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487" w:type="dxa"/>
            <w:vMerge/>
          </w:tcPr>
          <w:p w14:paraId="508BFB3D" w14:textId="77777777" w:rsidR="00156474" w:rsidRPr="00156474" w:rsidRDefault="00156474" w:rsidP="004B356C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156474" w:rsidRPr="00156474" w14:paraId="4042C628" w14:textId="77777777" w:rsidTr="004B356C">
        <w:tc>
          <w:tcPr>
            <w:tcW w:w="2122" w:type="dxa"/>
          </w:tcPr>
          <w:p w14:paraId="0FA1F9F0" w14:textId="77777777" w:rsidR="00156474" w:rsidRPr="00156474" w:rsidRDefault="00156474" w:rsidP="004B356C">
            <w:pPr>
              <w:rPr>
                <w:rFonts w:ascii="Cambria" w:hAnsi="Cambria"/>
                <w:sz w:val="22"/>
                <w:szCs w:val="22"/>
              </w:rPr>
            </w:pPr>
            <w:r w:rsidRPr="00156474">
              <w:rPr>
                <w:rFonts w:ascii="Cambria" w:hAnsi="Cambria"/>
                <w:sz w:val="22"/>
                <w:szCs w:val="22"/>
              </w:rPr>
              <w:t>Winter 2022</w:t>
            </w:r>
          </w:p>
        </w:tc>
        <w:tc>
          <w:tcPr>
            <w:tcW w:w="4852" w:type="dxa"/>
          </w:tcPr>
          <w:p w14:paraId="53FE12C6" w14:textId="77777777" w:rsidR="00156474" w:rsidRPr="00156474" w:rsidRDefault="00156474" w:rsidP="004B356C">
            <w:pPr>
              <w:rPr>
                <w:rFonts w:ascii="Cambria" w:hAnsi="Cambria"/>
                <w:sz w:val="22"/>
                <w:szCs w:val="22"/>
              </w:rPr>
            </w:pPr>
            <w:r w:rsidRPr="00156474">
              <w:rPr>
                <w:rFonts w:ascii="Cambria" w:hAnsi="Cambria"/>
                <w:sz w:val="22"/>
                <w:szCs w:val="22"/>
              </w:rPr>
              <w:t xml:space="preserve">At the same woodland, we ran a </w:t>
            </w:r>
            <w:proofErr w:type="gramStart"/>
            <w:r w:rsidRPr="00156474">
              <w:rPr>
                <w:rFonts w:ascii="Cambria" w:hAnsi="Cambria"/>
                <w:sz w:val="22"/>
                <w:szCs w:val="22"/>
              </w:rPr>
              <w:t>Winter Wonderland walk</w:t>
            </w:r>
            <w:proofErr w:type="gramEnd"/>
            <w:r w:rsidRPr="00156474">
              <w:rPr>
                <w:rFonts w:ascii="Cambria" w:hAnsi="Cambria"/>
                <w:sz w:val="22"/>
                <w:szCs w:val="22"/>
              </w:rPr>
              <w:t xml:space="preserve">, including a treasure trail, hot chocolate and a gift for every child.  </w:t>
            </w:r>
          </w:p>
        </w:tc>
        <w:tc>
          <w:tcPr>
            <w:tcW w:w="6974" w:type="dxa"/>
            <w:gridSpan w:val="2"/>
            <w:vMerge w:val="restart"/>
          </w:tcPr>
          <w:p w14:paraId="552324AC" w14:textId="77777777" w:rsidR="00156474" w:rsidRPr="00156474" w:rsidRDefault="00156474" w:rsidP="004B356C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156474" w:rsidRPr="00156474" w14:paraId="12BF2549" w14:textId="77777777" w:rsidTr="004B356C">
        <w:tc>
          <w:tcPr>
            <w:tcW w:w="2122" w:type="dxa"/>
          </w:tcPr>
          <w:p w14:paraId="5CB8C70B" w14:textId="77777777" w:rsidR="00156474" w:rsidRPr="00156474" w:rsidRDefault="00156474" w:rsidP="004B356C">
            <w:pPr>
              <w:rPr>
                <w:rFonts w:ascii="Cambria" w:hAnsi="Cambria"/>
                <w:sz w:val="22"/>
                <w:szCs w:val="22"/>
              </w:rPr>
            </w:pPr>
            <w:r w:rsidRPr="00156474">
              <w:rPr>
                <w:rFonts w:ascii="Cambria" w:hAnsi="Cambria"/>
                <w:sz w:val="22"/>
                <w:szCs w:val="22"/>
              </w:rPr>
              <w:t>Spring 2023</w:t>
            </w:r>
          </w:p>
        </w:tc>
        <w:tc>
          <w:tcPr>
            <w:tcW w:w="4852" w:type="dxa"/>
          </w:tcPr>
          <w:p w14:paraId="37B8DB05" w14:textId="77777777" w:rsidR="00156474" w:rsidRPr="00156474" w:rsidRDefault="00156474" w:rsidP="004B356C">
            <w:pPr>
              <w:rPr>
                <w:rFonts w:ascii="Cambria" w:hAnsi="Cambria"/>
                <w:sz w:val="22"/>
                <w:szCs w:val="22"/>
              </w:rPr>
            </w:pPr>
            <w:r w:rsidRPr="00156474">
              <w:rPr>
                <w:rFonts w:ascii="Cambria" w:hAnsi="Cambria"/>
                <w:sz w:val="22"/>
                <w:szCs w:val="22"/>
              </w:rPr>
              <w:t>Spring woodland walk in the same woods.</w:t>
            </w:r>
          </w:p>
        </w:tc>
        <w:tc>
          <w:tcPr>
            <w:tcW w:w="6974" w:type="dxa"/>
            <w:gridSpan w:val="2"/>
            <w:vMerge/>
          </w:tcPr>
          <w:p w14:paraId="49B7297B" w14:textId="77777777" w:rsidR="00156474" w:rsidRPr="00156474" w:rsidRDefault="00156474" w:rsidP="004B356C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156474" w:rsidRPr="00156474" w14:paraId="6131A936" w14:textId="77777777" w:rsidTr="004B356C">
        <w:tc>
          <w:tcPr>
            <w:tcW w:w="2122" w:type="dxa"/>
          </w:tcPr>
          <w:p w14:paraId="4A060D94" w14:textId="77777777" w:rsidR="00156474" w:rsidRPr="00156474" w:rsidRDefault="00156474" w:rsidP="004B356C">
            <w:pPr>
              <w:rPr>
                <w:rFonts w:ascii="Cambria" w:hAnsi="Cambria"/>
                <w:sz w:val="22"/>
                <w:szCs w:val="22"/>
              </w:rPr>
            </w:pPr>
            <w:r w:rsidRPr="00156474">
              <w:rPr>
                <w:rFonts w:ascii="Cambria" w:hAnsi="Cambria"/>
                <w:sz w:val="22"/>
                <w:szCs w:val="22"/>
              </w:rPr>
              <w:t>Summer 2023</w:t>
            </w:r>
          </w:p>
        </w:tc>
        <w:tc>
          <w:tcPr>
            <w:tcW w:w="4852" w:type="dxa"/>
          </w:tcPr>
          <w:p w14:paraId="6543B91C" w14:textId="77777777" w:rsidR="00156474" w:rsidRPr="00156474" w:rsidRDefault="00156474" w:rsidP="004B356C">
            <w:pPr>
              <w:rPr>
                <w:rFonts w:ascii="Cambria" w:hAnsi="Cambria"/>
                <w:sz w:val="22"/>
                <w:szCs w:val="22"/>
              </w:rPr>
            </w:pPr>
            <w:r w:rsidRPr="00156474">
              <w:rPr>
                <w:rFonts w:ascii="Cambria" w:hAnsi="Cambria"/>
                <w:sz w:val="22"/>
                <w:szCs w:val="22"/>
              </w:rPr>
              <w:t xml:space="preserve">Final summer walk and celebration picnic in the wood. </w:t>
            </w:r>
          </w:p>
        </w:tc>
        <w:tc>
          <w:tcPr>
            <w:tcW w:w="3487" w:type="dxa"/>
          </w:tcPr>
          <w:p w14:paraId="722158E9" w14:textId="47ED1598" w:rsidR="00156474" w:rsidRPr="00156474" w:rsidRDefault="00156474" w:rsidP="004B356C">
            <w:pPr>
              <w:rPr>
                <w:rFonts w:ascii="Cambria" w:hAnsi="Cambria"/>
                <w:sz w:val="22"/>
                <w:szCs w:val="22"/>
              </w:rPr>
            </w:pPr>
            <w:r w:rsidRPr="00156474">
              <w:rPr>
                <w:rFonts w:ascii="Cambria" w:hAnsi="Cambria"/>
                <w:sz w:val="22"/>
                <w:szCs w:val="22"/>
              </w:rPr>
              <w:t xml:space="preserve">4 regular sessions in the park over the summer holidays. These were arts sessions, </w:t>
            </w:r>
            <w:r w:rsidR="000747DE">
              <w:rPr>
                <w:rFonts w:ascii="Cambria" w:hAnsi="Cambria"/>
                <w:sz w:val="22"/>
                <w:szCs w:val="22"/>
              </w:rPr>
              <w:t xml:space="preserve">culminating </w:t>
            </w:r>
            <w:r w:rsidRPr="00156474">
              <w:rPr>
                <w:rFonts w:ascii="Cambria" w:hAnsi="Cambria"/>
                <w:sz w:val="22"/>
                <w:szCs w:val="22"/>
              </w:rPr>
              <w:t>in a celebration event with outdoor exhibition of the work the families produced.</w:t>
            </w:r>
          </w:p>
          <w:p w14:paraId="045CD883" w14:textId="77777777" w:rsidR="00156474" w:rsidRPr="00156474" w:rsidRDefault="00156474" w:rsidP="004B356C">
            <w:pPr>
              <w:rPr>
                <w:rFonts w:ascii="Cambria" w:hAnsi="Cambria"/>
                <w:sz w:val="22"/>
                <w:szCs w:val="22"/>
              </w:rPr>
            </w:pPr>
            <w:r w:rsidRPr="00156474">
              <w:rPr>
                <w:rFonts w:ascii="Cambria" w:hAnsi="Cambria"/>
                <w:sz w:val="22"/>
                <w:szCs w:val="22"/>
              </w:rPr>
              <w:t xml:space="preserve">Activities included clay, mark making with crayons and charcoal, scavenger hunt, music and gathering natural materials. </w:t>
            </w:r>
          </w:p>
        </w:tc>
        <w:tc>
          <w:tcPr>
            <w:tcW w:w="3487" w:type="dxa"/>
          </w:tcPr>
          <w:p w14:paraId="78EAC26C" w14:textId="77777777" w:rsidR="00156474" w:rsidRPr="00156474" w:rsidRDefault="00156474" w:rsidP="004B356C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7C83BC2F" w14:textId="77777777" w:rsidR="00156474" w:rsidRPr="00196B57" w:rsidRDefault="00156474" w:rsidP="00712846">
      <w:pPr>
        <w:spacing w:line="276" w:lineRule="auto"/>
        <w:rPr>
          <w:rFonts w:ascii="Cambria" w:eastAsia="Cambria" w:hAnsi="Cambria" w:cs="Cambria"/>
        </w:rPr>
      </w:pPr>
    </w:p>
    <w:p w14:paraId="6994882F" w14:textId="77777777" w:rsidR="00603DB6" w:rsidRPr="00196B57" w:rsidRDefault="00603DB6" w:rsidP="002530C7">
      <w:pPr>
        <w:spacing w:line="276" w:lineRule="auto"/>
        <w:rPr>
          <w:rFonts w:ascii="Cambria" w:eastAsia="Cambria" w:hAnsi="Cambria" w:cs="Cambria"/>
        </w:rPr>
      </w:pPr>
    </w:p>
    <w:sectPr w:rsidR="00603DB6" w:rsidRPr="00196B57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D0F60"/>
    <w:multiLevelType w:val="multilevel"/>
    <w:tmpl w:val="AB58DCA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BAA26BD"/>
    <w:multiLevelType w:val="multilevel"/>
    <w:tmpl w:val="B77802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78F5CA2"/>
    <w:multiLevelType w:val="multilevel"/>
    <w:tmpl w:val="9B8824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36E0BAB"/>
    <w:multiLevelType w:val="multilevel"/>
    <w:tmpl w:val="8744A6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4F114DE"/>
    <w:multiLevelType w:val="multilevel"/>
    <w:tmpl w:val="7628391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4CFE7846"/>
    <w:multiLevelType w:val="multilevel"/>
    <w:tmpl w:val="D03E69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E112F3A"/>
    <w:multiLevelType w:val="multilevel"/>
    <w:tmpl w:val="833E5E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623620A"/>
    <w:multiLevelType w:val="multilevel"/>
    <w:tmpl w:val="D20C9C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16302141">
    <w:abstractNumId w:val="3"/>
  </w:num>
  <w:num w:numId="2" w16cid:durableId="1142579680">
    <w:abstractNumId w:val="5"/>
  </w:num>
  <w:num w:numId="3" w16cid:durableId="494607378">
    <w:abstractNumId w:val="7"/>
  </w:num>
  <w:num w:numId="4" w16cid:durableId="1328635341">
    <w:abstractNumId w:val="1"/>
  </w:num>
  <w:num w:numId="5" w16cid:durableId="133253736">
    <w:abstractNumId w:val="4"/>
  </w:num>
  <w:num w:numId="6" w16cid:durableId="2136679087">
    <w:abstractNumId w:val="2"/>
  </w:num>
  <w:num w:numId="7" w16cid:durableId="1841627173">
    <w:abstractNumId w:val="6"/>
  </w:num>
  <w:num w:numId="8" w16cid:durableId="68819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13D"/>
    <w:rsid w:val="00042160"/>
    <w:rsid w:val="000746FA"/>
    <w:rsid w:val="000747DE"/>
    <w:rsid w:val="00091ADE"/>
    <w:rsid w:val="000B4D8F"/>
    <w:rsid w:val="00123AC5"/>
    <w:rsid w:val="00156474"/>
    <w:rsid w:val="00157994"/>
    <w:rsid w:val="00196B57"/>
    <w:rsid w:val="001B3111"/>
    <w:rsid w:val="001C6680"/>
    <w:rsid w:val="002530C7"/>
    <w:rsid w:val="002C1D07"/>
    <w:rsid w:val="002E3F3E"/>
    <w:rsid w:val="00313008"/>
    <w:rsid w:val="00594DDE"/>
    <w:rsid w:val="005C5BE5"/>
    <w:rsid w:val="005E13E7"/>
    <w:rsid w:val="00603DB6"/>
    <w:rsid w:val="0064314A"/>
    <w:rsid w:val="006B292E"/>
    <w:rsid w:val="006C03AA"/>
    <w:rsid w:val="006D16C4"/>
    <w:rsid w:val="006D7998"/>
    <w:rsid w:val="00712846"/>
    <w:rsid w:val="007177A8"/>
    <w:rsid w:val="00786546"/>
    <w:rsid w:val="00793B76"/>
    <w:rsid w:val="00832B1C"/>
    <w:rsid w:val="008E3268"/>
    <w:rsid w:val="009153A1"/>
    <w:rsid w:val="0093209A"/>
    <w:rsid w:val="00944111"/>
    <w:rsid w:val="00A61357"/>
    <w:rsid w:val="00B1413D"/>
    <w:rsid w:val="00B27487"/>
    <w:rsid w:val="00BB5D37"/>
    <w:rsid w:val="00BC071A"/>
    <w:rsid w:val="00C22DD0"/>
    <w:rsid w:val="00D0586E"/>
    <w:rsid w:val="00DA1282"/>
    <w:rsid w:val="00DD2F4D"/>
    <w:rsid w:val="00E4450D"/>
    <w:rsid w:val="00EE6A0F"/>
    <w:rsid w:val="00EF05A3"/>
    <w:rsid w:val="00F21FE8"/>
    <w:rsid w:val="00F23ADB"/>
    <w:rsid w:val="00F65DC6"/>
    <w:rsid w:val="00FA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0396A"/>
  <w15:docId w15:val="{311D45DB-671E-4316-B9BA-BC8C40A72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32B4"/>
    <w:rPr>
      <w:rFonts w:eastAsiaTheme="minorHAnsi"/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214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IN" w:eastAsia="en-GB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9F32B4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721412"/>
    <w:rPr>
      <w:rFonts w:ascii="Times New Roman" w:eastAsia="Times New Roman" w:hAnsi="Times New Roman" w:cs="Times New Roman"/>
      <w:b/>
      <w:bCs/>
      <w:sz w:val="36"/>
      <w:szCs w:val="36"/>
      <w:lang w:val="en-IN" w:eastAsia="en-GB"/>
    </w:rPr>
  </w:style>
  <w:style w:type="character" w:customStyle="1" w:styleId="accordion-header-button-text">
    <w:name w:val="accordion-header-button-text"/>
    <w:basedOn w:val="DefaultParagraphFont"/>
    <w:rsid w:val="00721412"/>
  </w:style>
  <w:style w:type="paragraph" w:styleId="NormalWeb">
    <w:name w:val="Normal (Web)"/>
    <w:basedOn w:val="Normal"/>
    <w:uiPriority w:val="99"/>
    <w:semiHidden/>
    <w:unhideWhenUsed/>
    <w:rsid w:val="00721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GB"/>
    </w:rPr>
  </w:style>
  <w:style w:type="character" w:styleId="Hyperlink">
    <w:name w:val="Hyperlink"/>
    <w:basedOn w:val="DefaultParagraphFont"/>
    <w:uiPriority w:val="99"/>
    <w:semiHidden/>
    <w:unhideWhenUsed/>
    <w:rsid w:val="00721412"/>
    <w:rPr>
      <w:color w:val="0000FF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rsid w:val="00156474"/>
    <w:pPr>
      <w:spacing w:after="0" w:line="240" w:lineRule="auto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/usRYTn85tbWPYMdDbO+a5V+jw==">CgMxLjA4AHIhMUNKX0ZRYVpNQU9JczRlMHBycnI4Sjd3VVV2R3pBWVRs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680</Words>
  <Characters>3877</Characters>
  <Application>Microsoft Office Word</Application>
  <DocSecurity>0</DocSecurity>
  <Lines>32</Lines>
  <Paragraphs>9</Paragraphs>
  <ScaleCrop>false</ScaleCrop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Ambika Kapoor</dc:creator>
  <cp:lastModifiedBy>Hackett, Abigail</cp:lastModifiedBy>
  <cp:revision>8</cp:revision>
  <dcterms:created xsi:type="dcterms:W3CDTF">2025-02-26T12:17:00Z</dcterms:created>
  <dcterms:modified xsi:type="dcterms:W3CDTF">2025-02-27T10:58:00Z</dcterms:modified>
</cp:coreProperties>
</file>