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DE7D" w14:textId="77777777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14:paraId="61C24D74" w14:textId="77777777" w:rsidR="00313EE3" w:rsidRPr="00313EE3" w:rsidRDefault="00313EE3" w:rsidP="00313EE3"/>
    <w:p w14:paraId="7622587E" w14:textId="77777777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14:paraId="1EA9D58F" w14:textId="77777777" w:rsidR="00313EE3" w:rsidRPr="00313EE3" w:rsidRDefault="00313EE3" w:rsidP="00313EE3"/>
    <w:p w14:paraId="7472851F" w14:textId="77777777"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Trust, human rights and civil society within mixed economies of welfare</w:t>
      </w:r>
    </w:p>
    <w:p w14:paraId="6869DC9D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404151AB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5392"/>
        <w:gridCol w:w="4241"/>
      </w:tblGrid>
      <w:tr w:rsidR="00313EE3" w:rsidRPr="00C03EEC" w14:paraId="4B36C8F4" w14:textId="77777777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24E6F6C6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14:paraId="4B95C1C0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36399402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FC80931" w14:textId="77777777" w:rsidR="008A1980" w:rsidRDefault="00237F48">
            <w:r>
              <w:t>857603_ReadMe.docx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8155A65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files included as part of this submission in Microsoft Word Document (.docx) format.</w:t>
            </w:r>
          </w:p>
        </w:tc>
      </w:tr>
      <w:tr w:rsidR="00313EE3" w:rsidRPr="00F2320D" w14:paraId="2038FC7B" w14:textId="77777777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9EFD6DC" w14:textId="77777777" w:rsidR="008A1980" w:rsidRDefault="00237F48">
            <w:r>
              <w:t>857603_ConsentFormTemplate.rtf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112905C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313EE3" w:rsidRPr="00F2320D" w14:paraId="2F39DCDA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53AB31B" w14:textId="77777777" w:rsidR="008A1980" w:rsidRDefault="00237F48">
            <w:r>
              <w:t>857603_DataList.xlsx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7F5E407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14:paraId="6E16F6AD" w14:textId="77777777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9DA57DB" w14:textId="77777777" w:rsidR="008A1980" w:rsidRDefault="00237F48">
            <w:r>
              <w:t>857603_InformationSheet.rtf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8696366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313EE3" w:rsidRPr="00F2320D" w14:paraId="0E7F65C7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20234A7" w14:textId="77777777" w:rsidR="008A1980" w:rsidRDefault="00237F48">
            <w:r>
              <w:t>857603_LocalOrganisations_InterviewSchedule.rtf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9AA8A11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14:paraId="676FD372" w14:textId="77777777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870453B" w14:textId="77777777" w:rsidR="008A1980" w:rsidRDefault="00237F48">
            <w:r>
              <w:t>857603_NationalBodies_InterviewSchedule.rtf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61CBC48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14:paraId="2975C654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80FAC95" w14:textId="77777777" w:rsidR="008A1980" w:rsidRDefault="00237F48">
            <w:r>
              <w:lastRenderedPageBreak/>
              <w:t>CS2WP24W0001_redacted.rtf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C5CA6C0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E59AD4C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6464F4C" w14:textId="77777777" w:rsidR="008A1980" w:rsidRDefault="00237F48">
            <w:r>
              <w:t>CS2WP24W0002_redacted.rtf</w:t>
            </w:r>
          </w:p>
        </w:tc>
        <w:tc>
          <w:tcPr>
            <w:tcW w:w="4818" w:type="dxa"/>
          </w:tcPr>
          <w:p w14:paraId="725CD4B9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5E5E7AED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5A32A0" w14:textId="77777777" w:rsidR="008A1980" w:rsidRDefault="00237F48">
            <w:r>
              <w:t>CS2WP24W0003_redacted.rtf</w:t>
            </w:r>
          </w:p>
        </w:tc>
        <w:tc>
          <w:tcPr>
            <w:tcW w:w="4818" w:type="dxa"/>
          </w:tcPr>
          <w:p w14:paraId="7C54DAE5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E9800D2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99EC584" w14:textId="77777777" w:rsidR="008A1980" w:rsidRDefault="00237F48">
            <w:r>
              <w:t>CS2WP24W0004_redacted.rtf</w:t>
            </w:r>
          </w:p>
        </w:tc>
        <w:tc>
          <w:tcPr>
            <w:tcW w:w="4818" w:type="dxa"/>
          </w:tcPr>
          <w:p w14:paraId="0B0C369E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26A45B40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6465AF" w14:textId="77777777" w:rsidR="008A1980" w:rsidRDefault="00237F48">
            <w:r>
              <w:t>CS2WP24W0005_redacted.rtf</w:t>
            </w:r>
          </w:p>
        </w:tc>
        <w:tc>
          <w:tcPr>
            <w:tcW w:w="4818" w:type="dxa"/>
          </w:tcPr>
          <w:p w14:paraId="1E9DCBE9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23C7022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4D632C" w14:textId="77777777" w:rsidR="008A1980" w:rsidRDefault="00237F48">
            <w:r>
              <w:t>CS2WP24W0006_redacted.rtf</w:t>
            </w:r>
          </w:p>
        </w:tc>
        <w:tc>
          <w:tcPr>
            <w:tcW w:w="4818" w:type="dxa"/>
          </w:tcPr>
          <w:p w14:paraId="55E235F2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0D9D8C6A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A6C5C8" w14:textId="77777777" w:rsidR="008A1980" w:rsidRDefault="00237F48">
            <w:r>
              <w:t>CS2WP24W0007_redacted.rtf</w:t>
            </w:r>
          </w:p>
        </w:tc>
        <w:tc>
          <w:tcPr>
            <w:tcW w:w="4818" w:type="dxa"/>
          </w:tcPr>
          <w:p w14:paraId="6FFE660A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1C83D13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207EDE" w14:textId="77777777" w:rsidR="008A1980" w:rsidRDefault="00237F48">
            <w:r>
              <w:t>CS2WP24W0008_redacted.rtf</w:t>
            </w:r>
          </w:p>
        </w:tc>
        <w:tc>
          <w:tcPr>
            <w:tcW w:w="4818" w:type="dxa"/>
          </w:tcPr>
          <w:p w14:paraId="29B00BFA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1FB01F9E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DBF823" w14:textId="77777777" w:rsidR="008A1980" w:rsidRDefault="00237F48">
            <w:r>
              <w:t>CS2WP24W0009_redacted.rtf</w:t>
            </w:r>
          </w:p>
        </w:tc>
        <w:tc>
          <w:tcPr>
            <w:tcW w:w="4818" w:type="dxa"/>
          </w:tcPr>
          <w:p w14:paraId="66CB48AE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4BCEF972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2B9B329" w14:textId="77777777" w:rsidR="008A1980" w:rsidRDefault="00237F48">
            <w:r>
              <w:t>CS2WP24W0010_redacted.rtf</w:t>
            </w:r>
          </w:p>
        </w:tc>
        <w:tc>
          <w:tcPr>
            <w:tcW w:w="4818" w:type="dxa"/>
          </w:tcPr>
          <w:p w14:paraId="691AFFAA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B4E7C4B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E445857" w14:textId="77777777" w:rsidR="008A1980" w:rsidRDefault="00237F48">
            <w:r>
              <w:t>CS2WP24W0011_redacted.rtf</w:t>
            </w:r>
          </w:p>
        </w:tc>
        <w:tc>
          <w:tcPr>
            <w:tcW w:w="4818" w:type="dxa"/>
          </w:tcPr>
          <w:p w14:paraId="7EFDD7D8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686A6B5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0328C8" w14:textId="77777777" w:rsidR="008A1980" w:rsidRDefault="00237F48">
            <w:r>
              <w:t>CS2WP24W0012_redacted.rtf</w:t>
            </w:r>
          </w:p>
        </w:tc>
        <w:tc>
          <w:tcPr>
            <w:tcW w:w="4818" w:type="dxa"/>
          </w:tcPr>
          <w:p w14:paraId="3D404AE9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1AF84CA2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B65454" w14:textId="77777777" w:rsidR="008A1980" w:rsidRDefault="00237F48">
            <w:r>
              <w:t>CS2WP24W0013_redacted.rtf</w:t>
            </w:r>
          </w:p>
        </w:tc>
        <w:tc>
          <w:tcPr>
            <w:tcW w:w="4818" w:type="dxa"/>
          </w:tcPr>
          <w:p w14:paraId="2BCE0DE8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55E84AD1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2A0A40A" w14:textId="77777777" w:rsidR="008A1980" w:rsidRDefault="00237F48">
            <w:r>
              <w:t>CS2WP24W0014_redacted.rtf</w:t>
            </w:r>
          </w:p>
        </w:tc>
        <w:tc>
          <w:tcPr>
            <w:tcW w:w="4818" w:type="dxa"/>
          </w:tcPr>
          <w:p w14:paraId="27C1EE86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3C9EA4A6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B8B2059" w14:textId="77777777" w:rsidR="008A1980" w:rsidRDefault="00237F48">
            <w:r>
              <w:t>CS2WP24W0015_redacted.rtf</w:t>
            </w:r>
          </w:p>
        </w:tc>
        <w:tc>
          <w:tcPr>
            <w:tcW w:w="4818" w:type="dxa"/>
          </w:tcPr>
          <w:p w14:paraId="3364C9CE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2D7C7442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1F52B7" w14:textId="77777777" w:rsidR="008A1980" w:rsidRDefault="00237F48">
            <w:r>
              <w:lastRenderedPageBreak/>
              <w:t>CS2WP24W0016_redacted.rtf</w:t>
            </w:r>
          </w:p>
        </w:tc>
        <w:tc>
          <w:tcPr>
            <w:tcW w:w="4818" w:type="dxa"/>
          </w:tcPr>
          <w:p w14:paraId="25B50B3A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33E6A8D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A84C6B2" w14:textId="77777777" w:rsidR="008A1980" w:rsidRDefault="00237F48">
            <w:r>
              <w:t>CS2WP24W0017_redacted.rtf</w:t>
            </w:r>
          </w:p>
        </w:tc>
        <w:tc>
          <w:tcPr>
            <w:tcW w:w="4818" w:type="dxa"/>
          </w:tcPr>
          <w:p w14:paraId="72C74F69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1AF04D68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8A835A" w14:textId="77777777" w:rsidR="008A1980" w:rsidRDefault="00237F48">
            <w:r>
              <w:t>CS2WP24W0018_redacted.rtf</w:t>
            </w:r>
          </w:p>
        </w:tc>
        <w:tc>
          <w:tcPr>
            <w:tcW w:w="4818" w:type="dxa"/>
          </w:tcPr>
          <w:p w14:paraId="18DE15A0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670115D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D63DB1" w14:textId="77777777" w:rsidR="008A1980" w:rsidRDefault="00237F48">
            <w:r>
              <w:t>CS2WP24W0019_redacted.rtf</w:t>
            </w:r>
          </w:p>
        </w:tc>
        <w:tc>
          <w:tcPr>
            <w:tcW w:w="4818" w:type="dxa"/>
          </w:tcPr>
          <w:p w14:paraId="2909578A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9DDD2F6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456FA85" w14:textId="77777777" w:rsidR="008A1980" w:rsidRDefault="00237F48">
            <w:r>
              <w:t>CS2WP24W0020_redacted.rtf</w:t>
            </w:r>
          </w:p>
        </w:tc>
        <w:tc>
          <w:tcPr>
            <w:tcW w:w="4818" w:type="dxa"/>
          </w:tcPr>
          <w:p w14:paraId="47D5A312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6B19FEBE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F31702" w14:textId="77777777" w:rsidR="008A1980" w:rsidRDefault="00237F48">
            <w:r>
              <w:t>CS2WP24W0021_redacted.rtf</w:t>
            </w:r>
          </w:p>
        </w:tc>
        <w:tc>
          <w:tcPr>
            <w:tcW w:w="4818" w:type="dxa"/>
          </w:tcPr>
          <w:p w14:paraId="71C69A4A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7110A6CF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F4EB496" w14:textId="77777777" w:rsidR="008A1980" w:rsidRDefault="00237F48">
            <w:r>
              <w:t>CS2WP24W0022_redacted.rtf</w:t>
            </w:r>
          </w:p>
        </w:tc>
        <w:tc>
          <w:tcPr>
            <w:tcW w:w="4818" w:type="dxa"/>
          </w:tcPr>
          <w:p w14:paraId="6972B82E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7F083039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6DC34D5" w14:textId="77777777" w:rsidR="008A1980" w:rsidRDefault="00237F48">
            <w:r>
              <w:t>CS2WP24W0023_redacted.rtf</w:t>
            </w:r>
          </w:p>
        </w:tc>
        <w:tc>
          <w:tcPr>
            <w:tcW w:w="4818" w:type="dxa"/>
          </w:tcPr>
          <w:p w14:paraId="68E39CED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1F3FE4D9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2EEBC5" w14:textId="77777777" w:rsidR="008A1980" w:rsidRDefault="00237F48">
            <w:r>
              <w:t>CS2WP24W0024_redacted.rtf</w:t>
            </w:r>
          </w:p>
        </w:tc>
        <w:tc>
          <w:tcPr>
            <w:tcW w:w="4818" w:type="dxa"/>
          </w:tcPr>
          <w:p w14:paraId="3B17E884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3DB7B742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13B2AF3" w14:textId="77777777" w:rsidR="008A1980" w:rsidRDefault="00237F48">
            <w:r>
              <w:t>CS2WP24W0025_redacted.rtf</w:t>
            </w:r>
          </w:p>
        </w:tc>
        <w:tc>
          <w:tcPr>
            <w:tcW w:w="4818" w:type="dxa"/>
          </w:tcPr>
          <w:p w14:paraId="05EBAF7B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296F9315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BFE33F2" w14:textId="77777777" w:rsidR="008A1980" w:rsidRDefault="00237F48">
            <w:r>
              <w:t>CS2WP24W0026_redacted.rtf</w:t>
            </w:r>
          </w:p>
        </w:tc>
        <w:tc>
          <w:tcPr>
            <w:tcW w:w="4818" w:type="dxa"/>
          </w:tcPr>
          <w:p w14:paraId="721BA400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36870D93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6A4281" w14:textId="77777777" w:rsidR="008A1980" w:rsidRDefault="00237F48">
            <w:r>
              <w:t>CS2WP24W0027_redacted.rtf</w:t>
            </w:r>
          </w:p>
        </w:tc>
        <w:tc>
          <w:tcPr>
            <w:tcW w:w="4818" w:type="dxa"/>
          </w:tcPr>
          <w:p w14:paraId="5F861957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18EF7F16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209A9D" w14:textId="77777777" w:rsidR="008A1980" w:rsidRDefault="00237F48">
            <w:r>
              <w:t>CS2WP24W0028_redacted.rtf</w:t>
            </w:r>
          </w:p>
        </w:tc>
        <w:tc>
          <w:tcPr>
            <w:tcW w:w="4818" w:type="dxa"/>
          </w:tcPr>
          <w:p w14:paraId="5BD86D8C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2C3FE724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EB1FB2" w14:textId="77777777" w:rsidR="008A1980" w:rsidRDefault="00237F48">
            <w:r>
              <w:t>CS2WP24W0029_redacted.rtf</w:t>
            </w:r>
          </w:p>
        </w:tc>
        <w:tc>
          <w:tcPr>
            <w:tcW w:w="4818" w:type="dxa"/>
          </w:tcPr>
          <w:p w14:paraId="752BCC0C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5123528F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931071" w14:textId="77777777" w:rsidR="008A1980" w:rsidRDefault="00237F48">
            <w:r>
              <w:t>CS2WP24W0030_redacted.rtf</w:t>
            </w:r>
          </w:p>
        </w:tc>
        <w:tc>
          <w:tcPr>
            <w:tcW w:w="4818" w:type="dxa"/>
          </w:tcPr>
          <w:p w14:paraId="66EA9A03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5B4B7B5F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232040" w14:textId="77777777" w:rsidR="008A1980" w:rsidRDefault="00237F48">
            <w:r>
              <w:lastRenderedPageBreak/>
              <w:t>CS2WP24W0031_W0032_redacted.rtf</w:t>
            </w:r>
          </w:p>
        </w:tc>
        <w:tc>
          <w:tcPr>
            <w:tcW w:w="4818" w:type="dxa"/>
          </w:tcPr>
          <w:p w14:paraId="05990B19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0C4835F6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9C8DBAD" w14:textId="77777777" w:rsidR="008A1980" w:rsidRDefault="00237F48">
            <w:r>
              <w:t>CS2WP24W0033_W0034_redacted.rtf</w:t>
            </w:r>
          </w:p>
        </w:tc>
        <w:tc>
          <w:tcPr>
            <w:tcW w:w="4818" w:type="dxa"/>
          </w:tcPr>
          <w:p w14:paraId="29A078D4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515EA372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94AC2C8" w14:textId="77777777" w:rsidR="008A1980" w:rsidRDefault="00237F48">
            <w:r>
              <w:t>CS2WP24W0035_W0036_redacted.rtf</w:t>
            </w:r>
          </w:p>
        </w:tc>
        <w:tc>
          <w:tcPr>
            <w:tcW w:w="4818" w:type="dxa"/>
          </w:tcPr>
          <w:p w14:paraId="541F5722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4A4051C7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B11C10" w14:textId="77777777" w:rsidR="008A1980" w:rsidRDefault="00237F48">
            <w:r>
              <w:t>CS2WP24W0037_redacted.rtf</w:t>
            </w:r>
          </w:p>
        </w:tc>
        <w:tc>
          <w:tcPr>
            <w:tcW w:w="4818" w:type="dxa"/>
          </w:tcPr>
          <w:p w14:paraId="438E6EE0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224E8FE8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08E274C" w14:textId="77777777" w:rsidR="008A1980" w:rsidRDefault="00237F48">
            <w:r>
              <w:t>CS2WP24W0038_W0039_redacted.rtf</w:t>
            </w:r>
          </w:p>
        </w:tc>
        <w:tc>
          <w:tcPr>
            <w:tcW w:w="4818" w:type="dxa"/>
          </w:tcPr>
          <w:p w14:paraId="08864696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05F996CD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AF37F96" w14:textId="77777777" w:rsidR="008A1980" w:rsidRDefault="00237F48">
            <w:r>
              <w:t>CS2WP24W0040_redacted.rtf</w:t>
            </w:r>
          </w:p>
        </w:tc>
        <w:tc>
          <w:tcPr>
            <w:tcW w:w="4818" w:type="dxa"/>
          </w:tcPr>
          <w:p w14:paraId="2A728233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2404EA99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1AF9C2" w14:textId="77777777" w:rsidR="008A1980" w:rsidRDefault="00237F48">
            <w:r>
              <w:t>CS2WP24W0041_redacted.rtf</w:t>
            </w:r>
          </w:p>
        </w:tc>
        <w:tc>
          <w:tcPr>
            <w:tcW w:w="4818" w:type="dxa"/>
          </w:tcPr>
          <w:p w14:paraId="4CEC65A9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73882460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A8C021" w14:textId="77777777" w:rsidR="008A1980" w:rsidRDefault="00237F48">
            <w:r>
              <w:t>CS2WP24W0042_redacted.rtf</w:t>
            </w:r>
          </w:p>
        </w:tc>
        <w:tc>
          <w:tcPr>
            <w:tcW w:w="4818" w:type="dxa"/>
          </w:tcPr>
          <w:p w14:paraId="43DF95F1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4507B5BD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8E8714F" w14:textId="77777777" w:rsidR="008A1980" w:rsidRDefault="00237F48">
            <w:r>
              <w:t>CS2WP24W0043_redacted.rtf</w:t>
            </w:r>
          </w:p>
        </w:tc>
        <w:tc>
          <w:tcPr>
            <w:tcW w:w="4818" w:type="dxa"/>
          </w:tcPr>
          <w:p w14:paraId="184FB60C" w14:textId="77777777" w:rsidR="008A1980" w:rsidRDefault="0023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8A1980" w14:paraId="5E1C7176" w14:textId="77777777" w:rsidTr="008A19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D3E328" w14:textId="77777777" w:rsidR="008A1980" w:rsidRDefault="00237F48">
            <w:r>
              <w:t>CS2WP24W0044_redacted.rtf</w:t>
            </w:r>
          </w:p>
        </w:tc>
        <w:tc>
          <w:tcPr>
            <w:tcW w:w="4818" w:type="dxa"/>
          </w:tcPr>
          <w:p w14:paraId="02BE6B06" w14:textId="77777777" w:rsidR="008A1980" w:rsidRDefault="0023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14:paraId="0439A320" w14:textId="77777777" w:rsidR="00B11E09" w:rsidRDefault="00B11E09" w:rsidP="00313EE3"/>
    <w:p w14:paraId="3233B248" w14:textId="77777777"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07434D09" w14:textId="77777777" w:rsidR="000B56F9" w:rsidRDefault="00E46AEC" w:rsidP="00313EE3">
      <w:pPr>
        <w:rPr>
          <w:bCs/>
        </w:rPr>
      </w:pPr>
      <w:r>
        <w:rPr>
          <w:bCs/>
        </w:rPr>
        <w:t>Chaney, P. (2019) ‘India at the crossroads? Civil society, human rights and religious freedom: critical analysis of CSOs’ third cycle Universal Periodic Review discourse 2012–2017’, The International Journal of Human Rights, 24(5), pp. 531–562. doi: 10.1080/13642987.2019.1656610.</w:t>
      </w:r>
    </w:p>
    <w:p w14:paraId="5D31F13F" w14:textId="77777777" w:rsidR="000B56F9" w:rsidRDefault="00E46AEC" w:rsidP="00313EE3">
      <w:pPr>
        <w:rPr>
          <w:bCs/>
        </w:rPr>
      </w:pPr>
      <w:r>
        <w:rPr>
          <w:bCs/>
        </w:rPr>
        <w:br/>
        <w:t>Chaney, P., Sophocleous, C. and Wincott, D. (2020) ‘Exploring the meso-territorialization of third sector administration and welfare delivery in federal and union states: Evidence and theory-building from the UK’, Regional &amp; Federal Studies, 32(2), pp. 231–254. doi: 10.1080/13597566.2020.1822341.</w:t>
      </w:r>
    </w:p>
    <w:p w14:paraId="16D5369B" w14:textId="6A9C44C0" w:rsidR="000B56F9" w:rsidRDefault="00E46AEC" w:rsidP="00313EE3">
      <w:pPr>
        <w:rPr>
          <w:bCs/>
        </w:rPr>
      </w:pPr>
      <w:r>
        <w:rPr>
          <w:bCs/>
        </w:rPr>
        <w:lastRenderedPageBreak/>
        <w:t xml:space="preserve">Chaney, P. (2020). Human rights and social welfare pathologies: civil society perspectives on contemporary practice across UK jurisdictions – critical analysis of third cycle UPR data. The International Journal of Human Rights, 25(4), 639–674. </w:t>
      </w:r>
      <w:r w:rsidR="000B56F9">
        <w:rPr>
          <w:bCs/>
        </w:rPr>
        <w:t xml:space="preserve">doi: </w:t>
      </w:r>
      <w:r w:rsidR="000B56F9" w:rsidRPr="000B56F9">
        <w:rPr>
          <w:bCs/>
        </w:rPr>
        <w:t>10.1080/13642987.2020.1789107</w:t>
      </w:r>
      <w:r w:rsidR="000B56F9">
        <w:rPr>
          <w:bCs/>
        </w:rPr>
        <w:t>.</w:t>
      </w:r>
    </w:p>
    <w:p w14:paraId="0679CC52" w14:textId="77777777" w:rsidR="000B56F9" w:rsidRDefault="00E46AEC" w:rsidP="00313EE3">
      <w:pPr>
        <w:rPr>
          <w:bCs/>
        </w:rPr>
      </w:pPr>
      <w:r>
        <w:rPr>
          <w:bCs/>
        </w:rPr>
        <w:br/>
        <w:t>Chaney, P. and Sahoo, S. (2020) ‘Civil society and the contemporary threat to religious freedom in Bangladesh’, Journal of Civil Society, 16(3), pp. 191–215. doi: 10.1080/17448689.2020.1787629.</w:t>
      </w:r>
    </w:p>
    <w:p w14:paraId="5EDEECE6" w14:textId="77777777" w:rsidR="000B56F9" w:rsidRDefault="00E46AEC" w:rsidP="00313EE3">
      <w:pPr>
        <w:rPr>
          <w:bCs/>
        </w:rPr>
      </w:pPr>
      <w:r>
        <w:rPr>
          <w:bCs/>
        </w:rPr>
        <w:br/>
        <w:t>Chaney, P., Sabur, S., and Sahoo, S. (2020) ‘Civil Society Organisations and LGBT+ Rights in Bangladesh: A Critical Analysis’, Journal of South Asian Development, 15(2), pp. 184-208. doi: 10.1177/0973174120950512.</w:t>
      </w:r>
    </w:p>
    <w:p w14:paraId="283C3A5B" w14:textId="628C4216" w:rsidR="000B56F9" w:rsidRDefault="00E46AEC" w:rsidP="00313EE3">
      <w:pPr>
        <w:rPr>
          <w:bCs/>
        </w:rPr>
      </w:pPr>
      <w:r>
        <w:rPr>
          <w:bCs/>
        </w:rPr>
        <w:br/>
        <w:t>Chaney, P. and Sahoo, S. (2021) ‘Civil Society and Citizenship in India and Bangladesh’, Delhi, London: Bloomsbury. Available at: https://www.bloomsbury.com/uk/civil-society-and-citizenship-in-india-and-bangladesh-9789389611373/ (Accessed 16 December 2024)</w:t>
      </w:r>
      <w:r w:rsidR="000B56F9">
        <w:rPr>
          <w:bCs/>
        </w:rPr>
        <w:t>.</w:t>
      </w:r>
    </w:p>
    <w:p w14:paraId="31B47461" w14:textId="77777777" w:rsidR="000B56F9" w:rsidRDefault="00E46AEC" w:rsidP="00313EE3">
      <w:pPr>
        <w:rPr>
          <w:bCs/>
        </w:rPr>
      </w:pPr>
      <w:r>
        <w:rPr>
          <w:bCs/>
        </w:rPr>
        <w:br/>
        <w:t>Chaney, P. (2020) ‘Examining Political Parties’ Record on Refugees and Asylum Seekers in UK Party Manifestos 1964–2019: The Rise of Territorial Approaches to Welfare?’, Journal of Immigrant &amp; Refugee Studies, 19(4), pp. 488–510. doi: 10.1080/15562948.2020.1839620.</w:t>
      </w:r>
    </w:p>
    <w:p w14:paraId="51D3F2C1" w14:textId="77777777" w:rsidR="000B56F9" w:rsidRDefault="00E46AEC" w:rsidP="00313EE3">
      <w:pPr>
        <w:rPr>
          <w:bCs/>
        </w:rPr>
      </w:pPr>
      <w:r>
        <w:rPr>
          <w:bCs/>
        </w:rPr>
        <w:br/>
        <w:t>Chaney, P. (2020) ‘An institutionally Ableist State? Exploring civil society perspectives on the implementation of the convention on the rights of persons with disabilities in India’, Journal of Civil Society, 16(4), pp. 372–392. doi: 10.1080/17448689.2020.1852824.</w:t>
      </w:r>
    </w:p>
    <w:p w14:paraId="75C59D41" w14:textId="77777777" w:rsidR="000B56F9" w:rsidRDefault="00E46AEC" w:rsidP="00313EE3">
      <w:pPr>
        <w:rPr>
          <w:bCs/>
        </w:rPr>
      </w:pPr>
      <w:r>
        <w:rPr>
          <w:bCs/>
        </w:rPr>
        <w:br/>
        <w:t>Chaney, P. (2021) ‘Civil Society, Rights and Welfare: Exploring the Implementation of the Convention on the Rights of Persons with Disabilities in the Commonwealth of Independent States’, Europe-Asia Studies, 74(5), pp. 734–759. doi: 10.1080/09668136.2021.1884664.</w:t>
      </w:r>
    </w:p>
    <w:p w14:paraId="52999128" w14:textId="77777777" w:rsidR="000B56F9" w:rsidRDefault="00E46AEC" w:rsidP="00313EE3">
      <w:pPr>
        <w:rPr>
          <w:bCs/>
        </w:rPr>
      </w:pPr>
      <w:r>
        <w:rPr>
          <w:bCs/>
        </w:rPr>
        <w:br/>
        <w:t>Wincott, D., Chaney, P., and Sophocleous, C. (2021) ‘Voluntary Action, Territory and Timing: The Council of Social Service for Wales, Periodisation and the New Historiography of the “British Welfare State”’, Journal of Social Policy, 52(1), pp. 157–175. doi:10.1017/S0047279421000489.</w:t>
      </w:r>
    </w:p>
    <w:p w14:paraId="25251063" w14:textId="2436BA0D" w:rsidR="000B56F9" w:rsidRDefault="00E46AEC" w:rsidP="00313EE3">
      <w:pPr>
        <w:rPr>
          <w:bCs/>
        </w:rPr>
      </w:pPr>
      <w:r>
        <w:rPr>
          <w:bCs/>
        </w:rPr>
        <w:br/>
        <w:t>Chaney, P. (2022) ‘Exploring the politicisation and territorialisation of adult social care in the United Kingdom: Electoral discourse analysis of state-wide and meso elections 1998–2019’, Global Social Policy, 22(1), pp. 141-171. doi: 10.1177/14680181211008141</w:t>
      </w:r>
      <w:r w:rsidR="000B56F9">
        <w:rPr>
          <w:bCs/>
        </w:rPr>
        <w:t>.</w:t>
      </w:r>
    </w:p>
    <w:p w14:paraId="3BFB10BA" w14:textId="43B224B3" w:rsidR="000B56F9" w:rsidRDefault="00E46AEC" w:rsidP="00313EE3">
      <w:pPr>
        <w:rPr>
          <w:bCs/>
        </w:rPr>
      </w:pPr>
      <w:r>
        <w:rPr>
          <w:bCs/>
        </w:rPr>
        <w:br/>
        <w:t>Chaney, P. (2022) ‘Civil Society Perspectives on Children’s Rights in the Occupied Palestinian Territories: Analysis of Universal Periodic Review Discourse 2013–2018’, The International Journal of Children's Rights, 30(1), pp. 7-40. doi: 10.1163/15718182-30010003</w:t>
      </w:r>
      <w:r w:rsidR="000B56F9">
        <w:rPr>
          <w:bCs/>
        </w:rPr>
        <w:t>.</w:t>
      </w:r>
      <w:r>
        <w:rPr>
          <w:bCs/>
        </w:rPr>
        <w:br/>
      </w:r>
      <w:r>
        <w:rPr>
          <w:bCs/>
        </w:rPr>
        <w:lastRenderedPageBreak/>
        <w:t>Chaney, P. and Sophocleous, C. (2021) ‘Trust, Transparency and Welfare: Third Sector Adult Social Care Delivery and the COVID-19 Pandemic in the UK’, Journal of Risk and Financial Management, 14(12). doi: 10.3390/jrfm14120572.</w:t>
      </w:r>
    </w:p>
    <w:p w14:paraId="6587273F" w14:textId="77777777" w:rsidR="000B56F9" w:rsidRDefault="00E46AEC" w:rsidP="00313EE3">
      <w:pPr>
        <w:rPr>
          <w:bCs/>
        </w:rPr>
      </w:pPr>
      <w:r>
        <w:rPr>
          <w:bCs/>
        </w:rPr>
        <w:br/>
        <w:t>Chaney, P. (2021) ‘‘Situated Knowledge’: Exploring Global Civil Society Views on the Rohingya Crisis’ in Uddin, N. (ed.) The Rohingya Crisis: Human Rights Issues, Policy Concerns and Burden Sharing. Los Angeles, London &amp; Delhi: SAGE Publishing, pp. 280-305.</w:t>
      </w:r>
    </w:p>
    <w:p w14:paraId="5EAC729D" w14:textId="77777777" w:rsidR="000B56F9" w:rsidRDefault="00E46AEC" w:rsidP="00313EE3">
      <w:pPr>
        <w:rPr>
          <w:bCs/>
        </w:rPr>
      </w:pPr>
      <w:r>
        <w:rPr>
          <w:bCs/>
        </w:rPr>
        <w:br/>
        <w:t>Chaney, P. (2022) ‘Civil Society, Rights and Welfare: Exploring the Implementation of the Convention on the Rights of the Child in Cambodia’, Journal of Asian and African Studies, 57(8), pp.1597-1625. doi: 10.1177/00219096211058886.</w:t>
      </w:r>
    </w:p>
    <w:p w14:paraId="11FDFBFF" w14:textId="77777777" w:rsidR="000B56F9" w:rsidRDefault="00E46AEC" w:rsidP="00313EE3">
      <w:pPr>
        <w:rPr>
          <w:bCs/>
        </w:rPr>
      </w:pPr>
      <w:r>
        <w:rPr>
          <w:bCs/>
        </w:rPr>
        <w:br/>
        <w:t>Chaney, P. (2022) ‘Exploring civil society perspectives on the human rights situation of LGBT+ people in the Caribbean Community’, Journal of Civil Society, 18(4), pp. 369–389. doi: 10.1080/17448689.2022.2164028.</w:t>
      </w:r>
    </w:p>
    <w:p w14:paraId="75B7202A" w14:textId="77777777" w:rsidR="000B56F9" w:rsidRDefault="00E46AEC" w:rsidP="00313EE3">
      <w:pPr>
        <w:rPr>
          <w:bCs/>
        </w:rPr>
      </w:pPr>
      <w:r>
        <w:rPr>
          <w:bCs/>
        </w:rPr>
        <w:br/>
        <w:t>Royles, E. and Chaney, P. (2022) ‘Civil Society, Equalities and Inclusion’ in Williams, J. and Eirug, A. (eds.) The Impact of Devolution in Wales: Social democracy with a Welsh stripe?. Cardiff: University of Wales Press, pp. 151-178.</w:t>
      </w:r>
    </w:p>
    <w:p w14:paraId="4EDB91E8" w14:textId="301F815A" w:rsidR="000B56F9" w:rsidRDefault="00E46AEC" w:rsidP="00313EE3">
      <w:pPr>
        <w:rPr>
          <w:bCs/>
        </w:rPr>
      </w:pPr>
      <w:r>
        <w:rPr>
          <w:bCs/>
        </w:rPr>
        <w:br/>
        <w:t>Chaney, P. and Rees Jones, I. (2022) Civil Society in an Age of Uncertainty: Institutions, Governance and Existential Challenges. Bristol: Policy Press. Available at: https://bristoluniversitypress.co.uk/civil-society-and-social-change (Accessed 16 December 2024)</w:t>
      </w:r>
      <w:r w:rsidR="000B56F9">
        <w:rPr>
          <w:bCs/>
        </w:rPr>
        <w:t>.</w:t>
      </w:r>
    </w:p>
    <w:p w14:paraId="5EAE1FC4" w14:textId="3F04A44A" w:rsidR="00B11E09" w:rsidRDefault="00E46AEC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bCs/>
        </w:rPr>
        <w:br/>
        <w:t>Chaney, P. (2022) ‘Social Policy in Wales’ in Alcock, P., Haux, T., McCall, V. and May, M. (eds.) The Student’s Companion to Social Policy, 6th Edition. London: Wiley, pp. 166-172</w:t>
      </w:r>
      <w:r>
        <w:rPr>
          <w:bCs/>
        </w:rPr>
        <w:br/>
        <w:t>Chaney, P. (2022) ‘Shrinking Civil Space? Exploring State and Civil Society Perspectives on the Contemporary Situation of Human Rights Defenders in South Asia’, Journal of South Asian Development, 17(3), pp. 382-408. doi: 10.1177/09731741221119935.</w:t>
      </w: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02D7" w14:textId="77777777" w:rsidR="005D6D85" w:rsidRDefault="005D6D85" w:rsidP="000A1376">
      <w:r>
        <w:separator/>
      </w:r>
    </w:p>
    <w:p w14:paraId="4746CE31" w14:textId="77777777" w:rsidR="005D6D85" w:rsidRDefault="005D6D85"/>
  </w:endnote>
  <w:endnote w:type="continuationSeparator" w:id="0">
    <w:p w14:paraId="60CAC09A" w14:textId="77777777" w:rsidR="005D6D85" w:rsidRDefault="005D6D85" w:rsidP="000A1376">
      <w:r>
        <w:continuationSeparator/>
      </w:r>
    </w:p>
    <w:p w14:paraId="5D4BAD69" w14:textId="77777777" w:rsidR="005D6D85" w:rsidRDefault="005D6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38FABA89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D2F257" w14:textId="77777777" w:rsidR="008A3AF3" w:rsidRDefault="008A3AF3" w:rsidP="00DB76AF">
    <w:pPr>
      <w:pStyle w:val="Footer"/>
      <w:ind w:right="360"/>
      <w:rPr>
        <w:rStyle w:val="PageNumber"/>
      </w:rPr>
    </w:pPr>
  </w:p>
  <w:p w14:paraId="08A79B8C" w14:textId="77777777" w:rsidR="008A3AF3" w:rsidRDefault="008A3AF3" w:rsidP="000A1376">
    <w:pPr>
      <w:pStyle w:val="Footer"/>
    </w:pPr>
  </w:p>
  <w:p w14:paraId="2106F638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D183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6B04167" wp14:editId="72C9F1CB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0C5256F9" w14:textId="77777777" w:rsidR="00582C7C" w:rsidRDefault="00582C7C" w:rsidP="00D55D76">
    <w:pPr>
      <w:rPr>
        <w:sz w:val="20"/>
        <w:szCs w:val="20"/>
        <w:lang w:eastAsia="en-GB"/>
      </w:rPr>
    </w:pPr>
  </w:p>
  <w:p w14:paraId="4DDF53C4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997FE" w14:textId="77777777" w:rsidR="005D6D85" w:rsidRDefault="005D6D85" w:rsidP="000A1376">
      <w:r>
        <w:separator/>
      </w:r>
    </w:p>
    <w:p w14:paraId="4A18C051" w14:textId="77777777" w:rsidR="005D6D85" w:rsidRDefault="005D6D85"/>
  </w:footnote>
  <w:footnote w:type="continuationSeparator" w:id="0">
    <w:p w14:paraId="5CD640A4" w14:textId="77777777" w:rsidR="005D6D85" w:rsidRDefault="005D6D85" w:rsidP="000A1376">
      <w:r>
        <w:continuationSeparator/>
      </w:r>
    </w:p>
    <w:p w14:paraId="227AB031" w14:textId="77777777" w:rsidR="005D6D85" w:rsidRDefault="005D6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989E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63FBCD86" wp14:editId="4E0885A4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7A29E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7FBB700" wp14:editId="4EA84D58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A7C9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9AC1AB6" wp14:editId="4A89879E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B9B05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248787" wp14:editId="296FF25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56F9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37F48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1576A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45E28"/>
    <w:rsid w:val="005504D0"/>
    <w:rsid w:val="00576E3B"/>
    <w:rsid w:val="00582C7C"/>
    <w:rsid w:val="005C06E6"/>
    <w:rsid w:val="005D1715"/>
    <w:rsid w:val="005D6D8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7E6"/>
    <w:rsid w:val="00802BE8"/>
    <w:rsid w:val="008072C3"/>
    <w:rsid w:val="00816DAC"/>
    <w:rsid w:val="00847557"/>
    <w:rsid w:val="00847B5E"/>
    <w:rsid w:val="008504DF"/>
    <w:rsid w:val="00855DE7"/>
    <w:rsid w:val="0086019F"/>
    <w:rsid w:val="008701E3"/>
    <w:rsid w:val="00891550"/>
    <w:rsid w:val="008A1980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2C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3AFAA-3120-4B9B-87B5-7F9489F1E966}"/>
</file>

<file path=customXml/itemProps3.xml><?xml version="1.0" encoding="utf-8"?>
<ds:datastoreItem xmlns:ds="http://schemas.openxmlformats.org/officeDocument/2006/customXml" ds:itemID="{3D24207B-D50D-4284-8175-9E6518F44EF3}"/>
</file>

<file path=customXml/itemProps4.xml><?xml version="1.0" encoding="utf-8"?>
<ds:datastoreItem xmlns:ds="http://schemas.openxmlformats.org/officeDocument/2006/customXml" ds:itemID="{4FEC0860-795A-4E49-B38E-ADFE3C440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2024-12-17T12:48:00Z</dcterms:created>
  <dcterms:modified xsi:type="dcterms:W3CDTF">2024-12-17T12:51:00Z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</Properties>
</file>