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D66B3" w14:textId="77777777" w:rsidR="004232D1" w:rsidRDefault="004232D1" w:rsidP="004232D1">
      <w:pPr>
        <w:jc w:val="center"/>
        <w:rPr>
          <w:b/>
          <w:bCs/>
          <w:color w:val="000000" w:themeColor="text1"/>
          <w:sz w:val="32"/>
          <w:szCs w:val="32"/>
        </w:rPr>
      </w:pPr>
    </w:p>
    <w:p w14:paraId="72FC5764" w14:textId="77777777" w:rsidR="004232D1" w:rsidRDefault="004232D1" w:rsidP="004232D1">
      <w:pPr>
        <w:jc w:val="center"/>
        <w:rPr>
          <w:b/>
          <w:bCs/>
          <w:color w:val="000000" w:themeColor="text1"/>
          <w:sz w:val="32"/>
          <w:szCs w:val="32"/>
        </w:rPr>
      </w:pPr>
    </w:p>
    <w:p w14:paraId="19934835" w14:textId="77777777" w:rsidR="004232D1" w:rsidRDefault="004232D1" w:rsidP="004232D1">
      <w:pPr>
        <w:jc w:val="center"/>
        <w:rPr>
          <w:b/>
          <w:bCs/>
          <w:color w:val="000000" w:themeColor="text1"/>
          <w:sz w:val="32"/>
          <w:szCs w:val="32"/>
        </w:rPr>
      </w:pPr>
    </w:p>
    <w:p w14:paraId="0C1C447A" w14:textId="77777777" w:rsidR="004232D1" w:rsidRDefault="004232D1" w:rsidP="004232D1">
      <w:pPr>
        <w:jc w:val="center"/>
        <w:rPr>
          <w:b/>
          <w:bCs/>
          <w:color w:val="000000" w:themeColor="text1"/>
          <w:sz w:val="32"/>
          <w:szCs w:val="32"/>
        </w:rPr>
      </w:pPr>
    </w:p>
    <w:p w14:paraId="3E6522C2" w14:textId="01DB0C55" w:rsidR="001000B9" w:rsidRDefault="004232D1" w:rsidP="004232D1">
      <w:pPr>
        <w:jc w:val="center"/>
        <w:rPr>
          <w:b/>
          <w:bCs/>
          <w:color w:val="000000" w:themeColor="text1"/>
          <w:sz w:val="32"/>
          <w:szCs w:val="32"/>
        </w:rPr>
      </w:pPr>
      <w:r w:rsidRPr="004232D1">
        <w:rPr>
          <w:b/>
          <w:bCs/>
          <w:color w:val="000000" w:themeColor="text1"/>
          <w:sz w:val="32"/>
          <w:szCs w:val="32"/>
        </w:rPr>
        <w:t xml:space="preserve">Comparison of </w:t>
      </w:r>
      <w:r w:rsidR="00611719">
        <w:rPr>
          <w:b/>
          <w:bCs/>
          <w:color w:val="000000" w:themeColor="text1"/>
          <w:sz w:val="32"/>
          <w:szCs w:val="32"/>
        </w:rPr>
        <w:t>the</w:t>
      </w:r>
      <w:r w:rsidRPr="004232D1">
        <w:rPr>
          <w:b/>
          <w:bCs/>
          <w:color w:val="000000" w:themeColor="text1"/>
          <w:sz w:val="32"/>
          <w:szCs w:val="32"/>
        </w:rPr>
        <w:t xml:space="preserve"> standard </w:t>
      </w:r>
      <w:r w:rsidR="00C165DE">
        <w:rPr>
          <w:b/>
          <w:bCs/>
          <w:color w:val="000000" w:themeColor="text1"/>
          <w:sz w:val="32"/>
          <w:szCs w:val="32"/>
        </w:rPr>
        <w:t>Maximal 6-Minute Walk Test</w:t>
      </w:r>
      <w:r w:rsidRPr="004232D1">
        <w:rPr>
          <w:b/>
          <w:bCs/>
          <w:color w:val="000000" w:themeColor="text1"/>
          <w:sz w:val="32"/>
          <w:szCs w:val="32"/>
        </w:rPr>
        <w:t xml:space="preserve"> against </w:t>
      </w:r>
      <w:r w:rsidR="00611719">
        <w:rPr>
          <w:b/>
          <w:bCs/>
          <w:color w:val="000000" w:themeColor="text1"/>
          <w:sz w:val="32"/>
          <w:szCs w:val="32"/>
        </w:rPr>
        <w:t xml:space="preserve">a </w:t>
      </w:r>
      <w:r w:rsidR="007D7240">
        <w:rPr>
          <w:b/>
          <w:bCs/>
          <w:color w:val="000000" w:themeColor="text1"/>
          <w:sz w:val="32"/>
          <w:szCs w:val="32"/>
        </w:rPr>
        <w:t xml:space="preserve">Normal-speed </w:t>
      </w:r>
      <w:r w:rsidR="00611719">
        <w:rPr>
          <w:b/>
          <w:bCs/>
          <w:color w:val="000000" w:themeColor="text1"/>
          <w:sz w:val="32"/>
          <w:szCs w:val="32"/>
        </w:rPr>
        <w:t>6</w:t>
      </w:r>
      <w:r w:rsidRPr="004232D1">
        <w:rPr>
          <w:b/>
          <w:bCs/>
          <w:color w:val="000000" w:themeColor="text1"/>
          <w:sz w:val="32"/>
          <w:szCs w:val="32"/>
        </w:rPr>
        <w:t>-Minute Walk</w:t>
      </w:r>
      <w:r w:rsidR="00611719">
        <w:rPr>
          <w:b/>
          <w:bCs/>
          <w:color w:val="000000" w:themeColor="text1"/>
          <w:sz w:val="32"/>
          <w:szCs w:val="32"/>
        </w:rPr>
        <w:t xml:space="preserve"> Test</w:t>
      </w:r>
      <w:r w:rsidRPr="004232D1">
        <w:rPr>
          <w:b/>
          <w:bCs/>
          <w:color w:val="000000" w:themeColor="text1"/>
          <w:sz w:val="32"/>
          <w:szCs w:val="32"/>
        </w:rPr>
        <w:t xml:space="preserve"> as an alternative and accurate assessment for ambulatory oxygen requirement</w:t>
      </w:r>
    </w:p>
    <w:p w14:paraId="30F4FB34" w14:textId="77777777" w:rsidR="004232D1" w:rsidRPr="004232D1" w:rsidRDefault="004232D1" w:rsidP="004232D1">
      <w:pPr>
        <w:jc w:val="center"/>
        <w:rPr>
          <w:b/>
          <w:color w:val="000000" w:themeColor="text1"/>
          <w:sz w:val="32"/>
          <w:szCs w:val="32"/>
        </w:rPr>
      </w:pPr>
    </w:p>
    <w:p w14:paraId="48F34C89" w14:textId="53AB608C" w:rsidR="001000B9" w:rsidRPr="004232D1" w:rsidRDefault="001000B9" w:rsidP="24CB7515">
      <w:pPr>
        <w:jc w:val="center"/>
        <w:rPr>
          <w:b/>
          <w:bCs/>
          <w:color w:val="000000" w:themeColor="text1"/>
          <w:sz w:val="28"/>
          <w:szCs w:val="28"/>
        </w:rPr>
      </w:pPr>
      <w:r w:rsidRPr="24CB7515">
        <w:rPr>
          <w:b/>
          <w:bCs/>
          <w:color w:val="000000" w:themeColor="text1"/>
          <w:sz w:val="28"/>
          <w:szCs w:val="28"/>
        </w:rPr>
        <w:t xml:space="preserve">Version </w:t>
      </w:r>
      <w:r w:rsidR="00917289">
        <w:rPr>
          <w:b/>
          <w:bCs/>
          <w:color w:val="000000" w:themeColor="text1"/>
          <w:sz w:val="28"/>
          <w:szCs w:val="28"/>
        </w:rPr>
        <w:t>2.0</w:t>
      </w:r>
    </w:p>
    <w:p w14:paraId="38CBF85D" w14:textId="2FFBC9E5" w:rsidR="001000B9" w:rsidRPr="004232D1" w:rsidRDefault="00917289" w:rsidP="24CB7515">
      <w:pPr>
        <w:jc w:val="center"/>
        <w:rPr>
          <w:b/>
          <w:bCs/>
          <w:color w:val="000000" w:themeColor="text1"/>
          <w:sz w:val="28"/>
          <w:szCs w:val="28"/>
        </w:rPr>
      </w:pPr>
      <w:r>
        <w:rPr>
          <w:b/>
          <w:bCs/>
          <w:color w:val="000000" w:themeColor="text1"/>
          <w:sz w:val="28"/>
          <w:szCs w:val="28"/>
        </w:rPr>
        <w:t>February 2023</w:t>
      </w:r>
    </w:p>
    <w:p w14:paraId="245DE404" w14:textId="77777777" w:rsidR="001000B9" w:rsidRPr="004232D1" w:rsidRDefault="001000B9" w:rsidP="004232D1">
      <w:pPr>
        <w:pStyle w:val="ListParagraph"/>
        <w:rPr>
          <w:b/>
          <w:color w:val="000000" w:themeColor="text1"/>
          <w:sz w:val="28"/>
          <w:szCs w:val="28"/>
        </w:rPr>
      </w:pPr>
    </w:p>
    <w:p w14:paraId="2445CA20" w14:textId="77777777" w:rsidR="001000B9" w:rsidRDefault="001000B9" w:rsidP="001000B9">
      <w:pPr>
        <w:pStyle w:val="Footer"/>
        <w:tabs>
          <w:tab w:val="left" w:pos="2340"/>
        </w:tabs>
        <w:spacing w:line="360" w:lineRule="auto"/>
        <w:rPr>
          <w:rFonts w:cs="Arial"/>
          <w:b/>
          <w:color w:val="000000" w:themeColor="text1"/>
        </w:rPr>
      </w:pPr>
    </w:p>
    <w:p w14:paraId="44B9E000" w14:textId="337BBFE8" w:rsidR="001000B9" w:rsidRDefault="001000B9" w:rsidP="001000B9">
      <w:pPr>
        <w:pStyle w:val="Footer"/>
        <w:tabs>
          <w:tab w:val="left" w:pos="2340"/>
        </w:tabs>
        <w:spacing w:line="360" w:lineRule="auto"/>
        <w:rPr>
          <w:rFonts w:cs="Arial"/>
          <w:b/>
          <w:color w:val="000000" w:themeColor="text1"/>
        </w:rPr>
      </w:pPr>
    </w:p>
    <w:p w14:paraId="2D7DFAFA" w14:textId="55121E8A" w:rsidR="004232D1" w:rsidRDefault="004232D1" w:rsidP="001000B9">
      <w:pPr>
        <w:pStyle w:val="Footer"/>
        <w:tabs>
          <w:tab w:val="left" w:pos="2340"/>
        </w:tabs>
        <w:spacing w:line="360" w:lineRule="auto"/>
        <w:rPr>
          <w:rFonts w:cs="Arial"/>
          <w:b/>
          <w:color w:val="000000" w:themeColor="text1"/>
        </w:rPr>
      </w:pPr>
    </w:p>
    <w:p w14:paraId="332A662E" w14:textId="7C9EC893" w:rsidR="004232D1" w:rsidRDefault="004232D1" w:rsidP="001000B9">
      <w:pPr>
        <w:pStyle w:val="Footer"/>
        <w:tabs>
          <w:tab w:val="left" w:pos="2340"/>
        </w:tabs>
        <w:spacing w:line="360" w:lineRule="auto"/>
        <w:rPr>
          <w:rFonts w:cs="Arial"/>
          <w:b/>
          <w:color w:val="000000" w:themeColor="text1"/>
        </w:rPr>
      </w:pPr>
    </w:p>
    <w:p w14:paraId="7281B5BF" w14:textId="75265473" w:rsidR="004232D1" w:rsidRDefault="004232D1" w:rsidP="001000B9">
      <w:pPr>
        <w:pStyle w:val="Footer"/>
        <w:tabs>
          <w:tab w:val="left" w:pos="2340"/>
        </w:tabs>
        <w:spacing w:line="360" w:lineRule="auto"/>
        <w:rPr>
          <w:rFonts w:cs="Arial"/>
          <w:b/>
          <w:color w:val="000000" w:themeColor="text1"/>
        </w:rPr>
      </w:pPr>
    </w:p>
    <w:p w14:paraId="5A82A78D" w14:textId="6162BC17" w:rsidR="004232D1" w:rsidRDefault="004232D1" w:rsidP="001000B9">
      <w:pPr>
        <w:pStyle w:val="Footer"/>
        <w:tabs>
          <w:tab w:val="left" w:pos="2340"/>
        </w:tabs>
        <w:spacing w:line="360" w:lineRule="auto"/>
        <w:rPr>
          <w:rFonts w:cs="Arial"/>
          <w:b/>
          <w:color w:val="000000" w:themeColor="text1"/>
        </w:rPr>
      </w:pPr>
    </w:p>
    <w:p w14:paraId="23D69F77" w14:textId="7BB05B4A" w:rsidR="004232D1" w:rsidRDefault="004232D1" w:rsidP="001000B9">
      <w:pPr>
        <w:pStyle w:val="Footer"/>
        <w:tabs>
          <w:tab w:val="left" w:pos="2340"/>
        </w:tabs>
        <w:spacing w:line="360" w:lineRule="auto"/>
        <w:rPr>
          <w:rFonts w:cs="Arial"/>
          <w:b/>
          <w:color w:val="000000" w:themeColor="text1"/>
        </w:rPr>
      </w:pPr>
    </w:p>
    <w:p w14:paraId="37AB1587" w14:textId="3965A865" w:rsidR="004232D1" w:rsidRDefault="004232D1" w:rsidP="001000B9">
      <w:pPr>
        <w:pStyle w:val="Footer"/>
        <w:tabs>
          <w:tab w:val="left" w:pos="2340"/>
        </w:tabs>
        <w:spacing w:line="360" w:lineRule="auto"/>
        <w:rPr>
          <w:rFonts w:cs="Arial"/>
          <w:b/>
          <w:color w:val="000000" w:themeColor="text1"/>
        </w:rPr>
      </w:pPr>
    </w:p>
    <w:p w14:paraId="0BFA080E" w14:textId="1213C101" w:rsidR="004232D1" w:rsidRDefault="004232D1" w:rsidP="001000B9">
      <w:pPr>
        <w:pStyle w:val="Footer"/>
        <w:tabs>
          <w:tab w:val="left" w:pos="2340"/>
        </w:tabs>
        <w:spacing w:line="360" w:lineRule="auto"/>
        <w:rPr>
          <w:rFonts w:cs="Arial"/>
          <w:b/>
          <w:color w:val="000000" w:themeColor="text1"/>
        </w:rPr>
      </w:pPr>
    </w:p>
    <w:p w14:paraId="1ADFF485" w14:textId="1CB44BCA" w:rsidR="004232D1" w:rsidRDefault="004232D1" w:rsidP="001000B9">
      <w:pPr>
        <w:pStyle w:val="Footer"/>
        <w:tabs>
          <w:tab w:val="left" w:pos="2340"/>
        </w:tabs>
        <w:spacing w:line="360" w:lineRule="auto"/>
        <w:rPr>
          <w:rFonts w:cs="Arial"/>
          <w:b/>
          <w:color w:val="000000" w:themeColor="text1"/>
        </w:rPr>
      </w:pPr>
    </w:p>
    <w:p w14:paraId="4BCC4412" w14:textId="765C4F83" w:rsidR="004232D1" w:rsidRDefault="004232D1" w:rsidP="001000B9">
      <w:pPr>
        <w:pStyle w:val="Footer"/>
        <w:tabs>
          <w:tab w:val="left" w:pos="2340"/>
        </w:tabs>
        <w:spacing w:line="360" w:lineRule="auto"/>
        <w:rPr>
          <w:rFonts w:cs="Arial"/>
          <w:b/>
          <w:color w:val="000000" w:themeColor="text1"/>
        </w:rPr>
      </w:pPr>
    </w:p>
    <w:p w14:paraId="4E6340C9" w14:textId="50B943F2" w:rsidR="004232D1" w:rsidRDefault="004232D1" w:rsidP="001000B9">
      <w:pPr>
        <w:pStyle w:val="Footer"/>
        <w:tabs>
          <w:tab w:val="left" w:pos="2340"/>
        </w:tabs>
        <w:spacing w:line="360" w:lineRule="auto"/>
        <w:rPr>
          <w:rFonts w:cs="Arial"/>
          <w:b/>
          <w:color w:val="000000" w:themeColor="text1"/>
        </w:rPr>
      </w:pPr>
    </w:p>
    <w:p w14:paraId="6E708E73" w14:textId="77777777" w:rsidR="004232D1" w:rsidRDefault="004232D1" w:rsidP="001000B9">
      <w:pPr>
        <w:pStyle w:val="Footer"/>
        <w:tabs>
          <w:tab w:val="left" w:pos="2340"/>
        </w:tabs>
        <w:spacing w:line="360" w:lineRule="auto"/>
        <w:rPr>
          <w:rFonts w:cs="Arial"/>
          <w:b/>
          <w:color w:val="000000" w:themeColor="text1"/>
        </w:rPr>
      </w:pPr>
    </w:p>
    <w:p w14:paraId="25A132D3" w14:textId="77777777" w:rsidR="001000B9" w:rsidRDefault="001000B9" w:rsidP="001000B9">
      <w:pPr>
        <w:pStyle w:val="Footer"/>
        <w:tabs>
          <w:tab w:val="left" w:pos="2340"/>
        </w:tabs>
        <w:spacing w:line="360" w:lineRule="auto"/>
        <w:rPr>
          <w:rFonts w:cs="Arial"/>
          <w:b/>
          <w:color w:val="000000" w:themeColor="text1"/>
        </w:rPr>
      </w:pPr>
    </w:p>
    <w:p w14:paraId="6D7DC55E" w14:textId="77777777" w:rsidR="001000B9" w:rsidRDefault="001000B9" w:rsidP="001000B9">
      <w:pPr>
        <w:pStyle w:val="Footer"/>
        <w:tabs>
          <w:tab w:val="left" w:pos="2340"/>
        </w:tabs>
        <w:spacing w:line="360" w:lineRule="auto"/>
        <w:rPr>
          <w:rFonts w:cs="Arial"/>
          <w:b/>
          <w:color w:val="000000" w:themeColor="text1"/>
        </w:rPr>
      </w:pPr>
    </w:p>
    <w:p w14:paraId="4599E28D" w14:textId="592F69F9" w:rsidR="001000B9" w:rsidRDefault="001000B9" w:rsidP="001000B9">
      <w:pPr>
        <w:pStyle w:val="Footer"/>
        <w:tabs>
          <w:tab w:val="left" w:pos="2340"/>
        </w:tabs>
        <w:spacing w:line="360" w:lineRule="auto"/>
        <w:rPr>
          <w:rFonts w:cs="Arial"/>
          <w:b/>
          <w:color w:val="000000" w:themeColor="text1"/>
        </w:rPr>
      </w:pPr>
      <w:r w:rsidRPr="004F0D9E">
        <w:rPr>
          <w:rFonts w:cstheme="minorHAnsi"/>
          <w:b/>
          <w:sz w:val="24"/>
        </w:rPr>
        <w:t>This protocol has regard for the HRA guidance</w:t>
      </w:r>
    </w:p>
    <w:p w14:paraId="5F1F91F6" w14:textId="77777777" w:rsidR="001000B9" w:rsidRDefault="001000B9" w:rsidP="001000B9">
      <w:pPr>
        <w:pStyle w:val="Footer"/>
        <w:tabs>
          <w:tab w:val="left" w:pos="2340"/>
        </w:tabs>
        <w:spacing w:line="360" w:lineRule="auto"/>
        <w:rPr>
          <w:rFonts w:cs="Arial"/>
          <w:b/>
          <w:color w:val="000000" w:themeColor="text1"/>
        </w:rPr>
      </w:pPr>
    </w:p>
    <w:p w14:paraId="40CBCDD1" w14:textId="3B95064D" w:rsidR="001000B9" w:rsidRPr="00D21379" w:rsidRDefault="001000B9" w:rsidP="001000B9">
      <w:pPr>
        <w:pStyle w:val="Footer"/>
        <w:tabs>
          <w:tab w:val="left" w:pos="2340"/>
        </w:tabs>
        <w:spacing w:line="360" w:lineRule="auto"/>
        <w:rPr>
          <w:rFonts w:cs="Arial"/>
          <w:b/>
          <w:color w:val="000000" w:themeColor="text1"/>
        </w:rPr>
        <w:sectPr w:rsidR="001000B9" w:rsidRPr="00D21379">
          <w:headerReference w:type="default" r:id="rId8"/>
          <w:footerReference w:type="default" r:id="rId9"/>
          <w:pgSz w:w="11906" w:h="16838"/>
          <w:pgMar w:top="1440" w:right="1440" w:bottom="1440" w:left="1440" w:header="708" w:footer="708" w:gutter="0"/>
          <w:cols w:space="708"/>
          <w:docGrid w:linePitch="360"/>
        </w:sectPr>
      </w:pPr>
    </w:p>
    <w:p w14:paraId="15A81038" w14:textId="6B82E9C4" w:rsidR="00310438" w:rsidRPr="00310438" w:rsidRDefault="00475FDA" w:rsidP="000F26D5">
      <w:pPr>
        <w:pStyle w:val="Title"/>
      </w:pPr>
      <w:r w:rsidRPr="00310438">
        <w:lastRenderedPageBreak/>
        <w:t xml:space="preserve">TITLE OF THE </w:t>
      </w:r>
      <w:r w:rsidR="0003364E" w:rsidRPr="00310438">
        <w:t>STUDY</w:t>
      </w:r>
    </w:p>
    <w:p w14:paraId="7C9D8649" w14:textId="71DDA112" w:rsidR="00475FDA" w:rsidRPr="00EF431F" w:rsidRDefault="00611719" w:rsidP="00310438">
      <w:pPr>
        <w:rPr>
          <w:szCs w:val="22"/>
        </w:rPr>
      </w:pPr>
      <w:bookmarkStart w:id="0" w:name="_Hlk87967772"/>
      <w:r w:rsidRPr="00EF431F">
        <w:rPr>
          <w:color w:val="000000" w:themeColor="text1"/>
          <w:szCs w:val="22"/>
        </w:rPr>
        <w:t>Comparison of the standard 6-Minute maximal speed Walk Test against a 6-Minute normal speed Walk Test</w:t>
      </w:r>
      <w:r w:rsidRPr="00EF431F">
        <w:rPr>
          <w:b/>
          <w:bCs/>
          <w:color w:val="000000" w:themeColor="text1"/>
          <w:szCs w:val="22"/>
        </w:rPr>
        <w:t xml:space="preserve"> </w:t>
      </w:r>
      <w:r w:rsidR="00310438" w:rsidRPr="00EF431F">
        <w:rPr>
          <w:szCs w:val="22"/>
        </w:rPr>
        <w:t>as an alternative and more accurate assessment for ambulatory oxygen requirement.</w:t>
      </w:r>
    </w:p>
    <w:bookmarkEnd w:id="0"/>
    <w:p w14:paraId="79394FE2" w14:textId="77777777"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color w:val="FF0000"/>
          <w:szCs w:val="22"/>
        </w:rPr>
      </w:pPr>
    </w:p>
    <w:p w14:paraId="26BA87A4" w14:textId="22580D88" w:rsidR="00475FDA" w:rsidRPr="003C12DB" w:rsidRDefault="00475FDA" w:rsidP="000F26D5">
      <w:pPr>
        <w:pStyle w:val="Title"/>
      </w:pPr>
      <w:r w:rsidRPr="003C12DB">
        <w:t>SHORT STUDY TITLE</w:t>
      </w:r>
    </w:p>
    <w:p w14:paraId="62588808" w14:textId="1921F3A1" w:rsidR="00475FDA" w:rsidRDefault="000C0E66"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pPr>
      <w:r w:rsidRPr="000C0E66">
        <w:t>Comparing 6-Minute Walk Tests for Ambulatory Oxygen Assessment V1</w:t>
      </w:r>
    </w:p>
    <w:p w14:paraId="097D2131" w14:textId="77777777" w:rsidR="000C0E66" w:rsidRPr="003C12DB" w:rsidRDefault="000C0E66"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p>
    <w:p w14:paraId="79678467" w14:textId="77777777" w:rsidR="00475FDA" w:rsidRPr="003C12DB" w:rsidRDefault="00475FDA" w:rsidP="000F26D5">
      <w:pPr>
        <w:pStyle w:val="Title"/>
      </w:pPr>
      <w:r w:rsidRPr="003C12DB">
        <w:t>PROTOCOL VERSION NUMBER AND DATE</w:t>
      </w:r>
    </w:p>
    <w:tbl>
      <w:tblPr>
        <w:tblStyle w:val="TableGrid"/>
        <w:tblW w:w="9180" w:type="dxa"/>
        <w:tblLook w:val="04A0" w:firstRow="1" w:lastRow="0" w:firstColumn="1" w:lastColumn="0" w:noHBand="0" w:noVBand="1"/>
      </w:tblPr>
      <w:tblGrid>
        <w:gridCol w:w="2093"/>
        <w:gridCol w:w="2126"/>
        <w:gridCol w:w="4961"/>
      </w:tblGrid>
      <w:tr w:rsidR="00310438" w14:paraId="464E5233" w14:textId="77777777" w:rsidTr="3F8BD54C">
        <w:tc>
          <w:tcPr>
            <w:tcW w:w="2093" w:type="dxa"/>
            <w:tcBorders>
              <w:top w:val="single" w:sz="4" w:space="0" w:color="auto"/>
              <w:left w:val="single" w:sz="4" w:space="0" w:color="auto"/>
              <w:bottom w:val="single" w:sz="4" w:space="0" w:color="auto"/>
              <w:right w:val="single" w:sz="4" w:space="0" w:color="auto"/>
            </w:tcBorders>
            <w:hideMark/>
          </w:tcPr>
          <w:p w14:paraId="2A1FF478" w14:textId="77777777" w:rsidR="00310438" w:rsidRPr="00310438" w:rsidRDefault="00310438">
            <w:pPr>
              <w:rPr>
                <w:b/>
                <w:bCs/>
                <w:color w:val="000000" w:themeColor="text1"/>
                <w:sz w:val="24"/>
              </w:rPr>
            </w:pPr>
            <w:r w:rsidRPr="00310438">
              <w:rPr>
                <w:b/>
                <w:bCs/>
                <w:color w:val="000000" w:themeColor="text1"/>
              </w:rPr>
              <w:t>Version Number</w:t>
            </w:r>
          </w:p>
        </w:tc>
        <w:tc>
          <w:tcPr>
            <w:tcW w:w="2126" w:type="dxa"/>
            <w:tcBorders>
              <w:top w:val="single" w:sz="4" w:space="0" w:color="auto"/>
              <w:left w:val="single" w:sz="4" w:space="0" w:color="auto"/>
              <w:bottom w:val="single" w:sz="4" w:space="0" w:color="auto"/>
              <w:right w:val="single" w:sz="4" w:space="0" w:color="auto"/>
            </w:tcBorders>
            <w:hideMark/>
          </w:tcPr>
          <w:p w14:paraId="26F27C0F" w14:textId="77777777" w:rsidR="00310438" w:rsidRPr="00310438" w:rsidRDefault="00310438">
            <w:pPr>
              <w:rPr>
                <w:b/>
                <w:bCs/>
                <w:color w:val="000000" w:themeColor="text1"/>
              </w:rPr>
            </w:pPr>
            <w:r w:rsidRPr="00310438">
              <w:rPr>
                <w:b/>
                <w:bCs/>
                <w:color w:val="000000" w:themeColor="text1"/>
              </w:rPr>
              <w:t>Date</w:t>
            </w:r>
          </w:p>
        </w:tc>
        <w:tc>
          <w:tcPr>
            <w:tcW w:w="4961" w:type="dxa"/>
            <w:tcBorders>
              <w:top w:val="single" w:sz="4" w:space="0" w:color="auto"/>
              <w:left w:val="single" w:sz="4" w:space="0" w:color="auto"/>
              <w:bottom w:val="single" w:sz="4" w:space="0" w:color="auto"/>
              <w:right w:val="single" w:sz="4" w:space="0" w:color="auto"/>
            </w:tcBorders>
            <w:hideMark/>
          </w:tcPr>
          <w:p w14:paraId="3F8E0478" w14:textId="77777777" w:rsidR="00310438" w:rsidRPr="00310438" w:rsidRDefault="00310438">
            <w:pPr>
              <w:rPr>
                <w:b/>
                <w:bCs/>
                <w:color w:val="000000" w:themeColor="text1"/>
              </w:rPr>
            </w:pPr>
            <w:r w:rsidRPr="00310438">
              <w:rPr>
                <w:b/>
                <w:bCs/>
                <w:color w:val="000000" w:themeColor="text1"/>
              </w:rPr>
              <w:t>Summary of changes</w:t>
            </w:r>
          </w:p>
        </w:tc>
      </w:tr>
      <w:tr w:rsidR="00310438" w14:paraId="20F208D2" w14:textId="77777777" w:rsidTr="3F8BD54C">
        <w:tc>
          <w:tcPr>
            <w:tcW w:w="2093" w:type="dxa"/>
            <w:tcBorders>
              <w:top w:val="single" w:sz="4" w:space="0" w:color="auto"/>
              <w:left w:val="single" w:sz="4" w:space="0" w:color="auto"/>
              <w:bottom w:val="single" w:sz="4" w:space="0" w:color="auto"/>
              <w:right w:val="single" w:sz="4" w:space="0" w:color="auto"/>
            </w:tcBorders>
            <w:hideMark/>
          </w:tcPr>
          <w:p w14:paraId="45B449DD" w14:textId="07566FF1" w:rsidR="00310438" w:rsidRDefault="3F8BD54C" w:rsidP="3F8BD54C">
            <w:pPr>
              <w:rPr>
                <w:color w:val="000000" w:themeColor="text1"/>
                <w:szCs w:val="22"/>
              </w:rPr>
            </w:pPr>
            <w:r w:rsidRPr="3F8BD54C">
              <w:rPr>
                <w:color w:val="000000" w:themeColor="text1"/>
              </w:rPr>
              <w:t>1.0</w:t>
            </w:r>
          </w:p>
        </w:tc>
        <w:tc>
          <w:tcPr>
            <w:tcW w:w="2126" w:type="dxa"/>
            <w:tcBorders>
              <w:top w:val="single" w:sz="4" w:space="0" w:color="auto"/>
              <w:left w:val="single" w:sz="4" w:space="0" w:color="auto"/>
              <w:bottom w:val="single" w:sz="4" w:space="0" w:color="auto"/>
              <w:right w:val="single" w:sz="4" w:space="0" w:color="auto"/>
            </w:tcBorders>
            <w:hideMark/>
          </w:tcPr>
          <w:p w14:paraId="30828D3C" w14:textId="69F98CF9" w:rsidR="00310438" w:rsidRDefault="00D40CA1">
            <w:pPr>
              <w:rPr>
                <w:color w:val="000000" w:themeColor="text1"/>
              </w:rPr>
            </w:pPr>
            <w:r>
              <w:rPr>
                <w:color w:val="000000" w:themeColor="text1"/>
              </w:rPr>
              <w:t>19</w:t>
            </w:r>
            <w:r w:rsidR="00310438" w:rsidRPr="3F8BD54C">
              <w:rPr>
                <w:color w:val="000000" w:themeColor="text1"/>
              </w:rPr>
              <w:t>.</w:t>
            </w:r>
            <w:r>
              <w:rPr>
                <w:color w:val="000000" w:themeColor="text1"/>
              </w:rPr>
              <w:t>08</w:t>
            </w:r>
            <w:r w:rsidR="00310438" w:rsidRPr="3F8BD54C">
              <w:rPr>
                <w:color w:val="000000" w:themeColor="text1"/>
              </w:rPr>
              <w:t>.2022</w:t>
            </w:r>
          </w:p>
        </w:tc>
        <w:tc>
          <w:tcPr>
            <w:tcW w:w="4961" w:type="dxa"/>
            <w:tcBorders>
              <w:top w:val="single" w:sz="4" w:space="0" w:color="auto"/>
              <w:left w:val="single" w:sz="4" w:space="0" w:color="auto"/>
              <w:bottom w:val="single" w:sz="4" w:space="0" w:color="auto"/>
              <w:right w:val="single" w:sz="4" w:space="0" w:color="auto"/>
            </w:tcBorders>
          </w:tcPr>
          <w:p w14:paraId="1B710A7F" w14:textId="799026E7" w:rsidR="00310438" w:rsidRDefault="00310438">
            <w:pPr>
              <w:rPr>
                <w:color w:val="000000" w:themeColor="text1"/>
              </w:rPr>
            </w:pPr>
            <w:r w:rsidRPr="3F8BD54C">
              <w:rPr>
                <w:color w:val="000000" w:themeColor="text1"/>
              </w:rPr>
              <w:t>Initial full study protocol</w:t>
            </w:r>
            <w:r w:rsidR="001B17BD">
              <w:rPr>
                <w:color w:val="000000" w:themeColor="text1"/>
              </w:rPr>
              <w:t>.</w:t>
            </w:r>
          </w:p>
          <w:p w14:paraId="5AAC597D" w14:textId="77777777" w:rsidR="00310438" w:rsidRDefault="00310438">
            <w:pPr>
              <w:rPr>
                <w:color w:val="000000" w:themeColor="text1"/>
              </w:rPr>
            </w:pPr>
          </w:p>
        </w:tc>
      </w:tr>
      <w:tr w:rsidR="001B17BD" w14:paraId="1BA188A8" w14:textId="77777777" w:rsidTr="3F8BD54C">
        <w:tc>
          <w:tcPr>
            <w:tcW w:w="2093" w:type="dxa"/>
            <w:tcBorders>
              <w:top w:val="single" w:sz="4" w:space="0" w:color="auto"/>
              <w:left w:val="single" w:sz="4" w:space="0" w:color="auto"/>
              <w:bottom w:val="single" w:sz="4" w:space="0" w:color="auto"/>
              <w:right w:val="single" w:sz="4" w:space="0" w:color="auto"/>
            </w:tcBorders>
          </w:tcPr>
          <w:p w14:paraId="2A281B80" w14:textId="64EBDB52" w:rsidR="001B17BD" w:rsidRPr="3F8BD54C" w:rsidRDefault="001B17BD" w:rsidP="3F8BD54C">
            <w:pPr>
              <w:rPr>
                <w:color w:val="000000" w:themeColor="text1"/>
              </w:rPr>
            </w:pPr>
            <w:r>
              <w:rPr>
                <w:color w:val="000000" w:themeColor="text1"/>
              </w:rPr>
              <w:t>1.1</w:t>
            </w:r>
          </w:p>
        </w:tc>
        <w:tc>
          <w:tcPr>
            <w:tcW w:w="2126" w:type="dxa"/>
            <w:tcBorders>
              <w:top w:val="single" w:sz="4" w:space="0" w:color="auto"/>
              <w:left w:val="single" w:sz="4" w:space="0" w:color="auto"/>
              <w:bottom w:val="single" w:sz="4" w:space="0" w:color="auto"/>
              <w:right w:val="single" w:sz="4" w:space="0" w:color="auto"/>
            </w:tcBorders>
          </w:tcPr>
          <w:p w14:paraId="5FB3BC4A" w14:textId="17901AA4" w:rsidR="001B17BD" w:rsidRDefault="001B17BD">
            <w:pPr>
              <w:rPr>
                <w:color w:val="000000" w:themeColor="text1"/>
              </w:rPr>
            </w:pPr>
            <w:r>
              <w:rPr>
                <w:color w:val="000000" w:themeColor="text1"/>
              </w:rPr>
              <w:t>26.09.2022</w:t>
            </w:r>
          </w:p>
        </w:tc>
        <w:tc>
          <w:tcPr>
            <w:tcW w:w="4961" w:type="dxa"/>
            <w:tcBorders>
              <w:top w:val="single" w:sz="4" w:space="0" w:color="auto"/>
              <w:left w:val="single" w:sz="4" w:space="0" w:color="auto"/>
              <w:bottom w:val="single" w:sz="4" w:space="0" w:color="auto"/>
              <w:right w:val="single" w:sz="4" w:space="0" w:color="auto"/>
            </w:tcBorders>
          </w:tcPr>
          <w:p w14:paraId="0D4B44F8" w14:textId="028DAFB0" w:rsidR="001B17BD" w:rsidRPr="3F8BD54C" w:rsidRDefault="001B17BD">
            <w:pPr>
              <w:rPr>
                <w:color w:val="000000" w:themeColor="text1"/>
              </w:rPr>
            </w:pPr>
            <w:r>
              <w:rPr>
                <w:color w:val="000000" w:themeColor="text1"/>
              </w:rPr>
              <w:t>Adjustment of titles and description of maximal 6MWT to ensure compliance with international guidelines.</w:t>
            </w:r>
            <w:r w:rsidR="00E211C6">
              <w:rPr>
                <w:color w:val="000000" w:themeColor="text1"/>
              </w:rPr>
              <w:t xml:space="preserve"> Addition of outline of performing 6MWT.</w:t>
            </w:r>
          </w:p>
        </w:tc>
      </w:tr>
      <w:tr w:rsidR="00097395" w14:paraId="15C26BD1" w14:textId="77777777" w:rsidTr="3F8BD54C">
        <w:tc>
          <w:tcPr>
            <w:tcW w:w="2093" w:type="dxa"/>
            <w:tcBorders>
              <w:top w:val="single" w:sz="4" w:space="0" w:color="auto"/>
              <w:left w:val="single" w:sz="4" w:space="0" w:color="auto"/>
              <w:bottom w:val="single" w:sz="4" w:space="0" w:color="auto"/>
              <w:right w:val="single" w:sz="4" w:space="0" w:color="auto"/>
            </w:tcBorders>
          </w:tcPr>
          <w:p w14:paraId="662ACEF6" w14:textId="041AD445" w:rsidR="00097395" w:rsidRDefault="00097395" w:rsidP="3F8BD54C">
            <w:pPr>
              <w:rPr>
                <w:color w:val="000000" w:themeColor="text1"/>
              </w:rPr>
            </w:pPr>
            <w:r>
              <w:rPr>
                <w:color w:val="000000" w:themeColor="text1"/>
              </w:rPr>
              <w:t>1.2</w:t>
            </w:r>
          </w:p>
        </w:tc>
        <w:tc>
          <w:tcPr>
            <w:tcW w:w="2126" w:type="dxa"/>
            <w:tcBorders>
              <w:top w:val="single" w:sz="4" w:space="0" w:color="auto"/>
              <w:left w:val="single" w:sz="4" w:space="0" w:color="auto"/>
              <w:bottom w:val="single" w:sz="4" w:space="0" w:color="auto"/>
              <w:right w:val="single" w:sz="4" w:space="0" w:color="auto"/>
            </w:tcBorders>
          </w:tcPr>
          <w:p w14:paraId="1352A915" w14:textId="76048A0F" w:rsidR="00097395" w:rsidRDefault="00097395">
            <w:pPr>
              <w:rPr>
                <w:color w:val="000000" w:themeColor="text1"/>
              </w:rPr>
            </w:pPr>
            <w:r>
              <w:rPr>
                <w:color w:val="000000" w:themeColor="text1"/>
              </w:rPr>
              <w:t>02.11.2022</w:t>
            </w:r>
          </w:p>
        </w:tc>
        <w:tc>
          <w:tcPr>
            <w:tcW w:w="4961" w:type="dxa"/>
            <w:tcBorders>
              <w:top w:val="single" w:sz="4" w:space="0" w:color="auto"/>
              <w:left w:val="single" w:sz="4" w:space="0" w:color="auto"/>
              <w:bottom w:val="single" w:sz="4" w:space="0" w:color="auto"/>
              <w:right w:val="single" w:sz="4" w:space="0" w:color="auto"/>
            </w:tcBorders>
          </w:tcPr>
          <w:p w14:paraId="652D4BD1" w14:textId="116E8848" w:rsidR="00097395" w:rsidRDefault="00097395">
            <w:pPr>
              <w:rPr>
                <w:color w:val="000000" w:themeColor="text1"/>
              </w:rPr>
            </w:pPr>
            <w:r>
              <w:rPr>
                <w:color w:val="000000" w:themeColor="text1"/>
              </w:rPr>
              <w:t>Revisions based on provisional opinion from the REC</w:t>
            </w:r>
            <w:r w:rsidR="003E2CD7">
              <w:rPr>
                <w:color w:val="000000" w:themeColor="text1"/>
              </w:rPr>
              <w:t>, including clarification of data protection and academic collaborations.</w:t>
            </w:r>
          </w:p>
        </w:tc>
      </w:tr>
      <w:tr w:rsidR="00917289" w14:paraId="13A5F613" w14:textId="77777777" w:rsidTr="3F8BD54C">
        <w:tc>
          <w:tcPr>
            <w:tcW w:w="2093" w:type="dxa"/>
            <w:tcBorders>
              <w:top w:val="single" w:sz="4" w:space="0" w:color="auto"/>
              <w:left w:val="single" w:sz="4" w:space="0" w:color="auto"/>
              <w:bottom w:val="single" w:sz="4" w:space="0" w:color="auto"/>
              <w:right w:val="single" w:sz="4" w:space="0" w:color="auto"/>
            </w:tcBorders>
          </w:tcPr>
          <w:p w14:paraId="39D94F96" w14:textId="6A63CE71" w:rsidR="00917289" w:rsidRDefault="00917289" w:rsidP="3F8BD54C">
            <w:pPr>
              <w:rPr>
                <w:color w:val="000000" w:themeColor="text1"/>
              </w:rPr>
            </w:pPr>
            <w:r>
              <w:rPr>
                <w:color w:val="000000" w:themeColor="text1"/>
              </w:rPr>
              <w:t>2.0</w:t>
            </w:r>
          </w:p>
        </w:tc>
        <w:tc>
          <w:tcPr>
            <w:tcW w:w="2126" w:type="dxa"/>
            <w:tcBorders>
              <w:top w:val="single" w:sz="4" w:space="0" w:color="auto"/>
              <w:left w:val="single" w:sz="4" w:space="0" w:color="auto"/>
              <w:bottom w:val="single" w:sz="4" w:space="0" w:color="auto"/>
              <w:right w:val="single" w:sz="4" w:space="0" w:color="auto"/>
            </w:tcBorders>
          </w:tcPr>
          <w:p w14:paraId="60CEF532" w14:textId="631AC9ED" w:rsidR="00917289" w:rsidRDefault="00917289">
            <w:pPr>
              <w:rPr>
                <w:color w:val="000000" w:themeColor="text1"/>
              </w:rPr>
            </w:pPr>
            <w:r>
              <w:rPr>
                <w:color w:val="000000" w:themeColor="text1"/>
              </w:rPr>
              <w:t>01.02.2023</w:t>
            </w:r>
          </w:p>
        </w:tc>
        <w:tc>
          <w:tcPr>
            <w:tcW w:w="4961" w:type="dxa"/>
            <w:tcBorders>
              <w:top w:val="single" w:sz="4" w:space="0" w:color="auto"/>
              <w:left w:val="single" w:sz="4" w:space="0" w:color="auto"/>
              <w:bottom w:val="single" w:sz="4" w:space="0" w:color="auto"/>
              <w:right w:val="single" w:sz="4" w:space="0" w:color="auto"/>
            </w:tcBorders>
          </w:tcPr>
          <w:p w14:paraId="7EA178D8" w14:textId="6A9A34A1" w:rsidR="00917289" w:rsidRDefault="00917289">
            <w:pPr>
              <w:rPr>
                <w:color w:val="000000" w:themeColor="text1"/>
              </w:rPr>
            </w:pPr>
            <w:r>
              <w:rPr>
                <w:color w:val="000000" w:themeColor="text1"/>
              </w:rPr>
              <w:t>Amendment of 6MWT instruction to match most recent published guidance. Amendment of exclusion criteria</w:t>
            </w:r>
          </w:p>
        </w:tc>
      </w:tr>
    </w:tbl>
    <w:p w14:paraId="6791A944" w14:textId="77777777" w:rsidR="00310438" w:rsidRDefault="00310438" w:rsidP="00EB3796">
      <w:pPr>
        <w:spacing w:line="240" w:lineRule="auto"/>
        <w:rPr>
          <w:rFonts w:cstheme="minorHAnsi"/>
          <w:b/>
          <w:szCs w:val="22"/>
        </w:rPr>
      </w:pPr>
    </w:p>
    <w:p w14:paraId="0EF019F7" w14:textId="7AC4B647" w:rsidR="00475FDA" w:rsidRPr="003C12DB" w:rsidRDefault="00475FDA" w:rsidP="000F26D5">
      <w:pPr>
        <w:pStyle w:val="Title"/>
      </w:pPr>
      <w:r w:rsidRPr="003C12DB">
        <w:t>RESEARCH REFERENCE NUMBERS</w:t>
      </w:r>
    </w:p>
    <w:p w14:paraId="03F30026" w14:textId="77777777" w:rsidR="00475FDA" w:rsidRPr="003C12DB" w:rsidRDefault="00475FDA" w:rsidP="003802A1">
      <w:pPr>
        <w:spacing w:line="240" w:lineRule="auto"/>
        <w:rPr>
          <w:rFonts w:cstheme="minorHAnsi"/>
          <w:szCs w:val="22"/>
        </w:rPr>
      </w:pPr>
    </w:p>
    <w:tbl>
      <w:tblPr>
        <w:tblW w:w="0" w:type="auto"/>
        <w:tblLayout w:type="fixed"/>
        <w:tblLook w:val="0000" w:firstRow="0" w:lastRow="0" w:firstColumn="0" w:lastColumn="0" w:noHBand="0" w:noVBand="0"/>
      </w:tblPr>
      <w:tblGrid>
        <w:gridCol w:w="3708"/>
        <w:gridCol w:w="5894"/>
      </w:tblGrid>
      <w:tr w:rsidR="00475FDA" w:rsidRPr="003C12DB" w14:paraId="1BEC92CA" w14:textId="77777777" w:rsidTr="00475FDA">
        <w:tc>
          <w:tcPr>
            <w:tcW w:w="3708" w:type="dxa"/>
          </w:tcPr>
          <w:p w14:paraId="1C597578" w14:textId="77777777" w:rsidR="00475FDA" w:rsidRPr="003C12DB" w:rsidRDefault="00475FDA" w:rsidP="003802A1">
            <w:pPr>
              <w:spacing w:line="240" w:lineRule="auto"/>
              <w:rPr>
                <w:rFonts w:cstheme="minorHAnsi"/>
                <w:b/>
                <w:szCs w:val="22"/>
              </w:rPr>
            </w:pPr>
            <w:r w:rsidRPr="003C12DB">
              <w:rPr>
                <w:rFonts w:cstheme="minorHAnsi"/>
                <w:b/>
                <w:szCs w:val="22"/>
              </w:rPr>
              <w:t>IRAS Number:</w:t>
            </w:r>
          </w:p>
        </w:tc>
        <w:tc>
          <w:tcPr>
            <w:tcW w:w="5894" w:type="dxa"/>
          </w:tcPr>
          <w:p w14:paraId="4F5A273A" w14:textId="3D406CA5" w:rsidR="00475FDA" w:rsidRDefault="00310438" w:rsidP="00310438">
            <w:r>
              <w:t>306758</w:t>
            </w:r>
          </w:p>
          <w:p w14:paraId="2EFC30E5" w14:textId="77777777" w:rsidR="0003364E" w:rsidRPr="003C12DB" w:rsidDel="00702805" w:rsidRDefault="0003364E" w:rsidP="003802A1">
            <w:pPr>
              <w:spacing w:line="240" w:lineRule="auto"/>
              <w:rPr>
                <w:rFonts w:cstheme="minorHAnsi"/>
                <w:color w:val="0000FF"/>
                <w:szCs w:val="22"/>
              </w:rPr>
            </w:pPr>
          </w:p>
        </w:tc>
      </w:tr>
      <w:tr w:rsidR="00475FDA" w:rsidRPr="003C12DB" w14:paraId="62CFD176" w14:textId="77777777" w:rsidTr="00475FDA">
        <w:tc>
          <w:tcPr>
            <w:tcW w:w="3708" w:type="dxa"/>
          </w:tcPr>
          <w:p w14:paraId="08ECB36B" w14:textId="77777777" w:rsidR="00475FDA" w:rsidRPr="002F4B3D" w:rsidRDefault="00475FDA" w:rsidP="003802A1">
            <w:pPr>
              <w:spacing w:line="240" w:lineRule="auto"/>
              <w:rPr>
                <w:rFonts w:cstheme="minorHAnsi"/>
                <w:b/>
                <w:szCs w:val="22"/>
              </w:rPr>
            </w:pPr>
            <w:r w:rsidRPr="002F4B3D">
              <w:rPr>
                <w:rFonts w:cstheme="minorHAnsi"/>
                <w:b/>
                <w:szCs w:val="22"/>
              </w:rPr>
              <w:t>SPONSORS Number:</w:t>
            </w:r>
          </w:p>
        </w:tc>
        <w:tc>
          <w:tcPr>
            <w:tcW w:w="5894" w:type="dxa"/>
          </w:tcPr>
          <w:p w14:paraId="344F3DAD" w14:textId="77777777" w:rsidR="00475FDA" w:rsidRDefault="002F4B3D" w:rsidP="003802A1">
            <w:pPr>
              <w:pStyle w:val="Default"/>
              <w:spacing w:after="120"/>
              <w:rPr>
                <w:rFonts w:asciiTheme="minorHAnsi" w:hAnsiTheme="minorHAnsi" w:cstheme="minorHAnsi"/>
                <w:color w:val="auto"/>
                <w:sz w:val="22"/>
                <w:szCs w:val="22"/>
              </w:rPr>
            </w:pPr>
            <w:bookmarkStart w:id="1" w:name="_Hlk118281069"/>
            <w:r w:rsidRPr="002F4B3D">
              <w:rPr>
                <w:rFonts w:asciiTheme="minorHAnsi" w:hAnsiTheme="minorHAnsi" w:cstheme="minorHAnsi"/>
                <w:color w:val="auto"/>
                <w:sz w:val="22"/>
                <w:szCs w:val="22"/>
              </w:rPr>
              <w:t>2022 SPON-HG-0922</w:t>
            </w:r>
          </w:p>
          <w:bookmarkEnd w:id="1"/>
          <w:p w14:paraId="06C586C4" w14:textId="047FC257" w:rsidR="002F4B3D" w:rsidRPr="002F4B3D" w:rsidRDefault="002F4B3D" w:rsidP="003802A1">
            <w:pPr>
              <w:pStyle w:val="Default"/>
              <w:spacing w:after="120"/>
              <w:rPr>
                <w:rFonts w:asciiTheme="minorHAnsi" w:hAnsiTheme="minorHAnsi" w:cstheme="minorHAnsi"/>
                <w:color w:val="auto"/>
                <w:sz w:val="22"/>
                <w:szCs w:val="22"/>
              </w:rPr>
            </w:pPr>
          </w:p>
        </w:tc>
      </w:tr>
      <w:tr w:rsidR="00475FDA" w:rsidRPr="003C12DB" w14:paraId="6BF31168" w14:textId="77777777" w:rsidTr="00475FDA">
        <w:tc>
          <w:tcPr>
            <w:tcW w:w="3708" w:type="dxa"/>
          </w:tcPr>
          <w:p w14:paraId="59A387EA" w14:textId="77777777" w:rsidR="00475FDA" w:rsidRPr="002F4B3D" w:rsidRDefault="00475FDA" w:rsidP="003802A1">
            <w:pPr>
              <w:spacing w:line="240" w:lineRule="auto"/>
              <w:rPr>
                <w:rFonts w:cstheme="minorHAnsi"/>
                <w:b/>
                <w:szCs w:val="22"/>
              </w:rPr>
            </w:pPr>
            <w:r w:rsidRPr="002F4B3D">
              <w:rPr>
                <w:rFonts w:cstheme="minorHAnsi"/>
                <w:b/>
                <w:szCs w:val="22"/>
              </w:rPr>
              <w:t>FUNDERS Number:</w:t>
            </w:r>
          </w:p>
        </w:tc>
        <w:tc>
          <w:tcPr>
            <w:tcW w:w="5894" w:type="dxa"/>
          </w:tcPr>
          <w:p w14:paraId="6CF41C6A" w14:textId="31938C72" w:rsidR="00475FDA" w:rsidRPr="002F4B3D" w:rsidRDefault="002F4B3D" w:rsidP="003802A1">
            <w:pPr>
              <w:pStyle w:val="Default"/>
              <w:spacing w:after="120"/>
              <w:rPr>
                <w:rFonts w:asciiTheme="minorHAnsi" w:hAnsiTheme="minorHAnsi" w:cstheme="minorHAnsi"/>
                <w:color w:val="auto"/>
                <w:sz w:val="22"/>
                <w:szCs w:val="22"/>
              </w:rPr>
            </w:pPr>
            <w:r w:rsidRPr="002F4B3D">
              <w:rPr>
                <w:rFonts w:asciiTheme="minorHAnsi" w:hAnsiTheme="minorHAnsi" w:cstheme="minorHAnsi"/>
                <w:color w:val="auto"/>
                <w:sz w:val="22"/>
                <w:szCs w:val="22"/>
              </w:rPr>
              <w:t>2022 SPON-HG-0922</w:t>
            </w:r>
          </w:p>
        </w:tc>
      </w:tr>
    </w:tbl>
    <w:p w14:paraId="66EFA935" w14:textId="77777777"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color w:val="0000FF"/>
          <w:szCs w:val="22"/>
        </w:rPr>
      </w:pPr>
      <w:r w:rsidRPr="003C12DB">
        <w:rPr>
          <w:rFonts w:cstheme="minorHAnsi"/>
          <w:color w:val="0000FF"/>
          <w:szCs w:val="22"/>
        </w:rPr>
        <w:br w:type="page"/>
      </w:r>
    </w:p>
    <w:p w14:paraId="133B3BC9" w14:textId="77777777" w:rsidR="00475FDA" w:rsidRPr="00C779BB" w:rsidRDefault="00475FDA" w:rsidP="000F26D5">
      <w:pPr>
        <w:pStyle w:val="Heading1"/>
      </w:pPr>
      <w:r w:rsidRPr="00C779BB">
        <w:lastRenderedPageBreak/>
        <w:t>SIGNATURE PAGE</w:t>
      </w:r>
    </w:p>
    <w:p w14:paraId="6359B5D0" w14:textId="5F05E346"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 xml:space="preserve">The undersigned confirm that the following protocol has been agreed and accepted and that the Chief Investigator agrees to conduct the </w:t>
      </w:r>
      <w:r w:rsidR="000A4DA5">
        <w:rPr>
          <w:rFonts w:cstheme="minorHAnsi"/>
          <w:szCs w:val="22"/>
        </w:rPr>
        <w:t xml:space="preserve">study </w:t>
      </w:r>
      <w:r w:rsidRPr="003C12DB">
        <w:rPr>
          <w:rFonts w:cstheme="minorHAnsi"/>
          <w:szCs w:val="22"/>
        </w:rPr>
        <w:t xml:space="preserve">in compliance with the approved protocol and will adhere to the principles outlined in the </w:t>
      </w:r>
      <w:r w:rsidR="0003364E">
        <w:rPr>
          <w:rFonts w:cstheme="minorHAnsi"/>
          <w:szCs w:val="22"/>
        </w:rPr>
        <w:t>Declaration of Helsinki</w:t>
      </w:r>
      <w:r w:rsidRPr="003C12DB">
        <w:rPr>
          <w:rFonts w:cstheme="minorHAnsi"/>
          <w:szCs w:val="22"/>
        </w:rPr>
        <w:t xml:space="preserve">, </w:t>
      </w:r>
      <w:r w:rsidR="00310438" w:rsidRPr="00310438">
        <w:rPr>
          <w:rFonts w:cstheme="minorHAnsi"/>
          <w:szCs w:val="22"/>
        </w:rPr>
        <w:t>the Internal Conference on Harmonisation Good Clinical Practice (ICH GCP) standards</w:t>
      </w:r>
      <w:r w:rsidR="00310438">
        <w:rPr>
          <w:rFonts w:cstheme="minorHAnsi"/>
          <w:szCs w:val="22"/>
        </w:rPr>
        <w:t xml:space="preserve">, </w:t>
      </w:r>
      <w:r w:rsidRPr="003C12DB">
        <w:rPr>
          <w:rFonts w:cstheme="minorHAnsi"/>
          <w:szCs w:val="22"/>
        </w:rPr>
        <w:t>the Sponsor’s SOPs, a</w:t>
      </w:r>
      <w:r w:rsidR="0003364E">
        <w:rPr>
          <w:rFonts w:cstheme="minorHAnsi"/>
          <w:szCs w:val="22"/>
        </w:rPr>
        <w:t>nd other regulatory requirement</w:t>
      </w:r>
      <w:r w:rsidRPr="003C12DB">
        <w:rPr>
          <w:rFonts w:cstheme="minorHAnsi"/>
          <w:szCs w:val="22"/>
        </w:rPr>
        <w:t>.</w:t>
      </w:r>
    </w:p>
    <w:p w14:paraId="71D06904" w14:textId="1CD309E4"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 xml:space="preserve">I agree to ensure that the confidential information contained in this document will not be used for any other purpose other than </w:t>
      </w:r>
      <w:r w:rsidR="0003364E">
        <w:rPr>
          <w:rFonts w:cstheme="minorHAnsi"/>
          <w:szCs w:val="22"/>
        </w:rPr>
        <w:t>the evaluation or conduct of the</w:t>
      </w:r>
      <w:r w:rsidRPr="003C12DB">
        <w:rPr>
          <w:rFonts w:cstheme="minorHAnsi"/>
          <w:szCs w:val="22"/>
        </w:rPr>
        <w:t xml:space="preserve"> investigation without the prior written consent of the Sponsor</w:t>
      </w:r>
    </w:p>
    <w:p w14:paraId="074DD9CE" w14:textId="390C0182" w:rsidR="008536AC"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 xml:space="preserve">I also confirm that I will make the findings of the study </w:t>
      </w:r>
      <w:r w:rsidR="00083BFC" w:rsidRPr="003C12DB">
        <w:rPr>
          <w:rFonts w:cstheme="minorHAnsi"/>
          <w:szCs w:val="22"/>
        </w:rPr>
        <w:t>publicly</w:t>
      </w:r>
      <w:r w:rsidRPr="003C12DB">
        <w:rPr>
          <w:rFonts w:cstheme="minorHAnsi"/>
          <w:szCs w:val="22"/>
        </w:rPr>
        <w:t xml:space="preserve"> available through publication or other dissemination tools without any unnecessary delay and that an honest accurate and transparent account of the study will be given; and that any discrepancies from the study as planned in this protocol will be explained.</w:t>
      </w:r>
    </w:p>
    <w:p w14:paraId="37462125"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tbl>
      <w:tblPr>
        <w:tblW w:w="0" w:type="auto"/>
        <w:tblLayout w:type="fixed"/>
        <w:tblLook w:val="0000" w:firstRow="0" w:lastRow="0" w:firstColumn="0" w:lastColumn="0" w:noHBand="0" w:noVBand="0"/>
      </w:tblPr>
      <w:tblGrid>
        <w:gridCol w:w="6487"/>
        <w:gridCol w:w="1134"/>
        <w:gridCol w:w="1847"/>
      </w:tblGrid>
      <w:tr w:rsidR="003C12DB" w:rsidRPr="003C12DB" w14:paraId="61CB8727" w14:textId="77777777" w:rsidTr="003C12DB">
        <w:tc>
          <w:tcPr>
            <w:tcW w:w="9468" w:type="dxa"/>
            <w:gridSpan w:val="3"/>
          </w:tcPr>
          <w:p w14:paraId="510FAF79" w14:textId="29404CA3"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sidRPr="003C12DB">
              <w:rPr>
                <w:rFonts w:cstheme="minorHAnsi"/>
                <w:b/>
                <w:szCs w:val="22"/>
              </w:rPr>
              <w:t>For and on behalf of the Study Sponsor:</w:t>
            </w:r>
          </w:p>
        </w:tc>
      </w:tr>
      <w:tr w:rsidR="003C12DB" w:rsidRPr="003C12DB" w14:paraId="2ACD87A4" w14:textId="77777777" w:rsidTr="00475FDA">
        <w:tc>
          <w:tcPr>
            <w:tcW w:w="6487" w:type="dxa"/>
          </w:tcPr>
          <w:p w14:paraId="5F381893" w14:textId="77777777" w:rsid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 xml:space="preserve">Signature: </w:t>
            </w:r>
          </w:p>
          <w:p w14:paraId="0AB44543" w14:textId="50ED9981" w:rsidR="003C12DB" w:rsidRPr="002F4B3D" w:rsidRDefault="002F4B3D"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ascii="Bradley Hand ITC" w:hAnsi="Bradley Hand ITC" w:cstheme="minorHAnsi"/>
                <w:szCs w:val="22"/>
              </w:rPr>
            </w:pPr>
            <w:r w:rsidRPr="002F4B3D">
              <w:rPr>
                <w:rFonts w:ascii="Bradley Hand ITC" w:hAnsi="Bradley Hand ITC" w:cstheme="minorHAnsi"/>
                <w:sz w:val="40"/>
                <w:szCs w:val="40"/>
              </w:rPr>
              <w:t>Siobhan Laws</w:t>
            </w:r>
          </w:p>
        </w:tc>
        <w:tc>
          <w:tcPr>
            <w:tcW w:w="1134" w:type="dxa"/>
          </w:tcPr>
          <w:p w14:paraId="40D1C573"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tc>
        <w:tc>
          <w:tcPr>
            <w:tcW w:w="1847" w:type="dxa"/>
          </w:tcPr>
          <w:p w14:paraId="4A90A9C3" w14:textId="0F9468C5"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 xml:space="preserve">Date: </w:t>
            </w:r>
            <w:r w:rsidR="002F4B3D">
              <w:rPr>
                <w:rFonts w:cstheme="minorHAnsi"/>
                <w:szCs w:val="22"/>
              </w:rPr>
              <w:t>02</w:t>
            </w:r>
            <w:r w:rsidRPr="003C12DB">
              <w:rPr>
                <w:rFonts w:cstheme="minorHAnsi"/>
                <w:szCs w:val="22"/>
              </w:rPr>
              <w:t>/</w:t>
            </w:r>
            <w:r w:rsidR="002F4B3D">
              <w:rPr>
                <w:rFonts w:cstheme="minorHAnsi"/>
                <w:szCs w:val="22"/>
              </w:rPr>
              <w:t>09</w:t>
            </w:r>
            <w:r w:rsidRPr="003C12DB">
              <w:rPr>
                <w:rFonts w:cstheme="minorHAnsi"/>
                <w:szCs w:val="22"/>
              </w:rPr>
              <w:t>/</w:t>
            </w:r>
            <w:r w:rsidR="002F4B3D">
              <w:rPr>
                <w:rFonts w:cstheme="minorHAnsi"/>
                <w:szCs w:val="22"/>
              </w:rPr>
              <w:t>2022</w:t>
            </w:r>
          </w:p>
        </w:tc>
      </w:tr>
      <w:tr w:rsidR="003C12DB" w:rsidRPr="003C12DB" w14:paraId="659C0F25" w14:textId="77777777" w:rsidTr="00475FDA">
        <w:tc>
          <w:tcPr>
            <w:tcW w:w="6487" w:type="dxa"/>
          </w:tcPr>
          <w:p w14:paraId="6F92C5CD" w14:textId="77777777" w:rsid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Name (please print):</w:t>
            </w:r>
          </w:p>
          <w:p w14:paraId="7D3A1632" w14:textId="53864F5A" w:rsidR="003C12DB" w:rsidRPr="003C12DB" w:rsidRDefault="002F4B3D"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2F4B3D">
              <w:rPr>
                <w:rFonts w:cstheme="minorHAnsi"/>
                <w:szCs w:val="22"/>
              </w:rPr>
              <w:t>Siobhan Laws</w:t>
            </w:r>
          </w:p>
        </w:tc>
        <w:tc>
          <w:tcPr>
            <w:tcW w:w="1134" w:type="dxa"/>
          </w:tcPr>
          <w:p w14:paraId="387270E7"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tc>
        <w:tc>
          <w:tcPr>
            <w:tcW w:w="1847" w:type="dxa"/>
          </w:tcPr>
          <w:p w14:paraId="196227C2"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tc>
      </w:tr>
      <w:tr w:rsidR="003C12DB" w:rsidRPr="003C12DB" w14:paraId="06C37570" w14:textId="77777777" w:rsidTr="00475FDA">
        <w:tc>
          <w:tcPr>
            <w:tcW w:w="6487" w:type="dxa"/>
          </w:tcPr>
          <w:p w14:paraId="610D9263" w14:textId="6B1FAB96"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 xml:space="preserve">Position: </w:t>
            </w:r>
            <w:r w:rsidR="002F4B3D">
              <w:rPr>
                <w:rFonts w:cstheme="minorHAnsi"/>
                <w:szCs w:val="22"/>
              </w:rPr>
              <w:t>R&amp;D Director</w:t>
            </w:r>
          </w:p>
        </w:tc>
        <w:tc>
          <w:tcPr>
            <w:tcW w:w="1134" w:type="dxa"/>
          </w:tcPr>
          <w:p w14:paraId="60B5D214"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tc>
        <w:tc>
          <w:tcPr>
            <w:tcW w:w="1847" w:type="dxa"/>
          </w:tcPr>
          <w:p w14:paraId="26808A31"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2C424E52"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tc>
      </w:tr>
      <w:tr w:rsidR="003C12DB" w:rsidRPr="003C12DB" w14:paraId="754B4579" w14:textId="77777777" w:rsidTr="00475FDA">
        <w:tc>
          <w:tcPr>
            <w:tcW w:w="9468" w:type="dxa"/>
            <w:gridSpan w:val="3"/>
          </w:tcPr>
          <w:p w14:paraId="4205D864" w14:textId="0F7384FF"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sidRPr="003C12DB">
              <w:rPr>
                <w:rFonts w:cstheme="minorHAnsi"/>
                <w:b/>
                <w:szCs w:val="22"/>
              </w:rPr>
              <w:t>Chief Investigator:</w:t>
            </w:r>
          </w:p>
        </w:tc>
      </w:tr>
      <w:tr w:rsidR="003C12DB" w:rsidRPr="003C12DB" w14:paraId="05F73613" w14:textId="77777777" w:rsidTr="00475FDA">
        <w:tc>
          <w:tcPr>
            <w:tcW w:w="6487" w:type="dxa"/>
          </w:tcPr>
          <w:p w14:paraId="3596C86D" w14:textId="27E030C2" w:rsid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 xml:space="preserve">Signature: </w:t>
            </w:r>
          </w:p>
          <w:p w14:paraId="37D7B078" w14:textId="09F9BB45" w:rsidR="002F4B3D" w:rsidRPr="003C12DB" w:rsidRDefault="00BD2D08"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BD2D08">
              <w:rPr>
                <w:rFonts w:cstheme="minorHAnsi"/>
                <w:noProof/>
                <w:szCs w:val="22"/>
              </w:rPr>
              <w:drawing>
                <wp:inline distT="0" distB="0" distL="0" distR="0" wp14:anchorId="4C91F1E6" wp14:editId="0CDBFC6C">
                  <wp:extent cx="1181100" cy="584900"/>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6735" cy="602547"/>
                          </a:xfrm>
                          <a:prstGeom prst="rect">
                            <a:avLst/>
                          </a:prstGeom>
                          <a:noFill/>
                          <a:ln>
                            <a:noFill/>
                          </a:ln>
                        </pic:spPr>
                      </pic:pic>
                    </a:graphicData>
                  </a:graphic>
                </wp:inline>
              </w:drawing>
            </w:r>
          </w:p>
        </w:tc>
        <w:tc>
          <w:tcPr>
            <w:tcW w:w="1134" w:type="dxa"/>
          </w:tcPr>
          <w:p w14:paraId="6899C2A9"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tc>
        <w:tc>
          <w:tcPr>
            <w:tcW w:w="1847" w:type="dxa"/>
          </w:tcPr>
          <w:p w14:paraId="6DCDA9C7" w14:textId="28848ECC"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 xml:space="preserve">Date: </w:t>
            </w:r>
            <w:r w:rsidR="002F4B3D">
              <w:rPr>
                <w:rFonts w:cstheme="minorHAnsi"/>
                <w:szCs w:val="22"/>
              </w:rPr>
              <w:t>05</w:t>
            </w:r>
            <w:r w:rsidRPr="003C12DB">
              <w:rPr>
                <w:rFonts w:cstheme="minorHAnsi"/>
                <w:szCs w:val="22"/>
              </w:rPr>
              <w:t>/</w:t>
            </w:r>
            <w:r w:rsidR="002F4B3D">
              <w:rPr>
                <w:rFonts w:cstheme="minorHAnsi"/>
                <w:szCs w:val="22"/>
              </w:rPr>
              <w:t>09</w:t>
            </w:r>
            <w:r w:rsidRPr="003C12DB">
              <w:rPr>
                <w:rFonts w:cstheme="minorHAnsi"/>
                <w:szCs w:val="22"/>
              </w:rPr>
              <w:t>/</w:t>
            </w:r>
            <w:r w:rsidR="002F4B3D">
              <w:rPr>
                <w:rFonts w:cstheme="minorHAnsi"/>
                <w:szCs w:val="22"/>
              </w:rPr>
              <w:t>2022</w:t>
            </w:r>
          </w:p>
        </w:tc>
      </w:tr>
      <w:tr w:rsidR="003C12DB" w:rsidRPr="003C12DB" w14:paraId="0B18011F" w14:textId="77777777" w:rsidTr="00475FDA">
        <w:tc>
          <w:tcPr>
            <w:tcW w:w="6487" w:type="dxa"/>
          </w:tcPr>
          <w:p w14:paraId="46B7C679" w14:textId="77777777" w:rsidR="003C12DB" w:rsidRDefault="003C12DB" w:rsidP="003802A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t>Name: (please print):</w:t>
            </w:r>
          </w:p>
          <w:p w14:paraId="0A5F9562" w14:textId="02A62646" w:rsidR="003C12DB" w:rsidRPr="003C12DB" w:rsidRDefault="002F4B3D" w:rsidP="003802A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Harry Griffin</w:t>
            </w:r>
            <w:r w:rsidR="003C12DB" w:rsidRPr="003C12DB">
              <w:rPr>
                <w:rFonts w:cstheme="minorHAnsi"/>
                <w:szCs w:val="22"/>
              </w:rPr>
              <w:tab/>
            </w:r>
          </w:p>
        </w:tc>
        <w:tc>
          <w:tcPr>
            <w:tcW w:w="1134" w:type="dxa"/>
          </w:tcPr>
          <w:p w14:paraId="0FF27A1D"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tc>
        <w:tc>
          <w:tcPr>
            <w:tcW w:w="1847" w:type="dxa"/>
          </w:tcPr>
          <w:p w14:paraId="64437623" w14:textId="77777777" w:rsidR="003C12DB" w:rsidRPr="003C12DB" w:rsidRDefault="003C12D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tc>
      </w:tr>
    </w:tbl>
    <w:p w14:paraId="7AF99C8C" w14:textId="77777777" w:rsidR="005A725E" w:rsidRDefault="005A725E" w:rsidP="00D642E1">
      <w:bookmarkStart w:id="2" w:name="_Toc354567215"/>
    </w:p>
    <w:p w14:paraId="57584997" w14:textId="77777777" w:rsidR="00D642E1" w:rsidRPr="00D642E1" w:rsidRDefault="00D642E1" w:rsidP="00D642E1"/>
    <w:p w14:paraId="54F7A38A" w14:textId="77777777" w:rsidR="005A725E" w:rsidRDefault="005A725E" w:rsidP="00D642E1">
      <w:pPr>
        <w:rPr>
          <w:rFonts w:cstheme="minorHAnsi"/>
          <w:szCs w:val="22"/>
        </w:rPr>
      </w:pPr>
    </w:p>
    <w:p w14:paraId="3B49C890" w14:textId="77777777" w:rsidR="005A725E" w:rsidRDefault="005A725E" w:rsidP="00D642E1">
      <w:pPr>
        <w:rPr>
          <w:rFonts w:cstheme="minorHAnsi"/>
          <w:szCs w:val="22"/>
        </w:rPr>
      </w:pPr>
    </w:p>
    <w:p w14:paraId="7A802FA7" w14:textId="77777777" w:rsidR="005A725E" w:rsidRDefault="005A725E" w:rsidP="00D642E1">
      <w:pPr>
        <w:rPr>
          <w:rFonts w:cstheme="minorHAnsi"/>
          <w:szCs w:val="22"/>
        </w:rPr>
      </w:pPr>
    </w:p>
    <w:p w14:paraId="22B11108" w14:textId="77777777" w:rsidR="005A725E" w:rsidRDefault="005A725E" w:rsidP="00D642E1"/>
    <w:p w14:paraId="4BF51B2B" w14:textId="77777777" w:rsidR="00580154" w:rsidRDefault="00580154" w:rsidP="00D642E1"/>
    <w:p w14:paraId="7DE72104" w14:textId="77777777" w:rsidR="005A725E" w:rsidRDefault="005A725E" w:rsidP="00D642E1"/>
    <w:p w14:paraId="26EA90BD" w14:textId="77777777" w:rsidR="005A725E" w:rsidRDefault="005A725E" w:rsidP="00D642E1"/>
    <w:p w14:paraId="0FBF66EC" w14:textId="77777777" w:rsidR="005A725E" w:rsidRPr="005A725E" w:rsidRDefault="005A725E" w:rsidP="00D642E1"/>
    <w:p w14:paraId="2AEA1C6A" w14:textId="77777777" w:rsidR="00EB3796" w:rsidRPr="00093582" w:rsidRDefault="00EB3796" w:rsidP="000F26D5">
      <w:pPr>
        <w:pStyle w:val="Heading1"/>
      </w:pPr>
      <w:r w:rsidRPr="00093582">
        <w:lastRenderedPageBreak/>
        <w:t>LIST of CONTENTS</w:t>
      </w:r>
    </w:p>
    <w:tbl>
      <w:tblPr>
        <w:tblStyle w:val="TableGrid"/>
        <w:tblW w:w="10419" w:type="dxa"/>
        <w:tblLook w:val="04A0" w:firstRow="1" w:lastRow="0" w:firstColumn="1" w:lastColumn="0" w:noHBand="0" w:noVBand="1"/>
      </w:tblPr>
      <w:tblGrid>
        <w:gridCol w:w="9128"/>
        <w:gridCol w:w="1291"/>
      </w:tblGrid>
      <w:tr w:rsidR="00EB3796" w:rsidRPr="00987A19" w14:paraId="1957E3E0" w14:textId="77777777" w:rsidTr="37FE1883">
        <w:tc>
          <w:tcPr>
            <w:tcW w:w="9128" w:type="dxa"/>
            <w:vAlign w:val="center"/>
          </w:tcPr>
          <w:p w14:paraId="7250E712" w14:textId="77777777" w:rsidR="00EB3796" w:rsidRPr="00580154" w:rsidRDefault="00EB3796" w:rsidP="004140B8">
            <w:pPr>
              <w:spacing w:before="60" w:after="60" w:line="240" w:lineRule="auto"/>
              <w:rPr>
                <w:rFonts w:cstheme="minorHAnsi"/>
                <w:b/>
                <w:szCs w:val="22"/>
              </w:rPr>
            </w:pPr>
            <w:r w:rsidRPr="00580154">
              <w:rPr>
                <w:rFonts w:cstheme="minorHAnsi"/>
                <w:b/>
                <w:szCs w:val="22"/>
              </w:rPr>
              <w:t>GENERAL INFORMATION</w:t>
            </w:r>
          </w:p>
        </w:tc>
        <w:tc>
          <w:tcPr>
            <w:tcW w:w="1291" w:type="dxa"/>
            <w:vAlign w:val="center"/>
          </w:tcPr>
          <w:p w14:paraId="24BD9DB5" w14:textId="77777777" w:rsidR="00EB3796" w:rsidRPr="00580154" w:rsidRDefault="00EB3796" w:rsidP="004140B8">
            <w:pPr>
              <w:spacing w:before="60" w:after="60" w:line="240" w:lineRule="auto"/>
              <w:rPr>
                <w:rFonts w:cstheme="minorHAnsi"/>
                <w:b/>
                <w:szCs w:val="22"/>
              </w:rPr>
            </w:pPr>
            <w:r w:rsidRPr="00580154">
              <w:rPr>
                <w:rFonts w:cstheme="minorHAnsi"/>
                <w:b/>
                <w:szCs w:val="22"/>
              </w:rPr>
              <w:t>Page No.</w:t>
            </w:r>
          </w:p>
        </w:tc>
      </w:tr>
      <w:tr w:rsidR="00EB3796" w:rsidRPr="00987A19" w14:paraId="02FC45F4" w14:textId="77777777" w:rsidTr="37FE1883">
        <w:tc>
          <w:tcPr>
            <w:tcW w:w="9128" w:type="dxa"/>
            <w:vAlign w:val="center"/>
          </w:tcPr>
          <w:p w14:paraId="7BA0A780" w14:textId="77777777" w:rsidR="00EB3796" w:rsidRPr="00D23ECA" w:rsidRDefault="00EB3796" w:rsidP="004140B8">
            <w:pPr>
              <w:spacing w:before="60" w:after="60" w:line="240" w:lineRule="auto"/>
              <w:rPr>
                <w:rFonts w:cstheme="minorHAnsi"/>
                <w:szCs w:val="22"/>
              </w:rPr>
            </w:pPr>
            <w:r w:rsidRPr="00D23ECA">
              <w:rPr>
                <w:rFonts w:cstheme="minorHAnsi"/>
                <w:szCs w:val="22"/>
              </w:rPr>
              <w:t>RESEARCH REFERENCE NUMBERS</w:t>
            </w:r>
            <w:r w:rsidRPr="00D23ECA">
              <w:rPr>
                <w:rFonts w:cstheme="minorHAnsi"/>
                <w:szCs w:val="22"/>
              </w:rPr>
              <w:tab/>
            </w:r>
          </w:p>
        </w:tc>
        <w:tc>
          <w:tcPr>
            <w:tcW w:w="1291" w:type="dxa"/>
            <w:vAlign w:val="center"/>
          </w:tcPr>
          <w:p w14:paraId="5D46DF95" w14:textId="39514109" w:rsidR="00EB3796" w:rsidRPr="00D23ECA" w:rsidRDefault="004232D1" w:rsidP="004140B8">
            <w:pPr>
              <w:spacing w:before="60" w:after="60" w:line="240" w:lineRule="auto"/>
              <w:rPr>
                <w:rFonts w:cstheme="minorHAnsi"/>
                <w:szCs w:val="22"/>
              </w:rPr>
            </w:pPr>
            <w:r w:rsidRPr="00D23ECA">
              <w:rPr>
                <w:rFonts w:cstheme="minorHAnsi"/>
                <w:szCs w:val="22"/>
              </w:rPr>
              <w:t>i</w:t>
            </w:r>
          </w:p>
        </w:tc>
      </w:tr>
      <w:tr w:rsidR="00EB3796" w:rsidRPr="00987A19" w14:paraId="033BC03A" w14:textId="77777777" w:rsidTr="37FE1883">
        <w:tc>
          <w:tcPr>
            <w:tcW w:w="9128" w:type="dxa"/>
            <w:vAlign w:val="center"/>
          </w:tcPr>
          <w:p w14:paraId="2314478E" w14:textId="77777777" w:rsidR="00EB3796" w:rsidRPr="00D23ECA" w:rsidRDefault="00EB3796" w:rsidP="004140B8">
            <w:pPr>
              <w:spacing w:before="60" w:after="60" w:line="240" w:lineRule="auto"/>
              <w:rPr>
                <w:rFonts w:cstheme="minorHAnsi"/>
                <w:szCs w:val="22"/>
              </w:rPr>
            </w:pPr>
            <w:r w:rsidRPr="00D23ECA">
              <w:rPr>
                <w:rFonts w:cstheme="minorHAnsi"/>
                <w:szCs w:val="22"/>
              </w:rPr>
              <w:t>SIGNATURE PAGE</w:t>
            </w:r>
          </w:p>
        </w:tc>
        <w:tc>
          <w:tcPr>
            <w:tcW w:w="1291" w:type="dxa"/>
            <w:vAlign w:val="center"/>
          </w:tcPr>
          <w:p w14:paraId="5C09E8FB" w14:textId="7D38BF19" w:rsidR="00EB3796" w:rsidRPr="00D23ECA" w:rsidRDefault="00B673F2" w:rsidP="004140B8">
            <w:pPr>
              <w:spacing w:before="60" w:after="60" w:line="240" w:lineRule="auto"/>
              <w:rPr>
                <w:rFonts w:cstheme="minorHAnsi"/>
                <w:szCs w:val="22"/>
              </w:rPr>
            </w:pPr>
            <w:r w:rsidRPr="00D23ECA">
              <w:rPr>
                <w:rFonts w:cstheme="minorHAnsi"/>
                <w:szCs w:val="22"/>
              </w:rPr>
              <w:t>ii</w:t>
            </w:r>
          </w:p>
        </w:tc>
      </w:tr>
      <w:tr w:rsidR="00EB3796" w:rsidRPr="00987A19" w14:paraId="024BC0F8" w14:textId="77777777" w:rsidTr="37FE1883">
        <w:tc>
          <w:tcPr>
            <w:tcW w:w="9128" w:type="dxa"/>
            <w:vAlign w:val="center"/>
          </w:tcPr>
          <w:p w14:paraId="264A18C9" w14:textId="4357E504" w:rsidR="00EB3796" w:rsidRPr="00D23ECA" w:rsidRDefault="00B673F2" w:rsidP="004140B8">
            <w:pPr>
              <w:spacing w:before="60" w:after="60" w:line="240" w:lineRule="auto"/>
              <w:rPr>
                <w:rFonts w:cstheme="minorHAnsi"/>
                <w:szCs w:val="22"/>
              </w:rPr>
            </w:pPr>
            <w:r w:rsidRPr="00D23ECA">
              <w:rPr>
                <w:rFonts w:cstheme="minorHAnsi"/>
                <w:szCs w:val="22"/>
              </w:rPr>
              <w:t>LIST OF CONTENTS</w:t>
            </w:r>
            <w:r w:rsidRPr="00D23ECA">
              <w:rPr>
                <w:rFonts w:cstheme="minorHAnsi"/>
                <w:szCs w:val="22"/>
              </w:rPr>
              <w:tab/>
            </w:r>
          </w:p>
        </w:tc>
        <w:tc>
          <w:tcPr>
            <w:tcW w:w="1291" w:type="dxa"/>
            <w:vAlign w:val="center"/>
          </w:tcPr>
          <w:p w14:paraId="03A594D7" w14:textId="154AEDFE" w:rsidR="00EB3796" w:rsidRPr="00D23ECA" w:rsidRDefault="004232D1" w:rsidP="004140B8">
            <w:pPr>
              <w:spacing w:before="60" w:after="60" w:line="240" w:lineRule="auto"/>
              <w:rPr>
                <w:rFonts w:cstheme="minorHAnsi"/>
                <w:szCs w:val="22"/>
              </w:rPr>
            </w:pPr>
            <w:r w:rsidRPr="00D23ECA">
              <w:rPr>
                <w:rFonts w:cstheme="minorHAnsi"/>
                <w:szCs w:val="22"/>
              </w:rPr>
              <w:t>iii</w:t>
            </w:r>
          </w:p>
        </w:tc>
      </w:tr>
      <w:tr w:rsidR="00B673F2" w:rsidRPr="00987A19" w14:paraId="1E2C1D3F" w14:textId="77777777" w:rsidTr="37FE1883">
        <w:tc>
          <w:tcPr>
            <w:tcW w:w="9128" w:type="dxa"/>
            <w:vAlign w:val="center"/>
          </w:tcPr>
          <w:p w14:paraId="21CC4D6E" w14:textId="73B8EFCE" w:rsidR="00B673F2" w:rsidRPr="00D23ECA" w:rsidRDefault="00B673F2" w:rsidP="004140B8">
            <w:pPr>
              <w:spacing w:before="60" w:after="60" w:line="240" w:lineRule="auto"/>
              <w:rPr>
                <w:rFonts w:cstheme="minorHAnsi"/>
                <w:szCs w:val="22"/>
              </w:rPr>
            </w:pPr>
            <w:r w:rsidRPr="00D23ECA">
              <w:rPr>
                <w:rFonts w:cstheme="minorHAnsi"/>
                <w:szCs w:val="22"/>
              </w:rPr>
              <w:t>KEY STUDY CONTACTS</w:t>
            </w:r>
          </w:p>
        </w:tc>
        <w:tc>
          <w:tcPr>
            <w:tcW w:w="1291" w:type="dxa"/>
            <w:vAlign w:val="center"/>
          </w:tcPr>
          <w:p w14:paraId="35C33DF1" w14:textId="6F15D56C" w:rsidR="00B673F2" w:rsidRPr="00D23ECA" w:rsidRDefault="004232D1" w:rsidP="004140B8">
            <w:pPr>
              <w:spacing w:before="60" w:after="60" w:line="240" w:lineRule="auto"/>
              <w:rPr>
                <w:rFonts w:cstheme="minorHAnsi"/>
                <w:szCs w:val="22"/>
              </w:rPr>
            </w:pPr>
            <w:r w:rsidRPr="00D23ECA">
              <w:rPr>
                <w:rFonts w:cstheme="minorHAnsi"/>
                <w:szCs w:val="22"/>
              </w:rPr>
              <w:t>i</w:t>
            </w:r>
            <w:r w:rsidR="00B673F2" w:rsidRPr="00D23ECA">
              <w:rPr>
                <w:rFonts w:cstheme="minorHAnsi"/>
                <w:szCs w:val="22"/>
              </w:rPr>
              <w:t>v</w:t>
            </w:r>
          </w:p>
        </w:tc>
      </w:tr>
      <w:tr w:rsidR="00EB3796" w:rsidRPr="00987A19" w14:paraId="33CBD78E" w14:textId="77777777" w:rsidTr="37FE1883">
        <w:tc>
          <w:tcPr>
            <w:tcW w:w="9128" w:type="dxa"/>
            <w:vAlign w:val="center"/>
          </w:tcPr>
          <w:p w14:paraId="2F369ACC" w14:textId="2E60CDC3" w:rsidR="00EB3796" w:rsidRPr="00D23ECA" w:rsidRDefault="00B673F2" w:rsidP="004140B8">
            <w:pPr>
              <w:spacing w:before="60" w:after="60" w:line="240" w:lineRule="auto"/>
              <w:rPr>
                <w:rFonts w:cstheme="minorHAnsi"/>
                <w:szCs w:val="22"/>
              </w:rPr>
            </w:pPr>
            <w:r w:rsidRPr="00D23ECA">
              <w:rPr>
                <w:rFonts w:cstheme="minorHAnsi"/>
                <w:szCs w:val="22"/>
              </w:rPr>
              <w:t>STUDY SUMMARY</w:t>
            </w:r>
          </w:p>
        </w:tc>
        <w:tc>
          <w:tcPr>
            <w:tcW w:w="1291" w:type="dxa"/>
            <w:vAlign w:val="center"/>
          </w:tcPr>
          <w:p w14:paraId="5CDD607F" w14:textId="75E68691" w:rsidR="00EB3796" w:rsidRPr="00D23ECA" w:rsidRDefault="0052548C" w:rsidP="004140B8">
            <w:pPr>
              <w:spacing w:before="60" w:after="60" w:line="240" w:lineRule="auto"/>
              <w:rPr>
                <w:rFonts w:cstheme="minorHAnsi"/>
                <w:szCs w:val="22"/>
              </w:rPr>
            </w:pPr>
            <w:r w:rsidRPr="00D23ECA">
              <w:rPr>
                <w:rFonts w:cstheme="minorHAnsi"/>
                <w:szCs w:val="22"/>
              </w:rPr>
              <w:t>i</w:t>
            </w:r>
            <w:r w:rsidR="00B673F2" w:rsidRPr="00D23ECA">
              <w:rPr>
                <w:rFonts w:cstheme="minorHAnsi"/>
                <w:szCs w:val="22"/>
              </w:rPr>
              <w:t>v</w:t>
            </w:r>
          </w:p>
        </w:tc>
      </w:tr>
      <w:tr w:rsidR="00EB3796" w:rsidRPr="00987A19" w14:paraId="579B8FE1" w14:textId="77777777" w:rsidTr="37FE1883">
        <w:tc>
          <w:tcPr>
            <w:tcW w:w="9128" w:type="dxa"/>
            <w:vAlign w:val="center"/>
          </w:tcPr>
          <w:p w14:paraId="2E19403F" w14:textId="2A82A30F" w:rsidR="00EB3796" w:rsidRPr="00D23ECA" w:rsidRDefault="00B673F2" w:rsidP="004140B8">
            <w:pPr>
              <w:spacing w:before="60" w:after="60" w:line="240" w:lineRule="auto"/>
              <w:rPr>
                <w:rFonts w:cstheme="minorHAnsi"/>
                <w:szCs w:val="22"/>
              </w:rPr>
            </w:pPr>
            <w:r w:rsidRPr="00D23ECA">
              <w:rPr>
                <w:rFonts w:cstheme="minorHAnsi"/>
                <w:szCs w:val="22"/>
              </w:rPr>
              <w:t>FUNDING</w:t>
            </w:r>
            <w:r w:rsidR="00EB3796" w:rsidRPr="00D23ECA">
              <w:rPr>
                <w:rFonts w:cstheme="minorHAnsi"/>
                <w:szCs w:val="22"/>
              </w:rPr>
              <w:tab/>
            </w:r>
          </w:p>
        </w:tc>
        <w:tc>
          <w:tcPr>
            <w:tcW w:w="1291" w:type="dxa"/>
            <w:vAlign w:val="center"/>
          </w:tcPr>
          <w:p w14:paraId="19C28CAD" w14:textId="27C56EE0" w:rsidR="00EB3796" w:rsidRPr="00D23ECA" w:rsidRDefault="004F0D9E" w:rsidP="004140B8">
            <w:pPr>
              <w:spacing w:before="60" w:after="60" w:line="240" w:lineRule="auto"/>
              <w:rPr>
                <w:rFonts w:cstheme="minorHAnsi"/>
                <w:szCs w:val="22"/>
              </w:rPr>
            </w:pPr>
            <w:r w:rsidRPr="00D23ECA">
              <w:rPr>
                <w:rFonts w:cstheme="minorHAnsi"/>
                <w:szCs w:val="22"/>
              </w:rPr>
              <w:t>v</w:t>
            </w:r>
          </w:p>
        </w:tc>
      </w:tr>
      <w:tr w:rsidR="00EB3796" w:rsidRPr="00987A19" w14:paraId="3E8E4625" w14:textId="77777777" w:rsidTr="37FE1883">
        <w:tc>
          <w:tcPr>
            <w:tcW w:w="9128" w:type="dxa"/>
            <w:vAlign w:val="center"/>
          </w:tcPr>
          <w:p w14:paraId="05EB8C13" w14:textId="77777777" w:rsidR="00EB3796" w:rsidRPr="00D23ECA" w:rsidRDefault="00EB3796" w:rsidP="004140B8">
            <w:pPr>
              <w:spacing w:before="60" w:after="60" w:line="240" w:lineRule="auto"/>
              <w:rPr>
                <w:rFonts w:cstheme="minorHAnsi"/>
                <w:szCs w:val="22"/>
              </w:rPr>
            </w:pPr>
            <w:r w:rsidRPr="00D23ECA">
              <w:rPr>
                <w:rFonts w:cstheme="minorHAnsi"/>
                <w:szCs w:val="22"/>
              </w:rPr>
              <w:t>ROLE OF SPONSOR AND FUNDER</w:t>
            </w:r>
          </w:p>
        </w:tc>
        <w:tc>
          <w:tcPr>
            <w:tcW w:w="1291" w:type="dxa"/>
            <w:vAlign w:val="center"/>
          </w:tcPr>
          <w:p w14:paraId="38696681" w14:textId="5C3B4723" w:rsidR="00EB3796" w:rsidRPr="00D23ECA" w:rsidRDefault="004F0D9E" w:rsidP="004140B8">
            <w:pPr>
              <w:spacing w:before="60" w:after="60" w:line="240" w:lineRule="auto"/>
              <w:rPr>
                <w:rFonts w:cstheme="minorHAnsi"/>
                <w:szCs w:val="22"/>
              </w:rPr>
            </w:pPr>
            <w:r w:rsidRPr="00D23ECA">
              <w:rPr>
                <w:rFonts w:cstheme="minorHAnsi"/>
                <w:szCs w:val="22"/>
              </w:rPr>
              <w:t>v</w:t>
            </w:r>
          </w:p>
        </w:tc>
      </w:tr>
      <w:tr w:rsidR="00EB3796" w:rsidRPr="00987A19" w14:paraId="464C84BD" w14:textId="77777777" w:rsidTr="37FE1883">
        <w:tc>
          <w:tcPr>
            <w:tcW w:w="9128" w:type="dxa"/>
            <w:vAlign w:val="center"/>
          </w:tcPr>
          <w:p w14:paraId="7325C6C4" w14:textId="01DD5DF7" w:rsidR="00EB3796" w:rsidRPr="00D23ECA" w:rsidRDefault="00BD3F1A" w:rsidP="004140B8">
            <w:pPr>
              <w:spacing w:before="60" w:after="60" w:line="240" w:lineRule="auto"/>
              <w:rPr>
                <w:rFonts w:cstheme="minorHAnsi"/>
                <w:szCs w:val="22"/>
              </w:rPr>
            </w:pPr>
            <w:r w:rsidRPr="00D23ECA">
              <w:rPr>
                <w:rFonts w:cstheme="minorHAnsi"/>
                <w:szCs w:val="22"/>
              </w:rPr>
              <w:t>PROTOCOL CONTRIBUTORS</w:t>
            </w:r>
          </w:p>
        </w:tc>
        <w:tc>
          <w:tcPr>
            <w:tcW w:w="1291" w:type="dxa"/>
            <w:vAlign w:val="center"/>
          </w:tcPr>
          <w:p w14:paraId="0B47386E" w14:textId="45B62053" w:rsidR="00EB3796" w:rsidRPr="00D23ECA" w:rsidRDefault="004F0D9E" w:rsidP="004140B8">
            <w:pPr>
              <w:spacing w:before="60" w:after="60" w:line="240" w:lineRule="auto"/>
              <w:rPr>
                <w:rFonts w:cstheme="minorHAnsi"/>
                <w:szCs w:val="22"/>
              </w:rPr>
            </w:pPr>
            <w:r w:rsidRPr="00D23ECA">
              <w:rPr>
                <w:rFonts w:cstheme="minorHAnsi"/>
                <w:szCs w:val="22"/>
              </w:rPr>
              <w:t>vi</w:t>
            </w:r>
          </w:p>
        </w:tc>
      </w:tr>
      <w:tr w:rsidR="00EB3796" w:rsidRPr="00987A19" w14:paraId="6DB185E4" w14:textId="77777777" w:rsidTr="37FE1883">
        <w:tc>
          <w:tcPr>
            <w:tcW w:w="9128" w:type="dxa"/>
            <w:vAlign w:val="center"/>
          </w:tcPr>
          <w:p w14:paraId="06AEB352" w14:textId="77777777" w:rsidR="00EB3796" w:rsidRPr="00D23ECA" w:rsidRDefault="00EB3796" w:rsidP="004140B8">
            <w:pPr>
              <w:spacing w:before="60" w:after="60" w:line="240" w:lineRule="auto"/>
              <w:rPr>
                <w:rFonts w:cstheme="minorHAnsi"/>
                <w:szCs w:val="22"/>
              </w:rPr>
            </w:pPr>
            <w:r w:rsidRPr="00D23ECA">
              <w:rPr>
                <w:rFonts w:cstheme="minorHAnsi"/>
                <w:szCs w:val="22"/>
              </w:rPr>
              <w:t>STUDY FLOW CHART</w:t>
            </w:r>
            <w:r w:rsidRPr="00D23ECA">
              <w:rPr>
                <w:rFonts w:cstheme="minorHAnsi"/>
                <w:szCs w:val="22"/>
              </w:rPr>
              <w:tab/>
            </w:r>
          </w:p>
        </w:tc>
        <w:tc>
          <w:tcPr>
            <w:tcW w:w="1291" w:type="dxa"/>
            <w:vAlign w:val="center"/>
          </w:tcPr>
          <w:p w14:paraId="7721FB45" w14:textId="61518111" w:rsidR="00EB3796" w:rsidRPr="00D23ECA" w:rsidRDefault="004F0D9E" w:rsidP="004140B8">
            <w:pPr>
              <w:spacing w:before="60" w:after="60" w:line="240" w:lineRule="auto"/>
              <w:rPr>
                <w:rFonts w:cstheme="minorHAnsi"/>
                <w:szCs w:val="22"/>
              </w:rPr>
            </w:pPr>
            <w:r w:rsidRPr="00D23ECA">
              <w:rPr>
                <w:rFonts w:cstheme="minorHAnsi"/>
                <w:szCs w:val="22"/>
              </w:rPr>
              <w:t>vi</w:t>
            </w:r>
            <w:r w:rsidR="006A32C4">
              <w:rPr>
                <w:rFonts w:cstheme="minorHAnsi"/>
                <w:szCs w:val="22"/>
              </w:rPr>
              <w:t>i</w:t>
            </w:r>
          </w:p>
        </w:tc>
      </w:tr>
      <w:tr w:rsidR="00EB3796" w:rsidRPr="00987A19" w14:paraId="65789869" w14:textId="77777777" w:rsidTr="37FE1883">
        <w:tc>
          <w:tcPr>
            <w:tcW w:w="10419" w:type="dxa"/>
            <w:gridSpan w:val="2"/>
            <w:vAlign w:val="center"/>
          </w:tcPr>
          <w:p w14:paraId="4E6A7789" w14:textId="079DF0B8" w:rsidR="00EB3796" w:rsidRPr="00D23ECA" w:rsidRDefault="00BD3F1A" w:rsidP="004140B8">
            <w:pPr>
              <w:spacing w:before="60" w:after="60" w:line="240" w:lineRule="auto"/>
              <w:rPr>
                <w:rFonts w:cstheme="minorHAnsi"/>
                <w:b/>
                <w:bCs/>
                <w:szCs w:val="22"/>
              </w:rPr>
            </w:pPr>
            <w:r w:rsidRPr="00D23ECA">
              <w:rPr>
                <w:rFonts w:cstheme="minorHAnsi"/>
                <w:b/>
                <w:bCs/>
                <w:szCs w:val="22"/>
              </w:rPr>
              <w:t>STUDY PROTOCOL</w:t>
            </w:r>
          </w:p>
        </w:tc>
      </w:tr>
      <w:tr w:rsidR="00EB3796" w:rsidRPr="00987A19" w14:paraId="37C49F4B" w14:textId="77777777" w:rsidTr="37FE1883">
        <w:tc>
          <w:tcPr>
            <w:tcW w:w="9128" w:type="dxa"/>
            <w:vAlign w:val="center"/>
          </w:tcPr>
          <w:p w14:paraId="5E7BE596" w14:textId="77777777" w:rsidR="00EB3796" w:rsidRPr="00D23ECA" w:rsidRDefault="00EB3796" w:rsidP="004140B8">
            <w:pPr>
              <w:spacing w:before="60" w:after="60" w:line="240" w:lineRule="auto"/>
              <w:rPr>
                <w:rFonts w:cstheme="minorHAnsi"/>
                <w:szCs w:val="22"/>
              </w:rPr>
            </w:pPr>
            <w:r w:rsidRPr="00D23ECA">
              <w:rPr>
                <w:rFonts w:cstheme="minorHAnsi"/>
                <w:szCs w:val="22"/>
              </w:rPr>
              <w:t>1. BACKGROUND</w:t>
            </w:r>
            <w:r w:rsidRPr="00D23ECA">
              <w:rPr>
                <w:rFonts w:cstheme="minorHAnsi"/>
                <w:szCs w:val="22"/>
              </w:rPr>
              <w:tab/>
            </w:r>
          </w:p>
        </w:tc>
        <w:tc>
          <w:tcPr>
            <w:tcW w:w="1291" w:type="dxa"/>
            <w:vAlign w:val="center"/>
          </w:tcPr>
          <w:p w14:paraId="5223857B" w14:textId="4BDE3DC9" w:rsidR="00EB3796" w:rsidRPr="00D23ECA" w:rsidRDefault="004F0D9E" w:rsidP="004140B8">
            <w:pPr>
              <w:spacing w:before="60" w:after="60" w:line="240" w:lineRule="auto"/>
              <w:rPr>
                <w:rFonts w:cstheme="minorHAnsi"/>
                <w:szCs w:val="22"/>
              </w:rPr>
            </w:pPr>
            <w:r w:rsidRPr="00D23ECA">
              <w:rPr>
                <w:rFonts w:cstheme="minorHAnsi"/>
                <w:szCs w:val="22"/>
              </w:rPr>
              <w:t>1</w:t>
            </w:r>
          </w:p>
        </w:tc>
      </w:tr>
      <w:tr w:rsidR="00EB3796" w:rsidRPr="00987A19" w14:paraId="545B0AD4" w14:textId="77777777" w:rsidTr="37FE1883">
        <w:tc>
          <w:tcPr>
            <w:tcW w:w="9128" w:type="dxa"/>
            <w:vAlign w:val="center"/>
          </w:tcPr>
          <w:p w14:paraId="0D1FD166" w14:textId="77777777" w:rsidR="00EB3796" w:rsidRPr="00D23ECA" w:rsidRDefault="00EB3796" w:rsidP="004140B8">
            <w:pPr>
              <w:spacing w:before="60" w:after="60" w:line="240" w:lineRule="auto"/>
              <w:rPr>
                <w:rFonts w:cstheme="minorHAnsi"/>
                <w:szCs w:val="22"/>
              </w:rPr>
            </w:pPr>
            <w:r w:rsidRPr="00D23ECA">
              <w:rPr>
                <w:rFonts w:cstheme="minorHAnsi"/>
                <w:szCs w:val="22"/>
              </w:rPr>
              <w:t>2. RATIONALE</w:t>
            </w:r>
            <w:r w:rsidRPr="00D23ECA">
              <w:rPr>
                <w:rFonts w:cstheme="minorHAnsi"/>
                <w:szCs w:val="22"/>
              </w:rPr>
              <w:tab/>
            </w:r>
          </w:p>
        </w:tc>
        <w:tc>
          <w:tcPr>
            <w:tcW w:w="1291" w:type="dxa"/>
            <w:vAlign w:val="center"/>
          </w:tcPr>
          <w:p w14:paraId="18B0DEAB" w14:textId="7AB469E8" w:rsidR="00EB3796" w:rsidRPr="00D23ECA" w:rsidRDefault="00BD3F1A" w:rsidP="004140B8">
            <w:pPr>
              <w:spacing w:before="60" w:after="60" w:line="240" w:lineRule="auto"/>
              <w:rPr>
                <w:szCs w:val="22"/>
              </w:rPr>
            </w:pPr>
            <w:r w:rsidRPr="00D23ECA">
              <w:rPr>
                <w:szCs w:val="22"/>
              </w:rPr>
              <w:t>2</w:t>
            </w:r>
          </w:p>
        </w:tc>
      </w:tr>
      <w:tr w:rsidR="00EB3796" w:rsidRPr="00987A19" w14:paraId="6A9EB239" w14:textId="77777777" w:rsidTr="37FE1883">
        <w:tc>
          <w:tcPr>
            <w:tcW w:w="9128" w:type="dxa"/>
            <w:vAlign w:val="center"/>
          </w:tcPr>
          <w:p w14:paraId="43BB5682" w14:textId="77777777" w:rsidR="00EB3796" w:rsidRPr="00D23ECA" w:rsidRDefault="00EB3796" w:rsidP="004140B8">
            <w:pPr>
              <w:spacing w:before="60" w:after="60" w:line="240" w:lineRule="auto"/>
              <w:rPr>
                <w:rFonts w:cstheme="minorHAnsi"/>
                <w:szCs w:val="22"/>
              </w:rPr>
            </w:pPr>
            <w:r w:rsidRPr="00D23ECA">
              <w:rPr>
                <w:rFonts w:cstheme="minorHAnsi"/>
                <w:szCs w:val="22"/>
              </w:rPr>
              <w:t>3. THEORETICAL FRAMEWORK</w:t>
            </w:r>
          </w:p>
        </w:tc>
        <w:tc>
          <w:tcPr>
            <w:tcW w:w="1291" w:type="dxa"/>
            <w:vAlign w:val="center"/>
          </w:tcPr>
          <w:p w14:paraId="04F29DDC" w14:textId="764FEE47" w:rsidR="00EB3796" w:rsidRPr="00D23ECA" w:rsidRDefault="00BD3F1A" w:rsidP="004140B8">
            <w:pPr>
              <w:spacing w:before="60" w:after="60" w:line="240" w:lineRule="auto"/>
              <w:rPr>
                <w:szCs w:val="22"/>
              </w:rPr>
            </w:pPr>
            <w:r w:rsidRPr="00D23ECA">
              <w:rPr>
                <w:szCs w:val="22"/>
              </w:rPr>
              <w:t>3</w:t>
            </w:r>
          </w:p>
        </w:tc>
      </w:tr>
      <w:tr w:rsidR="00EB3796" w:rsidRPr="00987A19" w14:paraId="00A35BB7" w14:textId="77777777" w:rsidTr="37FE1883">
        <w:tc>
          <w:tcPr>
            <w:tcW w:w="9128" w:type="dxa"/>
            <w:vAlign w:val="center"/>
          </w:tcPr>
          <w:p w14:paraId="6528227A" w14:textId="77777777" w:rsidR="00EB3796" w:rsidRPr="00D23ECA" w:rsidRDefault="00EB3796" w:rsidP="004140B8">
            <w:pPr>
              <w:spacing w:before="60" w:after="60" w:line="240" w:lineRule="auto"/>
              <w:rPr>
                <w:rFonts w:cstheme="minorHAnsi"/>
                <w:szCs w:val="22"/>
              </w:rPr>
            </w:pPr>
            <w:r w:rsidRPr="00D23ECA">
              <w:rPr>
                <w:rFonts w:cstheme="minorHAnsi"/>
                <w:szCs w:val="22"/>
              </w:rPr>
              <w:t xml:space="preserve">4. RESEARCH QUESTION/AIM(S) </w:t>
            </w:r>
          </w:p>
        </w:tc>
        <w:tc>
          <w:tcPr>
            <w:tcW w:w="1291" w:type="dxa"/>
            <w:vAlign w:val="center"/>
          </w:tcPr>
          <w:p w14:paraId="4FBF8021" w14:textId="20331716" w:rsidR="00EB3796" w:rsidRPr="00D23ECA" w:rsidRDefault="004C0007" w:rsidP="004140B8">
            <w:pPr>
              <w:spacing w:before="60" w:after="60" w:line="240" w:lineRule="auto"/>
              <w:rPr>
                <w:szCs w:val="22"/>
              </w:rPr>
            </w:pPr>
            <w:r>
              <w:rPr>
                <w:szCs w:val="22"/>
              </w:rPr>
              <w:t>4</w:t>
            </w:r>
          </w:p>
        </w:tc>
      </w:tr>
      <w:tr w:rsidR="00EB3796" w:rsidRPr="00987A19" w14:paraId="1789CD3B" w14:textId="77777777" w:rsidTr="37FE1883">
        <w:tc>
          <w:tcPr>
            <w:tcW w:w="9128" w:type="dxa"/>
            <w:vAlign w:val="center"/>
          </w:tcPr>
          <w:p w14:paraId="16023A46" w14:textId="77777777" w:rsidR="00EB3796" w:rsidRPr="00D23ECA" w:rsidRDefault="00EB3796" w:rsidP="004140B8">
            <w:pPr>
              <w:spacing w:before="60" w:after="60" w:line="240" w:lineRule="auto"/>
              <w:rPr>
                <w:rFonts w:cstheme="minorHAnsi"/>
                <w:szCs w:val="22"/>
              </w:rPr>
            </w:pPr>
            <w:r w:rsidRPr="00D23ECA">
              <w:rPr>
                <w:rFonts w:cstheme="minorHAnsi"/>
                <w:szCs w:val="22"/>
              </w:rPr>
              <w:t>5. STUDY DESIGN/METHODS</w:t>
            </w:r>
          </w:p>
        </w:tc>
        <w:tc>
          <w:tcPr>
            <w:tcW w:w="1291" w:type="dxa"/>
            <w:vAlign w:val="center"/>
          </w:tcPr>
          <w:p w14:paraId="6E824B25" w14:textId="7BA67F52" w:rsidR="00EB3796" w:rsidRPr="00D23ECA" w:rsidRDefault="004C0007" w:rsidP="004140B8">
            <w:pPr>
              <w:spacing w:before="60" w:after="60" w:line="240" w:lineRule="auto"/>
              <w:rPr>
                <w:szCs w:val="22"/>
              </w:rPr>
            </w:pPr>
            <w:r>
              <w:rPr>
                <w:szCs w:val="22"/>
              </w:rPr>
              <w:t>5</w:t>
            </w:r>
          </w:p>
        </w:tc>
      </w:tr>
      <w:tr w:rsidR="00EB3796" w:rsidRPr="00987A19" w14:paraId="1D1A1CC4" w14:textId="77777777" w:rsidTr="37FE1883">
        <w:tc>
          <w:tcPr>
            <w:tcW w:w="9128" w:type="dxa"/>
            <w:vAlign w:val="center"/>
          </w:tcPr>
          <w:p w14:paraId="1C931931" w14:textId="77777777" w:rsidR="00EB3796" w:rsidRPr="00D23ECA" w:rsidRDefault="00EB3796" w:rsidP="004140B8">
            <w:pPr>
              <w:spacing w:before="60" w:after="60" w:line="240" w:lineRule="auto"/>
              <w:rPr>
                <w:rFonts w:cstheme="minorHAnsi"/>
                <w:szCs w:val="22"/>
              </w:rPr>
            </w:pPr>
            <w:r w:rsidRPr="00D23ECA">
              <w:rPr>
                <w:rFonts w:cstheme="minorHAnsi"/>
                <w:szCs w:val="22"/>
              </w:rPr>
              <w:t>6. STUDY SETTING</w:t>
            </w:r>
          </w:p>
        </w:tc>
        <w:tc>
          <w:tcPr>
            <w:tcW w:w="1291" w:type="dxa"/>
            <w:vAlign w:val="center"/>
          </w:tcPr>
          <w:p w14:paraId="523A2E96" w14:textId="16B701D7" w:rsidR="00EB3796" w:rsidRPr="00D23ECA" w:rsidRDefault="00BD3F1A" w:rsidP="004140B8">
            <w:pPr>
              <w:spacing w:before="60" w:after="60" w:line="240" w:lineRule="auto"/>
              <w:rPr>
                <w:szCs w:val="22"/>
              </w:rPr>
            </w:pPr>
            <w:r w:rsidRPr="00D23ECA">
              <w:rPr>
                <w:szCs w:val="22"/>
              </w:rPr>
              <w:t>5</w:t>
            </w:r>
          </w:p>
        </w:tc>
      </w:tr>
      <w:tr w:rsidR="00EB3796" w:rsidRPr="00987A19" w14:paraId="6B25E923" w14:textId="77777777" w:rsidTr="37FE1883">
        <w:tc>
          <w:tcPr>
            <w:tcW w:w="9128" w:type="dxa"/>
            <w:vAlign w:val="center"/>
          </w:tcPr>
          <w:p w14:paraId="0DCE50BD" w14:textId="77777777" w:rsidR="00EB3796" w:rsidRPr="00D23ECA" w:rsidRDefault="00EB3796" w:rsidP="004140B8">
            <w:pPr>
              <w:spacing w:before="60" w:after="60" w:line="240" w:lineRule="auto"/>
              <w:rPr>
                <w:rFonts w:cstheme="minorHAnsi"/>
                <w:szCs w:val="22"/>
              </w:rPr>
            </w:pPr>
            <w:r w:rsidRPr="00D23ECA">
              <w:rPr>
                <w:rFonts w:cstheme="minorHAnsi"/>
                <w:szCs w:val="22"/>
              </w:rPr>
              <w:t>7. SAMPLE AND RECRUITMENT</w:t>
            </w:r>
          </w:p>
        </w:tc>
        <w:tc>
          <w:tcPr>
            <w:tcW w:w="1291" w:type="dxa"/>
            <w:vAlign w:val="center"/>
          </w:tcPr>
          <w:p w14:paraId="3EFC2BB7" w14:textId="3BAF6424" w:rsidR="00EB3796" w:rsidRPr="00D23ECA" w:rsidRDefault="004C0007" w:rsidP="004140B8">
            <w:pPr>
              <w:spacing w:before="60" w:after="60" w:line="240" w:lineRule="auto"/>
              <w:rPr>
                <w:szCs w:val="22"/>
              </w:rPr>
            </w:pPr>
            <w:r>
              <w:rPr>
                <w:szCs w:val="22"/>
              </w:rPr>
              <w:t>6</w:t>
            </w:r>
          </w:p>
        </w:tc>
      </w:tr>
      <w:tr w:rsidR="00EB3796" w:rsidRPr="00987A19" w14:paraId="0BDFA06B" w14:textId="77777777" w:rsidTr="37FE1883">
        <w:tc>
          <w:tcPr>
            <w:tcW w:w="9128" w:type="dxa"/>
            <w:vAlign w:val="center"/>
          </w:tcPr>
          <w:p w14:paraId="286DE5DE" w14:textId="77777777" w:rsidR="00EB3796" w:rsidRPr="00D23ECA" w:rsidRDefault="00EB3796" w:rsidP="004140B8">
            <w:pPr>
              <w:spacing w:before="60" w:after="60" w:line="240" w:lineRule="auto"/>
              <w:rPr>
                <w:rFonts w:cstheme="minorHAnsi"/>
                <w:szCs w:val="22"/>
              </w:rPr>
            </w:pPr>
            <w:r w:rsidRPr="00D23ECA">
              <w:rPr>
                <w:rFonts w:cstheme="minorHAnsi"/>
                <w:szCs w:val="22"/>
              </w:rPr>
              <w:t>8. ETHICAL AND REGULATORY COMPLIANCE</w:t>
            </w:r>
          </w:p>
        </w:tc>
        <w:tc>
          <w:tcPr>
            <w:tcW w:w="1291" w:type="dxa"/>
            <w:vAlign w:val="center"/>
          </w:tcPr>
          <w:p w14:paraId="1B183CC2" w14:textId="362F09A3" w:rsidR="00EB3796" w:rsidRPr="00D23ECA" w:rsidRDefault="004C0007" w:rsidP="004140B8">
            <w:pPr>
              <w:spacing w:before="60" w:after="60" w:line="240" w:lineRule="auto"/>
              <w:rPr>
                <w:szCs w:val="22"/>
              </w:rPr>
            </w:pPr>
            <w:r>
              <w:rPr>
                <w:szCs w:val="22"/>
              </w:rPr>
              <w:t>8</w:t>
            </w:r>
          </w:p>
        </w:tc>
      </w:tr>
      <w:tr w:rsidR="00EB3796" w:rsidRPr="00987A19" w14:paraId="74362C7F" w14:textId="77777777" w:rsidTr="37FE1883">
        <w:tc>
          <w:tcPr>
            <w:tcW w:w="9128" w:type="dxa"/>
            <w:vAlign w:val="center"/>
          </w:tcPr>
          <w:p w14:paraId="1D19D65B" w14:textId="77777777" w:rsidR="00EB3796" w:rsidRPr="00D23ECA" w:rsidRDefault="00EB3796" w:rsidP="004140B8">
            <w:pPr>
              <w:spacing w:before="60" w:after="60" w:line="240" w:lineRule="auto"/>
              <w:rPr>
                <w:rFonts w:cstheme="minorHAnsi"/>
                <w:szCs w:val="22"/>
              </w:rPr>
            </w:pPr>
            <w:r w:rsidRPr="00D23ECA">
              <w:rPr>
                <w:rFonts w:cstheme="minorHAnsi"/>
                <w:szCs w:val="22"/>
              </w:rPr>
              <w:t xml:space="preserve">9. </w:t>
            </w:r>
            <w:proofErr w:type="gramStart"/>
            <w:r w:rsidRPr="00D23ECA">
              <w:rPr>
                <w:rFonts w:cstheme="minorHAnsi"/>
                <w:szCs w:val="22"/>
              </w:rPr>
              <w:t>DISSEMINATION  POLICY</w:t>
            </w:r>
            <w:proofErr w:type="gramEnd"/>
          </w:p>
        </w:tc>
        <w:tc>
          <w:tcPr>
            <w:tcW w:w="1291" w:type="dxa"/>
            <w:vAlign w:val="center"/>
          </w:tcPr>
          <w:p w14:paraId="03411E5B" w14:textId="7BAB4746" w:rsidR="00EB3796" w:rsidRPr="00D23ECA" w:rsidRDefault="00D23ECA" w:rsidP="004140B8">
            <w:pPr>
              <w:spacing w:before="60" w:after="60" w:line="240" w:lineRule="auto"/>
              <w:rPr>
                <w:szCs w:val="22"/>
              </w:rPr>
            </w:pPr>
            <w:r w:rsidRPr="00D23ECA">
              <w:rPr>
                <w:szCs w:val="22"/>
              </w:rPr>
              <w:t>1</w:t>
            </w:r>
            <w:r w:rsidR="004C0007">
              <w:rPr>
                <w:szCs w:val="22"/>
              </w:rPr>
              <w:t>1</w:t>
            </w:r>
          </w:p>
        </w:tc>
      </w:tr>
      <w:tr w:rsidR="00EB3796" w:rsidRPr="00987A19" w14:paraId="0D1CBF0E" w14:textId="77777777" w:rsidTr="37FE1883">
        <w:tc>
          <w:tcPr>
            <w:tcW w:w="9128" w:type="dxa"/>
            <w:vAlign w:val="center"/>
          </w:tcPr>
          <w:p w14:paraId="5D56011E" w14:textId="77777777" w:rsidR="00EB3796" w:rsidRPr="00D23ECA" w:rsidRDefault="00EB3796" w:rsidP="004140B8">
            <w:pPr>
              <w:spacing w:before="60" w:after="60" w:line="240" w:lineRule="auto"/>
              <w:rPr>
                <w:rFonts w:cstheme="minorHAnsi"/>
                <w:szCs w:val="22"/>
              </w:rPr>
            </w:pPr>
            <w:r w:rsidRPr="00D23ECA">
              <w:rPr>
                <w:rFonts w:cstheme="minorHAnsi"/>
                <w:szCs w:val="22"/>
              </w:rPr>
              <w:t>10. REFERENCES</w:t>
            </w:r>
          </w:p>
        </w:tc>
        <w:tc>
          <w:tcPr>
            <w:tcW w:w="1291" w:type="dxa"/>
            <w:vAlign w:val="center"/>
          </w:tcPr>
          <w:p w14:paraId="4775CBEB" w14:textId="71C8A722" w:rsidR="00EB3796" w:rsidRPr="00D23ECA" w:rsidRDefault="00D23ECA" w:rsidP="004140B8">
            <w:pPr>
              <w:spacing w:before="60" w:after="60" w:line="240" w:lineRule="auto"/>
              <w:rPr>
                <w:szCs w:val="22"/>
              </w:rPr>
            </w:pPr>
            <w:r w:rsidRPr="00D23ECA">
              <w:rPr>
                <w:szCs w:val="22"/>
              </w:rPr>
              <w:t>1</w:t>
            </w:r>
            <w:r w:rsidR="004C0007">
              <w:rPr>
                <w:szCs w:val="22"/>
              </w:rPr>
              <w:t>1</w:t>
            </w:r>
          </w:p>
        </w:tc>
      </w:tr>
      <w:tr w:rsidR="00EB3796" w:rsidRPr="00987A19" w14:paraId="4BA5BE39" w14:textId="77777777" w:rsidTr="37FE1883">
        <w:tc>
          <w:tcPr>
            <w:tcW w:w="9128" w:type="dxa"/>
            <w:vAlign w:val="center"/>
          </w:tcPr>
          <w:p w14:paraId="22DA36E8" w14:textId="77777777" w:rsidR="00EB3796" w:rsidRPr="00D23ECA" w:rsidRDefault="00EB3796" w:rsidP="004140B8">
            <w:pPr>
              <w:spacing w:before="60" w:after="60" w:line="240" w:lineRule="auto"/>
              <w:rPr>
                <w:rFonts w:cstheme="minorHAnsi"/>
                <w:szCs w:val="22"/>
              </w:rPr>
            </w:pPr>
            <w:r w:rsidRPr="00D23ECA">
              <w:rPr>
                <w:rFonts w:cstheme="minorHAnsi"/>
                <w:szCs w:val="22"/>
              </w:rPr>
              <w:t>11. APPENDICES</w:t>
            </w:r>
          </w:p>
        </w:tc>
        <w:tc>
          <w:tcPr>
            <w:tcW w:w="1291" w:type="dxa"/>
            <w:vAlign w:val="center"/>
          </w:tcPr>
          <w:p w14:paraId="28792C50" w14:textId="3429242D" w:rsidR="00EB3796" w:rsidRPr="00D23ECA" w:rsidRDefault="00D23ECA" w:rsidP="004140B8">
            <w:pPr>
              <w:spacing w:before="60" w:after="60" w:line="240" w:lineRule="auto"/>
              <w:rPr>
                <w:szCs w:val="22"/>
              </w:rPr>
            </w:pPr>
            <w:r w:rsidRPr="00D23ECA">
              <w:rPr>
                <w:szCs w:val="22"/>
              </w:rPr>
              <w:t>1</w:t>
            </w:r>
            <w:r w:rsidR="004C0007">
              <w:rPr>
                <w:szCs w:val="22"/>
              </w:rPr>
              <w:t>2</w:t>
            </w:r>
          </w:p>
        </w:tc>
      </w:tr>
    </w:tbl>
    <w:p w14:paraId="228A7C57" w14:textId="77777777" w:rsidR="00093582" w:rsidRDefault="00093582">
      <w:pPr>
        <w:spacing w:after="0" w:line="240" w:lineRule="auto"/>
        <w:rPr>
          <w:rFonts w:eastAsiaTheme="majorEastAsia" w:cstheme="minorHAnsi"/>
          <w:b/>
          <w:bCs/>
          <w:color w:val="3B0083"/>
          <w:szCs w:val="22"/>
        </w:rPr>
      </w:pPr>
      <w:r>
        <w:rPr>
          <w:rFonts w:cstheme="minorHAnsi"/>
          <w:szCs w:val="22"/>
        </w:rPr>
        <w:br w:type="page"/>
      </w:r>
    </w:p>
    <w:p w14:paraId="76B4BE03" w14:textId="7C5DC520" w:rsidR="00475FDA" w:rsidRPr="00F619D0" w:rsidRDefault="00475FDA" w:rsidP="000F26D5">
      <w:pPr>
        <w:pStyle w:val="Heading1"/>
      </w:pPr>
      <w:r>
        <w:lastRenderedPageBreak/>
        <w:t xml:space="preserve">KEY </w:t>
      </w:r>
      <w:r w:rsidR="000A4DA5">
        <w:t xml:space="preserve">STUDY </w:t>
      </w:r>
      <w:r>
        <w:t>CONTACTS</w:t>
      </w:r>
      <w:bookmarkEnd w:id="2"/>
    </w:p>
    <w:tbl>
      <w:tblPr>
        <w:tblStyle w:val="TableGrid"/>
        <w:tblW w:w="0" w:type="auto"/>
        <w:tblLook w:val="04A0" w:firstRow="1" w:lastRow="0" w:firstColumn="1" w:lastColumn="0" w:noHBand="0" w:noVBand="1"/>
      </w:tblPr>
      <w:tblGrid>
        <w:gridCol w:w="3824"/>
        <w:gridCol w:w="6138"/>
      </w:tblGrid>
      <w:tr w:rsidR="003C12DB" w14:paraId="37F1B76C" w14:textId="77777777" w:rsidTr="00E211C6">
        <w:tc>
          <w:tcPr>
            <w:tcW w:w="3824" w:type="dxa"/>
          </w:tcPr>
          <w:p w14:paraId="20B9EE96" w14:textId="7F7852E4" w:rsidR="003C12DB" w:rsidRPr="00183F97" w:rsidRDefault="003C12DB" w:rsidP="003802A1">
            <w:pPr>
              <w:spacing w:line="240" w:lineRule="auto"/>
              <w:rPr>
                <w:rFonts w:cstheme="minorHAnsi"/>
                <w:szCs w:val="22"/>
              </w:rPr>
            </w:pPr>
            <w:r w:rsidRPr="00183F97">
              <w:t>Chief Investigator</w:t>
            </w:r>
          </w:p>
        </w:tc>
        <w:tc>
          <w:tcPr>
            <w:tcW w:w="6138" w:type="dxa"/>
          </w:tcPr>
          <w:p w14:paraId="40DE35DD" w14:textId="77777777" w:rsidR="00062214" w:rsidRDefault="00F619D0" w:rsidP="003802A1">
            <w:pPr>
              <w:spacing w:line="240" w:lineRule="auto"/>
              <w:rPr>
                <w:rFonts w:cstheme="minorHAnsi"/>
                <w:b/>
                <w:bCs/>
                <w:szCs w:val="22"/>
              </w:rPr>
            </w:pPr>
            <w:r w:rsidRPr="00183F97">
              <w:rPr>
                <w:rFonts w:cstheme="minorHAnsi"/>
                <w:b/>
                <w:bCs/>
                <w:szCs w:val="22"/>
              </w:rPr>
              <w:t>Dr Harry Griffin</w:t>
            </w:r>
          </w:p>
          <w:p w14:paraId="1802A146" w14:textId="69D01266" w:rsidR="00183F97" w:rsidRPr="00183F97" w:rsidRDefault="00183F97" w:rsidP="003802A1">
            <w:pPr>
              <w:spacing w:line="240" w:lineRule="auto"/>
              <w:rPr>
                <w:rFonts w:cstheme="minorHAnsi"/>
                <w:szCs w:val="22"/>
              </w:rPr>
            </w:pPr>
            <w:r w:rsidRPr="00183F97">
              <w:rPr>
                <w:rFonts w:cstheme="minorHAnsi"/>
                <w:szCs w:val="22"/>
              </w:rPr>
              <w:t>Lead Respiratory Physiologist</w:t>
            </w:r>
            <w:r w:rsidRPr="00183F97">
              <w:rPr>
                <w:rFonts w:cstheme="minorHAnsi"/>
                <w:szCs w:val="22"/>
              </w:rPr>
              <w:br/>
              <w:t>Hampshire Hospitals NHS Foundation Trust</w:t>
            </w:r>
            <w:r w:rsidRPr="00183F97">
              <w:rPr>
                <w:rFonts w:cstheme="minorHAnsi"/>
                <w:szCs w:val="22"/>
              </w:rPr>
              <w:br/>
              <w:t>Basingstoke RG24 9NA</w:t>
            </w:r>
            <w:r w:rsidRPr="00183F97">
              <w:rPr>
                <w:rFonts w:cstheme="minorHAnsi"/>
                <w:szCs w:val="22"/>
              </w:rPr>
              <w:br/>
            </w:r>
          </w:p>
        </w:tc>
      </w:tr>
      <w:tr w:rsidR="00183F97" w14:paraId="36ADFE01" w14:textId="77777777" w:rsidTr="00E211C6">
        <w:tc>
          <w:tcPr>
            <w:tcW w:w="3824" w:type="dxa"/>
          </w:tcPr>
          <w:p w14:paraId="7F86B9BD" w14:textId="66C1C0AF" w:rsidR="00183F97" w:rsidRPr="00183F97" w:rsidRDefault="002A605C" w:rsidP="003802A1">
            <w:pPr>
              <w:spacing w:line="240" w:lineRule="auto"/>
            </w:pPr>
            <w:r>
              <w:t>Principle Investigator</w:t>
            </w:r>
          </w:p>
        </w:tc>
        <w:tc>
          <w:tcPr>
            <w:tcW w:w="6138" w:type="dxa"/>
          </w:tcPr>
          <w:p w14:paraId="30741D75" w14:textId="77777777" w:rsidR="00062214" w:rsidRDefault="00183F97" w:rsidP="003802A1">
            <w:pPr>
              <w:spacing w:line="240" w:lineRule="auto"/>
              <w:rPr>
                <w:rFonts w:cstheme="minorHAnsi"/>
                <w:b/>
                <w:bCs/>
                <w:szCs w:val="22"/>
              </w:rPr>
            </w:pPr>
            <w:r w:rsidRPr="00183F97">
              <w:rPr>
                <w:rFonts w:cstheme="minorHAnsi"/>
                <w:b/>
                <w:bCs/>
                <w:szCs w:val="22"/>
              </w:rPr>
              <w:t>Dr Michael Hughes</w:t>
            </w:r>
          </w:p>
          <w:p w14:paraId="6E90738E" w14:textId="7E7D856A" w:rsidR="00183F97" w:rsidRPr="00183F97" w:rsidRDefault="00183F97" w:rsidP="003802A1">
            <w:pPr>
              <w:spacing w:line="240" w:lineRule="auto"/>
              <w:rPr>
                <w:rFonts w:cstheme="minorHAnsi"/>
                <w:szCs w:val="22"/>
              </w:rPr>
            </w:pPr>
            <w:r w:rsidRPr="00183F97">
              <w:rPr>
                <w:rFonts w:cstheme="minorHAnsi"/>
                <w:szCs w:val="22"/>
              </w:rPr>
              <w:t>Trainee Clinical Scientist</w:t>
            </w:r>
            <w:r w:rsidRPr="00183F97">
              <w:rPr>
                <w:rFonts w:cstheme="minorHAnsi"/>
                <w:szCs w:val="22"/>
              </w:rPr>
              <w:br/>
              <w:t>Hampshire Hospitals NHS Foundation Trust</w:t>
            </w:r>
            <w:r w:rsidRPr="00183F97">
              <w:rPr>
                <w:rFonts w:cstheme="minorHAnsi"/>
                <w:szCs w:val="22"/>
              </w:rPr>
              <w:br/>
            </w:r>
            <w:bookmarkStart w:id="3" w:name="_Hlk87969766"/>
            <w:r w:rsidRPr="00183F97">
              <w:rPr>
                <w:rFonts w:cstheme="minorHAnsi"/>
                <w:szCs w:val="22"/>
              </w:rPr>
              <w:t>Basingstoke RG24 9NA</w:t>
            </w:r>
            <w:bookmarkEnd w:id="3"/>
            <w:r w:rsidRPr="00183F97">
              <w:rPr>
                <w:rFonts w:cstheme="minorHAnsi"/>
                <w:szCs w:val="22"/>
              </w:rPr>
              <w:br/>
              <w:t>Email: michael.hughes@hhft.nhs.uk</w:t>
            </w:r>
          </w:p>
        </w:tc>
      </w:tr>
      <w:tr w:rsidR="00185880" w14:paraId="4C5C0ED7" w14:textId="77777777" w:rsidTr="00E211C6">
        <w:tc>
          <w:tcPr>
            <w:tcW w:w="3824" w:type="dxa"/>
          </w:tcPr>
          <w:p w14:paraId="208E4FDA" w14:textId="250450A5" w:rsidR="00185880" w:rsidRDefault="00185880" w:rsidP="003802A1">
            <w:pPr>
              <w:spacing w:line="240" w:lineRule="auto"/>
            </w:pPr>
            <w:r>
              <w:t>Academic Supervisor (MSc Project for Dr Michael Hughes)</w:t>
            </w:r>
          </w:p>
        </w:tc>
        <w:tc>
          <w:tcPr>
            <w:tcW w:w="6138" w:type="dxa"/>
          </w:tcPr>
          <w:p w14:paraId="0775F771" w14:textId="77777777" w:rsidR="00185880" w:rsidRDefault="00185880" w:rsidP="003802A1">
            <w:pPr>
              <w:spacing w:line="240" w:lineRule="auto"/>
              <w:rPr>
                <w:rFonts w:cstheme="minorHAnsi"/>
                <w:szCs w:val="22"/>
              </w:rPr>
            </w:pPr>
            <w:r>
              <w:rPr>
                <w:rFonts w:cstheme="minorHAnsi"/>
                <w:szCs w:val="22"/>
              </w:rPr>
              <w:t xml:space="preserve">Professor </w:t>
            </w:r>
            <w:r w:rsidRPr="00185880">
              <w:rPr>
                <w:rFonts w:cstheme="minorHAnsi"/>
                <w:szCs w:val="22"/>
              </w:rPr>
              <w:t xml:space="preserve">Dilwyn Marple-Horvat </w:t>
            </w:r>
          </w:p>
          <w:p w14:paraId="0E9A3125" w14:textId="4CDC0E2F" w:rsidR="00185880" w:rsidRPr="007507D2" w:rsidRDefault="00185880" w:rsidP="003802A1">
            <w:pPr>
              <w:spacing w:line="240" w:lineRule="auto"/>
              <w:rPr>
                <w:rFonts w:cstheme="minorHAnsi"/>
                <w:szCs w:val="22"/>
              </w:rPr>
            </w:pPr>
            <w:r>
              <w:rPr>
                <w:rFonts w:cstheme="minorHAnsi"/>
                <w:szCs w:val="22"/>
              </w:rPr>
              <w:t>Professor of Motor Neuroscience</w:t>
            </w:r>
            <w:r>
              <w:rPr>
                <w:rFonts w:cstheme="minorHAnsi"/>
                <w:szCs w:val="22"/>
              </w:rPr>
              <w:br/>
              <w:t>Faculty of Science and Engineering</w:t>
            </w:r>
            <w:r>
              <w:rPr>
                <w:rFonts w:cstheme="minorHAnsi"/>
                <w:szCs w:val="22"/>
              </w:rPr>
              <w:br/>
              <w:t>John Dalton Building</w:t>
            </w:r>
            <w:r>
              <w:rPr>
                <w:rFonts w:cstheme="minorHAnsi"/>
                <w:szCs w:val="22"/>
              </w:rPr>
              <w:br/>
              <w:t>Manchester Metropolitan University</w:t>
            </w:r>
            <w:r>
              <w:rPr>
                <w:rFonts w:cstheme="minorHAnsi"/>
                <w:szCs w:val="22"/>
              </w:rPr>
              <w:br/>
            </w:r>
            <w:r w:rsidRPr="00185880">
              <w:rPr>
                <w:rFonts w:cstheme="minorHAnsi"/>
                <w:szCs w:val="22"/>
              </w:rPr>
              <w:t>M15 6BH</w:t>
            </w:r>
            <w:r>
              <w:rPr>
                <w:rFonts w:cstheme="minorHAnsi"/>
                <w:szCs w:val="22"/>
              </w:rPr>
              <w:br/>
            </w:r>
          </w:p>
        </w:tc>
      </w:tr>
      <w:tr w:rsidR="002A605C" w14:paraId="6696FC4F" w14:textId="77777777" w:rsidTr="00E211C6">
        <w:tc>
          <w:tcPr>
            <w:tcW w:w="3824" w:type="dxa"/>
          </w:tcPr>
          <w:p w14:paraId="71912332" w14:textId="768D9431" w:rsidR="002A605C" w:rsidDel="007904AD" w:rsidRDefault="00F02072">
            <w:pPr>
              <w:spacing w:line="240" w:lineRule="auto"/>
            </w:pPr>
            <w:r>
              <w:t xml:space="preserve">Academic </w:t>
            </w:r>
            <w:r w:rsidR="00062214">
              <w:t>advisor</w:t>
            </w:r>
          </w:p>
        </w:tc>
        <w:tc>
          <w:tcPr>
            <w:tcW w:w="6138" w:type="dxa"/>
          </w:tcPr>
          <w:p w14:paraId="2A999828" w14:textId="77777777" w:rsidR="002A605C" w:rsidRDefault="00062214" w:rsidP="003802A1">
            <w:pPr>
              <w:spacing w:line="240" w:lineRule="auto"/>
              <w:rPr>
                <w:rFonts w:cstheme="minorHAnsi"/>
                <w:b/>
                <w:bCs/>
                <w:szCs w:val="22"/>
              </w:rPr>
            </w:pPr>
            <w:r w:rsidRPr="00062214">
              <w:rPr>
                <w:rFonts w:cstheme="minorHAnsi"/>
                <w:b/>
                <w:bCs/>
                <w:szCs w:val="22"/>
              </w:rPr>
              <w:t>Professor James Faulkner</w:t>
            </w:r>
          </w:p>
          <w:p w14:paraId="6800179E" w14:textId="31190A93" w:rsidR="00062214" w:rsidRPr="00062214" w:rsidRDefault="24CB7515" w:rsidP="24CB7515">
            <w:pPr>
              <w:spacing w:line="240" w:lineRule="auto"/>
            </w:pPr>
            <w:r w:rsidRPr="24CB7515">
              <w:t xml:space="preserve">Faculty Head of Research and Knowledge Exchange, Health and Wellbeing </w:t>
            </w:r>
            <w:r w:rsidR="00062214">
              <w:br/>
            </w:r>
            <w:r w:rsidRPr="24CB7515">
              <w:t>University of Winchester</w:t>
            </w:r>
            <w:r w:rsidR="00062214">
              <w:br/>
            </w:r>
            <w:r w:rsidRPr="24CB7515">
              <w:t>Sparkford Road, SO22 4NR</w:t>
            </w:r>
            <w:r w:rsidR="00062214">
              <w:br/>
            </w:r>
          </w:p>
        </w:tc>
      </w:tr>
      <w:tr w:rsidR="003C12DB" w14:paraId="488CD785" w14:textId="77777777" w:rsidTr="00E211C6">
        <w:tc>
          <w:tcPr>
            <w:tcW w:w="3824" w:type="dxa"/>
          </w:tcPr>
          <w:p w14:paraId="446678F7" w14:textId="194B19BC" w:rsidR="003C12DB" w:rsidRDefault="0003364E" w:rsidP="003802A1">
            <w:pPr>
              <w:spacing w:line="240" w:lineRule="auto"/>
              <w:rPr>
                <w:rFonts w:cstheme="minorHAnsi"/>
                <w:color w:val="0000FF"/>
                <w:szCs w:val="22"/>
              </w:rPr>
            </w:pPr>
            <w:r>
              <w:t>Study</w:t>
            </w:r>
            <w:r w:rsidR="003C12DB" w:rsidRPr="00A226B7">
              <w:t xml:space="preserve"> Co-ordinator</w:t>
            </w:r>
          </w:p>
        </w:tc>
        <w:tc>
          <w:tcPr>
            <w:tcW w:w="6138" w:type="dxa"/>
          </w:tcPr>
          <w:p w14:paraId="2A3B85E8" w14:textId="333BD02B" w:rsidR="003C12DB" w:rsidRPr="00183F97" w:rsidRDefault="0005548A" w:rsidP="003802A1">
            <w:pPr>
              <w:spacing w:line="240" w:lineRule="auto"/>
              <w:rPr>
                <w:rFonts w:cstheme="minorHAnsi"/>
                <w:b/>
                <w:bCs/>
                <w:color w:val="0000FF"/>
                <w:szCs w:val="22"/>
              </w:rPr>
            </w:pPr>
            <w:r w:rsidRPr="00E211C6">
              <w:rPr>
                <w:rFonts w:eastAsia="Times New Roman"/>
              </w:rPr>
              <w:t>Victoria Corner</w:t>
            </w:r>
          </w:p>
        </w:tc>
      </w:tr>
      <w:tr w:rsidR="003C12DB" w14:paraId="4072219F" w14:textId="77777777" w:rsidTr="00E211C6">
        <w:tc>
          <w:tcPr>
            <w:tcW w:w="3824" w:type="dxa"/>
          </w:tcPr>
          <w:p w14:paraId="430FFEC6" w14:textId="2BAE3A45" w:rsidR="003C12DB" w:rsidRDefault="003C12DB" w:rsidP="003802A1">
            <w:pPr>
              <w:spacing w:line="240" w:lineRule="auto"/>
              <w:rPr>
                <w:rFonts w:cstheme="minorHAnsi"/>
                <w:color w:val="0000FF"/>
                <w:szCs w:val="22"/>
              </w:rPr>
            </w:pPr>
            <w:r w:rsidRPr="00A226B7">
              <w:t>Sponsor</w:t>
            </w:r>
          </w:p>
        </w:tc>
        <w:tc>
          <w:tcPr>
            <w:tcW w:w="6138" w:type="dxa"/>
          </w:tcPr>
          <w:p w14:paraId="57ADC52D" w14:textId="06FBE31E" w:rsidR="003C12DB" w:rsidRPr="007904AD" w:rsidRDefault="00F619D0" w:rsidP="000A4DA5">
            <w:pPr>
              <w:spacing w:line="240" w:lineRule="auto"/>
              <w:rPr>
                <w:rFonts w:cstheme="minorHAnsi"/>
                <w:szCs w:val="22"/>
              </w:rPr>
            </w:pPr>
            <w:r w:rsidRPr="007904AD">
              <w:rPr>
                <w:rFonts w:cstheme="minorHAnsi"/>
                <w:szCs w:val="22"/>
              </w:rPr>
              <w:t>Hampshire Hospitals NHS Foundation Trust</w:t>
            </w:r>
            <w:r w:rsidR="00183F97" w:rsidRPr="007904AD">
              <w:rPr>
                <w:rFonts w:cstheme="minorHAnsi"/>
                <w:szCs w:val="22"/>
              </w:rPr>
              <w:br/>
              <w:t>Basingstoke RG24 9NA</w:t>
            </w:r>
          </w:p>
        </w:tc>
      </w:tr>
      <w:tr w:rsidR="003C12DB" w14:paraId="21A94519" w14:textId="77777777" w:rsidTr="00E211C6">
        <w:tc>
          <w:tcPr>
            <w:tcW w:w="3824" w:type="dxa"/>
          </w:tcPr>
          <w:p w14:paraId="08D4251D" w14:textId="105DAF0F" w:rsidR="003C12DB" w:rsidRDefault="003C12DB" w:rsidP="003802A1">
            <w:pPr>
              <w:spacing w:line="240" w:lineRule="auto"/>
              <w:rPr>
                <w:rFonts w:cstheme="minorHAnsi"/>
                <w:color w:val="0000FF"/>
                <w:szCs w:val="22"/>
              </w:rPr>
            </w:pPr>
            <w:r w:rsidRPr="00A226B7">
              <w:t>Funder(s)</w:t>
            </w:r>
          </w:p>
        </w:tc>
        <w:tc>
          <w:tcPr>
            <w:tcW w:w="6138" w:type="dxa"/>
          </w:tcPr>
          <w:p w14:paraId="4DA08208" w14:textId="4E254DE8" w:rsidR="003C12DB" w:rsidRPr="007904AD" w:rsidRDefault="00F619D0" w:rsidP="000A4DA5">
            <w:pPr>
              <w:spacing w:line="240" w:lineRule="auto"/>
              <w:rPr>
                <w:rFonts w:cstheme="minorHAnsi"/>
                <w:szCs w:val="22"/>
              </w:rPr>
            </w:pPr>
            <w:r w:rsidRPr="007904AD">
              <w:rPr>
                <w:rFonts w:cstheme="minorHAnsi"/>
                <w:szCs w:val="22"/>
              </w:rPr>
              <w:t>Hampshire Hospitals NHS Foundation Trust</w:t>
            </w:r>
            <w:r w:rsidR="00183F97" w:rsidRPr="007904AD">
              <w:rPr>
                <w:rFonts w:cstheme="minorHAnsi"/>
                <w:szCs w:val="22"/>
              </w:rPr>
              <w:br/>
              <w:t>Basingstoke RG24 9NA</w:t>
            </w:r>
          </w:p>
        </w:tc>
      </w:tr>
    </w:tbl>
    <w:p w14:paraId="2D3CCADC" w14:textId="77777777" w:rsidR="003C12DB" w:rsidRPr="002D2D7D" w:rsidRDefault="003C12DB" w:rsidP="003802A1">
      <w:pPr>
        <w:spacing w:line="240" w:lineRule="auto"/>
        <w:rPr>
          <w:rFonts w:cstheme="minorHAnsi"/>
          <w:b/>
          <w:color w:val="0000FF"/>
          <w:szCs w:val="22"/>
        </w:rPr>
      </w:pPr>
    </w:p>
    <w:p w14:paraId="6B04F7E8" w14:textId="2FD58363" w:rsidR="00475FDA" w:rsidRPr="002D2D7D" w:rsidRDefault="0003364E" w:rsidP="000F26D5">
      <w:pPr>
        <w:pStyle w:val="Title"/>
      </w:pPr>
      <w:r w:rsidRPr="002D2D7D">
        <w:t>STUDY</w:t>
      </w:r>
      <w:r w:rsidR="00475FDA" w:rsidRPr="002D2D7D">
        <w:t xml:space="preserve"> SUMMARY</w:t>
      </w:r>
    </w:p>
    <w:p w14:paraId="06D8C974" w14:textId="77777777" w:rsidR="005A6EAB" w:rsidRPr="003C12DB" w:rsidRDefault="005A6EAB" w:rsidP="003802A1">
      <w:pPr>
        <w:spacing w:line="240" w:lineRule="auto"/>
        <w:rPr>
          <w:rFonts w:cstheme="minorHAnsi"/>
          <w:bCs/>
          <w:color w:val="0000FF"/>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6237"/>
      </w:tblGrid>
      <w:tr w:rsidR="003C12DB" w:rsidRPr="003C12DB" w14:paraId="5F042276" w14:textId="77777777" w:rsidTr="4C6BE9BF">
        <w:trPr>
          <w:trHeight w:val="385"/>
        </w:trPr>
        <w:tc>
          <w:tcPr>
            <w:tcW w:w="3936" w:type="dxa"/>
          </w:tcPr>
          <w:p w14:paraId="33BB8C9C" w14:textId="7E4B1372" w:rsidR="00475FDA" w:rsidRPr="003C12DB" w:rsidRDefault="0003364E" w:rsidP="003802A1">
            <w:pPr>
              <w:spacing w:line="240" w:lineRule="auto"/>
              <w:rPr>
                <w:rFonts w:cstheme="minorHAnsi"/>
                <w:szCs w:val="22"/>
              </w:rPr>
            </w:pPr>
            <w:r>
              <w:rPr>
                <w:rFonts w:cstheme="minorHAnsi"/>
                <w:szCs w:val="22"/>
              </w:rPr>
              <w:t>Study</w:t>
            </w:r>
            <w:r w:rsidR="00475FDA" w:rsidRPr="003C12DB">
              <w:rPr>
                <w:rFonts w:cstheme="minorHAnsi"/>
                <w:szCs w:val="22"/>
              </w:rPr>
              <w:t xml:space="preserve"> Title</w:t>
            </w:r>
          </w:p>
        </w:tc>
        <w:tc>
          <w:tcPr>
            <w:tcW w:w="6237" w:type="dxa"/>
          </w:tcPr>
          <w:p w14:paraId="3D0E0C8C" w14:textId="5C885CF2" w:rsidR="00475FDA" w:rsidRPr="00851675" w:rsidRDefault="007D7240" w:rsidP="00183F97">
            <w:pPr>
              <w:rPr>
                <w:szCs w:val="22"/>
              </w:rPr>
            </w:pPr>
            <w:r w:rsidRPr="007D7240">
              <w:rPr>
                <w:color w:val="000000" w:themeColor="text1"/>
                <w:szCs w:val="22"/>
              </w:rPr>
              <w:t xml:space="preserve">Comparison of the standard </w:t>
            </w:r>
            <w:r w:rsidR="00C165DE">
              <w:rPr>
                <w:color w:val="000000" w:themeColor="text1"/>
                <w:szCs w:val="22"/>
              </w:rPr>
              <w:t>Maximal 6-Minute Walk Test</w:t>
            </w:r>
            <w:r w:rsidRPr="007D7240">
              <w:rPr>
                <w:color w:val="000000" w:themeColor="text1"/>
                <w:szCs w:val="22"/>
              </w:rPr>
              <w:t xml:space="preserve"> against a Normal-speed 6-Minute Walk Test as an alternative and accurate assessment for ambulatory oxygen requirement</w:t>
            </w:r>
            <w:r>
              <w:rPr>
                <w:color w:val="000000" w:themeColor="text1"/>
                <w:szCs w:val="22"/>
              </w:rPr>
              <w:t>.</w:t>
            </w:r>
          </w:p>
        </w:tc>
      </w:tr>
      <w:tr w:rsidR="003C12DB" w:rsidRPr="003C12DB" w14:paraId="0C338093" w14:textId="77777777" w:rsidTr="4C6BE9BF">
        <w:trPr>
          <w:trHeight w:val="385"/>
        </w:trPr>
        <w:tc>
          <w:tcPr>
            <w:tcW w:w="3936" w:type="dxa"/>
          </w:tcPr>
          <w:p w14:paraId="3CAAED46" w14:textId="77777777" w:rsidR="00475FDA" w:rsidRPr="003C12DB" w:rsidRDefault="00475FDA" w:rsidP="003802A1">
            <w:pPr>
              <w:spacing w:line="240" w:lineRule="auto"/>
              <w:rPr>
                <w:rFonts w:cstheme="minorHAnsi"/>
                <w:szCs w:val="22"/>
              </w:rPr>
            </w:pPr>
            <w:r w:rsidRPr="003C12DB">
              <w:rPr>
                <w:rFonts w:cstheme="minorHAnsi"/>
                <w:szCs w:val="22"/>
              </w:rPr>
              <w:t>Internal ref. no. (or short title)</w:t>
            </w:r>
          </w:p>
        </w:tc>
        <w:tc>
          <w:tcPr>
            <w:tcW w:w="6237" w:type="dxa"/>
          </w:tcPr>
          <w:p w14:paraId="045D5932" w14:textId="390C2430" w:rsidR="00475FDA" w:rsidRPr="00183F97" w:rsidRDefault="00C165DE" w:rsidP="00183F97">
            <w:r>
              <w:t>Maximal</w:t>
            </w:r>
            <w:r w:rsidR="007D7240">
              <w:t>-speed vs Normal-speed 6MWT for ambulatory oxygen assessment.</w:t>
            </w:r>
          </w:p>
        </w:tc>
      </w:tr>
      <w:tr w:rsidR="003C12DB" w:rsidRPr="003C12DB" w14:paraId="6BE9617D" w14:textId="77777777" w:rsidTr="4C6BE9BF">
        <w:trPr>
          <w:trHeight w:val="371"/>
        </w:trPr>
        <w:tc>
          <w:tcPr>
            <w:tcW w:w="3936" w:type="dxa"/>
          </w:tcPr>
          <w:p w14:paraId="3F2D11B3" w14:textId="39C9E809" w:rsidR="00475FDA" w:rsidRPr="003C12DB" w:rsidRDefault="0003364E" w:rsidP="003802A1">
            <w:pPr>
              <w:spacing w:line="240" w:lineRule="auto"/>
              <w:rPr>
                <w:rFonts w:cstheme="minorHAnsi"/>
                <w:szCs w:val="22"/>
              </w:rPr>
            </w:pPr>
            <w:r>
              <w:rPr>
                <w:rFonts w:cstheme="minorHAnsi"/>
                <w:szCs w:val="22"/>
              </w:rPr>
              <w:t>Study</w:t>
            </w:r>
            <w:r w:rsidR="00475FDA" w:rsidRPr="003C12DB">
              <w:rPr>
                <w:rFonts w:cstheme="minorHAnsi"/>
                <w:szCs w:val="22"/>
              </w:rPr>
              <w:t xml:space="preserve"> Design</w:t>
            </w:r>
          </w:p>
        </w:tc>
        <w:tc>
          <w:tcPr>
            <w:tcW w:w="6237" w:type="dxa"/>
          </w:tcPr>
          <w:p w14:paraId="3F0CDF90" w14:textId="3E2BB8B3" w:rsidR="00475FDA" w:rsidRPr="00183F97" w:rsidRDefault="00183F97" w:rsidP="003802A1">
            <w:pPr>
              <w:spacing w:line="240" w:lineRule="auto"/>
              <w:rPr>
                <w:rFonts w:cstheme="minorHAnsi"/>
                <w:szCs w:val="22"/>
              </w:rPr>
            </w:pPr>
            <w:r w:rsidRPr="00183F97">
              <w:rPr>
                <w:rFonts w:cstheme="minorHAnsi"/>
                <w:szCs w:val="22"/>
              </w:rPr>
              <w:t xml:space="preserve">Randomised crossover trial of patients referred for a </w:t>
            </w:r>
            <w:r w:rsidR="007D7240">
              <w:rPr>
                <w:rFonts w:cstheme="minorHAnsi"/>
                <w:szCs w:val="22"/>
              </w:rPr>
              <w:t xml:space="preserve">standard </w:t>
            </w:r>
            <w:r w:rsidR="00C165DE">
              <w:rPr>
                <w:rFonts w:cstheme="minorHAnsi"/>
                <w:szCs w:val="22"/>
              </w:rPr>
              <w:t>Maximal 6-Minute Walk Test</w:t>
            </w:r>
            <w:r w:rsidRPr="00183F97">
              <w:rPr>
                <w:rFonts w:cstheme="minorHAnsi"/>
                <w:szCs w:val="22"/>
              </w:rPr>
              <w:t xml:space="preserve"> (</w:t>
            </w:r>
            <w:r w:rsidR="007D7240">
              <w:rPr>
                <w:rFonts w:cstheme="minorHAnsi"/>
                <w:szCs w:val="22"/>
              </w:rPr>
              <w:t>Max_</w:t>
            </w:r>
            <w:r w:rsidRPr="00183F97">
              <w:rPr>
                <w:rFonts w:cstheme="minorHAnsi"/>
                <w:szCs w:val="22"/>
              </w:rPr>
              <w:t xml:space="preserve">6MWT) where half of patients will perform the standard </w:t>
            </w:r>
            <w:r w:rsidR="007D7240">
              <w:rPr>
                <w:rFonts w:cstheme="minorHAnsi"/>
                <w:szCs w:val="22"/>
              </w:rPr>
              <w:t>Max_</w:t>
            </w:r>
            <w:r w:rsidRPr="00183F97">
              <w:rPr>
                <w:rFonts w:cstheme="minorHAnsi"/>
                <w:szCs w:val="22"/>
              </w:rPr>
              <w:t xml:space="preserve">6MWT followed by </w:t>
            </w:r>
            <w:r w:rsidR="007D7240">
              <w:rPr>
                <w:rFonts w:cstheme="minorHAnsi"/>
                <w:szCs w:val="22"/>
              </w:rPr>
              <w:t xml:space="preserve">a Normal-speed </w:t>
            </w:r>
            <w:r w:rsidR="00560982">
              <w:rPr>
                <w:rFonts w:cstheme="minorHAnsi"/>
                <w:szCs w:val="22"/>
              </w:rPr>
              <w:t>6</w:t>
            </w:r>
            <w:r w:rsidRPr="00183F97">
              <w:rPr>
                <w:rFonts w:cstheme="minorHAnsi"/>
                <w:szCs w:val="22"/>
              </w:rPr>
              <w:t xml:space="preserve">-Minute </w:t>
            </w:r>
            <w:r w:rsidR="007D7240">
              <w:rPr>
                <w:rFonts w:cstheme="minorHAnsi"/>
                <w:szCs w:val="22"/>
              </w:rPr>
              <w:t>W</w:t>
            </w:r>
            <w:r w:rsidRPr="00183F97">
              <w:rPr>
                <w:rFonts w:cstheme="minorHAnsi"/>
                <w:szCs w:val="22"/>
              </w:rPr>
              <w:t>alk</w:t>
            </w:r>
            <w:r w:rsidR="007D7240">
              <w:rPr>
                <w:rFonts w:cstheme="minorHAnsi"/>
                <w:szCs w:val="22"/>
              </w:rPr>
              <w:t xml:space="preserve"> Test </w:t>
            </w:r>
            <w:r w:rsidRPr="00183F97">
              <w:rPr>
                <w:rFonts w:cstheme="minorHAnsi"/>
                <w:szCs w:val="22"/>
              </w:rPr>
              <w:t>(</w:t>
            </w:r>
            <w:r w:rsidR="007D7240">
              <w:rPr>
                <w:rFonts w:cstheme="minorHAnsi"/>
                <w:szCs w:val="22"/>
              </w:rPr>
              <w:t>Nor_</w:t>
            </w:r>
            <w:r w:rsidR="00560982">
              <w:rPr>
                <w:rFonts w:cstheme="minorHAnsi"/>
                <w:szCs w:val="22"/>
              </w:rPr>
              <w:t>6</w:t>
            </w:r>
            <w:r w:rsidRPr="00183F97">
              <w:rPr>
                <w:rFonts w:cstheme="minorHAnsi"/>
                <w:szCs w:val="22"/>
              </w:rPr>
              <w:t>MW</w:t>
            </w:r>
            <w:r w:rsidR="00560982">
              <w:rPr>
                <w:rFonts w:cstheme="minorHAnsi"/>
                <w:szCs w:val="22"/>
              </w:rPr>
              <w:t>T</w:t>
            </w:r>
            <w:r w:rsidRPr="00183F97">
              <w:rPr>
                <w:rFonts w:cstheme="minorHAnsi"/>
                <w:szCs w:val="22"/>
              </w:rPr>
              <w:t xml:space="preserve">) and the other half a </w:t>
            </w:r>
            <w:proofErr w:type="gramStart"/>
            <w:r w:rsidR="007D7240">
              <w:rPr>
                <w:rFonts w:cstheme="minorHAnsi"/>
                <w:szCs w:val="22"/>
              </w:rPr>
              <w:t>Nor</w:t>
            </w:r>
            <w:proofErr w:type="gramEnd"/>
            <w:r w:rsidR="007D7240">
              <w:rPr>
                <w:rFonts w:cstheme="minorHAnsi"/>
                <w:szCs w:val="22"/>
              </w:rPr>
              <w:t>_</w:t>
            </w:r>
            <w:r w:rsidR="00560982">
              <w:rPr>
                <w:rFonts w:cstheme="minorHAnsi"/>
                <w:szCs w:val="22"/>
              </w:rPr>
              <w:t>6</w:t>
            </w:r>
            <w:r w:rsidR="00560982" w:rsidRPr="00183F97">
              <w:rPr>
                <w:rFonts w:cstheme="minorHAnsi"/>
                <w:szCs w:val="22"/>
              </w:rPr>
              <w:t>MW</w:t>
            </w:r>
            <w:r w:rsidR="00560982">
              <w:rPr>
                <w:rFonts w:cstheme="minorHAnsi"/>
                <w:szCs w:val="22"/>
              </w:rPr>
              <w:t>T</w:t>
            </w:r>
            <w:r w:rsidRPr="00183F97">
              <w:rPr>
                <w:rFonts w:cstheme="minorHAnsi"/>
                <w:szCs w:val="22"/>
              </w:rPr>
              <w:t xml:space="preserve"> followed by </w:t>
            </w:r>
            <w:r w:rsidR="007D7240">
              <w:rPr>
                <w:rFonts w:cstheme="minorHAnsi"/>
                <w:szCs w:val="22"/>
              </w:rPr>
              <w:t>Max_</w:t>
            </w:r>
            <w:r w:rsidRPr="00183F97">
              <w:rPr>
                <w:rFonts w:cstheme="minorHAnsi"/>
                <w:szCs w:val="22"/>
              </w:rPr>
              <w:t>6MWT.</w:t>
            </w:r>
          </w:p>
        </w:tc>
      </w:tr>
      <w:tr w:rsidR="003C12DB" w:rsidRPr="003C12DB" w14:paraId="37FD4EEE" w14:textId="77777777" w:rsidTr="4C6BE9BF">
        <w:trPr>
          <w:trHeight w:val="703"/>
        </w:trPr>
        <w:tc>
          <w:tcPr>
            <w:tcW w:w="3936" w:type="dxa"/>
          </w:tcPr>
          <w:p w14:paraId="734DF1DE" w14:textId="0EB25FDA" w:rsidR="00475FDA" w:rsidRPr="003C12DB" w:rsidRDefault="0003364E" w:rsidP="003802A1">
            <w:pPr>
              <w:spacing w:line="240" w:lineRule="auto"/>
              <w:rPr>
                <w:rFonts w:cstheme="minorHAnsi"/>
                <w:szCs w:val="22"/>
              </w:rPr>
            </w:pPr>
            <w:r>
              <w:rPr>
                <w:rFonts w:cstheme="minorHAnsi"/>
                <w:szCs w:val="22"/>
              </w:rPr>
              <w:lastRenderedPageBreak/>
              <w:t>Study</w:t>
            </w:r>
            <w:r w:rsidR="00475FDA" w:rsidRPr="003C12DB">
              <w:rPr>
                <w:rFonts w:cstheme="minorHAnsi"/>
                <w:szCs w:val="22"/>
              </w:rPr>
              <w:t xml:space="preserve"> Participants</w:t>
            </w:r>
          </w:p>
        </w:tc>
        <w:tc>
          <w:tcPr>
            <w:tcW w:w="6237" w:type="dxa"/>
          </w:tcPr>
          <w:p w14:paraId="1044BC6D" w14:textId="6D03D350" w:rsidR="00475FDA" w:rsidRPr="00183F97" w:rsidRDefault="00183F97" w:rsidP="003802A1">
            <w:pPr>
              <w:spacing w:line="240" w:lineRule="auto"/>
              <w:rPr>
                <w:rFonts w:cstheme="minorHAnsi"/>
                <w:szCs w:val="22"/>
              </w:rPr>
            </w:pPr>
            <w:r w:rsidRPr="00183F97">
              <w:rPr>
                <w:rFonts w:cstheme="minorHAnsi"/>
                <w:szCs w:val="22"/>
              </w:rPr>
              <w:t xml:space="preserve">Any patient referred for a </w:t>
            </w:r>
            <w:r w:rsidR="007D7240">
              <w:rPr>
                <w:rFonts w:cstheme="minorHAnsi"/>
                <w:szCs w:val="22"/>
              </w:rPr>
              <w:t>Max_6MWT</w:t>
            </w:r>
            <w:r w:rsidRPr="00183F97">
              <w:rPr>
                <w:rFonts w:cstheme="minorHAnsi"/>
                <w:szCs w:val="22"/>
              </w:rPr>
              <w:t xml:space="preserve"> with capacity to consent, &gt;18 years of age and able to perform a </w:t>
            </w:r>
            <w:r w:rsidR="007D7240">
              <w:rPr>
                <w:rFonts w:cstheme="minorHAnsi"/>
                <w:szCs w:val="22"/>
              </w:rPr>
              <w:t>Max_6MWT</w:t>
            </w:r>
            <w:r w:rsidRPr="00183F97">
              <w:rPr>
                <w:rFonts w:cstheme="minorHAnsi"/>
                <w:szCs w:val="22"/>
              </w:rPr>
              <w:t>.</w:t>
            </w:r>
          </w:p>
        </w:tc>
      </w:tr>
      <w:tr w:rsidR="003C12DB" w:rsidRPr="003C12DB" w14:paraId="4CCE0C58" w14:textId="77777777" w:rsidTr="4C6BE9BF">
        <w:trPr>
          <w:trHeight w:val="755"/>
        </w:trPr>
        <w:tc>
          <w:tcPr>
            <w:tcW w:w="3936" w:type="dxa"/>
          </w:tcPr>
          <w:p w14:paraId="0BC9D62F" w14:textId="1CDAE715" w:rsidR="00475FDA" w:rsidRPr="003C12DB" w:rsidRDefault="00475FDA" w:rsidP="006D77EB">
            <w:pPr>
              <w:spacing w:line="240" w:lineRule="auto"/>
              <w:rPr>
                <w:rFonts w:cstheme="minorHAnsi"/>
                <w:szCs w:val="22"/>
              </w:rPr>
            </w:pPr>
            <w:r w:rsidRPr="003C12DB">
              <w:rPr>
                <w:rFonts w:cstheme="minorHAnsi"/>
                <w:szCs w:val="22"/>
              </w:rPr>
              <w:t>Planned Size</w:t>
            </w:r>
            <w:r w:rsidR="0003364E">
              <w:rPr>
                <w:rFonts w:cstheme="minorHAnsi"/>
                <w:szCs w:val="22"/>
              </w:rPr>
              <w:t xml:space="preserve"> </w:t>
            </w:r>
            <w:r w:rsidR="006D77EB">
              <w:rPr>
                <w:rFonts w:cstheme="minorHAnsi"/>
                <w:szCs w:val="22"/>
              </w:rPr>
              <w:t xml:space="preserve">of </w:t>
            </w:r>
            <w:r w:rsidR="006D77EB" w:rsidRPr="003C12DB">
              <w:rPr>
                <w:rFonts w:cstheme="minorHAnsi"/>
                <w:szCs w:val="22"/>
              </w:rPr>
              <w:t>Sample</w:t>
            </w:r>
            <w:r w:rsidR="006D77EB">
              <w:rPr>
                <w:rFonts w:cstheme="minorHAnsi"/>
                <w:szCs w:val="22"/>
              </w:rPr>
              <w:t xml:space="preserve"> </w:t>
            </w:r>
            <w:r w:rsidR="0003364E">
              <w:rPr>
                <w:rFonts w:cstheme="minorHAnsi"/>
                <w:szCs w:val="22"/>
              </w:rPr>
              <w:t>(if applicable)</w:t>
            </w:r>
          </w:p>
        </w:tc>
        <w:tc>
          <w:tcPr>
            <w:tcW w:w="6237" w:type="dxa"/>
          </w:tcPr>
          <w:p w14:paraId="592A74C2" w14:textId="02164050" w:rsidR="00475FDA" w:rsidRPr="003C12DB" w:rsidRDefault="39DE5C25">
            <w:pPr>
              <w:spacing w:line="240" w:lineRule="auto"/>
              <w:rPr>
                <w:color w:val="0000FF"/>
                <w:szCs w:val="22"/>
              </w:rPr>
            </w:pPr>
            <w:r w:rsidRPr="008B3848">
              <w:t>82</w:t>
            </w:r>
          </w:p>
        </w:tc>
      </w:tr>
      <w:tr w:rsidR="003C12DB" w:rsidRPr="003C12DB" w14:paraId="23FDA7F9" w14:textId="77777777" w:rsidTr="4C6BE9BF">
        <w:trPr>
          <w:trHeight w:val="385"/>
        </w:trPr>
        <w:tc>
          <w:tcPr>
            <w:tcW w:w="3936" w:type="dxa"/>
          </w:tcPr>
          <w:p w14:paraId="2873A146" w14:textId="6BBC129D" w:rsidR="00475FDA" w:rsidRPr="003C12DB" w:rsidRDefault="00475FDA" w:rsidP="003802A1">
            <w:pPr>
              <w:spacing w:line="240" w:lineRule="auto"/>
              <w:rPr>
                <w:rFonts w:cstheme="minorHAnsi"/>
                <w:szCs w:val="22"/>
              </w:rPr>
            </w:pPr>
            <w:r w:rsidRPr="003C12DB">
              <w:rPr>
                <w:rFonts w:cstheme="minorHAnsi"/>
                <w:szCs w:val="22"/>
              </w:rPr>
              <w:t>Follow up duration</w:t>
            </w:r>
            <w:r w:rsidR="00F330BB">
              <w:rPr>
                <w:rFonts w:cstheme="minorHAnsi"/>
                <w:szCs w:val="22"/>
              </w:rPr>
              <w:t xml:space="preserve"> (if applicable)</w:t>
            </w:r>
          </w:p>
        </w:tc>
        <w:tc>
          <w:tcPr>
            <w:tcW w:w="6237" w:type="dxa"/>
          </w:tcPr>
          <w:p w14:paraId="76FEB1F3" w14:textId="690687E0" w:rsidR="00475FDA" w:rsidRPr="008B3848" w:rsidRDefault="00183F97" w:rsidP="003802A1">
            <w:pPr>
              <w:spacing w:line="240" w:lineRule="auto"/>
              <w:rPr>
                <w:rFonts w:cstheme="minorHAnsi"/>
                <w:szCs w:val="22"/>
              </w:rPr>
            </w:pPr>
            <w:r w:rsidRPr="008B3848">
              <w:rPr>
                <w:rFonts w:cstheme="minorHAnsi"/>
                <w:szCs w:val="22"/>
              </w:rPr>
              <w:t>N/A</w:t>
            </w:r>
          </w:p>
        </w:tc>
      </w:tr>
      <w:tr w:rsidR="003C12DB" w:rsidRPr="003C12DB" w14:paraId="15260F08" w14:textId="77777777" w:rsidTr="4C6BE9BF">
        <w:trPr>
          <w:trHeight w:val="385"/>
        </w:trPr>
        <w:tc>
          <w:tcPr>
            <w:tcW w:w="3936" w:type="dxa"/>
          </w:tcPr>
          <w:p w14:paraId="5521B620" w14:textId="50519947" w:rsidR="00475FDA" w:rsidRPr="008B3848" w:rsidRDefault="00475FDA" w:rsidP="00A27E45">
            <w:pPr>
              <w:spacing w:line="240" w:lineRule="auto"/>
              <w:rPr>
                <w:rFonts w:cstheme="minorHAnsi"/>
                <w:szCs w:val="22"/>
              </w:rPr>
            </w:pPr>
            <w:r w:rsidRPr="008B3848">
              <w:rPr>
                <w:rFonts w:cstheme="minorHAnsi"/>
                <w:szCs w:val="22"/>
              </w:rPr>
              <w:t xml:space="preserve">Planned </w:t>
            </w:r>
            <w:r w:rsidR="00A27E45" w:rsidRPr="008B3848">
              <w:rPr>
                <w:rFonts w:cstheme="minorHAnsi"/>
                <w:szCs w:val="22"/>
              </w:rPr>
              <w:t>Study</w:t>
            </w:r>
            <w:r w:rsidRPr="008B3848">
              <w:rPr>
                <w:rFonts w:cstheme="minorHAnsi"/>
                <w:szCs w:val="22"/>
              </w:rPr>
              <w:t xml:space="preserve"> Period</w:t>
            </w:r>
          </w:p>
        </w:tc>
        <w:tc>
          <w:tcPr>
            <w:tcW w:w="6237" w:type="dxa"/>
          </w:tcPr>
          <w:p w14:paraId="0954CC16" w14:textId="2BB2DC3B" w:rsidR="00475FDA" w:rsidRPr="008B3848" w:rsidRDefault="00660D7F" w:rsidP="29005CB0">
            <w:pPr>
              <w:spacing w:line="240" w:lineRule="auto"/>
              <w:rPr>
                <w:szCs w:val="22"/>
              </w:rPr>
            </w:pPr>
            <w:r w:rsidRPr="008B3848">
              <w:t>1</w:t>
            </w:r>
            <w:r w:rsidR="0005548A">
              <w:t>8</w:t>
            </w:r>
            <w:r w:rsidRPr="008B3848">
              <w:t xml:space="preserve"> – </w:t>
            </w:r>
            <w:r w:rsidR="0005548A">
              <w:t>24</w:t>
            </w:r>
            <w:r w:rsidRPr="008B3848">
              <w:t xml:space="preserve"> months</w:t>
            </w:r>
          </w:p>
        </w:tc>
      </w:tr>
      <w:tr w:rsidR="00F330BB" w:rsidRPr="003C12DB" w14:paraId="4A72BEB2" w14:textId="77777777" w:rsidTr="4C6BE9BF">
        <w:trPr>
          <w:trHeight w:val="770"/>
        </w:trPr>
        <w:tc>
          <w:tcPr>
            <w:tcW w:w="3936" w:type="dxa"/>
          </w:tcPr>
          <w:p w14:paraId="0D568A86" w14:textId="65749072" w:rsidR="00F330BB" w:rsidRPr="003C12DB" w:rsidRDefault="002D0BA5" w:rsidP="003802A1">
            <w:pPr>
              <w:spacing w:line="240" w:lineRule="auto"/>
              <w:rPr>
                <w:rFonts w:cstheme="minorHAnsi"/>
                <w:szCs w:val="22"/>
              </w:rPr>
            </w:pPr>
            <w:r>
              <w:rPr>
                <w:rFonts w:cstheme="minorHAnsi"/>
                <w:szCs w:val="22"/>
              </w:rPr>
              <w:t>Research Question/</w:t>
            </w:r>
            <w:r w:rsidR="006D77EB">
              <w:rPr>
                <w:rFonts w:cstheme="minorHAnsi"/>
                <w:szCs w:val="22"/>
              </w:rPr>
              <w:t>Aim(s)</w:t>
            </w:r>
          </w:p>
          <w:p w14:paraId="4C0CED87" w14:textId="77777777" w:rsidR="00F330BB" w:rsidRPr="003C12DB" w:rsidRDefault="00F330BB" w:rsidP="003802A1">
            <w:pPr>
              <w:spacing w:line="240" w:lineRule="auto"/>
              <w:rPr>
                <w:rFonts w:cstheme="minorHAnsi"/>
                <w:szCs w:val="22"/>
              </w:rPr>
            </w:pPr>
          </w:p>
        </w:tc>
        <w:tc>
          <w:tcPr>
            <w:tcW w:w="6237" w:type="dxa"/>
          </w:tcPr>
          <w:p w14:paraId="2C5B6D09" w14:textId="00107B6C" w:rsidR="00F330BB" w:rsidRPr="008B3848" w:rsidRDefault="00183F97" w:rsidP="00183F97">
            <w:pPr>
              <w:spacing w:line="240" w:lineRule="auto"/>
              <w:rPr>
                <w:rFonts w:cstheme="minorHAnsi"/>
                <w:szCs w:val="22"/>
              </w:rPr>
            </w:pPr>
            <w:r w:rsidRPr="008B3848">
              <w:rPr>
                <w:rFonts w:cstheme="minorHAnsi"/>
                <w:szCs w:val="22"/>
              </w:rPr>
              <w:t xml:space="preserve">Does </w:t>
            </w:r>
            <w:r w:rsidR="007D7240">
              <w:rPr>
                <w:rFonts w:cstheme="minorHAnsi"/>
                <w:szCs w:val="22"/>
              </w:rPr>
              <w:t>Nor_6MWT</w:t>
            </w:r>
            <w:r w:rsidRPr="008B3848">
              <w:rPr>
                <w:rFonts w:cstheme="minorHAnsi"/>
                <w:szCs w:val="22"/>
              </w:rPr>
              <w:t xml:space="preserve"> provide a better indicator for ambulatory oxygen </w:t>
            </w:r>
            <w:r w:rsidR="00560982" w:rsidRPr="008B3848">
              <w:rPr>
                <w:rFonts w:cstheme="minorHAnsi"/>
                <w:szCs w:val="22"/>
              </w:rPr>
              <w:t>requirement</w:t>
            </w:r>
            <w:r w:rsidR="002011FB" w:rsidRPr="008B3848">
              <w:rPr>
                <w:rFonts w:cstheme="minorHAnsi"/>
                <w:szCs w:val="22"/>
              </w:rPr>
              <w:t xml:space="preserve"> </w:t>
            </w:r>
            <w:r w:rsidRPr="008B3848">
              <w:rPr>
                <w:rFonts w:cstheme="minorHAnsi"/>
                <w:szCs w:val="22"/>
              </w:rPr>
              <w:t xml:space="preserve">than the standard </w:t>
            </w:r>
            <w:r w:rsidR="007D7240">
              <w:rPr>
                <w:rFonts w:cstheme="minorHAnsi"/>
                <w:szCs w:val="22"/>
              </w:rPr>
              <w:t>Max_6MWT</w:t>
            </w:r>
          </w:p>
        </w:tc>
      </w:tr>
    </w:tbl>
    <w:p w14:paraId="0CC3CDE4" w14:textId="77777777" w:rsidR="004232D1" w:rsidRDefault="004232D1" w:rsidP="002D2D7D">
      <w:pPr>
        <w:spacing w:line="240" w:lineRule="auto"/>
        <w:rPr>
          <w:rFonts w:cstheme="minorHAnsi"/>
          <w:b/>
          <w:szCs w:val="22"/>
        </w:rPr>
      </w:pPr>
    </w:p>
    <w:p w14:paraId="78C32A83" w14:textId="77777777" w:rsidR="004232D1" w:rsidRDefault="004232D1" w:rsidP="002D2D7D">
      <w:pPr>
        <w:spacing w:line="240" w:lineRule="auto"/>
        <w:rPr>
          <w:rFonts w:cstheme="minorHAnsi"/>
          <w:b/>
          <w:szCs w:val="22"/>
        </w:rPr>
      </w:pPr>
    </w:p>
    <w:p w14:paraId="2B944FC0" w14:textId="4EBE6205" w:rsidR="00475FDA" w:rsidRPr="002D2D7D" w:rsidRDefault="00475FDA" w:rsidP="000F26D5">
      <w:pPr>
        <w:pStyle w:val="Title"/>
      </w:pPr>
      <w:r w:rsidRPr="002D2D7D">
        <w:t>FUNDING AND SUPPORT IN KIND</w:t>
      </w:r>
    </w:p>
    <w:tbl>
      <w:tblPr>
        <w:tblStyle w:val="TableGrid"/>
        <w:tblW w:w="0" w:type="auto"/>
        <w:tblLook w:val="04A0" w:firstRow="1" w:lastRow="0" w:firstColumn="1" w:lastColumn="0" w:noHBand="0" w:noVBand="1"/>
      </w:tblPr>
      <w:tblGrid>
        <w:gridCol w:w="4964"/>
        <w:gridCol w:w="4998"/>
      </w:tblGrid>
      <w:tr w:rsidR="00093582" w14:paraId="41EB2007" w14:textId="77777777" w:rsidTr="00093582">
        <w:tc>
          <w:tcPr>
            <w:tcW w:w="5094" w:type="dxa"/>
          </w:tcPr>
          <w:p w14:paraId="3C1BE6F6" w14:textId="77777777" w:rsidR="00093582" w:rsidRPr="003C12DB" w:rsidRDefault="00093582" w:rsidP="00093582">
            <w:pPr>
              <w:spacing w:line="240" w:lineRule="auto"/>
              <w:rPr>
                <w:rFonts w:cstheme="minorHAnsi"/>
                <w:b/>
                <w:szCs w:val="22"/>
              </w:rPr>
            </w:pPr>
            <w:r w:rsidRPr="003C12DB">
              <w:rPr>
                <w:rFonts w:cstheme="minorHAnsi"/>
                <w:b/>
                <w:szCs w:val="22"/>
              </w:rPr>
              <w:t>FUNDER(S)</w:t>
            </w:r>
          </w:p>
          <w:p w14:paraId="3DC8AD4B" w14:textId="130B51B4" w:rsidR="00093582" w:rsidRDefault="00093582" w:rsidP="000A4DA5">
            <w:r w:rsidRPr="003C12DB">
              <w:rPr>
                <w:rFonts w:cstheme="minorHAnsi"/>
                <w:szCs w:val="22"/>
              </w:rPr>
              <w:t xml:space="preserve">(Names and contact details of ALL organisations providing funding and/or support in kind for this </w:t>
            </w:r>
            <w:r w:rsidR="000A4DA5">
              <w:rPr>
                <w:rFonts w:cstheme="minorHAnsi"/>
                <w:szCs w:val="22"/>
              </w:rPr>
              <w:t>study</w:t>
            </w:r>
            <w:r w:rsidRPr="003C12DB">
              <w:rPr>
                <w:rFonts w:cstheme="minorHAnsi"/>
                <w:szCs w:val="22"/>
              </w:rPr>
              <w:t>)</w:t>
            </w:r>
          </w:p>
        </w:tc>
        <w:tc>
          <w:tcPr>
            <w:tcW w:w="5094" w:type="dxa"/>
          </w:tcPr>
          <w:p w14:paraId="56ACE572" w14:textId="7400EE1F" w:rsidR="00093582" w:rsidRDefault="00093582" w:rsidP="00093582">
            <w:r w:rsidRPr="003C12DB">
              <w:rPr>
                <w:rFonts w:cstheme="minorHAnsi"/>
                <w:b/>
                <w:szCs w:val="22"/>
              </w:rPr>
              <w:t>FINANCIAL AND NON FINANCIALSUPPORT GIVEN</w:t>
            </w:r>
          </w:p>
        </w:tc>
      </w:tr>
      <w:tr w:rsidR="00093582" w14:paraId="3FBE5540" w14:textId="77777777" w:rsidTr="00093582">
        <w:tc>
          <w:tcPr>
            <w:tcW w:w="5094" w:type="dxa"/>
          </w:tcPr>
          <w:p w14:paraId="14B0DCDD" w14:textId="2DB1C34D" w:rsidR="00093582" w:rsidRPr="008536AC" w:rsidRDefault="00183F97" w:rsidP="00093582">
            <w:pPr>
              <w:spacing w:line="240" w:lineRule="auto"/>
              <w:rPr>
                <w:rFonts w:cstheme="minorHAnsi"/>
                <w:bCs/>
                <w:szCs w:val="22"/>
              </w:rPr>
            </w:pPr>
            <w:r w:rsidRPr="008536AC">
              <w:rPr>
                <w:rFonts w:cstheme="minorHAnsi"/>
                <w:bCs/>
                <w:szCs w:val="22"/>
              </w:rPr>
              <w:t>Hampshire Hospitals NHS Foundation Trust</w:t>
            </w:r>
          </w:p>
        </w:tc>
        <w:tc>
          <w:tcPr>
            <w:tcW w:w="5094" w:type="dxa"/>
          </w:tcPr>
          <w:p w14:paraId="6015CF4B" w14:textId="57FDCEBC" w:rsidR="00093582" w:rsidRPr="008536AC" w:rsidRDefault="008536AC" w:rsidP="00093582">
            <w:pPr>
              <w:rPr>
                <w:rFonts w:cstheme="minorHAnsi"/>
                <w:bCs/>
                <w:szCs w:val="22"/>
              </w:rPr>
            </w:pPr>
            <w:r w:rsidRPr="008536AC">
              <w:rPr>
                <w:rFonts w:cstheme="minorHAnsi"/>
                <w:bCs/>
                <w:szCs w:val="22"/>
              </w:rPr>
              <w:t>Use of facilities and personnel for the study</w:t>
            </w:r>
          </w:p>
        </w:tc>
      </w:tr>
      <w:tr w:rsidR="00093582" w14:paraId="30963525" w14:textId="77777777" w:rsidTr="00093582">
        <w:tc>
          <w:tcPr>
            <w:tcW w:w="5094" w:type="dxa"/>
          </w:tcPr>
          <w:p w14:paraId="1B381608" w14:textId="77777777" w:rsidR="00093582" w:rsidRPr="003C12DB" w:rsidRDefault="00093582" w:rsidP="00093582">
            <w:pPr>
              <w:spacing w:line="240" w:lineRule="auto"/>
              <w:rPr>
                <w:rFonts w:cstheme="minorHAnsi"/>
                <w:b/>
                <w:szCs w:val="22"/>
              </w:rPr>
            </w:pPr>
          </w:p>
        </w:tc>
        <w:tc>
          <w:tcPr>
            <w:tcW w:w="5094" w:type="dxa"/>
          </w:tcPr>
          <w:p w14:paraId="51B1E475" w14:textId="77777777" w:rsidR="00093582" w:rsidRPr="003C12DB" w:rsidRDefault="00093582" w:rsidP="00093582">
            <w:pPr>
              <w:rPr>
                <w:rFonts w:cstheme="minorHAnsi"/>
                <w:b/>
                <w:szCs w:val="22"/>
              </w:rPr>
            </w:pPr>
          </w:p>
        </w:tc>
      </w:tr>
      <w:tr w:rsidR="00093582" w14:paraId="3367A46F" w14:textId="77777777" w:rsidTr="00093582">
        <w:tc>
          <w:tcPr>
            <w:tcW w:w="5094" w:type="dxa"/>
          </w:tcPr>
          <w:p w14:paraId="42528C3E" w14:textId="77777777" w:rsidR="00093582" w:rsidRPr="003C12DB" w:rsidRDefault="00093582" w:rsidP="00093582">
            <w:pPr>
              <w:spacing w:line="240" w:lineRule="auto"/>
              <w:rPr>
                <w:rFonts w:cstheme="minorHAnsi"/>
                <w:b/>
                <w:szCs w:val="22"/>
              </w:rPr>
            </w:pPr>
          </w:p>
        </w:tc>
        <w:tc>
          <w:tcPr>
            <w:tcW w:w="5094" w:type="dxa"/>
          </w:tcPr>
          <w:p w14:paraId="73DAFEA3" w14:textId="77777777" w:rsidR="00093582" w:rsidRPr="003C12DB" w:rsidRDefault="00093582" w:rsidP="00093582">
            <w:pPr>
              <w:rPr>
                <w:rFonts w:cstheme="minorHAnsi"/>
                <w:b/>
                <w:szCs w:val="22"/>
              </w:rPr>
            </w:pPr>
          </w:p>
        </w:tc>
      </w:tr>
    </w:tbl>
    <w:p w14:paraId="0CB3B500" w14:textId="3EF0ECB2" w:rsidR="00475FDA"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3BB53FCE" w14:textId="77777777" w:rsidR="008536AC" w:rsidRPr="003C12DB" w:rsidRDefault="008536AC"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6533797E" w14:textId="18208EC1" w:rsidR="00475FDA" w:rsidRPr="002D2D7D" w:rsidRDefault="00475FDA" w:rsidP="00761318">
      <w:pPr>
        <w:pStyle w:val="Subject"/>
      </w:pPr>
      <w:r w:rsidRPr="002D2D7D">
        <w:t>ROLE OF STUDY SPONSOR AND FUNDER</w:t>
      </w:r>
    </w:p>
    <w:p w14:paraId="68B8D195" w14:textId="7CED8067" w:rsidR="00475FDA" w:rsidRPr="004232D1" w:rsidRDefault="008536AC" w:rsidP="008536AC">
      <w:pPr>
        <w:spacing w:line="240" w:lineRule="auto"/>
        <w:rPr>
          <w:rFonts w:cstheme="minorHAnsi"/>
          <w:szCs w:val="22"/>
        </w:rPr>
      </w:pPr>
      <w:r w:rsidRPr="004232D1">
        <w:rPr>
          <w:rFonts w:cstheme="minorHAnsi"/>
          <w:szCs w:val="22"/>
        </w:rPr>
        <w:t xml:space="preserve">The study sponsor and funder </w:t>
      </w:r>
      <w:proofErr w:type="gramStart"/>
      <w:r w:rsidRPr="004232D1">
        <w:rPr>
          <w:rFonts w:cstheme="minorHAnsi"/>
          <w:szCs w:val="22"/>
        </w:rPr>
        <w:t>is</w:t>
      </w:r>
      <w:proofErr w:type="gramEnd"/>
      <w:r w:rsidRPr="004232D1">
        <w:rPr>
          <w:rFonts w:cstheme="minorHAnsi"/>
          <w:szCs w:val="22"/>
        </w:rPr>
        <w:t xml:space="preserve"> Hampshire Hospitals NHS Foundation Trust (HHFT). As such, HHFT will oversee the study and its implementation and will store any patient and study information on site in either paper form (within the </w:t>
      </w:r>
      <w:r w:rsidR="002011FB">
        <w:rPr>
          <w:rFonts w:cstheme="minorHAnsi"/>
          <w:szCs w:val="22"/>
        </w:rPr>
        <w:t>Respiratory Physiology Department</w:t>
      </w:r>
      <w:r w:rsidRPr="004232D1">
        <w:rPr>
          <w:rFonts w:cstheme="minorHAnsi"/>
          <w:szCs w:val="22"/>
        </w:rPr>
        <w:t xml:space="preserve">) or electronically on internal NHS Trust systems. </w:t>
      </w:r>
    </w:p>
    <w:p w14:paraId="62534C8E" w14:textId="77777777" w:rsidR="002D2D7D" w:rsidRPr="003C12DB" w:rsidRDefault="002D2D7D"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630E82BA" w14:textId="77777777" w:rsidR="003802A1" w:rsidRDefault="003802A1">
      <w:pPr>
        <w:spacing w:after="0" w:line="240" w:lineRule="auto"/>
        <w:rPr>
          <w:rFonts w:eastAsia="Times New Roman" w:cstheme="minorHAnsi"/>
          <w:b/>
          <w:color w:val="0000FF"/>
          <w:szCs w:val="22"/>
        </w:rPr>
      </w:pPr>
      <w:r>
        <w:rPr>
          <w:rFonts w:cstheme="minorHAnsi"/>
          <w:b/>
          <w:color w:val="0000FF"/>
          <w:szCs w:val="22"/>
        </w:rPr>
        <w:br w:type="page"/>
      </w:r>
    </w:p>
    <w:p w14:paraId="76157DD5" w14:textId="4A837CB7" w:rsidR="00475FDA" w:rsidRPr="00F9322F" w:rsidRDefault="00475FDA" w:rsidP="000F26D5">
      <w:pPr>
        <w:pStyle w:val="Title"/>
      </w:pPr>
      <w:r w:rsidRPr="00F9322F">
        <w:lastRenderedPageBreak/>
        <w:t>P</w:t>
      </w:r>
      <w:r w:rsidR="004140B8">
        <w:t>ROTOCOL CONTRIBUTORS</w:t>
      </w:r>
    </w:p>
    <w:p w14:paraId="50837D0C" w14:textId="77777777" w:rsidR="00DE656D" w:rsidRPr="004B4661" w:rsidRDefault="008536AC" w:rsidP="008536AC">
      <w:pPr>
        <w:pStyle w:val="EndnoteText"/>
        <w:tabs>
          <w:tab w:val="left" w:pos="817"/>
          <w:tab w:val="left" w:pos="9603"/>
        </w:tabs>
        <w:suppressAutoHyphens/>
        <w:spacing w:after="120"/>
        <w:rPr>
          <w:rFonts w:asciiTheme="minorHAnsi" w:hAnsiTheme="minorHAnsi" w:cstheme="minorHAnsi"/>
          <w:sz w:val="22"/>
          <w:szCs w:val="22"/>
        </w:rPr>
      </w:pPr>
      <w:r w:rsidRPr="00DE656D">
        <w:rPr>
          <w:rFonts w:asciiTheme="minorHAnsi" w:hAnsiTheme="minorHAnsi" w:cstheme="minorHAnsi"/>
          <w:sz w:val="22"/>
          <w:szCs w:val="22"/>
        </w:rPr>
        <w:t xml:space="preserve">Harry Griffin as CI for the study has conceptualised and drafted the study protocol, along with its aims </w:t>
      </w:r>
      <w:r w:rsidR="00DE656D" w:rsidRPr="00DE656D">
        <w:rPr>
          <w:rFonts w:asciiTheme="minorHAnsi" w:hAnsiTheme="minorHAnsi" w:cstheme="minorHAnsi"/>
          <w:sz w:val="22"/>
          <w:szCs w:val="22"/>
        </w:rPr>
        <w:t xml:space="preserve">and </w:t>
      </w:r>
      <w:r w:rsidR="00DE656D" w:rsidRPr="004B4661">
        <w:rPr>
          <w:rFonts w:asciiTheme="minorHAnsi" w:hAnsiTheme="minorHAnsi" w:cstheme="minorHAnsi"/>
          <w:sz w:val="22"/>
          <w:szCs w:val="22"/>
        </w:rPr>
        <w:t xml:space="preserve">primary and secondary outcomes. </w:t>
      </w:r>
    </w:p>
    <w:p w14:paraId="04719722" w14:textId="3D9C822E" w:rsidR="00475FDA" w:rsidRPr="004B4661" w:rsidRDefault="00DE656D" w:rsidP="008536AC">
      <w:pPr>
        <w:pStyle w:val="EndnoteText"/>
        <w:tabs>
          <w:tab w:val="left" w:pos="817"/>
          <w:tab w:val="left" w:pos="9603"/>
        </w:tabs>
        <w:suppressAutoHyphens/>
        <w:spacing w:after="120"/>
        <w:rPr>
          <w:rFonts w:asciiTheme="minorHAnsi" w:hAnsiTheme="minorHAnsi" w:cstheme="minorHAnsi"/>
          <w:sz w:val="22"/>
          <w:szCs w:val="22"/>
        </w:rPr>
      </w:pPr>
      <w:r w:rsidRPr="004B4661">
        <w:rPr>
          <w:rFonts w:asciiTheme="minorHAnsi" w:hAnsiTheme="minorHAnsi" w:cstheme="minorHAnsi"/>
          <w:sz w:val="22"/>
          <w:szCs w:val="22"/>
        </w:rPr>
        <w:t>Michael Hughes</w:t>
      </w:r>
      <w:r w:rsidR="00A00C7F">
        <w:rPr>
          <w:rFonts w:asciiTheme="minorHAnsi" w:hAnsiTheme="minorHAnsi" w:cstheme="minorHAnsi"/>
          <w:sz w:val="22"/>
          <w:szCs w:val="22"/>
        </w:rPr>
        <w:t xml:space="preserve"> as PI for the study</w:t>
      </w:r>
      <w:r w:rsidRPr="004B4661">
        <w:rPr>
          <w:rFonts w:asciiTheme="minorHAnsi" w:hAnsiTheme="minorHAnsi" w:cstheme="minorHAnsi"/>
          <w:sz w:val="22"/>
          <w:szCs w:val="22"/>
        </w:rPr>
        <w:t xml:space="preserve"> has reviewed the study protocol and drafted the necessary documents for the study.</w:t>
      </w:r>
    </w:p>
    <w:p w14:paraId="075377B2" w14:textId="6696FAF8" w:rsidR="00DE656D" w:rsidRPr="00660D7F" w:rsidRDefault="12AB6FA3" w:rsidP="39DE5C25">
      <w:pPr>
        <w:pStyle w:val="EndnoteText"/>
        <w:tabs>
          <w:tab w:val="left" w:pos="817"/>
          <w:tab w:val="left" w:pos="9603"/>
        </w:tabs>
        <w:suppressAutoHyphens/>
        <w:spacing w:after="120"/>
        <w:rPr>
          <w:rFonts w:asciiTheme="minorHAnsi" w:hAnsiTheme="minorHAnsi" w:cstheme="minorBidi"/>
          <w:sz w:val="22"/>
          <w:szCs w:val="22"/>
        </w:rPr>
      </w:pPr>
      <w:r w:rsidRPr="4C6BE9BF">
        <w:rPr>
          <w:rFonts w:asciiTheme="minorHAnsi" w:hAnsiTheme="minorHAnsi" w:cstheme="minorBidi"/>
          <w:sz w:val="22"/>
          <w:szCs w:val="22"/>
        </w:rPr>
        <w:t xml:space="preserve">Dr Alison Grove </w:t>
      </w:r>
      <w:r w:rsidR="52E17530" w:rsidRPr="4C6BE9BF">
        <w:rPr>
          <w:rFonts w:asciiTheme="minorHAnsi" w:hAnsiTheme="minorHAnsi" w:cstheme="minorBidi"/>
          <w:sz w:val="22"/>
          <w:szCs w:val="22"/>
        </w:rPr>
        <w:t>advised on the protocol development.</w:t>
      </w:r>
    </w:p>
    <w:p w14:paraId="29263CCB" w14:textId="3B212266" w:rsidR="39DE5C25" w:rsidRDefault="39DE5C25" w:rsidP="39DE5C25">
      <w:pPr>
        <w:pStyle w:val="EndnoteText"/>
        <w:tabs>
          <w:tab w:val="left" w:pos="817"/>
          <w:tab w:val="left" w:pos="9603"/>
        </w:tabs>
        <w:spacing w:after="120"/>
        <w:rPr>
          <w:rFonts w:asciiTheme="minorHAnsi" w:hAnsiTheme="minorHAnsi" w:cstheme="minorBidi"/>
          <w:sz w:val="22"/>
          <w:szCs w:val="22"/>
        </w:rPr>
      </w:pPr>
      <w:r w:rsidRPr="4C6BE9BF">
        <w:rPr>
          <w:rFonts w:asciiTheme="minorHAnsi" w:hAnsiTheme="minorHAnsi" w:cstheme="minorBidi"/>
          <w:sz w:val="22"/>
          <w:szCs w:val="22"/>
        </w:rPr>
        <w:t>Professor James Faulkner has reviewed the study protocol.</w:t>
      </w:r>
    </w:p>
    <w:p w14:paraId="14BFB8E3" w14:textId="0A7F7A6E" w:rsidR="00475FDA" w:rsidRPr="00660D7F" w:rsidRDefault="0F07BA9C" w:rsidP="39DE5C25">
      <w:pPr>
        <w:pStyle w:val="EndnoteText"/>
        <w:tabs>
          <w:tab w:val="left" w:pos="817"/>
          <w:tab w:val="left" w:pos="9603"/>
        </w:tabs>
        <w:spacing w:after="120"/>
        <w:rPr>
          <w:rFonts w:asciiTheme="minorHAnsi" w:hAnsiTheme="minorHAnsi" w:cstheme="minorBidi"/>
          <w:sz w:val="22"/>
          <w:szCs w:val="22"/>
        </w:rPr>
      </w:pPr>
      <w:r w:rsidRPr="39DE5C25">
        <w:rPr>
          <w:rFonts w:asciiTheme="minorHAnsi" w:hAnsiTheme="minorHAnsi" w:cstheme="minorBidi"/>
          <w:sz w:val="22"/>
          <w:szCs w:val="22"/>
        </w:rPr>
        <w:t xml:space="preserve">Study aims and protocol discussed with Andover Breathe Easy group at their January 2022 meeting (14:00 pm, </w:t>
      </w:r>
      <w:r w:rsidR="1DF8B1C5" w:rsidRPr="39DE5C25">
        <w:rPr>
          <w:rFonts w:asciiTheme="minorHAnsi" w:hAnsiTheme="minorHAnsi" w:cstheme="minorBidi"/>
          <w:sz w:val="22"/>
          <w:szCs w:val="22"/>
        </w:rPr>
        <w:t xml:space="preserve">20/01/2022, </w:t>
      </w:r>
      <w:r w:rsidRPr="39DE5C25">
        <w:rPr>
          <w:rFonts w:asciiTheme="minorHAnsi" w:hAnsiTheme="minorHAnsi" w:cstheme="minorBidi"/>
          <w:sz w:val="22"/>
          <w:szCs w:val="22"/>
        </w:rPr>
        <w:t>Andover</w:t>
      </w:r>
      <w:r w:rsidR="1A4F815C" w:rsidRPr="39DE5C25">
        <w:rPr>
          <w:rFonts w:asciiTheme="minorHAnsi" w:hAnsiTheme="minorHAnsi" w:cstheme="minorBidi"/>
          <w:sz w:val="22"/>
          <w:szCs w:val="22"/>
        </w:rPr>
        <w:t xml:space="preserve">). Please see Appendix </w:t>
      </w:r>
      <w:r w:rsidR="00660D7F" w:rsidRPr="39DE5C25">
        <w:rPr>
          <w:rFonts w:asciiTheme="minorHAnsi" w:hAnsiTheme="minorHAnsi" w:cstheme="minorBidi"/>
          <w:sz w:val="22"/>
          <w:szCs w:val="22"/>
        </w:rPr>
        <w:t>IV</w:t>
      </w:r>
      <w:r w:rsidR="1A4F815C" w:rsidRPr="39DE5C25">
        <w:rPr>
          <w:rFonts w:asciiTheme="minorHAnsi" w:hAnsiTheme="minorHAnsi" w:cstheme="minorBidi"/>
          <w:sz w:val="22"/>
          <w:szCs w:val="22"/>
        </w:rPr>
        <w:t xml:space="preserve"> for </w:t>
      </w:r>
      <w:r w:rsidR="5829106A" w:rsidRPr="39DE5C25">
        <w:rPr>
          <w:rFonts w:asciiTheme="minorHAnsi" w:hAnsiTheme="minorHAnsi" w:cstheme="minorBidi"/>
          <w:sz w:val="22"/>
          <w:szCs w:val="22"/>
        </w:rPr>
        <w:t>key points f</w:t>
      </w:r>
      <w:r w:rsidR="1A4F815C" w:rsidRPr="39DE5C25">
        <w:rPr>
          <w:rFonts w:asciiTheme="minorHAnsi" w:hAnsiTheme="minorHAnsi" w:cstheme="minorBidi"/>
          <w:sz w:val="22"/>
          <w:szCs w:val="22"/>
        </w:rPr>
        <w:t>rom meeting</w:t>
      </w:r>
      <w:r w:rsidR="00660D7F" w:rsidRPr="39DE5C25">
        <w:rPr>
          <w:rFonts w:asciiTheme="minorHAnsi" w:hAnsiTheme="minorHAnsi" w:cstheme="minorBidi"/>
          <w:sz w:val="22"/>
          <w:szCs w:val="22"/>
        </w:rPr>
        <w:t>.</w:t>
      </w:r>
    </w:p>
    <w:p w14:paraId="67F99EE0" w14:textId="488C1DBC" w:rsidR="39DE5C25" w:rsidRDefault="39DE5C25" w:rsidP="39DE5C25">
      <w:pPr>
        <w:pStyle w:val="EndnoteText"/>
        <w:tabs>
          <w:tab w:val="left" w:pos="817"/>
          <w:tab w:val="left" w:pos="9603"/>
        </w:tabs>
        <w:spacing w:after="120"/>
        <w:rPr>
          <w:szCs w:val="24"/>
        </w:rPr>
      </w:pPr>
    </w:p>
    <w:tbl>
      <w:tblPr>
        <w:tblW w:w="9602" w:type="dxa"/>
        <w:tblLayout w:type="fixed"/>
        <w:tblLook w:val="0000" w:firstRow="0" w:lastRow="0" w:firstColumn="0" w:lastColumn="0" w:noHBand="0" w:noVBand="0"/>
      </w:tblPr>
      <w:tblGrid>
        <w:gridCol w:w="3708"/>
        <w:gridCol w:w="5894"/>
      </w:tblGrid>
      <w:tr w:rsidR="00475FDA" w:rsidRPr="003C12DB" w14:paraId="5AC828C4" w14:textId="77777777" w:rsidTr="29005CB0">
        <w:trPr>
          <w:trHeight w:val="138"/>
        </w:trPr>
        <w:tc>
          <w:tcPr>
            <w:tcW w:w="3708" w:type="dxa"/>
          </w:tcPr>
          <w:p w14:paraId="39E61344" w14:textId="77777777" w:rsidR="00475FDA" w:rsidRPr="00DE656D"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DE656D">
              <w:rPr>
                <w:rFonts w:cstheme="minorHAnsi"/>
                <w:b/>
                <w:szCs w:val="22"/>
              </w:rPr>
              <w:t>KEY WORDS:</w:t>
            </w:r>
          </w:p>
        </w:tc>
        <w:tc>
          <w:tcPr>
            <w:tcW w:w="5894" w:type="dxa"/>
          </w:tcPr>
          <w:p w14:paraId="4A7DE507" w14:textId="69CCF166" w:rsidR="00475FDA" w:rsidRPr="00DE656D" w:rsidRDefault="00DE656D" w:rsidP="29005CB0">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pPr>
            <w:r w:rsidRPr="29005CB0">
              <w:t xml:space="preserve">6MWT, </w:t>
            </w:r>
            <w:r w:rsidR="00564C91" w:rsidRPr="29005CB0">
              <w:t xml:space="preserve">exercise-induced hypoxaemia, </w:t>
            </w:r>
            <w:r w:rsidRPr="29005CB0">
              <w:t>ambulatory oxygen, oxygen assessment</w:t>
            </w:r>
            <w:r w:rsidR="5E8FA6CE" w:rsidRPr="29005CB0">
              <w:t xml:space="preserve">, field exercise test </w:t>
            </w:r>
          </w:p>
        </w:tc>
      </w:tr>
    </w:tbl>
    <w:p w14:paraId="651514A6" w14:textId="77777777" w:rsidR="00475FDA" w:rsidRPr="003C12DB" w:rsidRDefault="00475FDA" w:rsidP="003802A1">
      <w:pPr>
        <w:spacing w:line="240" w:lineRule="auto"/>
        <w:rPr>
          <w:rFonts w:cstheme="minorHAnsi"/>
          <w:szCs w:val="22"/>
        </w:rPr>
      </w:pPr>
    </w:p>
    <w:p w14:paraId="2098E428" w14:textId="228C5103" w:rsidR="00475FDA" w:rsidRPr="00C40CE4" w:rsidRDefault="71602E01" w:rsidP="000F26D5">
      <w:pPr>
        <w:pStyle w:val="Heading1"/>
      </w:pPr>
      <w:r w:rsidRPr="00C40CE4">
        <w:lastRenderedPageBreak/>
        <w:t xml:space="preserve">STUDY </w:t>
      </w:r>
      <w:r w:rsidR="43995829" w:rsidRPr="00C40CE4">
        <w:t>FLOW CHART</w:t>
      </w:r>
    </w:p>
    <w:p w14:paraId="7998D25C" w14:textId="55594B42" w:rsidR="00475FDA" w:rsidRPr="003C12DB" w:rsidRDefault="008466E9" w:rsidP="0037606B">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r>
        <w:t> </w:t>
      </w:r>
      <w:r w:rsidR="00D77539" w:rsidRPr="00D77539">
        <w:rPr>
          <w:noProof/>
        </w:rPr>
        <w:drawing>
          <wp:inline distT="0" distB="0" distL="0" distR="0" wp14:anchorId="5DA918FD" wp14:editId="3B307EF9">
            <wp:extent cx="5235348" cy="6858000"/>
            <wp:effectExtent l="0" t="0" r="3810" b="0"/>
            <wp:docPr id="3" name="Picture 1">
              <a:extLst xmlns:a="http://schemas.openxmlformats.org/drawingml/2006/main">
                <a:ext uri="{FF2B5EF4-FFF2-40B4-BE49-F238E27FC236}">
                  <a16:creationId xmlns:a16="http://schemas.microsoft.com/office/drawing/2014/main" id="{07D03735-2397-4CF8-BE24-B418B5E705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7D03735-2397-4CF8-BE24-B418B5E7050F}"/>
                        </a:ext>
                      </a:extLst>
                    </pic:cNvPr>
                    <pic:cNvPicPr>
                      <a:picLocks noChangeAspect="1"/>
                    </pic:cNvPicPr>
                  </pic:nvPicPr>
                  <pic:blipFill>
                    <a:blip r:embed="rId11"/>
                    <a:stretch>
                      <a:fillRect/>
                    </a:stretch>
                  </pic:blipFill>
                  <pic:spPr>
                    <a:xfrm>
                      <a:off x="0" y="0"/>
                      <a:ext cx="5235348" cy="6858000"/>
                    </a:xfrm>
                    <a:prstGeom prst="rect">
                      <a:avLst/>
                    </a:prstGeom>
                  </pic:spPr>
                </pic:pic>
              </a:graphicData>
            </a:graphic>
          </wp:inline>
        </w:drawing>
      </w:r>
      <w:r w:rsidR="00475FDA" w:rsidRPr="003C12DB">
        <w:rPr>
          <w:rFonts w:cstheme="minorHAnsi"/>
          <w:szCs w:val="22"/>
        </w:rPr>
        <w:br w:type="page"/>
      </w:r>
    </w:p>
    <w:p w14:paraId="43AA51D6" w14:textId="77777777" w:rsidR="004D083E" w:rsidRDefault="004D083E"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sectPr w:rsidR="004D083E" w:rsidSect="00580154">
          <w:headerReference w:type="default" r:id="rId12"/>
          <w:headerReference w:type="first" r:id="rId13"/>
          <w:footerReference w:type="first" r:id="rId14"/>
          <w:pgSz w:w="11900" w:h="16840"/>
          <w:pgMar w:top="1985" w:right="964" w:bottom="1134" w:left="964" w:header="708" w:footer="0" w:gutter="0"/>
          <w:pgNumType w:fmt="lowerRoman" w:start="1"/>
          <w:cols w:space="708"/>
          <w:titlePg/>
          <w:docGrid w:linePitch="360"/>
        </w:sectPr>
      </w:pPr>
    </w:p>
    <w:p w14:paraId="64B775BC" w14:textId="0F9E36D5" w:rsidR="00475FDA" w:rsidRPr="00FD25EF" w:rsidRDefault="00475FDA" w:rsidP="000F26D5">
      <w:pPr>
        <w:pStyle w:val="Title"/>
        <w:rPr>
          <w:u w:val="single"/>
        </w:rPr>
      </w:pPr>
      <w:r w:rsidRPr="003C12DB">
        <w:lastRenderedPageBreak/>
        <w:t>STUDY PROTOCOL</w:t>
      </w:r>
    </w:p>
    <w:p w14:paraId="494120BE" w14:textId="13647CDA" w:rsidR="00560982" w:rsidRPr="003C12DB" w:rsidRDefault="00560982" w:rsidP="00DE656D">
      <w:r w:rsidRPr="008E3FFF">
        <w:rPr>
          <w:color w:val="000000" w:themeColor="text1"/>
          <w:szCs w:val="22"/>
        </w:rPr>
        <w:t>Comparison of the standard 6-Minute maximal speed Walk Test against a 6-Minute normal speed Walk Test</w:t>
      </w:r>
      <w:r w:rsidRPr="008E3FFF">
        <w:rPr>
          <w:b/>
          <w:bCs/>
          <w:color w:val="000000" w:themeColor="text1"/>
          <w:szCs w:val="22"/>
        </w:rPr>
        <w:t xml:space="preserve"> </w:t>
      </w:r>
      <w:r w:rsidRPr="008E3FFF">
        <w:rPr>
          <w:szCs w:val="22"/>
        </w:rPr>
        <w:t>as an alternative and more accurate assessment for ambulatory oxygen requirement.</w:t>
      </w:r>
    </w:p>
    <w:p w14:paraId="73142E89" w14:textId="77777777" w:rsidR="003802A1" w:rsidRPr="003802A1" w:rsidRDefault="003802A1"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color w:val="0000FF"/>
          <w:szCs w:val="22"/>
        </w:rPr>
      </w:pPr>
    </w:p>
    <w:p w14:paraId="6DA610FA" w14:textId="1BFC4F19" w:rsidR="00475FDA" w:rsidRPr="003802A1" w:rsidRDefault="00475FDA" w:rsidP="00CE50CC">
      <w:pPr>
        <w:pStyle w:val="Heading1"/>
      </w:pPr>
      <w:r w:rsidRPr="003C12DB">
        <w:t>1</w:t>
      </w:r>
      <w:r w:rsidRPr="003C12DB">
        <w:tab/>
        <w:t>BACKGROUND</w:t>
      </w:r>
    </w:p>
    <w:p w14:paraId="569D7AED" w14:textId="0FFE707E" w:rsidR="00DE656D" w:rsidRDefault="00DE656D" w:rsidP="003802A1">
      <w:pPr>
        <w:spacing w:line="240" w:lineRule="auto"/>
        <w:rPr>
          <w:rFonts w:cstheme="minorHAnsi"/>
          <w:color w:val="0000FF"/>
          <w:szCs w:val="22"/>
        </w:rPr>
      </w:pPr>
    </w:p>
    <w:p w14:paraId="1DB61354" w14:textId="391C3FAE" w:rsidR="00564C91" w:rsidRPr="00851675" w:rsidRDefault="00564C91" w:rsidP="00564C91">
      <w:pPr>
        <w:rPr>
          <w:rFonts w:ascii="Arial" w:hAnsi="Arial" w:cs="Arial"/>
        </w:rPr>
      </w:pPr>
      <w:bookmarkStart w:id="4" w:name="_Hlk87967932"/>
      <w:r w:rsidRPr="29005CB0">
        <w:rPr>
          <w:rFonts w:ascii="Arial" w:hAnsi="Arial" w:cs="Arial"/>
        </w:rPr>
        <w:t xml:space="preserve">Patients with lung disease who report breathlessness on exertion are often referred for a </w:t>
      </w:r>
      <w:r w:rsidR="007D7240">
        <w:rPr>
          <w:rFonts w:ascii="Arial" w:hAnsi="Arial" w:cs="Arial"/>
        </w:rPr>
        <w:t>Max_6MWT</w:t>
      </w:r>
      <w:r w:rsidRPr="29005CB0">
        <w:rPr>
          <w:rFonts w:ascii="Arial" w:hAnsi="Arial" w:cs="Arial"/>
        </w:rPr>
        <w:t xml:space="preserve">. During this test patients are asked to walk up and down a corridor (or other flat area) for six minutes whilst their blood oxygen </w:t>
      </w:r>
      <w:bookmarkStart w:id="5" w:name="_Int_awJdZ3E7"/>
      <w:proofErr w:type="gramStart"/>
      <w:r w:rsidRPr="29005CB0">
        <w:rPr>
          <w:rFonts w:ascii="Arial" w:hAnsi="Arial" w:cs="Arial"/>
        </w:rPr>
        <w:t>levels</w:t>
      </w:r>
      <w:bookmarkEnd w:id="5"/>
      <w:proofErr w:type="gramEnd"/>
      <w:r w:rsidRPr="29005CB0">
        <w:rPr>
          <w:rFonts w:ascii="Arial" w:hAnsi="Arial" w:cs="Arial"/>
        </w:rPr>
        <w:t xml:space="preserve"> and heart rate are non-invasively measured using a pulse oximeter (finger probe) and the distance walked is measured.</w:t>
      </w:r>
      <w:r w:rsidR="00F67119">
        <w:t xml:space="preserve"> In addition, a questionnaire that obtains a Borg Score measures the </w:t>
      </w:r>
      <w:r w:rsidR="1B2EDB73">
        <w:t>patients</w:t>
      </w:r>
      <w:r w:rsidR="00C57308">
        <w:t>’</w:t>
      </w:r>
      <w:r w:rsidR="1B2EDB73">
        <w:t xml:space="preserve"> </w:t>
      </w:r>
      <w:r w:rsidR="00F67119">
        <w:t xml:space="preserve">perceived breathlessness and </w:t>
      </w:r>
      <w:r w:rsidR="74E5EFC8">
        <w:t xml:space="preserve">leg </w:t>
      </w:r>
      <w:r w:rsidR="00F67119">
        <w:t xml:space="preserve">muscle fatigue both before and </w:t>
      </w:r>
      <w:r w:rsidR="00540227">
        <w:t>immediately</w:t>
      </w:r>
      <w:r w:rsidR="77C3D545">
        <w:t xml:space="preserve"> following </w:t>
      </w:r>
      <w:r w:rsidR="00F67119">
        <w:t>the test.</w:t>
      </w:r>
    </w:p>
    <w:bookmarkEnd w:id="4"/>
    <w:p w14:paraId="6D10448C" w14:textId="77777777" w:rsidR="00564C91" w:rsidRPr="00851675" w:rsidRDefault="00564C91" w:rsidP="00564C91">
      <w:pPr>
        <w:rPr>
          <w:rFonts w:ascii="Arial" w:hAnsi="Arial" w:cs="Arial"/>
          <w:szCs w:val="22"/>
        </w:rPr>
      </w:pPr>
    </w:p>
    <w:p w14:paraId="24229031" w14:textId="7F007003" w:rsidR="00564C91" w:rsidRPr="00851675" w:rsidRDefault="00564C91" w:rsidP="29005CB0">
      <w:pPr>
        <w:rPr>
          <w:rFonts w:ascii="Arial" w:hAnsi="Arial" w:cs="Arial"/>
          <w:i/>
          <w:iCs/>
        </w:rPr>
      </w:pPr>
      <w:r w:rsidRPr="29005CB0">
        <w:rPr>
          <w:rFonts w:ascii="Arial" w:hAnsi="Arial" w:cs="Arial"/>
        </w:rPr>
        <w:t xml:space="preserve">A </w:t>
      </w:r>
      <w:r w:rsidR="007D7240">
        <w:rPr>
          <w:rFonts w:ascii="Arial" w:hAnsi="Arial" w:cs="Arial"/>
        </w:rPr>
        <w:t>Max_6MWT</w:t>
      </w:r>
      <w:r w:rsidRPr="29005CB0">
        <w:rPr>
          <w:rFonts w:ascii="Arial" w:hAnsi="Arial" w:cs="Arial"/>
        </w:rPr>
        <w:t xml:space="preserve"> provides clinicians with two primary results. Firstly, they determine whether the patient’s blood oxygen levels decline whilst they walk which is used to help determine whether they could benefit from ambulatory oxygen therapy. Ambulatory oxygen therapy involves walking with a cylinder of compressed oxygen </w:t>
      </w:r>
      <w:r w:rsidR="4C0E5917" w:rsidRPr="29005CB0">
        <w:rPr>
          <w:rFonts w:ascii="Arial" w:hAnsi="Arial" w:cs="Arial"/>
        </w:rPr>
        <w:t xml:space="preserve">or a portable oxygen concentrator </w:t>
      </w:r>
      <w:r w:rsidRPr="29005CB0">
        <w:rPr>
          <w:rFonts w:ascii="Arial" w:hAnsi="Arial" w:cs="Arial"/>
        </w:rPr>
        <w:t xml:space="preserve">which the patient breathes </w:t>
      </w:r>
      <w:r w:rsidR="6D4018A0" w:rsidRPr="29005CB0">
        <w:rPr>
          <w:rFonts w:ascii="Arial" w:hAnsi="Arial" w:cs="Arial"/>
        </w:rPr>
        <w:t xml:space="preserve">from </w:t>
      </w:r>
      <w:r w:rsidRPr="29005CB0">
        <w:rPr>
          <w:rFonts w:ascii="Arial" w:hAnsi="Arial" w:cs="Arial"/>
        </w:rPr>
        <w:t xml:space="preserve">via a face mask or nasal cannula. Secondly, they provide a total distance walked which provides a measurement of functional capacity and physical impairment. </w:t>
      </w:r>
    </w:p>
    <w:p w14:paraId="4D447D43" w14:textId="77777777" w:rsidR="00564C91" w:rsidRPr="00851675" w:rsidRDefault="00564C91" w:rsidP="00564C91">
      <w:pPr>
        <w:rPr>
          <w:rFonts w:ascii="Arial" w:hAnsi="Arial" w:cs="Arial"/>
          <w:szCs w:val="22"/>
        </w:rPr>
      </w:pPr>
    </w:p>
    <w:p w14:paraId="57865EF0" w14:textId="3E1617C7" w:rsidR="00564C91" w:rsidRPr="00851675" w:rsidRDefault="00564C91" w:rsidP="2727E261">
      <w:pPr>
        <w:rPr>
          <w:rFonts w:ascii="Arial" w:hAnsi="Arial" w:cs="Arial"/>
        </w:rPr>
      </w:pPr>
      <w:r w:rsidRPr="4C6BE9BF">
        <w:rPr>
          <w:rFonts w:ascii="Arial" w:hAnsi="Arial" w:cs="Arial"/>
        </w:rPr>
        <w:t xml:space="preserve">The standardised approach for a </w:t>
      </w:r>
      <w:r w:rsidR="007D7240">
        <w:rPr>
          <w:rFonts w:ascii="Arial" w:hAnsi="Arial" w:cs="Arial"/>
        </w:rPr>
        <w:t>Max_6MWT</w:t>
      </w:r>
      <w:r w:rsidRPr="4C6BE9BF">
        <w:rPr>
          <w:rFonts w:ascii="Arial" w:hAnsi="Arial" w:cs="Arial"/>
        </w:rPr>
        <w:t xml:space="preserve"> as recommended by international and UK respiratory bodies and used by our department is to ask the patient to walk as far as possible during the six minutes and thus essentially walk as fast as possible</w:t>
      </w:r>
      <w:r w:rsidR="00B17329">
        <w:rPr>
          <w:rFonts w:ascii="Arial" w:hAnsi="Arial" w:cs="Arial"/>
        </w:rPr>
        <w:fldChar w:fldCharType="begin" w:fldLock="1"/>
      </w:r>
      <w:r w:rsidR="00E338BC">
        <w:rPr>
          <w:rFonts w:ascii="Arial" w:hAnsi="Arial" w:cs="Arial"/>
        </w:rPr>
        <w:instrText>ADDIN CSL_CITATION {"citationItems":[{"id":"ITEM-1","itemData":{"DOI":"10.1164/ajrccm.166.1.at1102","ISSN":"1073449X","PMID":"12091180","author":[{"dropping-particle":"","family":"Crapo","given":"Robert O.","non-dropping-particle":"","parse-names":false,"suffix":""},{"dropping-particle":"","family":"Casaburi","given":"Richard","non-dropping-particle":"","parse-names":false,"suffix":""},{"dropping-particle":"","family":"Coates","given":"Allan L.","non-dropping-particle":"","parse-names":false,"suffix":""},{"dropping-particle":"","family":"Enright","given":"Paul L.","non-dropping-particle":"","parse-names":false,"suffix":""},{"dropping-particle":"","family":"MacIntyre","given":"Neil R.","non-dropping-particle":"","parse-names":false,"suffix":""},{"dropping-particle":"","family":"McKay","given":"Roy T.","non-dropping-particle":"","parse-names":false,"suffix":""},{"dropping-particle":"","family":"Johnson","given":"Douglas","non-dropping-particle":"","parse-names":false,"suffix":""},{"dropping-particle":"","family":"Wanger","given":"Jack S.","non-dropping-particle":"","parse-names":false,"suffix":""},{"dropping-particle":"","family":"Zeballos","given":"R. Jorge","non-dropping-particle":"","parse-names":false,"suffix":""},{"dropping-particle":"","family":"Bittner","given":"Vera","non-dropping-particle":"","parse-names":false,"suffix":""},{"dropping-particle":"","family":"Mottram","given":"Carl","non-dropping-particle":"","parse-names":false,"suffix":""}],"container-title":"American Journal of Respiratory and Critical Care Medicine","id":"ITEM-1","issue":"1","issued":{"date-parts":[["2002","12","20"]]},"page":"111-117","publisher":"American Thoracic Society","title":"ATS statement: Guidelines for the six-minute walk test","type":"article-journal","volume":"166"},"uris":["http://www.mendeley.com/documents/?uuid=713b49e5-4d97-3128-978a-aa91de2632b2"]}],"mendeley":{"formattedCitation":"&lt;sup&gt;1&lt;/sup&gt;","plainTextFormattedCitation":"1","previouslyFormattedCitation":"&lt;sup&gt;1&lt;/sup&gt;"},"properties":{"noteIndex":0},"schema":"https://github.com/citation-style-language/schema/raw/master/csl-citation.json"}</w:instrText>
      </w:r>
      <w:r w:rsidR="00B17329">
        <w:rPr>
          <w:rFonts w:ascii="Arial" w:hAnsi="Arial" w:cs="Arial"/>
        </w:rPr>
        <w:fldChar w:fldCharType="separate"/>
      </w:r>
      <w:r w:rsidR="00B17329" w:rsidRPr="00B17329">
        <w:rPr>
          <w:rFonts w:ascii="Arial" w:hAnsi="Arial" w:cs="Arial"/>
          <w:noProof/>
          <w:vertAlign w:val="superscript"/>
        </w:rPr>
        <w:t>1</w:t>
      </w:r>
      <w:r w:rsidR="00B17329">
        <w:rPr>
          <w:rFonts w:ascii="Arial" w:hAnsi="Arial" w:cs="Arial"/>
        </w:rPr>
        <w:fldChar w:fldCharType="end"/>
      </w:r>
      <w:r w:rsidRPr="4C6BE9BF">
        <w:rPr>
          <w:rFonts w:ascii="Arial" w:hAnsi="Arial" w:cs="Arial"/>
        </w:rPr>
        <w:t>.</w:t>
      </w:r>
      <w:r w:rsidR="00F67119" w:rsidRPr="4C6BE9BF">
        <w:rPr>
          <w:rFonts w:ascii="Arial" w:hAnsi="Arial" w:cs="Arial"/>
        </w:rPr>
        <w:t xml:space="preserve"> A </w:t>
      </w:r>
      <w:r w:rsidR="007D7240">
        <w:rPr>
          <w:rFonts w:ascii="Arial" w:hAnsi="Arial" w:cs="Arial"/>
        </w:rPr>
        <w:t>Max_6MWT</w:t>
      </w:r>
      <w:r w:rsidR="00F67119" w:rsidRPr="4C6BE9BF">
        <w:rPr>
          <w:rFonts w:ascii="Arial" w:hAnsi="Arial" w:cs="Arial"/>
        </w:rPr>
        <w:t xml:space="preserve"> </w:t>
      </w:r>
      <w:r w:rsidRPr="4C6BE9BF">
        <w:rPr>
          <w:rFonts w:ascii="Arial" w:hAnsi="Arial" w:cs="Arial"/>
        </w:rPr>
        <w:t xml:space="preserve">is </w:t>
      </w:r>
      <w:r w:rsidR="00F67119" w:rsidRPr="4C6BE9BF">
        <w:rPr>
          <w:rFonts w:ascii="Arial" w:hAnsi="Arial" w:cs="Arial"/>
        </w:rPr>
        <w:t xml:space="preserve">therefore </w:t>
      </w:r>
      <w:r w:rsidRPr="4C6BE9BF">
        <w:rPr>
          <w:rFonts w:ascii="Arial" w:hAnsi="Arial" w:cs="Arial"/>
        </w:rPr>
        <w:t>appropriate to assess the patient’s maximal walking distance</w:t>
      </w:r>
      <w:r w:rsidR="00F67119" w:rsidRPr="4C6BE9BF">
        <w:rPr>
          <w:rFonts w:ascii="Arial" w:hAnsi="Arial" w:cs="Arial"/>
        </w:rPr>
        <w:t xml:space="preserve"> and thus functional capacity which is useful for assessing the impact of a </w:t>
      </w:r>
      <w:r w:rsidR="005C11AB" w:rsidRPr="4C6BE9BF">
        <w:rPr>
          <w:rFonts w:ascii="Arial" w:hAnsi="Arial" w:cs="Arial"/>
        </w:rPr>
        <w:t>patient’s</w:t>
      </w:r>
      <w:r w:rsidR="00F67119" w:rsidRPr="4C6BE9BF">
        <w:rPr>
          <w:rFonts w:ascii="Arial" w:hAnsi="Arial" w:cs="Arial"/>
        </w:rPr>
        <w:t xml:space="preserve"> lung disease on their quality of life and is also used by surgeons and anaesthetics to assess surgical risk. However,</w:t>
      </w:r>
      <w:r w:rsidRPr="4C6BE9BF">
        <w:rPr>
          <w:rFonts w:ascii="Arial" w:hAnsi="Arial" w:cs="Arial"/>
        </w:rPr>
        <w:t xml:space="preserve"> it would seem likely that a significant number of patients will demonstrate a decline in </w:t>
      </w:r>
      <w:r w:rsidR="00F67119" w:rsidRPr="4C6BE9BF">
        <w:rPr>
          <w:rFonts w:ascii="Arial" w:hAnsi="Arial" w:cs="Arial"/>
        </w:rPr>
        <w:t xml:space="preserve">blood </w:t>
      </w:r>
      <w:r w:rsidRPr="4C6BE9BF">
        <w:rPr>
          <w:rFonts w:ascii="Arial" w:hAnsi="Arial" w:cs="Arial"/>
        </w:rPr>
        <w:t xml:space="preserve">oxygen levels that they </w:t>
      </w:r>
      <w:r w:rsidR="00F67119" w:rsidRPr="4C6BE9BF">
        <w:rPr>
          <w:rFonts w:ascii="Arial" w:hAnsi="Arial" w:cs="Arial"/>
        </w:rPr>
        <w:t xml:space="preserve">may </w:t>
      </w:r>
      <w:r w:rsidRPr="4C6BE9BF">
        <w:rPr>
          <w:rFonts w:ascii="Arial" w:hAnsi="Arial" w:cs="Arial"/>
        </w:rPr>
        <w:t xml:space="preserve">never experience in their daily life when they walk at their normal </w:t>
      </w:r>
      <w:r w:rsidR="00F67119" w:rsidRPr="4C6BE9BF">
        <w:rPr>
          <w:rFonts w:ascii="Arial" w:hAnsi="Arial" w:cs="Arial"/>
        </w:rPr>
        <w:t xml:space="preserve">and </w:t>
      </w:r>
      <w:r w:rsidRPr="4C6BE9BF">
        <w:rPr>
          <w:rFonts w:ascii="Arial" w:hAnsi="Arial" w:cs="Arial"/>
        </w:rPr>
        <w:t>slower pace. Subsequently they may be incorrectly prescribed ambulatory oxygen therapy or prescribed ambulatory oxygen at a flow rate exceeding what is required and possibly safe.</w:t>
      </w:r>
    </w:p>
    <w:p w14:paraId="20C76781" w14:textId="0E35716B" w:rsidR="00F67119" w:rsidRPr="00851675" w:rsidRDefault="00F67119" w:rsidP="00564C91">
      <w:pPr>
        <w:rPr>
          <w:rFonts w:ascii="Arial" w:hAnsi="Arial" w:cs="Arial"/>
          <w:szCs w:val="22"/>
        </w:rPr>
      </w:pPr>
    </w:p>
    <w:p w14:paraId="6566C385" w14:textId="0BC3CA0F" w:rsidR="00DD0525" w:rsidRPr="00851675" w:rsidRDefault="00F67119" w:rsidP="13AEFE1F">
      <w:pPr>
        <w:rPr>
          <w:rFonts w:ascii="Arial" w:hAnsi="Arial" w:cs="Arial"/>
        </w:rPr>
      </w:pPr>
      <w:r w:rsidRPr="29005CB0">
        <w:rPr>
          <w:rFonts w:ascii="Arial" w:hAnsi="Arial" w:cs="Arial"/>
        </w:rPr>
        <w:t xml:space="preserve">We are aware that many </w:t>
      </w:r>
      <w:r w:rsidR="005C11AB" w:rsidRPr="29005CB0">
        <w:rPr>
          <w:rFonts w:ascii="Arial" w:hAnsi="Arial" w:cs="Arial"/>
        </w:rPr>
        <w:t>oxygen services across the UK, including some in Hampshire</w:t>
      </w:r>
      <w:r w:rsidR="00C57308">
        <w:rPr>
          <w:rFonts w:ascii="Arial" w:hAnsi="Arial" w:cs="Arial"/>
        </w:rPr>
        <w:t>,</w:t>
      </w:r>
      <w:r w:rsidRPr="29005CB0">
        <w:rPr>
          <w:rFonts w:ascii="Arial" w:hAnsi="Arial" w:cs="Arial"/>
        </w:rPr>
        <w:t xml:space="preserve"> </w:t>
      </w:r>
      <w:r w:rsidR="005C11AB" w:rsidRPr="29005CB0">
        <w:rPr>
          <w:rFonts w:ascii="Arial" w:hAnsi="Arial" w:cs="Arial"/>
        </w:rPr>
        <w:t xml:space="preserve">will assess patients for ambulatory oxygen by having them perform their normal day-to-day activities whilst measuring their oxygen levels, rather than performing a </w:t>
      </w:r>
      <w:r w:rsidR="007D7240">
        <w:rPr>
          <w:rFonts w:ascii="Arial" w:hAnsi="Arial" w:cs="Arial"/>
        </w:rPr>
        <w:t>Max_6MWT</w:t>
      </w:r>
      <w:r w:rsidR="005C11AB" w:rsidRPr="29005CB0">
        <w:rPr>
          <w:rFonts w:ascii="Arial" w:hAnsi="Arial" w:cs="Arial"/>
        </w:rPr>
        <w:t>. These include activities such as walking up and down the stairs, walking around their house/garden etc. This seems a far more appropriate assessment</w:t>
      </w:r>
      <w:r w:rsidR="00DD0525" w:rsidRPr="29005CB0">
        <w:rPr>
          <w:rFonts w:ascii="Arial" w:hAnsi="Arial" w:cs="Arial"/>
        </w:rPr>
        <w:t xml:space="preserve"> for ambulatory oxygen</w:t>
      </w:r>
      <w:r w:rsidR="005C11AB" w:rsidRPr="29005CB0">
        <w:rPr>
          <w:rFonts w:ascii="Arial" w:hAnsi="Arial" w:cs="Arial"/>
        </w:rPr>
        <w:t xml:space="preserve">, but </w:t>
      </w:r>
      <w:r w:rsidR="00DD0525" w:rsidRPr="29005CB0">
        <w:rPr>
          <w:rFonts w:ascii="Arial" w:hAnsi="Arial" w:cs="Arial"/>
        </w:rPr>
        <w:t xml:space="preserve">a </w:t>
      </w:r>
      <w:r w:rsidR="005C11AB" w:rsidRPr="29005CB0">
        <w:rPr>
          <w:rFonts w:ascii="Arial" w:hAnsi="Arial" w:cs="Arial"/>
        </w:rPr>
        <w:t xml:space="preserve">thorough literature review was unable to find any studies that had investigated whether a </w:t>
      </w:r>
      <w:r w:rsidR="007D7240">
        <w:rPr>
          <w:rFonts w:ascii="Arial" w:hAnsi="Arial" w:cs="Arial"/>
        </w:rPr>
        <w:t>Max_6MWT</w:t>
      </w:r>
      <w:r w:rsidR="005C11AB" w:rsidRPr="29005CB0">
        <w:rPr>
          <w:rFonts w:ascii="Arial" w:hAnsi="Arial" w:cs="Arial"/>
        </w:rPr>
        <w:t xml:space="preserve"> caused a greater reduction in blood oxygen levels than occurs during </w:t>
      </w:r>
      <w:r w:rsidR="00DD0525" w:rsidRPr="29005CB0">
        <w:rPr>
          <w:rFonts w:ascii="Arial" w:hAnsi="Arial" w:cs="Arial"/>
        </w:rPr>
        <w:t xml:space="preserve">these </w:t>
      </w:r>
      <w:r w:rsidR="005C11AB" w:rsidRPr="29005CB0">
        <w:rPr>
          <w:rFonts w:ascii="Arial" w:hAnsi="Arial" w:cs="Arial"/>
        </w:rPr>
        <w:t>normal day-to-day activities</w:t>
      </w:r>
      <w:r w:rsidR="00DD0525" w:rsidRPr="29005CB0">
        <w:rPr>
          <w:rFonts w:ascii="Arial" w:hAnsi="Arial" w:cs="Arial"/>
        </w:rPr>
        <w:t xml:space="preserve">. Until the current guidelines are challenged with evidence to show a </w:t>
      </w:r>
      <w:r w:rsidR="007D7240">
        <w:rPr>
          <w:rFonts w:ascii="Arial" w:hAnsi="Arial" w:cs="Arial"/>
        </w:rPr>
        <w:t>Max_6MWT</w:t>
      </w:r>
      <w:r w:rsidR="00DD0525" w:rsidRPr="29005CB0">
        <w:rPr>
          <w:rFonts w:ascii="Arial" w:hAnsi="Arial" w:cs="Arial"/>
        </w:rPr>
        <w:t xml:space="preserve"> may not be an appropriate tool to assess patients for </w:t>
      </w:r>
      <w:r w:rsidR="00DD0525" w:rsidRPr="29005CB0">
        <w:rPr>
          <w:rFonts w:ascii="Arial" w:hAnsi="Arial" w:cs="Arial"/>
        </w:rPr>
        <w:lastRenderedPageBreak/>
        <w:t xml:space="preserve">ambulatory oxygen most departments will continue to </w:t>
      </w:r>
      <w:r w:rsidR="1A0C8714" w:rsidRPr="29005CB0">
        <w:rPr>
          <w:rFonts w:ascii="Arial" w:hAnsi="Arial" w:cs="Arial"/>
        </w:rPr>
        <w:t xml:space="preserve">follow national and international </w:t>
      </w:r>
      <w:r w:rsidR="00E34D37" w:rsidRPr="29005CB0">
        <w:rPr>
          <w:rFonts w:ascii="Arial" w:hAnsi="Arial" w:cs="Arial"/>
        </w:rPr>
        <w:t>recommendations</w:t>
      </w:r>
      <w:r w:rsidR="1A0C8714" w:rsidRPr="29005CB0">
        <w:rPr>
          <w:rFonts w:ascii="Arial" w:hAnsi="Arial" w:cs="Arial"/>
        </w:rPr>
        <w:t xml:space="preserve"> and </w:t>
      </w:r>
      <w:r w:rsidR="00DD0525" w:rsidRPr="29005CB0">
        <w:rPr>
          <w:rFonts w:ascii="Arial" w:hAnsi="Arial" w:cs="Arial"/>
        </w:rPr>
        <w:t xml:space="preserve">use a </w:t>
      </w:r>
      <w:r w:rsidR="007D7240">
        <w:rPr>
          <w:rFonts w:ascii="Arial" w:hAnsi="Arial" w:cs="Arial"/>
        </w:rPr>
        <w:t>Max_6MWT</w:t>
      </w:r>
      <w:r w:rsidR="00DD0525" w:rsidRPr="29005CB0">
        <w:rPr>
          <w:rFonts w:ascii="Arial" w:hAnsi="Arial" w:cs="Arial"/>
        </w:rPr>
        <w:t>.</w:t>
      </w:r>
    </w:p>
    <w:p w14:paraId="684A27A4" w14:textId="21D50B0C" w:rsidR="003802A1" w:rsidRPr="00C165DE" w:rsidRDefault="00DD0525" w:rsidP="003802A1">
      <w:pPr>
        <w:spacing w:line="240" w:lineRule="auto"/>
        <w:rPr>
          <w:color w:val="0000FF"/>
        </w:rPr>
      </w:pPr>
      <w:r w:rsidRPr="29005CB0">
        <w:rPr>
          <w:rFonts w:ascii="Arial" w:hAnsi="Arial" w:cs="Arial"/>
        </w:rPr>
        <w:t>In this study</w:t>
      </w:r>
      <w:r w:rsidR="003A2729" w:rsidRPr="29005CB0">
        <w:rPr>
          <w:rFonts w:ascii="Arial" w:hAnsi="Arial" w:cs="Arial"/>
        </w:rPr>
        <w:t>,</w:t>
      </w:r>
      <w:r w:rsidRPr="29005CB0">
        <w:rPr>
          <w:rFonts w:ascii="Arial" w:hAnsi="Arial" w:cs="Arial"/>
        </w:rPr>
        <w:t xml:space="preserve"> patients who are routinely referred for a </w:t>
      </w:r>
      <w:r w:rsidR="007D7240">
        <w:rPr>
          <w:rFonts w:ascii="Arial" w:hAnsi="Arial" w:cs="Arial"/>
        </w:rPr>
        <w:t>Max_6MWT</w:t>
      </w:r>
      <w:r w:rsidRPr="29005CB0">
        <w:rPr>
          <w:rFonts w:ascii="Arial" w:hAnsi="Arial" w:cs="Arial"/>
        </w:rPr>
        <w:t xml:space="preserve"> to </w:t>
      </w:r>
      <w:r w:rsidR="003A2729" w:rsidRPr="29005CB0">
        <w:rPr>
          <w:rFonts w:ascii="Arial" w:hAnsi="Arial" w:cs="Arial"/>
        </w:rPr>
        <w:t>investigate possible exercise-induced hypoxaemia will be invited to perform an additional walking test which is performed at their normal walking speed</w:t>
      </w:r>
      <w:r w:rsidR="00560982" w:rsidRPr="29005CB0">
        <w:rPr>
          <w:rFonts w:ascii="Arial" w:hAnsi="Arial" w:cs="Arial"/>
        </w:rPr>
        <w:t xml:space="preserve">, referred here on in as a </w:t>
      </w:r>
      <w:proofErr w:type="gramStart"/>
      <w:r w:rsidR="007D7240">
        <w:rPr>
          <w:rFonts w:ascii="Arial" w:hAnsi="Arial" w:cs="Arial"/>
        </w:rPr>
        <w:t>Nor</w:t>
      </w:r>
      <w:proofErr w:type="gramEnd"/>
      <w:r w:rsidR="007D7240">
        <w:rPr>
          <w:rFonts w:ascii="Arial" w:hAnsi="Arial" w:cs="Arial"/>
        </w:rPr>
        <w:t>_6MWT</w:t>
      </w:r>
      <w:r w:rsidR="003A2729" w:rsidRPr="29005CB0">
        <w:rPr>
          <w:rFonts w:ascii="Arial" w:hAnsi="Arial" w:cs="Arial"/>
        </w:rPr>
        <w:t xml:space="preserve">. This additional test will utilise the exact same medical equipment </w:t>
      </w:r>
      <w:r w:rsidR="00611719" w:rsidRPr="29005CB0">
        <w:rPr>
          <w:rFonts w:ascii="Arial" w:hAnsi="Arial" w:cs="Arial"/>
        </w:rPr>
        <w:t xml:space="preserve">to record their blood oxygen levels as that of the </w:t>
      </w:r>
      <w:r w:rsidR="007D7240">
        <w:rPr>
          <w:rFonts w:ascii="Arial" w:hAnsi="Arial" w:cs="Arial"/>
        </w:rPr>
        <w:t>Max_6MWT</w:t>
      </w:r>
      <w:r w:rsidR="00611719" w:rsidRPr="29005CB0">
        <w:rPr>
          <w:rFonts w:ascii="Arial" w:hAnsi="Arial" w:cs="Arial"/>
        </w:rPr>
        <w:t xml:space="preserve"> and be performed at the same location (</w:t>
      </w:r>
      <w:bookmarkStart w:id="6" w:name="_Int_BBl2QGUI"/>
      <w:r w:rsidR="00611719" w:rsidRPr="29005CB0">
        <w:rPr>
          <w:rFonts w:ascii="Arial" w:hAnsi="Arial" w:cs="Arial"/>
        </w:rPr>
        <w:t>i.e.</w:t>
      </w:r>
      <w:bookmarkEnd w:id="6"/>
      <w:r w:rsidR="00611719" w:rsidRPr="29005CB0">
        <w:rPr>
          <w:rFonts w:ascii="Arial" w:hAnsi="Arial" w:cs="Arial"/>
        </w:rPr>
        <w:t xml:space="preserve"> flat</w:t>
      </w:r>
      <w:r w:rsidR="00560982" w:rsidRPr="29005CB0">
        <w:rPr>
          <w:rFonts w:ascii="Arial" w:hAnsi="Arial" w:cs="Arial"/>
        </w:rPr>
        <w:t xml:space="preserve"> hospital</w:t>
      </w:r>
      <w:r w:rsidR="00611719" w:rsidRPr="29005CB0">
        <w:rPr>
          <w:rFonts w:ascii="Arial" w:hAnsi="Arial" w:cs="Arial"/>
        </w:rPr>
        <w:t xml:space="preserve"> corridor</w:t>
      </w:r>
      <w:r w:rsidR="00560982" w:rsidRPr="29005CB0">
        <w:rPr>
          <w:rFonts w:ascii="Arial" w:hAnsi="Arial" w:cs="Arial"/>
        </w:rPr>
        <w:t>)</w:t>
      </w:r>
      <w:r w:rsidR="00611719" w:rsidRPr="29005CB0">
        <w:rPr>
          <w:rFonts w:ascii="Arial" w:hAnsi="Arial" w:cs="Arial"/>
        </w:rPr>
        <w:t>.</w:t>
      </w:r>
      <w:r w:rsidR="00560982" w:rsidRPr="29005CB0">
        <w:rPr>
          <w:rFonts w:ascii="Arial" w:hAnsi="Arial" w:cs="Arial"/>
        </w:rPr>
        <w:t xml:space="preserve"> </w:t>
      </w:r>
      <w:r w:rsidR="00611719" w:rsidRPr="29005CB0">
        <w:rPr>
          <w:rFonts w:ascii="Arial" w:hAnsi="Arial" w:cs="Arial"/>
        </w:rPr>
        <w:t xml:space="preserve">The order of performing these tests will be randomised with half performing the </w:t>
      </w:r>
      <w:r w:rsidR="007D7240">
        <w:rPr>
          <w:rFonts w:ascii="Arial" w:hAnsi="Arial" w:cs="Arial"/>
        </w:rPr>
        <w:t>Max_6MWT</w:t>
      </w:r>
      <w:r w:rsidR="00611719" w:rsidRPr="29005CB0">
        <w:rPr>
          <w:rFonts w:ascii="Arial" w:hAnsi="Arial" w:cs="Arial"/>
        </w:rPr>
        <w:t xml:space="preserve"> first and </w:t>
      </w:r>
      <w:r w:rsidR="00560982" w:rsidRPr="29005CB0">
        <w:rPr>
          <w:rFonts w:ascii="Arial" w:hAnsi="Arial" w:cs="Arial"/>
        </w:rPr>
        <w:t xml:space="preserve">the other </w:t>
      </w:r>
      <w:r w:rsidR="00611719" w:rsidRPr="29005CB0">
        <w:rPr>
          <w:rFonts w:ascii="Arial" w:hAnsi="Arial" w:cs="Arial"/>
        </w:rPr>
        <w:t xml:space="preserve">half performing the </w:t>
      </w:r>
      <w:proofErr w:type="gramStart"/>
      <w:r w:rsidR="007D7240">
        <w:rPr>
          <w:rFonts w:ascii="Arial" w:hAnsi="Arial" w:cs="Arial"/>
        </w:rPr>
        <w:t>Nor</w:t>
      </w:r>
      <w:proofErr w:type="gramEnd"/>
      <w:r w:rsidR="007D7240">
        <w:rPr>
          <w:rFonts w:ascii="Arial" w:hAnsi="Arial" w:cs="Arial"/>
        </w:rPr>
        <w:t>_6MWT</w:t>
      </w:r>
      <w:r w:rsidR="00560982" w:rsidRPr="29005CB0">
        <w:rPr>
          <w:rFonts w:ascii="Arial" w:hAnsi="Arial" w:cs="Arial"/>
        </w:rPr>
        <w:t xml:space="preserve"> first. </w:t>
      </w:r>
      <w:r w:rsidR="00EF6445" w:rsidRPr="00EF6445">
        <w:rPr>
          <w:rFonts w:ascii="Arial" w:hAnsi="Arial" w:cs="Arial"/>
        </w:rPr>
        <w:t xml:space="preserve">Patients will be given 20 minutes to rest between each test </w:t>
      </w:r>
      <w:r w:rsidR="00EF6445">
        <w:rPr>
          <w:rFonts w:ascii="Arial" w:hAnsi="Arial" w:cs="Arial"/>
        </w:rPr>
        <w:t>in line with the British Thoracic Society guidelines</w:t>
      </w:r>
      <w:r w:rsidR="00EF6445" w:rsidRPr="00EF6445">
        <w:rPr>
          <w:rFonts w:ascii="Arial" w:hAnsi="Arial" w:cs="Arial"/>
        </w:rPr>
        <w:t>, or a minimum of 10 minutes with a return to baseline of SpO2, HR and Borg Scores</w:t>
      </w:r>
      <w:r w:rsidR="00560982" w:rsidRPr="29005CB0">
        <w:rPr>
          <w:rFonts w:ascii="Arial" w:hAnsi="Arial" w:cs="Arial"/>
        </w:rPr>
        <w:t>.</w:t>
      </w:r>
    </w:p>
    <w:p w14:paraId="555D372B" w14:textId="3973427B" w:rsidR="00475FDA" w:rsidRPr="003802A1" w:rsidRDefault="00475FDA" w:rsidP="00CE50CC">
      <w:pPr>
        <w:pStyle w:val="Heading1"/>
      </w:pPr>
      <w:r w:rsidRPr="1E991DF9">
        <w:t>2</w:t>
      </w:r>
      <w:r>
        <w:tab/>
      </w:r>
      <w:proofErr w:type="gramStart"/>
      <w:r w:rsidRPr="1E991DF9">
        <w:t>RATIONALE</w:t>
      </w:r>
      <w:proofErr w:type="gramEnd"/>
      <w:r w:rsidRPr="1E991DF9">
        <w:t xml:space="preserve"> </w:t>
      </w:r>
    </w:p>
    <w:p w14:paraId="394E1B91" w14:textId="04846D8F" w:rsidR="00560982" w:rsidRDefault="00560982" w:rsidP="00560982">
      <w:pPr>
        <w:spacing w:line="240" w:lineRule="auto"/>
        <w:rPr>
          <w:rFonts w:cstheme="minorHAnsi"/>
          <w:color w:val="0000FF"/>
          <w:szCs w:val="22"/>
        </w:rPr>
      </w:pPr>
    </w:p>
    <w:p w14:paraId="2F55B97D" w14:textId="646CF8B9" w:rsidR="7F0AFD1F" w:rsidRDefault="7F0AFD1F" w:rsidP="1E991DF9">
      <w:pPr>
        <w:pStyle w:val="ListParagraph"/>
        <w:numPr>
          <w:ilvl w:val="0"/>
          <w:numId w:val="6"/>
        </w:numPr>
        <w:spacing w:line="240" w:lineRule="auto"/>
      </w:pPr>
      <w:r>
        <w:t xml:space="preserve">The routinely used and internationally recognised diagnostic test for assessing the requirement of ambulatory oxygen, </w:t>
      </w:r>
      <w:r w:rsidR="007D7240">
        <w:t>Max_6MWT</w:t>
      </w:r>
      <w:r>
        <w:t xml:space="preserve"> </w:t>
      </w:r>
      <w:r w:rsidR="5455EBE5">
        <w:t xml:space="preserve">may not </w:t>
      </w:r>
      <w:r>
        <w:t xml:space="preserve">correspond to the </w:t>
      </w:r>
      <w:r w:rsidR="09F7B306">
        <w:t xml:space="preserve">degree of exercise that patients </w:t>
      </w:r>
      <w:proofErr w:type="gramStart"/>
      <w:r w:rsidR="09F7B306">
        <w:t>actually perform</w:t>
      </w:r>
      <w:proofErr w:type="gramEnd"/>
      <w:r w:rsidR="09F7B306">
        <w:t xml:space="preserve"> when they </w:t>
      </w:r>
      <w:r w:rsidR="7D01DAAF">
        <w:t xml:space="preserve">would </w:t>
      </w:r>
      <w:r w:rsidR="09F7B306">
        <w:t>use their prescribed ambulatory oxygen (</w:t>
      </w:r>
      <w:bookmarkStart w:id="7" w:name="_Int_M7v9/BQV"/>
      <w:r w:rsidR="09F7B306">
        <w:t>i.e.</w:t>
      </w:r>
      <w:bookmarkEnd w:id="7"/>
      <w:r w:rsidR="09F7B306">
        <w:t xml:space="preserve"> normal walking speed)</w:t>
      </w:r>
      <w:r w:rsidR="2E5A93BD">
        <w:t>.</w:t>
      </w:r>
      <w:r>
        <w:br/>
      </w:r>
    </w:p>
    <w:p w14:paraId="0F233B2C" w14:textId="0BD559FA" w:rsidR="00C2567B" w:rsidRDefault="00C2567B" w:rsidP="00FD4732">
      <w:pPr>
        <w:pStyle w:val="ListParagraph"/>
        <w:numPr>
          <w:ilvl w:val="0"/>
          <w:numId w:val="6"/>
        </w:numPr>
        <w:spacing w:line="240" w:lineRule="auto"/>
      </w:pPr>
      <w:r>
        <w:t xml:space="preserve">It is possible that a significant proportion of patients prescribed ambulatory oxygen cannot physiologically benefit from </w:t>
      </w:r>
      <w:r w:rsidR="5C544D48">
        <w:t xml:space="preserve">using </w:t>
      </w:r>
      <w:r>
        <w:t xml:space="preserve">it </w:t>
      </w:r>
      <w:r w:rsidR="70DD74B4">
        <w:t xml:space="preserve">as they do not experience a decline in oxygen levels </w:t>
      </w:r>
      <w:r w:rsidR="0C7703FB">
        <w:t xml:space="preserve">during </w:t>
      </w:r>
      <w:r w:rsidR="03756926">
        <w:t xml:space="preserve">their </w:t>
      </w:r>
      <w:r>
        <w:t xml:space="preserve">normal </w:t>
      </w:r>
      <w:r w:rsidR="03756926">
        <w:t>physical exercis</w:t>
      </w:r>
      <w:r w:rsidR="7A4BA512">
        <w:t>e.</w:t>
      </w:r>
    </w:p>
    <w:p w14:paraId="5C277313" w14:textId="77777777" w:rsidR="00C2567B" w:rsidRPr="00851675" w:rsidRDefault="00C2567B" w:rsidP="00063AB6">
      <w:pPr>
        <w:pStyle w:val="ListParagraph"/>
        <w:rPr>
          <w:rFonts w:cstheme="minorHAnsi"/>
        </w:rPr>
      </w:pPr>
    </w:p>
    <w:p w14:paraId="3281F837" w14:textId="0432845A" w:rsidR="00560982" w:rsidRDefault="2D318974" w:rsidP="1E991DF9">
      <w:pPr>
        <w:pStyle w:val="ListParagraph"/>
        <w:numPr>
          <w:ilvl w:val="0"/>
          <w:numId w:val="6"/>
        </w:numPr>
        <w:spacing w:line="240" w:lineRule="auto"/>
      </w:pPr>
      <w:r>
        <w:t xml:space="preserve">Prescribing of ambulatory oxygen to patients that </w:t>
      </w:r>
      <w:r w:rsidR="4D551D05">
        <w:t xml:space="preserve">cannot </w:t>
      </w:r>
      <w:r>
        <w:t xml:space="preserve">benefit </w:t>
      </w:r>
      <w:r w:rsidR="255360DC">
        <w:t xml:space="preserve">from it </w:t>
      </w:r>
      <w:r>
        <w:t xml:space="preserve">carries additional burdens for the patient, and costs for the NHS, without improving the patient's quality of life. </w:t>
      </w:r>
      <w:r>
        <w:br/>
      </w:r>
    </w:p>
    <w:p w14:paraId="676BBF4B" w14:textId="7B29F9B1" w:rsidR="00560982" w:rsidRDefault="09F7B306" w:rsidP="00FD4732">
      <w:pPr>
        <w:pStyle w:val="ListParagraph"/>
        <w:numPr>
          <w:ilvl w:val="0"/>
          <w:numId w:val="6"/>
        </w:numPr>
        <w:spacing w:line="240" w:lineRule="auto"/>
      </w:pPr>
      <w:r>
        <w:t>If t</w:t>
      </w:r>
      <w:r w:rsidR="4E6348FD">
        <w:t xml:space="preserve">his </w:t>
      </w:r>
      <w:r>
        <w:t xml:space="preserve">study shows that </w:t>
      </w:r>
      <w:r w:rsidR="74A7DC75">
        <w:t xml:space="preserve">a </w:t>
      </w:r>
      <w:r>
        <w:t xml:space="preserve">normal walking speed test is </w:t>
      </w:r>
      <w:r w:rsidR="2F0C9C0B">
        <w:t xml:space="preserve">a </w:t>
      </w:r>
      <w:r>
        <w:t xml:space="preserve">more </w:t>
      </w:r>
      <w:r w:rsidR="712D5AC0">
        <w:t>appropriate</w:t>
      </w:r>
      <w:r w:rsidR="329E48FF">
        <w:t xml:space="preserve"> assessment for ambulatory oxygen</w:t>
      </w:r>
      <w:r w:rsidR="712D5AC0">
        <w:t>,</w:t>
      </w:r>
      <w:r>
        <w:t xml:space="preserve"> </w:t>
      </w:r>
      <w:r w:rsidR="12499EB1">
        <w:t xml:space="preserve">a higher proportion of patients prescribed ambulatory oxygen will benefit from the therapy and reduce </w:t>
      </w:r>
      <w:r>
        <w:t>incorrect prescrib</w:t>
      </w:r>
      <w:r w:rsidR="2DB5BB96">
        <w:t>ing</w:t>
      </w:r>
      <w:r>
        <w:t xml:space="preserve"> </w:t>
      </w:r>
      <w:r w:rsidR="718F7D02">
        <w:t xml:space="preserve">of </w:t>
      </w:r>
      <w:r>
        <w:t>ambulatory oxygen.</w:t>
      </w:r>
    </w:p>
    <w:p w14:paraId="4D209095" w14:textId="77777777" w:rsidR="00C2567B" w:rsidRPr="00851675" w:rsidRDefault="00C2567B" w:rsidP="00063AB6">
      <w:pPr>
        <w:pStyle w:val="ListParagraph"/>
        <w:rPr>
          <w:rFonts w:cstheme="minorHAnsi"/>
        </w:rPr>
      </w:pPr>
    </w:p>
    <w:p w14:paraId="7BB0EA7C" w14:textId="555E44D9" w:rsidR="00C2567B" w:rsidRDefault="007D7240" w:rsidP="39DE5C25">
      <w:pPr>
        <w:pStyle w:val="ListParagraph"/>
        <w:numPr>
          <w:ilvl w:val="0"/>
          <w:numId w:val="6"/>
        </w:numPr>
        <w:spacing w:line="240" w:lineRule="auto"/>
        <w:rPr>
          <w:rFonts w:eastAsiaTheme="minorEastAsia"/>
        </w:rPr>
      </w:pPr>
      <w:r>
        <w:t>Max_6MWT</w:t>
      </w:r>
      <w:r w:rsidR="00C2567B">
        <w:t xml:space="preserve"> is </w:t>
      </w:r>
      <w:r w:rsidR="0BFA0237">
        <w:t xml:space="preserve">a </w:t>
      </w:r>
      <w:r w:rsidR="00C2567B">
        <w:t xml:space="preserve">maximal </w:t>
      </w:r>
      <w:r w:rsidR="2A5922CB">
        <w:t xml:space="preserve">exercise </w:t>
      </w:r>
      <w:r w:rsidR="00C2567B">
        <w:t xml:space="preserve">test for most patients </w:t>
      </w:r>
      <w:r w:rsidR="2C43D0A9">
        <w:t>with notable respiratory disease and</w:t>
      </w:r>
      <w:r w:rsidR="00C2567B">
        <w:t xml:space="preserve"> is not </w:t>
      </w:r>
      <w:r w:rsidR="1C8B59FF">
        <w:t>always well tolerated</w:t>
      </w:r>
      <w:r w:rsidR="00C2567B">
        <w:t xml:space="preserve"> (</w:t>
      </w:r>
      <w:r w:rsidR="3518ABFF">
        <w:t xml:space="preserve">e.g. becoming </w:t>
      </w:r>
      <w:r w:rsidR="00C2567B">
        <w:t xml:space="preserve">very breathless). Furthermore, it </w:t>
      </w:r>
      <w:r w:rsidR="6330DCB4">
        <w:t xml:space="preserve">carries </w:t>
      </w:r>
      <w:r w:rsidR="00C2567B">
        <w:t xml:space="preserve">a </w:t>
      </w:r>
      <w:r w:rsidR="7779BF8B">
        <w:t>small but</w:t>
      </w:r>
      <w:r w:rsidR="00EA1373">
        <w:t xml:space="preserve"> not insignificant</w:t>
      </w:r>
      <w:r w:rsidR="7779BF8B">
        <w:t xml:space="preserve"> </w:t>
      </w:r>
      <w:r w:rsidR="00C2567B">
        <w:t>risk of acute heart issues and fall</w:t>
      </w:r>
      <w:r w:rsidR="5A8A1427">
        <w:t>s.</w:t>
      </w:r>
      <w:r w:rsidR="00C2567B">
        <w:t xml:space="preserve"> A 6 minute or shorter test at normal walking speed would be safer and easier</w:t>
      </w:r>
      <w:r w:rsidR="002A6851">
        <w:t xml:space="preserve"> for a patient to perform</w:t>
      </w:r>
      <w:r w:rsidR="00C2567B">
        <w:t>.</w:t>
      </w:r>
    </w:p>
    <w:p w14:paraId="10298DE1" w14:textId="77777777" w:rsidR="00C2567B" w:rsidRPr="00851675" w:rsidRDefault="00C2567B" w:rsidP="00063AB6">
      <w:pPr>
        <w:pStyle w:val="ListParagraph"/>
        <w:rPr>
          <w:rFonts w:cstheme="minorHAnsi"/>
        </w:rPr>
      </w:pPr>
    </w:p>
    <w:p w14:paraId="5AAA5DDF" w14:textId="0AB4377E" w:rsidR="712D5AC0" w:rsidRDefault="712D5AC0" w:rsidP="1E991DF9">
      <w:pPr>
        <w:pStyle w:val="ListParagraph"/>
        <w:numPr>
          <w:ilvl w:val="0"/>
          <w:numId w:val="6"/>
        </w:numPr>
        <w:spacing w:line="240" w:lineRule="auto"/>
      </w:pPr>
      <w:r>
        <w:t>Patients’</w:t>
      </w:r>
      <w:r w:rsidR="09F7B306">
        <w:t xml:space="preserve"> wellbeing could be harmed </w:t>
      </w:r>
      <w:r w:rsidR="72C1372B">
        <w:t xml:space="preserve">by misdiagnosing </w:t>
      </w:r>
      <w:r w:rsidR="09F7B306">
        <w:t>exercise-induced</w:t>
      </w:r>
      <w:r w:rsidR="7BCFCA12">
        <w:t xml:space="preserve"> </w:t>
      </w:r>
      <w:r w:rsidR="09F7B306">
        <w:t>hypoxaemia</w:t>
      </w:r>
      <w:r w:rsidR="21911BEE">
        <w:t xml:space="preserve">. </w:t>
      </w:r>
      <w:r w:rsidR="09F7B306">
        <w:t xml:space="preserve">Anecdotal evidence suggests some patients become less active after being </w:t>
      </w:r>
      <w:r>
        <w:t>prescribed</w:t>
      </w:r>
      <w:r w:rsidR="09F7B306">
        <w:t xml:space="preserve"> ambulatory oxygen</w:t>
      </w:r>
      <w:r w:rsidR="00D01541">
        <w:t xml:space="preserve"> for a variety of reasons, including feeling self-conscious or struggling to carry the oxygen cylinder. </w:t>
      </w:r>
      <w:r>
        <w:br/>
      </w:r>
    </w:p>
    <w:p w14:paraId="06AAB794" w14:textId="40F671A8" w:rsidR="21E2B9F8" w:rsidRDefault="21E2B9F8" w:rsidP="4C6BE9BF">
      <w:pPr>
        <w:pStyle w:val="ListParagraph"/>
        <w:numPr>
          <w:ilvl w:val="0"/>
          <w:numId w:val="6"/>
        </w:numPr>
        <w:spacing w:line="240" w:lineRule="auto"/>
      </w:pPr>
      <w:r>
        <w:t xml:space="preserve">Furthermore, patients may be </w:t>
      </w:r>
      <w:r w:rsidR="712D5AC0">
        <w:t xml:space="preserve">worried </w:t>
      </w:r>
      <w:r w:rsidR="5AAAA7C2">
        <w:t>about</w:t>
      </w:r>
      <w:r w:rsidR="712D5AC0">
        <w:t xml:space="preserve"> exercis</w:t>
      </w:r>
      <w:r w:rsidR="462FAB00">
        <w:t>ing</w:t>
      </w:r>
      <w:r w:rsidR="712D5AC0">
        <w:t xml:space="preserve"> without </w:t>
      </w:r>
      <w:r w:rsidR="66D4C743">
        <w:t xml:space="preserve">ambulatory oxygen if prescribed this therapy due to the perception of risk due to </w:t>
      </w:r>
      <w:r w:rsidR="712D5AC0">
        <w:t>exercise-induced hypoxaemia</w:t>
      </w:r>
      <w:r w:rsidR="45BC7604">
        <w:t xml:space="preserve"> and potentially incorrect requirement for supplemental oxygen</w:t>
      </w:r>
      <w:r w:rsidR="712D5AC0">
        <w:t>.</w:t>
      </w:r>
      <w:r>
        <w:br/>
      </w:r>
    </w:p>
    <w:p w14:paraId="386C1954" w14:textId="7BEEB659" w:rsidR="21E2B9F8" w:rsidRDefault="21E2B9F8">
      <w:pPr>
        <w:pStyle w:val="ListParagraph"/>
        <w:numPr>
          <w:ilvl w:val="0"/>
          <w:numId w:val="6"/>
        </w:numPr>
        <w:spacing w:line="240" w:lineRule="auto"/>
        <w:rPr>
          <w:rFonts w:eastAsiaTheme="minorEastAsia"/>
        </w:rPr>
      </w:pPr>
      <w:r>
        <w:t xml:space="preserve">Patients who demonstrate exercise-induced hypoxaemia during a </w:t>
      </w:r>
      <w:r w:rsidR="007D7240">
        <w:t>Max_6MWT</w:t>
      </w:r>
      <w:r>
        <w:t xml:space="preserve"> are required to repeat the </w:t>
      </w:r>
      <w:r w:rsidR="007D7240">
        <w:t>Max_6MWT</w:t>
      </w:r>
      <w:r>
        <w:t xml:space="preserve"> at least once in order to identify the required flow rate of ambulatory oxygen. Titrating the flow of ambulatory oxygen is required to ensure it is sufficient to prevent the exercise-induced hypoxaemia but not too high that could induce hypoventilation and </w:t>
      </w:r>
      <w:r w:rsidR="002B1BED">
        <w:t>subsequent</w:t>
      </w:r>
      <w:r>
        <w:t xml:space="preserve"> CO2 retention. It is plausible that prescribing a flow rate shown to prevent hypoxaemia during a </w:t>
      </w:r>
      <w:r w:rsidR="007D7240">
        <w:t>Max_6MWT</w:t>
      </w:r>
      <w:r>
        <w:t xml:space="preserve"> could far exceed that required to prevent </w:t>
      </w:r>
      <w:r>
        <w:lastRenderedPageBreak/>
        <w:t>hypoxaemia during a patients' normal day to day exercise activities and lead to CO2 retention. Furthermore, prescribing at a higher than required flow rate will lead to reduced cylinder duration or reduced battery life of portable concentrators which in turn could lead to restraints in the duration patients could exercise for.</w:t>
      </w:r>
      <w:r>
        <w:br/>
      </w:r>
    </w:p>
    <w:p w14:paraId="5D999EF2" w14:textId="469876E5" w:rsidR="00552E09" w:rsidRPr="007C153F" w:rsidRDefault="75ED375B" w:rsidP="00AF1D40">
      <w:pPr>
        <w:pStyle w:val="ListParagraph"/>
        <w:numPr>
          <w:ilvl w:val="0"/>
          <w:numId w:val="6"/>
        </w:numPr>
        <w:spacing w:line="240" w:lineRule="auto"/>
      </w:pPr>
      <w:r w:rsidRPr="39DE5C25">
        <w:rPr>
          <w:rFonts w:ascii="Arial" w:eastAsia="Arial" w:hAnsi="Arial"/>
        </w:rPr>
        <w:t xml:space="preserve">In some cases, sub-maximal 6MWT are reported to be </w:t>
      </w:r>
      <w:r w:rsidRPr="002D785E">
        <w:rPr>
          <w:rFonts w:ascii="Arial" w:eastAsia="Arial" w:hAnsi="Arial"/>
        </w:rPr>
        <w:t>performed</w:t>
      </w:r>
      <w:r w:rsidR="00566AA8" w:rsidRPr="002D785E">
        <w:rPr>
          <w:rFonts w:ascii="Arial" w:eastAsia="Arial" w:hAnsi="Arial"/>
        </w:rPr>
        <w:t xml:space="preserve"> </w:t>
      </w:r>
      <w:r w:rsidR="00ED580E" w:rsidRPr="002D785E">
        <w:rPr>
          <w:rFonts w:ascii="Arial" w:eastAsia="Arial" w:hAnsi="Arial"/>
          <w:vertAlign w:val="superscript"/>
        </w:rPr>
        <w:fldChar w:fldCharType="begin" w:fldLock="1"/>
      </w:r>
      <w:r w:rsidR="00363BC2">
        <w:rPr>
          <w:rFonts w:ascii="Arial" w:eastAsia="Arial" w:hAnsi="Arial"/>
          <w:vertAlign w:val="superscript"/>
        </w:rPr>
        <w:instrText>ADDIN CSL_CITATION {"citationItems":[{"id":"ITEM-1","itemData":{"author":[{"dropping-particle":"","family":"Lewko","given":"A.","non-dropping-particle":"","parse-names":false,"suffix":""},{"dropping-particle":"","family":"Marshall","given":"J.","non-dropping-particle":"","parse-names":false,"suffix":""},{"dropping-particle":"","family":"Garrod","given":"R.","non-dropping-particle":"","parse-names":false,"suffix":""}],"container-title":"Kingston University Research Repository","id":"ITEM-1","issued":{"date-parts":[["0"]]},"title":"Ambulatory oxygen therapy assessment: A comparative study of incremental shuttle and six-minute walking tests","type":"article-journal"},"uris":["http://www.mendeley.com/documents/?uuid=f32005f9-059a-479e-8b02-3fd556fe5e22"]}],"mendeley":{"formattedCitation":"&lt;sup&gt;2&lt;/sup&gt;","plainTextFormattedCitation":"2","previouslyFormattedCitation":"&lt;sup&gt;2&lt;/sup&gt;"},"properties":{"noteIndex":0},"schema":"https://github.com/citation-style-language/schema/raw/master/csl-citation.json"}</w:instrText>
      </w:r>
      <w:r w:rsidR="00ED580E" w:rsidRPr="002D785E">
        <w:rPr>
          <w:rFonts w:ascii="Arial" w:eastAsia="Arial" w:hAnsi="Arial"/>
          <w:vertAlign w:val="superscript"/>
        </w:rPr>
        <w:fldChar w:fldCharType="separate"/>
      </w:r>
      <w:r w:rsidR="00ED580E" w:rsidRPr="002D785E">
        <w:rPr>
          <w:rFonts w:ascii="Arial" w:eastAsia="Arial" w:hAnsi="Arial"/>
          <w:noProof/>
          <w:vertAlign w:val="superscript"/>
        </w:rPr>
        <w:t>2</w:t>
      </w:r>
      <w:r w:rsidR="00ED580E" w:rsidRPr="002D785E">
        <w:rPr>
          <w:rFonts w:ascii="Arial" w:eastAsia="Arial" w:hAnsi="Arial"/>
          <w:vertAlign w:val="superscript"/>
        </w:rPr>
        <w:fldChar w:fldCharType="end"/>
      </w:r>
      <w:r w:rsidR="00ED580E" w:rsidRPr="002D785E">
        <w:rPr>
          <w:rFonts w:ascii="Arial" w:eastAsia="Arial" w:hAnsi="Arial"/>
          <w:vertAlign w:val="superscript"/>
        </w:rPr>
        <w:t xml:space="preserve"> </w:t>
      </w:r>
      <w:r w:rsidRPr="002D785E">
        <w:rPr>
          <w:rFonts w:ascii="Arial" w:eastAsia="Arial" w:hAnsi="Arial"/>
        </w:rPr>
        <w:t xml:space="preserve">without rationale or comparison with the </w:t>
      </w:r>
      <w:r w:rsidR="3A7480CF" w:rsidRPr="002D785E">
        <w:rPr>
          <w:rFonts w:ascii="Arial" w:eastAsia="Arial" w:hAnsi="Arial"/>
        </w:rPr>
        <w:t>internationally recognised</w:t>
      </w:r>
      <w:r w:rsidRPr="002D785E">
        <w:rPr>
          <w:rFonts w:ascii="Arial" w:eastAsia="Arial" w:hAnsi="Arial"/>
        </w:rPr>
        <w:t xml:space="preserve"> guidelines for a maximal-effort 6MWT</w:t>
      </w:r>
      <w:r w:rsidR="00191A4C" w:rsidRPr="002D785E">
        <w:rPr>
          <w:rFonts w:ascii="Arial" w:eastAsia="Arial" w:hAnsi="Arial"/>
        </w:rPr>
        <w:t xml:space="preserve"> </w:t>
      </w:r>
      <w:r w:rsidR="00E338BC" w:rsidRPr="002D785E">
        <w:rPr>
          <w:rFonts w:ascii="Arial" w:eastAsia="Arial" w:hAnsi="Arial"/>
          <w:vertAlign w:val="superscript"/>
        </w:rPr>
        <w:fldChar w:fldCharType="begin" w:fldLock="1"/>
      </w:r>
      <w:r w:rsidR="00363BC2">
        <w:rPr>
          <w:rFonts w:ascii="Arial" w:eastAsia="Arial" w:hAnsi="Arial"/>
          <w:vertAlign w:val="superscript"/>
        </w:rPr>
        <w:instrText>ADDIN CSL_CITATION {"citationItems":[{"id":"ITEM-1","itemData":{"DOI":"10.1164/ajrccm.166.1.at1102","ISSN":"1073-449X","author":[{"dropping-particle":"","family":"ATS","given":"","non-dropping-particle":"","parse-names":false,"suffix":""}],"container-title":"American Journal of Respiratory and Critical Care Medicine","id":"ITEM-1","issue":"1","issued":{"date-parts":[["2002","7","1"]]},"page":"111-117","title":"ATS Statement: Guidelines for the Six-Minute walk test","type":"article-journal","volume":"166"},"uris":["http://www.mendeley.com/documents/?uuid=0e665382-fddb-4758-8cc3-b1f8c3ae399c"]}],"mendeley":{"formattedCitation":"&lt;sup&gt;3&lt;/sup&gt;","plainTextFormattedCitation":"3","previouslyFormattedCitation":"&lt;sup&gt;3&lt;/sup&gt;"},"properties":{"noteIndex":0},"schema":"https://github.com/citation-style-language/schema/raw/master/csl-citation.json"}</w:instrText>
      </w:r>
      <w:r w:rsidR="00E338BC" w:rsidRPr="002D785E">
        <w:rPr>
          <w:rFonts w:ascii="Arial" w:eastAsia="Arial" w:hAnsi="Arial"/>
          <w:vertAlign w:val="superscript"/>
        </w:rPr>
        <w:fldChar w:fldCharType="separate"/>
      </w:r>
      <w:r w:rsidR="00ED580E" w:rsidRPr="002D785E">
        <w:rPr>
          <w:rFonts w:ascii="Arial" w:eastAsia="Arial" w:hAnsi="Arial"/>
          <w:noProof/>
          <w:vertAlign w:val="superscript"/>
        </w:rPr>
        <w:t>3</w:t>
      </w:r>
      <w:r w:rsidR="00E338BC" w:rsidRPr="002D785E">
        <w:rPr>
          <w:rFonts w:ascii="Arial" w:eastAsia="Arial" w:hAnsi="Arial"/>
          <w:vertAlign w:val="superscript"/>
        </w:rPr>
        <w:fldChar w:fldCharType="end"/>
      </w:r>
      <w:r w:rsidRPr="002D785E">
        <w:rPr>
          <w:rFonts w:ascii="Arial" w:eastAsia="Arial" w:hAnsi="Arial"/>
        </w:rPr>
        <w:t>.</w:t>
      </w:r>
      <w:r w:rsidR="769B5A62" w:rsidRPr="002D785E">
        <w:rPr>
          <w:rFonts w:ascii="Arial" w:eastAsia="Arial" w:hAnsi="Arial"/>
        </w:rPr>
        <w:t xml:space="preserve"> T</w:t>
      </w:r>
      <w:r w:rsidR="617A99F5" w:rsidRPr="002D785E">
        <w:rPr>
          <w:rFonts w:ascii="Arial" w:eastAsia="Arial" w:hAnsi="Arial"/>
        </w:rPr>
        <w:t xml:space="preserve">here is no published literature </w:t>
      </w:r>
      <w:r w:rsidR="00BCCC9C" w:rsidRPr="002D785E">
        <w:rPr>
          <w:rFonts w:ascii="Arial" w:eastAsia="Arial" w:hAnsi="Arial"/>
        </w:rPr>
        <w:t xml:space="preserve">adapting </w:t>
      </w:r>
      <w:r w:rsidR="617A99F5" w:rsidRPr="002D785E">
        <w:rPr>
          <w:rFonts w:ascii="Arial" w:eastAsia="Arial" w:hAnsi="Arial"/>
        </w:rPr>
        <w:t xml:space="preserve">the </w:t>
      </w:r>
      <w:r w:rsidR="007D7240" w:rsidRPr="002D785E">
        <w:rPr>
          <w:rFonts w:ascii="Arial" w:eastAsia="Arial" w:hAnsi="Arial"/>
        </w:rPr>
        <w:t>Max_6MWT</w:t>
      </w:r>
      <w:r w:rsidR="617A99F5" w:rsidRPr="002D785E">
        <w:rPr>
          <w:rFonts w:ascii="Arial" w:eastAsia="Arial" w:hAnsi="Arial"/>
        </w:rPr>
        <w:t xml:space="preserve"> t</w:t>
      </w:r>
      <w:r w:rsidR="68EB77DA" w:rsidRPr="002D785E">
        <w:rPr>
          <w:rFonts w:ascii="Arial" w:eastAsia="Arial" w:hAnsi="Arial"/>
        </w:rPr>
        <w:t>o improve the suitability for ambulatory</w:t>
      </w:r>
      <w:r w:rsidR="68EB77DA" w:rsidRPr="39DE5C25">
        <w:rPr>
          <w:rFonts w:ascii="Arial" w:eastAsia="Arial" w:hAnsi="Arial"/>
        </w:rPr>
        <w:t xml:space="preserve"> oxygen assessment.</w:t>
      </w:r>
    </w:p>
    <w:p w14:paraId="0A4BF6C1" w14:textId="30B22F10" w:rsidR="00552E09" w:rsidRDefault="00552E09" w:rsidP="00CE50CC">
      <w:pPr>
        <w:pStyle w:val="Heading1"/>
        <w:rPr>
          <w:i/>
        </w:rPr>
      </w:pPr>
      <w:r>
        <w:t>3</w:t>
      </w:r>
      <w:r>
        <w:tab/>
      </w:r>
      <w:r w:rsidR="00F83D7D">
        <w:t>THEORETICA</w:t>
      </w:r>
      <w:r>
        <w:t xml:space="preserve">L </w:t>
      </w:r>
      <w:proofErr w:type="gramStart"/>
      <w:r>
        <w:t>FRAMEWORK</w:t>
      </w:r>
      <w:proofErr w:type="gramEnd"/>
    </w:p>
    <w:p w14:paraId="732C39BA" w14:textId="63487722" w:rsidR="39DE5C25" w:rsidRDefault="00B35753" w:rsidP="4C6BE9BF">
      <w:r>
        <w:t xml:space="preserve">Due to </w:t>
      </w:r>
      <w:r w:rsidR="00B865C4">
        <w:t xml:space="preserve">the nature of the </w:t>
      </w:r>
      <w:r w:rsidR="007D7240">
        <w:t>Max_6MWT</w:t>
      </w:r>
      <w:r w:rsidR="00B865C4">
        <w:t xml:space="preserve">, patients are required to walk as far as they can in 6 minutes. This may lead to an inaccurate assessment of their requirement for ambulatory oxygen as this form of exercise may not </w:t>
      </w:r>
      <w:r w:rsidR="06F4DDA3">
        <w:t>correspond to</w:t>
      </w:r>
      <w:r w:rsidR="000539AF">
        <w:t xml:space="preserve"> their normal daily activities</w:t>
      </w:r>
      <w:r w:rsidR="00F4094D">
        <w:t xml:space="preserve"> (such as walking to the shops, walking up the stairs, gardening).</w:t>
      </w:r>
      <w:r w:rsidR="000539AF">
        <w:t xml:space="preserve"> </w:t>
      </w:r>
      <w:r w:rsidR="000F4CF1">
        <w:t>It may also not accurately measure the normal changes in oxygen saturation</w:t>
      </w:r>
      <w:r w:rsidR="00916817">
        <w:t xml:space="preserve"> (or desaturation)</w:t>
      </w:r>
      <w:r w:rsidR="00D35F99">
        <w:t xml:space="preserve"> that occurs in these patients during their normal daily activities</w:t>
      </w:r>
      <w:r w:rsidR="00F4094D">
        <w:t>.</w:t>
      </w:r>
    </w:p>
    <w:p w14:paraId="20A0D03B" w14:textId="275B316C" w:rsidR="00085CD0" w:rsidRPr="00B34E07" w:rsidRDefault="00D35F99" w:rsidP="4FBAF15C">
      <w:r>
        <w:t>These two problems could lead to the prescribing of ambulatory oxygen that does not assist patients in their normal daily activities and</w:t>
      </w:r>
      <w:r w:rsidR="003A5B5B">
        <w:t>,</w:t>
      </w:r>
      <w:r>
        <w:t xml:space="preserve"> therefore</w:t>
      </w:r>
      <w:r w:rsidR="003A5B5B">
        <w:t>,</w:t>
      </w:r>
      <w:r>
        <w:t xml:space="preserve"> is a burdensome and ineffective</w:t>
      </w:r>
      <w:r w:rsidR="002F3E85">
        <w:t xml:space="preserve"> </w:t>
      </w:r>
      <w:r w:rsidR="00C61EA0">
        <w:t>therapy</w:t>
      </w:r>
      <w:r w:rsidR="3907C443">
        <w:t xml:space="preserve"> for some individuals </w:t>
      </w:r>
      <w:r w:rsidR="00363BC2">
        <w:fldChar w:fldCharType="begin" w:fldLock="1"/>
      </w:r>
      <w:r w:rsidR="00776924">
        <w:instrText>ADDIN CSL_CITATION {"citationItems":[{"id":"ITEM-1","itemData":{"DOI":"10.1183/13993003.01157-2019","ISSN":"0903-1936","author":[{"dropping-particle":"","family":"Whitty","given":"Jennifer A.","non-dropping-particle":"","parse-names":false,"suffix":""},{"dropping-particle":"","family":"Rankin","given":"Jenny","non-dropping-particle":"","parse-names":false,"suffix":""},{"dropping-particle":"","family":"Visca","given":"Dina","non-dropping-particle":"","parse-names":false,"suffix":""},{"dropping-particle":"","family":"Tsipouri","given":"Vicky","non-dropping-particle":"","parse-names":false,"suffix":""},{"dropping-particle":"","family":"Mori","given":"Letizia","non-dropping-particle":"","parse-names":false,"suffix":""},{"dropping-particle":"","family":"Spencer","given":"Lisa","non-dropping-particle":"","parse-names":false,"suffix":""},{"dropping-particle":"","family":"Adamali","given":"Huzaifa","non-dropping-particle":"","parse-names":false,"suffix":""},{"dropping-particle":"","family":"Maher","given":"Toby M.","non-dropping-particle":"","parse-names":false,"suffix":""},{"dropping-particle":"","family":"Hopkinson","given":"Nicholas S.","non-dropping-particle":"","parse-names":false,"suffix":""},{"dropping-particle":"","family":"Birring","given":"Surinder S.","non-dropping-particle":"","parse-names":false,"suffix":""},{"dropping-particle":"","family":"Farquhar","given":"Morag","non-dropping-particle":"","parse-names":false,"suffix":""},{"dropping-particle":"","family":"Wells","given":"Athol U.","non-dropping-particle":"","parse-names":false,"suffix":""},{"dropping-particle":"","family":"Sestini","given":"Piersante","non-dropping-particle":"","parse-names":false,"suffix":""},{"dropping-particle":"","family":"Renzoni","given":"Elisabetta A.","non-dropping-particle":"","parse-names":false,"suffix":""}],"container-title":"European Respiratory Journal","id":"ITEM-1","issue":"2","issued":{"date-parts":[["2020","2"]]},"page":"1901157","title":"Cost-effectiveness of ambulatory oxygen in improving quality of life in fibrotic lung disease: preliminary evidence from the AmbOx Trial","type":"article-journal","volume":"55"},"uris":["http://www.mendeley.com/documents/?uuid=8fc19078-e20c-4978-9a17-38580c5ea2d6"]}],"mendeley":{"formattedCitation":"&lt;sup&gt;4&lt;/sup&gt;","plainTextFormattedCitation":"4","previouslyFormattedCitation":"&lt;sup&gt;4&lt;/sup&gt;"},"properties":{"noteIndex":0},"schema":"https://github.com/citation-style-language/schema/raw/master/csl-citation.json"}</w:instrText>
      </w:r>
      <w:r w:rsidR="00363BC2">
        <w:fldChar w:fldCharType="separate"/>
      </w:r>
      <w:r w:rsidR="00363BC2" w:rsidRPr="00363BC2">
        <w:rPr>
          <w:noProof/>
          <w:vertAlign w:val="superscript"/>
        </w:rPr>
        <w:t>4</w:t>
      </w:r>
      <w:r w:rsidR="00363BC2">
        <w:fldChar w:fldCharType="end"/>
      </w:r>
      <w:r w:rsidR="003A5B5B">
        <w:t xml:space="preserve">. </w:t>
      </w:r>
      <w:r w:rsidR="00F91DBC">
        <w:t xml:space="preserve">Several studies have also shown </w:t>
      </w:r>
      <w:r w:rsidR="54B9CC6A">
        <w:t xml:space="preserve">that ambulatory oxygen is often prescribed with no measurable benefit to patients due to a </w:t>
      </w:r>
      <w:r w:rsidR="42F209E1">
        <w:t>variety of factors, including</w:t>
      </w:r>
      <w:r w:rsidR="6982B116">
        <w:t xml:space="preserve"> potentially inaccurate indications from investigations like 6MWTs. This appears to be exaggerated in patients with milder symptoms</w:t>
      </w:r>
      <w:r w:rsidR="683A4FF4">
        <w:t xml:space="preserve"> in diseases such as COPD</w:t>
      </w:r>
      <w:r w:rsidR="70B9E6FB">
        <w:t xml:space="preserve">, and potential benefits were negated when patients had to carry their supplemental oxygen supply </w:t>
      </w:r>
      <w:r w:rsidR="00776924">
        <w:fldChar w:fldCharType="begin" w:fldLock="1"/>
      </w:r>
      <w:r w:rsidR="00E87C15">
        <w:instrText>ADDIN CSL_CITATION {"citationItems":[{"id":"ITEM-1","itemData":{"DOI":"10.4187/respcare.01918","ISSN":"0020-1324","author":[{"dropping-particle":"","family":"Criner","given":"G. J.","non-dropping-particle":"","parse-names":false,"suffix":""}],"container-title":"Respiratory Care","id":"ITEM-1","issue":"1","issued":{"date-parts":[["2013","1","1"]]},"page":"48-64","title":"Ambulatory Home Oxygen: What Is the Evidence for Benefit, and Who Does It Help?","type":"article-journal","volume":"58"},"uris":["http://www.mendeley.com/documents/?uuid=f13e8cc2-5398-4fb4-9f62-6040eab46b20"]},{"id":"ITEM-2","itemData":{"DOI":"10.1183/13993003.01157-2019","ISSN":"0903-1936","author":[{"dropping-particle":"","family":"Whitty","given":"Jennifer A.","non-dropping-particle":"","parse-names":false,"suffix":""},{"dropping-particle":"","family":"Rankin","given":"Jenny","non-dropping-particle":"","parse-names":false,"suffix":""},{"dropping-particle":"","family":"Visca","given":"Dina","non-dropping-particle":"","parse-names":false,"suffix":""},{"dropping-particle":"","family":"Tsipouri","given":"Vicky","non-dropping-particle":"","parse-names":false,"suffix":""},{"dropping-particle":"","family":"Mori","given":"Letizia","non-dropping-particle":"","parse-names":false,"suffix":""},{"dropping-particle":"","family":"Spencer","given":"Lisa","non-dropping-particle":"","parse-names":false,"suffix":""},{"dropping-particle":"","family":"Adamali","given":"Huzaifa","non-dropping-particle":"","parse-names":false,"suffix":""},{"dropping-particle":"","family":"Maher","given":"Toby M.","non-dropping-particle":"","parse-names":false,"suffix":""},{"dropping-particle":"","family":"Hopkinson","given":"Nicholas S.","non-dropping-particle":"","parse-names":false,"suffix":""},{"dropping-particle":"","family":"Birring","given":"Surinder S.","non-dropping-particle":"","parse-names":false,"suffix":""},{"dropping-particle":"","family":"Farquhar","given":"Morag","non-dropping-particle":"","parse-names":false,"suffix":""},{"dropping-particle":"","family":"Wells","given":"Athol U.","non-dropping-particle":"","parse-names":false,"suffix":""},{"dropping-particle":"","family":"Sestini","given":"Piersante","non-dropping-particle":"","parse-names":false,"suffix":""},{"dropping-particle":"","family":"Renzoni","given":"Elisabetta A.","non-dropping-particle":"","parse-names":false,"suffix":""}],"container-title":"European Respiratory Journal","id":"ITEM-2","issue":"2","issued":{"date-parts":[["2020","2"]]},"page":"1901157","title":"Cost-effectiveness of ambulatory oxygen in improving quality of life in fibrotic lung disease: preliminary evidence from the AmbOx Trial","type":"article-journal","volume":"55"},"uris":["http://www.mendeley.com/documents/?uuid=8fc19078-e20c-4978-9a17-38580c5ea2d6"]}],"mendeley":{"formattedCitation":"&lt;sup&gt;4,5&lt;/sup&gt;","plainTextFormattedCitation":"4,5","previouslyFormattedCitation":"&lt;sup&gt;4,5&lt;/sup&gt;"},"properties":{"noteIndex":0},"schema":"https://github.com/citation-style-language/schema/raw/master/csl-citation.json"}</w:instrText>
      </w:r>
      <w:r w:rsidR="00776924">
        <w:fldChar w:fldCharType="separate"/>
      </w:r>
      <w:r w:rsidR="006576EB" w:rsidRPr="006576EB">
        <w:rPr>
          <w:noProof/>
          <w:vertAlign w:val="superscript"/>
        </w:rPr>
        <w:t>4,5</w:t>
      </w:r>
      <w:r w:rsidR="00776924">
        <w:fldChar w:fldCharType="end"/>
      </w:r>
      <w:r w:rsidR="00E87C15">
        <w:t>.</w:t>
      </w:r>
    </w:p>
    <w:p w14:paraId="02C4E605" w14:textId="77777777" w:rsidR="00F83D7D" w:rsidRPr="003C12DB" w:rsidRDefault="00F83D7D" w:rsidP="003802A1">
      <w:pPr>
        <w:pStyle w:val="BodyText"/>
        <w:tabs>
          <w:tab w:val="left" w:pos="709"/>
        </w:tabs>
        <w:spacing w:after="120"/>
        <w:rPr>
          <w:rFonts w:asciiTheme="minorHAnsi" w:hAnsiTheme="minorHAnsi" w:cstheme="minorHAnsi"/>
          <w:b/>
          <w:i w:val="0"/>
          <w:sz w:val="22"/>
          <w:szCs w:val="22"/>
        </w:rPr>
      </w:pPr>
    </w:p>
    <w:p w14:paraId="2FF7A2D5" w14:textId="77777777" w:rsidR="007D7240" w:rsidRDefault="007D7240">
      <w:pPr>
        <w:spacing w:after="0" w:line="240" w:lineRule="auto"/>
        <w:rPr>
          <w:rFonts w:asciiTheme="majorHAnsi" w:eastAsiaTheme="majorEastAsia" w:hAnsiTheme="majorHAnsi" w:cstheme="majorBidi"/>
          <w:b/>
          <w:bCs/>
          <w:sz w:val="32"/>
          <w:szCs w:val="32"/>
        </w:rPr>
      </w:pPr>
      <w:r>
        <w:br w:type="page"/>
      </w:r>
    </w:p>
    <w:p w14:paraId="3030D10B" w14:textId="2CF4373B" w:rsidR="00475FDA" w:rsidRPr="003802A1" w:rsidRDefault="00552E09" w:rsidP="00CE50CC">
      <w:pPr>
        <w:pStyle w:val="Heading1"/>
      </w:pPr>
      <w:r>
        <w:lastRenderedPageBreak/>
        <w:t>4</w:t>
      </w:r>
      <w:r w:rsidR="002D6FB1">
        <w:tab/>
      </w:r>
      <w:r w:rsidR="00B15108">
        <w:t>RESEARCH QUESTION/AIM(S)</w:t>
      </w:r>
    </w:p>
    <w:p w14:paraId="7E1738C2" w14:textId="62822C02" w:rsidR="00AC48FD" w:rsidRDefault="00314013" w:rsidP="003802A1">
      <w:pPr>
        <w:autoSpaceDE w:val="0"/>
        <w:autoSpaceDN w:val="0"/>
        <w:adjustRightInd w:val="0"/>
        <w:spacing w:line="240" w:lineRule="auto"/>
        <w:rPr>
          <w:rFonts w:cstheme="minorHAnsi"/>
          <w:szCs w:val="22"/>
        </w:rPr>
      </w:pPr>
      <w:r w:rsidRPr="00314013">
        <w:rPr>
          <w:rFonts w:cstheme="minorHAnsi"/>
          <w:szCs w:val="22"/>
        </w:rPr>
        <w:t xml:space="preserve">To </w:t>
      </w:r>
      <w:r>
        <w:rPr>
          <w:rFonts w:cstheme="minorHAnsi"/>
          <w:szCs w:val="22"/>
        </w:rPr>
        <w:t xml:space="preserve">compare the </w:t>
      </w:r>
      <w:r w:rsidR="00AC48FD">
        <w:rPr>
          <w:rFonts w:cstheme="minorHAnsi"/>
          <w:szCs w:val="22"/>
        </w:rPr>
        <w:t xml:space="preserve">nadir in </w:t>
      </w:r>
      <w:r>
        <w:rPr>
          <w:rFonts w:cstheme="minorHAnsi"/>
          <w:szCs w:val="22"/>
        </w:rPr>
        <w:t xml:space="preserve">oxygen saturation reached whilst performing a standard </w:t>
      </w:r>
      <w:r w:rsidR="007D7240">
        <w:rPr>
          <w:rFonts w:cstheme="minorHAnsi"/>
          <w:szCs w:val="22"/>
        </w:rPr>
        <w:t>Max_6MWT</w:t>
      </w:r>
      <w:r>
        <w:rPr>
          <w:rFonts w:cstheme="minorHAnsi"/>
          <w:szCs w:val="22"/>
        </w:rPr>
        <w:t xml:space="preserve"> compared with </w:t>
      </w:r>
      <w:r w:rsidR="00AC48FD">
        <w:rPr>
          <w:rFonts w:cstheme="minorHAnsi"/>
          <w:szCs w:val="22"/>
        </w:rPr>
        <w:t xml:space="preserve">a </w:t>
      </w:r>
      <w:proofErr w:type="gramStart"/>
      <w:r w:rsidR="007D7240">
        <w:rPr>
          <w:rFonts w:cstheme="minorHAnsi"/>
          <w:szCs w:val="22"/>
        </w:rPr>
        <w:t>Nor</w:t>
      </w:r>
      <w:proofErr w:type="gramEnd"/>
      <w:r w:rsidR="007D7240">
        <w:rPr>
          <w:rFonts w:cstheme="minorHAnsi"/>
          <w:szCs w:val="22"/>
        </w:rPr>
        <w:t>_6MWT</w:t>
      </w:r>
      <w:r w:rsidR="00AC48FD">
        <w:rPr>
          <w:rFonts w:cstheme="minorHAnsi"/>
          <w:szCs w:val="22"/>
        </w:rPr>
        <w:t>.</w:t>
      </w:r>
    </w:p>
    <w:p w14:paraId="45E395BF" w14:textId="3936226B" w:rsidR="00AC48FD" w:rsidRDefault="00AC48FD" w:rsidP="00AC48FD">
      <w:pPr>
        <w:autoSpaceDE w:val="0"/>
        <w:autoSpaceDN w:val="0"/>
        <w:adjustRightInd w:val="0"/>
        <w:spacing w:line="240" w:lineRule="auto"/>
        <w:rPr>
          <w:rFonts w:cstheme="minorHAnsi"/>
          <w:szCs w:val="22"/>
        </w:rPr>
      </w:pPr>
      <w:r w:rsidRPr="00314013">
        <w:rPr>
          <w:rFonts w:cstheme="minorHAnsi"/>
          <w:szCs w:val="22"/>
        </w:rPr>
        <w:t xml:space="preserve">To </w:t>
      </w:r>
      <w:r>
        <w:rPr>
          <w:rFonts w:cstheme="minorHAnsi"/>
          <w:szCs w:val="22"/>
        </w:rPr>
        <w:t xml:space="preserve">compare the </w:t>
      </w:r>
      <w:r w:rsidR="00314013">
        <w:rPr>
          <w:rFonts w:cstheme="minorHAnsi"/>
          <w:szCs w:val="22"/>
        </w:rPr>
        <w:t xml:space="preserve">average oxygen saturation and average drop in oxygen saturation from baseline to the </w:t>
      </w:r>
      <w:r>
        <w:rPr>
          <w:rFonts w:cstheme="minorHAnsi"/>
          <w:szCs w:val="22"/>
        </w:rPr>
        <w:t xml:space="preserve">nadir whilst performing a standard </w:t>
      </w:r>
      <w:r w:rsidR="007D7240">
        <w:rPr>
          <w:rFonts w:cstheme="minorHAnsi"/>
          <w:szCs w:val="22"/>
        </w:rPr>
        <w:t>Max_6MWT</w:t>
      </w:r>
      <w:r>
        <w:rPr>
          <w:rFonts w:cstheme="minorHAnsi"/>
          <w:szCs w:val="22"/>
        </w:rPr>
        <w:t xml:space="preserve"> compared with a </w:t>
      </w:r>
      <w:proofErr w:type="gramStart"/>
      <w:r w:rsidR="007D7240">
        <w:rPr>
          <w:rFonts w:cstheme="minorHAnsi"/>
          <w:szCs w:val="22"/>
        </w:rPr>
        <w:t>Nor</w:t>
      </w:r>
      <w:proofErr w:type="gramEnd"/>
      <w:r w:rsidR="007D7240">
        <w:rPr>
          <w:rFonts w:cstheme="minorHAnsi"/>
          <w:szCs w:val="22"/>
        </w:rPr>
        <w:t>_6MWT</w:t>
      </w:r>
      <w:r>
        <w:rPr>
          <w:rFonts w:cstheme="minorHAnsi"/>
          <w:szCs w:val="22"/>
        </w:rPr>
        <w:t>.</w:t>
      </w:r>
    </w:p>
    <w:p w14:paraId="6F8703FC" w14:textId="1A379C2E" w:rsidR="00D135D4" w:rsidRPr="00B34E07" w:rsidRDefault="00372F32" w:rsidP="00AC48FD">
      <w:pPr>
        <w:autoSpaceDE w:val="0"/>
        <w:autoSpaceDN w:val="0"/>
        <w:adjustRightInd w:val="0"/>
        <w:spacing w:line="240" w:lineRule="auto"/>
        <w:rPr>
          <w:rFonts w:cstheme="minorHAnsi"/>
          <w:szCs w:val="22"/>
        </w:rPr>
      </w:pPr>
      <w:r w:rsidRPr="00B34E07">
        <w:rPr>
          <w:rFonts w:cstheme="minorHAnsi"/>
          <w:szCs w:val="22"/>
        </w:rPr>
        <w:t>T</w:t>
      </w:r>
      <w:r w:rsidR="00AC48FD" w:rsidRPr="00B34E07">
        <w:rPr>
          <w:rFonts w:cstheme="minorHAnsi"/>
          <w:szCs w:val="22"/>
        </w:rPr>
        <w:t xml:space="preserve">o measure when the nadir in oxygen saturation </w:t>
      </w:r>
      <w:r w:rsidRPr="00B34E07">
        <w:rPr>
          <w:rFonts w:cstheme="minorHAnsi"/>
          <w:szCs w:val="22"/>
        </w:rPr>
        <w:t xml:space="preserve">occurs </w:t>
      </w:r>
      <w:r w:rsidR="00AC48FD" w:rsidRPr="00B34E07">
        <w:rPr>
          <w:rFonts w:cstheme="minorHAnsi"/>
          <w:szCs w:val="22"/>
        </w:rPr>
        <w:t xml:space="preserve">during a </w:t>
      </w:r>
      <w:proofErr w:type="gramStart"/>
      <w:r w:rsidR="007D7240">
        <w:rPr>
          <w:rFonts w:cstheme="minorHAnsi"/>
          <w:szCs w:val="22"/>
        </w:rPr>
        <w:t>Nor</w:t>
      </w:r>
      <w:proofErr w:type="gramEnd"/>
      <w:r w:rsidR="007D7240">
        <w:rPr>
          <w:rFonts w:cstheme="minorHAnsi"/>
          <w:szCs w:val="22"/>
        </w:rPr>
        <w:t>_6MWT</w:t>
      </w:r>
      <w:r w:rsidRPr="00B34E07">
        <w:rPr>
          <w:rFonts w:cstheme="minorHAnsi"/>
          <w:szCs w:val="22"/>
        </w:rPr>
        <w:t>.</w:t>
      </w:r>
    </w:p>
    <w:p w14:paraId="31436092" w14:textId="287FC945" w:rsidR="00314013" w:rsidRPr="006E78B6" w:rsidRDefault="52E17530" w:rsidP="003802A1">
      <w:pPr>
        <w:autoSpaceDE w:val="0"/>
        <w:autoSpaceDN w:val="0"/>
        <w:adjustRightInd w:val="0"/>
        <w:spacing w:line="240" w:lineRule="auto"/>
      </w:pPr>
      <w:r>
        <w:t xml:space="preserve">To assess </w:t>
      </w:r>
      <w:r w:rsidR="01C8A1A9">
        <w:t>in patients</w:t>
      </w:r>
      <w:r>
        <w:t xml:space="preserve"> prescribed ambulatory oxygen, what benefit in their symptoms do they </w:t>
      </w:r>
      <w:r w:rsidR="340B7F61">
        <w:t>report</w:t>
      </w:r>
      <w:r>
        <w:t xml:space="preserve"> and how does this compare to their </w:t>
      </w:r>
      <w:r w:rsidR="007D7240">
        <w:t>Max_6MWT</w:t>
      </w:r>
      <w:r>
        <w:t xml:space="preserve"> and </w:t>
      </w:r>
      <w:proofErr w:type="gramStart"/>
      <w:r w:rsidR="007D7240">
        <w:t>Nor</w:t>
      </w:r>
      <w:proofErr w:type="gramEnd"/>
      <w:r w:rsidR="007D7240">
        <w:t>_6MWT</w:t>
      </w:r>
      <w:r>
        <w:t xml:space="preserve"> results.</w:t>
      </w:r>
    </w:p>
    <w:p w14:paraId="05168538" w14:textId="77777777" w:rsidR="005567CC" w:rsidRDefault="005567CC" w:rsidP="005567CC">
      <w:pPr>
        <w:spacing w:after="0" w:line="240" w:lineRule="auto"/>
        <w:rPr>
          <w:rFonts w:cstheme="minorHAnsi"/>
          <w:b/>
          <w:szCs w:val="22"/>
        </w:rPr>
      </w:pPr>
    </w:p>
    <w:p w14:paraId="72AA58F9" w14:textId="41F9A0C9" w:rsidR="00475FDA" w:rsidRDefault="00552E09" w:rsidP="00CE50CC">
      <w:pPr>
        <w:pStyle w:val="Heading2"/>
      </w:pPr>
      <w:r>
        <w:t>4</w:t>
      </w:r>
      <w:r w:rsidR="00475FDA" w:rsidRPr="003C12DB">
        <w:t>.1</w:t>
      </w:r>
      <w:r w:rsidR="00093582">
        <w:tab/>
      </w:r>
      <w:r w:rsidR="00B15108">
        <w:t>Objectives</w:t>
      </w:r>
    </w:p>
    <w:p w14:paraId="633F51AF" w14:textId="77777777" w:rsidR="001B5720" w:rsidRPr="003C12DB" w:rsidRDefault="001B5720" w:rsidP="005567CC">
      <w:pPr>
        <w:spacing w:after="0" w:line="240" w:lineRule="auto"/>
        <w:rPr>
          <w:rFonts w:cstheme="minorHAnsi"/>
          <w:b/>
          <w:bCs/>
          <w:color w:val="0000FF"/>
          <w:szCs w:val="22"/>
        </w:rPr>
      </w:pPr>
    </w:p>
    <w:p w14:paraId="06CAFB88" w14:textId="77777777" w:rsidR="00A9150D" w:rsidRPr="00A9150D" w:rsidRDefault="00A9150D" w:rsidP="00A9150D">
      <w:pPr>
        <w:spacing w:line="240" w:lineRule="auto"/>
        <w:rPr>
          <w:rFonts w:cstheme="minorHAnsi"/>
          <w:szCs w:val="22"/>
        </w:rPr>
      </w:pPr>
      <w:r w:rsidRPr="00A9150D">
        <w:rPr>
          <w:rFonts w:cstheme="minorHAnsi"/>
          <w:szCs w:val="22"/>
        </w:rPr>
        <w:t>Primary objective:</w:t>
      </w:r>
    </w:p>
    <w:p w14:paraId="34204E73" w14:textId="6608041C" w:rsidR="00A9150D" w:rsidRPr="00A9150D" w:rsidRDefault="00A9150D" w:rsidP="40D8F417">
      <w:pPr>
        <w:spacing w:line="240" w:lineRule="auto"/>
      </w:pPr>
      <w:r w:rsidRPr="40D8F417">
        <w:t>1.</w:t>
      </w:r>
      <w:r>
        <w:tab/>
      </w:r>
      <w:r w:rsidR="0B9F41D0" w:rsidRPr="40D8F417">
        <w:t>Average drop in SpO</w:t>
      </w:r>
      <w:r w:rsidR="0B9F41D0" w:rsidRPr="40D8F417">
        <w:rPr>
          <w:vertAlign w:val="subscript"/>
        </w:rPr>
        <w:t xml:space="preserve">2 </w:t>
      </w:r>
      <w:r w:rsidR="0B9F41D0" w:rsidRPr="40D8F417">
        <w:t xml:space="preserve">from baseline to nadir </w:t>
      </w:r>
    </w:p>
    <w:p w14:paraId="566E548A" w14:textId="77777777" w:rsidR="00A9150D" w:rsidRPr="00A9150D" w:rsidRDefault="00A9150D" w:rsidP="00A9150D">
      <w:pPr>
        <w:spacing w:line="240" w:lineRule="auto"/>
        <w:rPr>
          <w:rFonts w:cstheme="minorHAnsi"/>
          <w:szCs w:val="22"/>
        </w:rPr>
      </w:pPr>
    </w:p>
    <w:p w14:paraId="61AE05E7" w14:textId="77777777" w:rsidR="00A9150D" w:rsidRPr="00A9150D" w:rsidRDefault="00A9150D" w:rsidP="00A9150D">
      <w:pPr>
        <w:spacing w:line="240" w:lineRule="auto"/>
        <w:rPr>
          <w:rFonts w:cstheme="minorHAnsi"/>
          <w:szCs w:val="22"/>
        </w:rPr>
      </w:pPr>
      <w:r w:rsidRPr="00A9150D">
        <w:rPr>
          <w:rFonts w:cstheme="minorHAnsi"/>
          <w:szCs w:val="22"/>
        </w:rPr>
        <w:t>Secondary objectives:</w:t>
      </w:r>
    </w:p>
    <w:p w14:paraId="6C254B9A" w14:textId="4F63D8AA" w:rsidR="00A9150D" w:rsidRPr="00A9150D" w:rsidRDefault="00A9150D" w:rsidP="40D8F417">
      <w:pPr>
        <w:spacing w:line="240" w:lineRule="auto"/>
      </w:pPr>
      <w:r>
        <w:t>1.</w:t>
      </w:r>
      <w:r>
        <w:tab/>
        <w:t>Average SpO</w:t>
      </w:r>
      <w:r w:rsidRPr="4C6BE9BF">
        <w:rPr>
          <w:vertAlign w:val="subscript"/>
        </w:rPr>
        <w:t>2</w:t>
      </w:r>
      <w:r w:rsidR="07AB05EB" w:rsidRPr="4C6BE9BF">
        <w:rPr>
          <w:vertAlign w:val="subscript"/>
        </w:rPr>
        <w:t xml:space="preserve"> </w:t>
      </w:r>
      <w:r w:rsidR="07AB05EB">
        <w:t>during the 6 minutes walking</w:t>
      </w:r>
    </w:p>
    <w:p w14:paraId="6DD2473B" w14:textId="4C36A821" w:rsidR="00A9150D" w:rsidRDefault="00A9150D" w:rsidP="40D8F417">
      <w:pPr>
        <w:spacing w:line="240" w:lineRule="auto"/>
      </w:pPr>
      <w:r w:rsidRPr="40D8F417">
        <w:t>2.</w:t>
      </w:r>
      <w:r>
        <w:tab/>
      </w:r>
      <w:r w:rsidR="5EA53A1B" w:rsidRPr="40D8F417">
        <w:t>Nadir in oxygen saturation (SpO</w:t>
      </w:r>
      <w:r w:rsidR="5EA53A1B" w:rsidRPr="40D8F417">
        <w:rPr>
          <w:vertAlign w:val="subscript"/>
        </w:rPr>
        <w:t>2</w:t>
      </w:r>
      <w:r w:rsidR="5EA53A1B" w:rsidRPr="40D8F417">
        <w:t xml:space="preserve">) </w:t>
      </w:r>
      <w:r w:rsidRPr="40D8F417">
        <w:t xml:space="preserve"> </w:t>
      </w:r>
    </w:p>
    <w:p w14:paraId="27303154" w14:textId="2FE956B4" w:rsidR="00372F32" w:rsidRPr="00A9150D" w:rsidRDefault="1E02AA73" w:rsidP="37FE1883">
      <w:pPr>
        <w:spacing w:line="240" w:lineRule="auto"/>
      </w:pPr>
      <w:r>
        <w:t xml:space="preserve">3. </w:t>
      </w:r>
      <w:r>
        <w:tab/>
      </w:r>
      <w:r w:rsidR="71185FCB">
        <w:t xml:space="preserve">At what time </w:t>
      </w:r>
      <w:r>
        <w:t>does the nadir in Sp</w:t>
      </w:r>
      <w:r w:rsidRPr="37FE1883">
        <w:t>O</w:t>
      </w:r>
      <w:r w:rsidRPr="37FE1883">
        <w:rPr>
          <w:vertAlign w:val="subscript"/>
        </w:rPr>
        <w:t xml:space="preserve">2 </w:t>
      </w:r>
      <w:r w:rsidRPr="37FE1883">
        <w:t xml:space="preserve">occur during a </w:t>
      </w:r>
      <w:proofErr w:type="gramStart"/>
      <w:r w:rsidR="007D7240">
        <w:t>Nor</w:t>
      </w:r>
      <w:proofErr w:type="gramEnd"/>
      <w:r w:rsidR="007D7240">
        <w:t>_6MWT</w:t>
      </w:r>
    </w:p>
    <w:p w14:paraId="37039F0A" w14:textId="77777777" w:rsidR="00A9150D" w:rsidRPr="00A9150D" w:rsidRDefault="00A9150D" w:rsidP="00A9150D">
      <w:pPr>
        <w:spacing w:line="240" w:lineRule="auto"/>
        <w:rPr>
          <w:rFonts w:cstheme="minorHAnsi"/>
          <w:szCs w:val="22"/>
        </w:rPr>
      </w:pPr>
    </w:p>
    <w:p w14:paraId="20F91F2C" w14:textId="77777777" w:rsidR="00A9150D" w:rsidRPr="00A9150D" w:rsidRDefault="00A9150D" w:rsidP="00A9150D">
      <w:pPr>
        <w:spacing w:line="240" w:lineRule="auto"/>
        <w:rPr>
          <w:rFonts w:cstheme="minorHAnsi"/>
          <w:szCs w:val="22"/>
        </w:rPr>
      </w:pPr>
      <w:r w:rsidRPr="00A9150D">
        <w:rPr>
          <w:rFonts w:cstheme="minorHAnsi"/>
          <w:szCs w:val="22"/>
        </w:rPr>
        <w:t>Other objectives:</w:t>
      </w:r>
    </w:p>
    <w:p w14:paraId="102D9AFA" w14:textId="029BC3EF" w:rsidR="00A9150D" w:rsidRPr="00A9150D" w:rsidRDefault="00A9150D" w:rsidP="00A9150D">
      <w:pPr>
        <w:spacing w:line="240" w:lineRule="auto"/>
        <w:rPr>
          <w:rFonts w:cstheme="minorHAnsi"/>
          <w:szCs w:val="22"/>
        </w:rPr>
      </w:pPr>
      <w:r w:rsidRPr="00A9150D">
        <w:rPr>
          <w:rFonts w:cstheme="minorHAnsi"/>
          <w:szCs w:val="22"/>
        </w:rPr>
        <w:t>1.</w:t>
      </w:r>
      <w:r w:rsidRPr="00A9150D">
        <w:rPr>
          <w:rFonts w:cstheme="minorHAnsi"/>
          <w:szCs w:val="22"/>
        </w:rPr>
        <w:tab/>
        <w:t xml:space="preserve">Walking speed: Distance walked divided by 6 minutes </w:t>
      </w:r>
    </w:p>
    <w:p w14:paraId="409F20F1" w14:textId="1DF4FD1C" w:rsidR="00A9150D" w:rsidRPr="00A9150D" w:rsidRDefault="00A9150D" w:rsidP="40D8F417">
      <w:pPr>
        <w:spacing w:line="240" w:lineRule="auto"/>
        <w:rPr>
          <w:szCs w:val="22"/>
        </w:rPr>
      </w:pPr>
      <w:r w:rsidRPr="40D8F417">
        <w:t>2.</w:t>
      </w:r>
      <w:r>
        <w:tab/>
      </w:r>
      <w:r w:rsidRPr="40D8F417">
        <w:t xml:space="preserve">Average HR </w:t>
      </w:r>
      <w:r w:rsidR="3CBD2613">
        <w:t>during the 6 minutes walking</w:t>
      </w:r>
    </w:p>
    <w:p w14:paraId="4A822648" w14:textId="77777777" w:rsidR="00372F32" w:rsidRDefault="00A9150D" w:rsidP="00A9150D">
      <w:pPr>
        <w:spacing w:line="240" w:lineRule="auto"/>
        <w:rPr>
          <w:rFonts w:cstheme="minorHAnsi"/>
          <w:szCs w:val="22"/>
        </w:rPr>
      </w:pPr>
      <w:r w:rsidRPr="00A9150D">
        <w:rPr>
          <w:rFonts w:cstheme="minorHAnsi"/>
          <w:szCs w:val="22"/>
        </w:rPr>
        <w:t>3.</w:t>
      </w:r>
      <w:r w:rsidRPr="00A9150D">
        <w:rPr>
          <w:rFonts w:cstheme="minorHAnsi"/>
          <w:szCs w:val="22"/>
        </w:rPr>
        <w:tab/>
        <w:t>Peak HR</w:t>
      </w:r>
    </w:p>
    <w:p w14:paraId="1545F876" w14:textId="3B3C2840" w:rsidR="00966380" w:rsidRDefault="00D135D4" w:rsidP="00A9150D">
      <w:pPr>
        <w:spacing w:line="240" w:lineRule="auto"/>
        <w:rPr>
          <w:rFonts w:cstheme="minorHAnsi"/>
          <w:szCs w:val="22"/>
        </w:rPr>
      </w:pPr>
      <w:r>
        <w:rPr>
          <w:rFonts w:cstheme="minorHAnsi"/>
          <w:szCs w:val="22"/>
        </w:rPr>
        <w:t>5</w:t>
      </w:r>
      <w:r w:rsidR="00A9150D" w:rsidRPr="00A9150D">
        <w:rPr>
          <w:rFonts w:cstheme="minorHAnsi"/>
          <w:szCs w:val="22"/>
        </w:rPr>
        <w:t>.</w:t>
      </w:r>
      <w:r w:rsidR="00A9150D" w:rsidRPr="00A9150D">
        <w:rPr>
          <w:rFonts w:cstheme="minorHAnsi"/>
          <w:szCs w:val="22"/>
        </w:rPr>
        <w:tab/>
        <w:t>Borg Scores</w:t>
      </w:r>
    </w:p>
    <w:p w14:paraId="0DE0F62C" w14:textId="02598F44" w:rsidR="00D135D4" w:rsidRPr="00FE351D" w:rsidRDefault="52E17530" w:rsidP="4FBAF15C">
      <w:pPr>
        <w:spacing w:line="240" w:lineRule="auto"/>
        <w:rPr>
          <w:color w:val="FF0000"/>
        </w:rPr>
      </w:pPr>
      <w:r w:rsidRPr="00FE351D">
        <w:t>6.</w:t>
      </w:r>
      <w:r w:rsidR="00D135D4" w:rsidRPr="00FE351D">
        <w:tab/>
      </w:r>
      <w:r w:rsidR="00416958" w:rsidRPr="00FE351D">
        <w:t>Results from questionnaires (for patient’s prescribed ambulatory oxygen)</w:t>
      </w:r>
    </w:p>
    <w:p w14:paraId="5111259F" w14:textId="77777777" w:rsidR="00A9150D" w:rsidRPr="003802A1" w:rsidRDefault="00A9150D" w:rsidP="00A9150D">
      <w:pPr>
        <w:spacing w:line="240" w:lineRule="auto"/>
        <w:rPr>
          <w:rFonts w:cstheme="minorHAnsi"/>
          <w:color w:val="0000FF"/>
          <w:szCs w:val="22"/>
        </w:rPr>
      </w:pPr>
    </w:p>
    <w:p w14:paraId="515EDD92" w14:textId="068FB0BA" w:rsidR="00475FDA" w:rsidRPr="003802A1" w:rsidRDefault="00552E09" w:rsidP="003802A1">
      <w:pPr>
        <w:spacing w:line="240" w:lineRule="auto"/>
        <w:rPr>
          <w:rFonts w:cstheme="minorHAnsi"/>
          <w:b/>
          <w:szCs w:val="22"/>
        </w:rPr>
      </w:pPr>
      <w:r>
        <w:rPr>
          <w:rFonts w:cstheme="minorHAnsi"/>
          <w:b/>
          <w:szCs w:val="22"/>
        </w:rPr>
        <w:t>4</w:t>
      </w:r>
      <w:r w:rsidR="00966380">
        <w:rPr>
          <w:rFonts w:cstheme="minorHAnsi"/>
          <w:b/>
          <w:szCs w:val="22"/>
        </w:rPr>
        <w:t>.2</w:t>
      </w:r>
      <w:r w:rsidR="00093582">
        <w:rPr>
          <w:rFonts w:cstheme="minorHAnsi"/>
          <w:b/>
          <w:szCs w:val="22"/>
        </w:rPr>
        <w:tab/>
      </w:r>
      <w:r w:rsidR="00966380">
        <w:rPr>
          <w:rFonts w:cstheme="minorHAnsi"/>
          <w:b/>
          <w:szCs w:val="22"/>
        </w:rPr>
        <w:t>Outcome</w:t>
      </w:r>
    </w:p>
    <w:p w14:paraId="05B425DF" w14:textId="7AAC249F" w:rsidR="00475FDA" w:rsidRDefault="00AD0836" w:rsidP="003802A1">
      <w:pPr>
        <w:spacing w:line="240" w:lineRule="auto"/>
        <w:rPr>
          <w:rFonts w:cstheme="minorHAnsi"/>
          <w:szCs w:val="22"/>
        </w:rPr>
      </w:pPr>
      <w:r>
        <w:rPr>
          <w:rFonts w:cstheme="minorHAnsi"/>
          <w:szCs w:val="22"/>
        </w:rPr>
        <w:t xml:space="preserve">A greater drop in oxygen saturation during a </w:t>
      </w:r>
      <w:r w:rsidR="007D7240">
        <w:rPr>
          <w:rFonts w:cstheme="minorHAnsi"/>
          <w:szCs w:val="22"/>
        </w:rPr>
        <w:t>Max_6MWT</w:t>
      </w:r>
      <w:r>
        <w:rPr>
          <w:rFonts w:cstheme="minorHAnsi"/>
          <w:szCs w:val="22"/>
        </w:rPr>
        <w:t xml:space="preserve"> compared with </w:t>
      </w:r>
      <w:proofErr w:type="gramStart"/>
      <w:r w:rsidR="007D7240">
        <w:rPr>
          <w:rFonts w:cstheme="minorHAnsi"/>
          <w:szCs w:val="22"/>
        </w:rPr>
        <w:t>Nor</w:t>
      </w:r>
      <w:proofErr w:type="gramEnd"/>
      <w:r w:rsidR="007D7240">
        <w:rPr>
          <w:rFonts w:cstheme="minorHAnsi"/>
          <w:szCs w:val="22"/>
        </w:rPr>
        <w:t>_6MWT</w:t>
      </w:r>
      <w:r>
        <w:rPr>
          <w:rFonts w:cstheme="minorHAnsi"/>
          <w:szCs w:val="22"/>
        </w:rPr>
        <w:t xml:space="preserve"> may indicate over-prescribing of ambulatory oxygen as during normal activity, patients’ requirement for oxygen may be lower than indicated by a </w:t>
      </w:r>
      <w:r w:rsidR="007D7240">
        <w:rPr>
          <w:rFonts w:cstheme="minorHAnsi"/>
          <w:szCs w:val="22"/>
        </w:rPr>
        <w:t>Max_6MWT</w:t>
      </w:r>
      <w:r>
        <w:rPr>
          <w:rFonts w:cstheme="minorHAnsi"/>
          <w:szCs w:val="22"/>
        </w:rPr>
        <w:t>. Whilst ambulatory oxygen can improve patients’ quality of life, it is not without drawbacks and, therefore, prescribing only to patients that will benefit is important.</w:t>
      </w:r>
    </w:p>
    <w:p w14:paraId="3410AFED" w14:textId="77777777" w:rsidR="006E78B6" w:rsidRDefault="006E78B6" w:rsidP="003802A1">
      <w:pPr>
        <w:spacing w:line="240" w:lineRule="auto"/>
        <w:rPr>
          <w:rFonts w:cstheme="minorHAnsi"/>
          <w:szCs w:val="22"/>
        </w:rPr>
      </w:pPr>
    </w:p>
    <w:p w14:paraId="69873F44" w14:textId="77777777" w:rsidR="006E78B6" w:rsidRDefault="006E78B6" w:rsidP="003802A1">
      <w:pPr>
        <w:spacing w:line="240" w:lineRule="auto"/>
        <w:rPr>
          <w:rFonts w:cstheme="minorHAnsi"/>
          <w:szCs w:val="22"/>
        </w:rPr>
      </w:pPr>
    </w:p>
    <w:p w14:paraId="18D443F0" w14:textId="05159B63" w:rsidR="006E78B6" w:rsidRDefault="006E78B6" w:rsidP="003802A1">
      <w:pPr>
        <w:spacing w:line="240" w:lineRule="auto"/>
        <w:rPr>
          <w:rFonts w:cstheme="minorHAnsi"/>
          <w:szCs w:val="22"/>
        </w:rPr>
      </w:pPr>
    </w:p>
    <w:p w14:paraId="28F6D825" w14:textId="77777777" w:rsidR="00C165DE" w:rsidRDefault="00C165DE" w:rsidP="003802A1">
      <w:pPr>
        <w:spacing w:line="240" w:lineRule="auto"/>
        <w:rPr>
          <w:rFonts w:cstheme="minorHAnsi"/>
          <w:szCs w:val="22"/>
        </w:rPr>
      </w:pPr>
    </w:p>
    <w:p w14:paraId="6AB8F42E" w14:textId="77777777" w:rsidR="006E78B6" w:rsidRPr="003C12DB" w:rsidRDefault="006E78B6" w:rsidP="003802A1">
      <w:pPr>
        <w:spacing w:line="240" w:lineRule="auto"/>
        <w:rPr>
          <w:rFonts w:cstheme="minorHAnsi"/>
          <w:szCs w:val="22"/>
        </w:rPr>
      </w:pPr>
    </w:p>
    <w:p w14:paraId="5CF62CFA" w14:textId="3D6F5816" w:rsidR="00997241" w:rsidRDefault="00997241" w:rsidP="004C0007">
      <w:pPr>
        <w:pStyle w:val="Heading1"/>
      </w:pPr>
      <w:r>
        <w:lastRenderedPageBreak/>
        <w:t>5</w:t>
      </w:r>
      <w:r>
        <w:tab/>
        <w:t>STUDY DESIGN and METHODS of DATA COLLECTION AND DATA ANALY</w:t>
      </w:r>
      <w:r w:rsidR="46FEE5F0">
        <w:t>S</w:t>
      </w:r>
      <w:r>
        <w:t>IS</w:t>
      </w:r>
    </w:p>
    <w:p w14:paraId="73932206" w14:textId="77777777" w:rsidR="004C0007" w:rsidRPr="004C0007" w:rsidRDefault="004C0007" w:rsidP="004C0007"/>
    <w:p w14:paraId="782FBB07" w14:textId="21E95416" w:rsidR="00D135D4" w:rsidRPr="00B34E07" w:rsidRDefault="52E17530" w:rsidP="4FBAF15C">
      <w:pPr>
        <w:spacing w:line="240" w:lineRule="auto"/>
      </w:pPr>
      <w:r w:rsidRPr="00B34E07">
        <w:t xml:space="preserve">Patients attending a routine appointment for a </w:t>
      </w:r>
      <w:r w:rsidR="007D7240">
        <w:t>Max_6MWT</w:t>
      </w:r>
      <w:r w:rsidRPr="00B34E07">
        <w:t xml:space="preserve"> will be identified and approached to be invited to participate in the research study.</w:t>
      </w:r>
    </w:p>
    <w:p w14:paraId="48D953B7" w14:textId="3CBD0FB7" w:rsidR="00A8419B" w:rsidRPr="00B34E07" w:rsidRDefault="6D4CE295" w:rsidP="4FBAF15C">
      <w:pPr>
        <w:spacing w:line="240" w:lineRule="auto"/>
      </w:pPr>
      <w:r>
        <w:t xml:space="preserve">Along with a basic clinical history, </w:t>
      </w:r>
      <w:r w:rsidR="005554F2">
        <w:t xml:space="preserve">the patient’s </w:t>
      </w:r>
      <w:r>
        <w:t xml:space="preserve">blood pressure, </w:t>
      </w:r>
      <w:r w:rsidR="06928550">
        <w:t xml:space="preserve">Borg score for dyspnoea and leg fatigue, </w:t>
      </w:r>
      <w:r>
        <w:t>oxygen saturation and heart rate will be recorded before the walk tests – their baseline measurement.</w:t>
      </w:r>
    </w:p>
    <w:p w14:paraId="5EA2402F" w14:textId="3738EAFF" w:rsidR="00D135D4" w:rsidRPr="00B34E07" w:rsidRDefault="52E17530" w:rsidP="4FBAF15C">
      <w:pPr>
        <w:spacing w:line="240" w:lineRule="auto"/>
      </w:pPr>
      <w:r w:rsidRPr="00B34E07">
        <w:t xml:space="preserve">The order of the tests will be randomised using a random number generator on the day </w:t>
      </w:r>
      <w:r w:rsidR="6D4CE295" w:rsidRPr="00B34E07">
        <w:t xml:space="preserve">where odd numbers will perform a </w:t>
      </w:r>
      <w:r w:rsidR="007D7240">
        <w:t>Max_6MWT</w:t>
      </w:r>
      <w:r w:rsidR="6D4CE295" w:rsidRPr="00B34E07">
        <w:t xml:space="preserve"> followed by a </w:t>
      </w:r>
      <w:proofErr w:type="gramStart"/>
      <w:r w:rsidR="007D7240">
        <w:t>Nor</w:t>
      </w:r>
      <w:proofErr w:type="gramEnd"/>
      <w:r w:rsidR="007D7240">
        <w:t>_6MWT</w:t>
      </w:r>
      <w:r w:rsidR="6D4CE295" w:rsidRPr="00B34E07">
        <w:t xml:space="preserve"> and even numbers the reverse. For each test, clear instructions will be provided along with continuous monitoring of their oxygen saturation</w:t>
      </w:r>
      <w:r w:rsidR="008014F1">
        <w:t xml:space="preserve"> </w:t>
      </w:r>
      <w:r w:rsidR="6D4CE295" w:rsidRPr="00B34E07">
        <w:t>heart rate</w:t>
      </w:r>
      <w:r w:rsidR="008014F1">
        <w:t xml:space="preserve"> and </w:t>
      </w:r>
      <w:r w:rsidR="6D4CE295" w:rsidRPr="00B34E07">
        <w:t xml:space="preserve">distance walked for the 6 minutes of the test using a </w:t>
      </w:r>
      <w:r w:rsidR="008014F1">
        <w:t>using a Bluetooth enabled device that transmits this data to a medically approved monitoring device</w:t>
      </w:r>
      <w:r w:rsidR="008014F1" w:rsidRPr="00B34E07">
        <w:t xml:space="preserve"> </w:t>
      </w:r>
      <w:r w:rsidR="008014F1">
        <w:t xml:space="preserve">with </w:t>
      </w:r>
      <w:r w:rsidR="6D4CE295" w:rsidRPr="00B34E07">
        <w:t>manual lap counting. Should this equipment fail, manual readings will be taken every minute during the test.</w:t>
      </w:r>
    </w:p>
    <w:p w14:paraId="63D90B35" w14:textId="631889F9" w:rsidR="00A8419B" w:rsidRPr="00B34E07" w:rsidRDefault="6D4CE295" w:rsidP="4FBAF15C">
      <w:pPr>
        <w:spacing w:line="240" w:lineRule="auto"/>
      </w:pPr>
      <w:r>
        <w:t xml:space="preserve">Between each test, ample time (usually </w:t>
      </w:r>
      <w:r w:rsidR="008014F1">
        <w:t>20</w:t>
      </w:r>
      <w:r>
        <w:t xml:space="preserve"> minutes) will be provided for a patient’s degree of dyspnoea and leg fatigue, and objective measurements of heart rate and oxygen saturation to return to baseline</w:t>
      </w:r>
      <w:r w:rsidR="008014F1">
        <w:t>.</w:t>
      </w:r>
    </w:p>
    <w:p w14:paraId="56799CDD" w14:textId="221E0F48" w:rsidR="00A8419B" w:rsidRPr="00B34E07" w:rsidRDefault="6D4CE295" w:rsidP="39DE5C25">
      <w:pPr>
        <w:spacing w:line="240" w:lineRule="auto"/>
      </w:pPr>
      <w:r>
        <w:t xml:space="preserve">From these tests it is possible to determine the distance walked, </w:t>
      </w:r>
      <w:r w:rsidR="0C507330">
        <w:t xml:space="preserve">the degree of dyspnoea and leg fatigue, </w:t>
      </w:r>
      <w:r>
        <w:t>the time to nadir in oxygen saturation, the average drop in oxygen saturation</w:t>
      </w:r>
      <w:r w:rsidR="39DE5C25">
        <w:t xml:space="preserve"> and </w:t>
      </w:r>
      <w:r>
        <w:t xml:space="preserve">the average and peak heart rate. These data can be compared </w:t>
      </w:r>
      <w:r w:rsidR="6378844B">
        <w:t xml:space="preserve">using paired tests </w:t>
      </w:r>
      <w:r>
        <w:t xml:space="preserve">to determine differences between </w:t>
      </w:r>
      <w:r w:rsidR="007D7240">
        <w:t>Max_6MWT</w:t>
      </w:r>
      <w:r>
        <w:t xml:space="preserve"> and </w:t>
      </w:r>
      <w:proofErr w:type="gramStart"/>
      <w:r w:rsidR="007D7240">
        <w:t>Nor</w:t>
      </w:r>
      <w:proofErr w:type="gramEnd"/>
      <w:r w:rsidR="007D7240">
        <w:t>_6MWT</w:t>
      </w:r>
      <w:r>
        <w:t>.</w:t>
      </w:r>
    </w:p>
    <w:p w14:paraId="715AAA28" w14:textId="7DAF59C2" w:rsidR="009626A2" w:rsidRPr="006532BF" w:rsidRDefault="6D4CE295" w:rsidP="009626A2">
      <w:pPr>
        <w:spacing w:line="240" w:lineRule="auto"/>
      </w:pPr>
      <w:r>
        <w:t xml:space="preserve">Only the results of the clinical standard </w:t>
      </w:r>
      <w:r w:rsidR="007D7240">
        <w:t>Max_6MWT</w:t>
      </w:r>
      <w:r>
        <w:t xml:space="preserve"> will be relayed back to the referring member of the clinical care team</w:t>
      </w:r>
      <w:r w:rsidR="59CBA18C">
        <w:t xml:space="preserve"> – they will not see the outcome of the </w:t>
      </w:r>
      <w:proofErr w:type="gramStart"/>
      <w:r w:rsidR="007D7240">
        <w:t>Nor</w:t>
      </w:r>
      <w:proofErr w:type="gramEnd"/>
      <w:r w:rsidR="007D7240">
        <w:t>_6MWT</w:t>
      </w:r>
      <w:r w:rsidR="5AB7A244">
        <w:t xml:space="preserve">. </w:t>
      </w:r>
      <w:r w:rsidR="00236303">
        <w:t xml:space="preserve">A copy </w:t>
      </w:r>
      <w:r w:rsidR="00236303" w:rsidRPr="00236303">
        <w:t xml:space="preserve">of the IPAQ Elderly Short questionnaire </w:t>
      </w:r>
      <w:r w:rsidR="00236303">
        <w:t xml:space="preserve">will be provided to fill out during the appointment – this forms the baseline assessment. </w:t>
      </w:r>
      <w:r w:rsidR="5AB7A244">
        <w:t xml:space="preserve">If they decide to prescribe ambulatory oxygen, </w:t>
      </w:r>
      <w:r w:rsidR="00332560">
        <w:t>questionnaires will be provided to complete either in physical form, or over the phone with a member of the research team.</w:t>
      </w:r>
      <w:r w:rsidR="00CE3898">
        <w:t xml:space="preserve"> </w:t>
      </w:r>
      <w:r w:rsidR="00CE3898" w:rsidRPr="00236303">
        <w:t xml:space="preserve">These patients will be identified </w:t>
      </w:r>
      <w:r w:rsidR="00015318" w:rsidRPr="00236303">
        <w:t>from the hospital digital patient record.</w:t>
      </w:r>
      <w:r w:rsidR="00332560" w:rsidRPr="00236303">
        <w:t xml:space="preserve"> These will include </w:t>
      </w:r>
      <w:r w:rsidR="5AB7A244" w:rsidRPr="00236303">
        <w:t xml:space="preserve">two </w:t>
      </w:r>
      <w:r w:rsidR="00B326B8" w:rsidRPr="00236303">
        <w:t xml:space="preserve">identical </w:t>
      </w:r>
      <w:r w:rsidR="00332560" w:rsidRPr="00236303">
        <w:t xml:space="preserve">copies of the </w:t>
      </w:r>
      <w:r w:rsidR="006D7907" w:rsidRPr="00236303">
        <w:t xml:space="preserve">IPAQ </w:t>
      </w:r>
      <w:r w:rsidR="00CB0D37" w:rsidRPr="00236303">
        <w:t>Elderly Short</w:t>
      </w:r>
      <w:r w:rsidR="00332560" w:rsidRPr="00236303">
        <w:t xml:space="preserve"> questionnaire</w:t>
      </w:r>
      <w:r w:rsidR="5AB7A244" w:rsidRPr="00236303">
        <w:t xml:space="preserve"> – one before they begin ambulatory oxygen and one </w:t>
      </w:r>
      <w:r w:rsidR="5AB7A244">
        <w:t xml:space="preserve">to complete </w:t>
      </w:r>
      <w:r w:rsidR="009919E6">
        <w:t xml:space="preserve">after four weeks </w:t>
      </w:r>
      <w:r w:rsidR="5AB7A244">
        <w:t>of using ambulatory oxygen</w:t>
      </w:r>
      <w:r w:rsidR="00332560">
        <w:t xml:space="preserve"> – and </w:t>
      </w:r>
      <w:r w:rsidR="005A0D5C">
        <w:t xml:space="preserve">an Ambulatory Oxygen Questionnaire </w:t>
      </w:r>
      <w:r w:rsidR="00E12D59">
        <w:t>four weeks</w:t>
      </w:r>
      <w:r w:rsidR="005A0D5C">
        <w:t xml:space="preserve"> after starting ambulatory oxygen</w:t>
      </w:r>
      <w:r w:rsidR="00332560">
        <w:t xml:space="preserve">. </w:t>
      </w:r>
      <w:r w:rsidR="5AB7A244">
        <w:t xml:space="preserve">These will provide a surrogate for clinical benefit achieved </w:t>
      </w:r>
      <w:proofErr w:type="gramStart"/>
      <w:r w:rsidR="5AB7A244">
        <w:t>by the use of</w:t>
      </w:r>
      <w:proofErr w:type="gramEnd"/>
      <w:r w:rsidR="5AB7A244">
        <w:t xml:space="preserve"> ambulatory oxygen. </w:t>
      </w:r>
      <w:r w:rsidR="000A083D">
        <w:t xml:space="preserve">The questionnaires </w:t>
      </w:r>
      <w:r w:rsidR="00822660">
        <w:t xml:space="preserve">will contain </w:t>
      </w:r>
      <w:r w:rsidR="0066724A">
        <w:t xml:space="preserve">patient identifiable information to enable linking of the data to their test results and, therefore, will be stored securely </w:t>
      </w:r>
      <w:r w:rsidR="00AE3FED">
        <w:t xml:space="preserve">on </w:t>
      </w:r>
      <w:proofErr w:type="gramStart"/>
      <w:r w:rsidR="00AE3FED">
        <w:t>a</w:t>
      </w:r>
      <w:proofErr w:type="gramEnd"/>
      <w:r w:rsidR="00AE3FED">
        <w:t xml:space="preserve"> NHS shared drive within HHFT. </w:t>
      </w:r>
      <w:r w:rsidR="00551CBC">
        <w:t xml:space="preserve">A secure nhs.net email will be used to receive the completed questionnaires if physical copies are not returned. </w:t>
      </w:r>
      <w:r w:rsidR="5AB7A244">
        <w:t xml:space="preserve">These data, as a metric of clinical improvement, can then be </w:t>
      </w:r>
      <w:r w:rsidR="6378844B">
        <w:t>compared with the outcomes of</w:t>
      </w:r>
      <w:r w:rsidR="5AB7A244">
        <w:t xml:space="preserve"> both the </w:t>
      </w:r>
      <w:r w:rsidR="007D7240">
        <w:t>Max_6MWT</w:t>
      </w:r>
      <w:r w:rsidR="5AB7A244">
        <w:t xml:space="preserve"> and </w:t>
      </w:r>
      <w:proofErr w:type="gramStart"/>
      <w:r w:rsidR="007D7240">
        <w:t>Nor</w:t>
      </w:r>
      <w:proofErr w:type="gramEnd"/>
      <w:r w:rsidR="007D7240">
        <w:t>_6MWT</w:t>
      </w:r>
      <w:r w:rsidR="5AB7A244">
        <w:t xml:space="preserve"> </w:t>
      </w:r>
      <w:r w:rsidR="6378844B">
        <w:t>to determine</w:t>
      </w:r>
      <w:r w:rsidR="31E55CC9">
        <w:t xml:space="preserve"> if</w:t>
      </w:r>
      <w:r w:rsidR="6378844B">
        <w:t xml:space="preserve"> these tests can predict patients that will benefit from ambulatory oxygen. </w:t>
      </w:r>
    </w:p>
    <w:p w14:paraId="7215A519" w14:textId="227360BA" w:rsidR="00D135D4" w:rsidRDefault="009626A2" w:rsidP="00997241">
      <w:pPr>
        <w:spacing w:line="240" w:lineRule="auto"/>
      </w:pPr>
      <w:r w:rsidRPr="006532BF">
        <w:t xml:space="preserve">The data from these tests will be stored on </w:t>
      </w:r>
      <w:r w:rsidR="00090F33" w:rsidRPr="006532BF">
        <w:t>the clinical software used in routine testing (</w:t>
      </w:r>
      <w:proofErr w:type="spellStart"/>
      <w:r w:rsidR="00090F33" w:rsidRPr="006532BF">
        <w:t>SentrySuite</w:t>
      </w:r>
      <w:proofErr w:type="spellEnd"/>
      <w:r w:rsidR="00090F33" w:rsidRPr="006532BF">
        <w:t xml:space="preserve">, Vyaire) </w:t>
      </w:r>
      <w:r w:rsidR="006532BF" w:rsidRPr="006532BF">
        <w:t xml:space="preserve">and this may be exported to numerical handling software such as Excel (Microsoft) and stored internally on an NHS shared drive. </w:t>
      </w:r>
      <w:r w:rsidR="6378844B" w:rsidRPr="006532BF">
        <w:t>Follow up will be limited to questionnaire data for those prescribed ambulatory oxygen</w:t>
      </w:r>
      <w:r w:rsidR="006532BF" w:rsidRPr="006532BF">
        <w:t xml:space="preserve"> and this will be arranged either by the physiology team or by the consultants prescribing ambulatory oxygen.</w:t>
      </w:r>
    </w:p>
    <w:p w14:paraId="084AE169" w14:textId="47AE727B" w:rsidR="001B17BD" w:rsidRDefault="001D138C" w:rsidP="006E78B6">
      <w:pPr>
        <w:spacing w:line="240" w:lineRule="auto"/>
      </w:pPr>
      <w:r>
        <w:t xml:space="preserve">In the event </w:t>
      </w:r>
      <w:r w:rsidR="00975733">
        <w:t xml:space="preserve">a patient be randomised </w:t>
      </w:r>
      <w:r w:rsidR="003756D0">
        <w:t xml:space="preserve">to the </w:t>
      </w:r>
      <w:proofErr w:type="gramStart"/>
      <w:r w:rsidR="009040DA">
        <w:t>Nor</w:t>
      </w:r>
      <w:proofErr w:type="gramEnd"/>
      <w:r w:rsidR="009040DA">
        <w:t>_6MWT and decline</w:t>
      </w:r>
      <w:r>
        <w:t>s</w:t>
      </w:r>
      <w:r w:rsidR="009040DA">
        <w:t xml:space="preserve"> to proceed to the Max_6MWT,</w:t>
      </w:r>
      <w:r>
        <w:t xml:space="preserve"> the results from the Nor_6MWT will be passed on to the medical team and the patient will be withdrawn from the study.</w:t>
      </w:r>
    </w:p>
    <w:p w14:paraId="0A6AB706" w14:textId="3AFC0898" w:rsidR="001B17BD" w:rsidRDefault="001B17BD" w:rsidP="006E78B6">
      <w:pPr>
        <w:spacing w:line="240" w:lineRule="auto"/>
      </w:pPr>
    </w:p>
    <w:p w14:paraId="71E27786" w14:textId="18103463" w:rsidR="001B17BD" w:rsidRDefault="001B17BD" w:rsidP="006E78B6">
      <w:pPr>
        <w:spacing w:line="240" w:lineRule="auto"/>
      </w:pPr>
    </w:p>
    <w:p w14:paraId="40B6723C" w14:textId="77777777" w:rsidR="001B17BD" w:rsidRDefault="001B17BD" w:rsidP="006E78B6">
      <w:pPr>
        <w:spacing w:line="240" w:lineRule="auto"/>
      </w:pPr>
    </w:p>
    <w:p w14:paraId="7B1D82BD" w14:textId="493B1DA3" w:rsidR="001B17BD" w:rsidRDefault="001B17BD" w:rsidP="001B17BD">
      <w:pPr>
        <w:autoSpaceDE w:val="0"/>
        <w:autoSpaceDN w:val="0"/>
        <w:adjustRightInd w:val="0"/>
        <w:spacing w:line="240" w:lineRule="auto"/>
        <w:rPr>
          <w:rFonts w:cstheme="minorHAnsi"/>
          <w:b/>
        </w:rPr>
      </w:pPr>
      <w:r>
        <w:rPr>
          <w:rFonts w:cstheme="minorHAnsi"/>
          <w:b/>
        </w:rPr>
        <w:lastRenderedPageBreak/>
        <w:t xml:space="preserve">5.1 </w:t>
      </w:r>
      <w:r>
        <w:rPr>
          <w:rFonts w:cstheme="minorHAnsi"/>
          <w:b/>
        </w:rPr>
        <w:tab/>
        <w:t>6-minute walk test protocol</w:t>
      </w:r>
    </w:p>
    <w:p w14:paraId="7BECD4D9" w14:textId="1162B404" w:rsidR="001B17BD" w:rsidRPr="001B17BD" w:rsidRDefault="001B17BD" w:rsidP="001B17BD">
      <w:pPr>
        <w:autoSpaceDE w:val="0"/>
        <w:autoSpaceDN w:val="0"/>
        <w:adjustRightInd w:val="0"/>
        <w:spacing w:line="240" w:lineRule="auto"/>
        <w:rPr>
          <w:rFonts w:cstheme="minorHAnsi"/>
          <w:bCs/>
        </w:rPr>
      </w:pPr>
      <w:r w:rsidRPr="001B17BD">
        <w:rPr>
          <w:rFonts w:cstheme="minorHAnsi"/>
          <w:bCs/>
        </w:rPr>
        <w:t>Steps for carrying out the walk test are outlined below:</w:t>
      </w:r>
    </w:p>
    <w:p w14:paraId="69FCB05F" w14:textId="77777777" w:rsidR="001B17BD" w:rsidRDefault="001B17BD" w:rsidP="001B17BD">
      <w:pPr>
        <w:autoSpaceDE w:val="0"/>
        <w:autoSpaceDN w:val="0"/>
        <w:adjustRightInd w:val="0"/>
        <w:spacing w:line="240" w:lineRule="auto"/>
        <w:rPr>
          <w:rFonts w:cstheme="minorHAnsi"/>
          <w:bCs/>
        </w:rPr>
      </w:pPr>
    </w:p>
    <w:p w14:paraId="14AD4A24" w14:textId="1E071D35" w:rsidR="001B17BD" w:rsidRPr="001B17BD" w:rsidRDefault="001B17BD" w:rsidP="001B17BD">
      <w:pPr>
        <w:autoSpaceDE w:val="0"/>
        <w:autoSpaceDN w:val="0"/>
        <w:adjustRightInd w:val="0"/>
        <w:spacing w:line="240" w:lineRule="auto"/>
        <w:rPr>
          <w:rFonts w:cstheme="minorHAnsi"/>
          <w:bCs/>
        </w:rPr>
      </w:pPr>
      <w:r w:rsidRPr="001B17BD">
        <w:rPr>
          <w:rFonts w:cstheme="minorHAnsi"/>
          <w:b/>
        </w:rPr>
        <w:t>Group 1:</w:t>
      </w:r>
      <w:r w:rsidRPr="001B17BD">
        <w:rPr>
          <w:rFonts w:cstheme="minorHAnsi"/>
          <w:bCs/>
        </w:rPr>
        <w:t xml:space="preserve"> Maximal speed walking test (Max_6MWT) followed by normal speed walking test (Nor_6MWT).</w:t>
      </w:r>
    </w:p>
    <w:p w14:paraId="0593819E" w14:textId="457F4BCB" w:rsidR="001B17BD" w:rsidRPr="001B17BD" w:rsidRDefault="001B17BD" w:rsidP="001B17BD">
      <w:pPr>
        <w:autoSpaceDE w:val="0"/>
        <w:autoSpaceDN w:val="0"/>
        <w:adjustRightInd w:val="0"/>
        <w:spacing w:line="240" w:lineRule="auto"/>
        <w:rPr>
          <w:rFonts w:cstheme="minorHAnsi"/>
          <w:bCs/>
        </w:rPr>
      </w:pPr>
      <w:r w:rsidRPr="001B17BD">
        <w:rPr>
          <w:rFonts w:cstheme="minorHAnsi"/>
          <w:bCs/>
        </w:rPr>
        <w:t>Step 1: Wait at least 10 minutes in a seated position from any previous breathing tests. Baseline blood pressure, heart rate and oxygen saturation obtained. Borg score completed.</w:t>
      </w:r>
    </w:p>
    <w:p w14:paraId="69C3C8FA" w14:textId="77777777" w:rsidR="00917289" w:rsidRPr="00917289" w:rsidRDefault="001B17BD" w:rsidP="00917289">
      <w:pPr>
        <w:autoSpaceDE w:val="0"/>
        <w:autoSpaceDN w:val="0"/>
        <w:adjustRightInd w:val="0"/>
        <w:spacing w:line="240" w:lineRule="auto"/>
        <w:rPr>
          <w:rFonts w:cstheme="minorHAnsi"/>
          <w:bCs/>
        </w:rPr>
      </w:pPr>
      <w:r w:rsidRPr="001B17BD">
        <w:rPr>
          <w:rFonts w:cstheme="minorHAnsi"/>
          <w:bCs/>
        </w:rPr>
        <w:t>Step 2: Instructions provided: "</w:t>
      </w:r>
    </w:p>
    <w:p w14:paraId="671B6573" w14:textId="77777777" w:rsidR="00917289" w:rsidRPr="00917289" w:rsidRDefault="00917289" w:rsidP="00917289">
      <w:pPr>
        <w:autoSpaceDE w:val="0"/>
        <w:autoSpaceDN w:val="0"/>
        <w:adjustRightInd w:val="0"/>
        <w:spacing w:line="240" w:lineRule="auto"/>
        <w:rPr>
          <w:rFonts w:cstheme="minorHAnsi"/>
          <w:bCs/>
        </w:rPr>
      </w:pPr>
      <w:r w:rsidRPr="00917289">
        <w:rPr>
          <w:rFonts w:cstheme="minorHAnsi"/>
          <w:bCs/>
        </w:rPr>
        <w:t>The aim of this test is to walk as far as possible for 6 minutes. You will walk along this hallway between the markers, as many times as you can in 6 minutes.</w:t>
      </w:r>
    </w:p>
    <w:p w14:paraId="210FCD70" w14:textId="77777777" w:rsidR="00917289" w:rsidRPr="00917289" w:rsidRDefault="00917289" w:rsidP="00917289">
      <w:pPr>
        <w:autoSpaceDE w:val="0"/>
        <w:autoSpaceDN w:val="0"/>
        <w:adjustRightInd w:val="0"/>
        <w:spacing w:line="240" w:lineRule="auto"/>
        <w:rPr>
          <w:rFonts w:cstheme="minorHAnsi"/>
          <w:bCs/>
        </w:rPr>
      </w:pPr>
      <w:r w:rsidRPr="00917289">
        <w:rPr>
          <w:rFonts w:cstheme="minorHAnsi"/>
          <w:bCs/>
        </w:rPr>
        <w:t>I will let you know as each minute goes past, and then at 6 minutes I will ask you to stop where you are. 6 minutes is a long time to walk, so you will be exerting yourself. You are permitted to slow down, to stop, and to rest as necessary, but please resume walking as soon as you are able.</w:t>
      </w:r>
    </w:p>
    <w:p w14:paraId="49555A57" w14:textId="493CAB49" w:rsidR="001B17BD" w:rsidRPr="001B17BD" w:rsidRDefault="00917289" w:rsidP="00917289">
      <w:pPr>
        <w:autoSpaceDE w:val="0"/>
        <w:autoSpaceDN w:val="0"/>
        <w:adjustRightInd w:val="0"/>
        <w:spacing w:line="240" w:lineRule="auto"/>
        <w:rPr>
          <w:rFonts w:cstheme="minorHAnsi"/>
          <w:bCs/>
        </w:rPr>
      </w:pPr>
      <w:r w:rsidRPr="00917289">
        <w:rPr>
          <w:rFonts w:cstheme="minorHAnsi"/>
          <w:bCs/>
        </w:rPr>
        <w:t xml:space="preserve">Remember that the objective is to walk </w:t>
      </w:r>
      <w:r>
        <w:rPr>
          <w:rFonts w:cstheme="minorHAnsi"/>
          <w:bCs/>
        </w:rPr>
        <w:t xml:space="preserve">as far as possible </w:t>
      </w:r>
      <w:r w:rsidRPr="00917289">
        <w:rPr>
          <w:rFonts w:cstheme="minorHAnsi"/>
          <w:bCs/>
        </w:rPr>
        <w:t>for 6 minutes, but don't run or jog.</w:t>
      </w:r>
      <w:r w:rsidRPr="00917289" w:rsidDel="00917289">
        <w:rPr>
          <w:rFonts w:cstheme="minorHAnsi"/>
          <w:bCs/>
        </w:rPr>
        <w:t xml:space="preserve"> </w:t>
      </w:r>
      <w:r w:rsidR="001B17BD" w:rsidRPr="001B17BD">
        <w:rPr>
          <w:rFonts w:cstheme="minorHAnsi"/>
          <w:bCs/>
        </w:rPr>
        <w:t>"</w:t>
      </w:r>
    </w:p>
    <w:p w14:paraId="08230E4C" w14:textId="0372CE8B" w:rsidR="001B17BD" w:rsidRPr="001B17BD" w:rsidRDefault="001B17BD" w:rsidP="001B17BD">
      <w:pPr>
        <w:autoSpaceDE w:val="0"/>
        <w:autoSpaceDN w:val="0"/>
        <w:adjustRightInd w:val="0"/>
        <w:spacing w:line="240" w:lineRule="auto"/>
        <w:rPr>
          <w:rFonts w:cstheme="minorHAnsi"/>
          <w:bCs/>
        </w:rPr>
      </w:pPr>
      <w:r w:rsidRPr="001B17BD">
        <w:rPr>
          <w:rFonts w:cstheme="minorHAnsi"/>
          <w:bCs/>
        </w:rPr>
        <w:t>Step 3: Very slow walk to the start line and then perform the walk test.</w:t>
      </w:r>
    </w:p>
    <w:p w14:paraId="2680818D" w14:textId="610EF4EF" w:rsidR="001B17BD" w:rsidRDefault="001B17BD" w:rsidP="001B17BD">
      <w:pPr>
        <w:autoSpaceDE w:val="0"/>
        <w:autoSpaceDN w:val="0"/>
        <w:adjustRightInd w:val="0"/>
        <w:spacing w:line="240" w:lineRule="auto"/>
        <w:rPr>
          <w:rFonts w:cstheme="minorHAnsi"/>
          <w:bCs/>
        </w:rPr>
      </w:pPr>
      <w:r w:rsidRPr="001B17BD">
        <w:rPr>
          <w:rFonts w:cstheme="minorHAnsi"/>
          <w:bCs/>
        </w:rPr>
        <w:t xml:space="preserve">Step 4: </w:t>
      </w:r>
      <w:r w:rsidR="00E211C6">
        <w:rPr>
          <w:rFonts w:cstheme="minorHAnsi"/>
          <w:bCs/>
        </w:rPr>
        <w:t xml:space="preserve">Perform post-test Borg score immediately after the test. </w:t>
      </w:r>
      <w:r w:rsidRPr="001B17BD">
        <w:rPr>
          <w:rFonts w:cstheme="minorHAnsi"/>
          <w:bCs/>
        </w:rPr>
        <w:t>Twenty minutes of rest, or a minimum of 10 minutes sitting rest/recovery with a return to baseline of SpO2, HR and Borg Score</w:t>
      </w:r>
    </w:p>
    <w:p w14:paraId="475F348B" w14:textId="77777777" w:rsidR="00917289" w:rsidRPr="00917289" w:rsidRDefault="001B17BD" w:rsidP="00917289">
      <w:pPr>
        <w:autoSpaceDE w:val="0"/>
        <w:autoSpaceDN w:val="0"/>
        <w:adjustRightInd w:val="0"/>
        <w:spacing w:line="240" w:lineRule="auto"/>
        <w:rPr>
          <w:rFonts w:cstheme="minorHAnsi"/>
          <w:bCs/>
        </w:rPr>
      </w:pPr>
      <w:r>
        <w:rPr>
          <w:rFonts w:cstheme="minorHAnsi"/>
          <w:bCs/>
        </w:rPr>
        <w:t>Step 5: P</w:t>
      </w:r>
      <w:r w:rsidRPr="001B17BD">
        <w:rPr>
          <w:rFonts w:cstheme="minorHAnsi"/>
          <w:bCs/>
        </w:rPr>
        <w:t xml:space="preserve">roceed to perform </w:t>
      </w:r>
      <w:proofErr w:type="gramStart"/>
      <w:r w:rsidRPr="001B17BD">
        <w:rPr>
          <w:rFonts w:cstheme="minorHAnsi"/>
          <w:bCs/>
        </w:rPr>
        <w:t>Nor</w:t>
      </w:r>
      <w:proofErr w:type="gramEnd"/>
      <w:r w:rsidRPr="001B17BD">
        <w:rPr>
          <w:rFonts w:cstheme="minorHAnsi"/>
          <w:bCs/>
        </w:rPr>
        <w:t xml:space="preserve">_6MWT as above but with the following instructions: </w:t>
      </w:r>
      <w:r>
        <w:rPr>
          <w:rFonts w:cstheme="minorHAnsi"/>
          <w:bCs/>
        </w:rPr>
        <w:t>“</w:t>
      </w:r>
    </w:p>
    <w:p w14:paraId="19C1CA41" w14:textId="0AB9C583" w:rsidR="00917289" w:rsidRPr="00917289" w:rsidRDefault="00917289" w:rsidP="00917289">
      <w:pPr>
        <w:autoSpaceDE w:val="0"/>
        <w:autoSpaceDN w:val="0"/>
        <w:adjustRightInd w:val="0"/>
        <w:spacing w:line="240" w:lineRule="auto"/>
        <w:rPr>
          <w:rFonts w:cstheme="minorHAnsi"/>
          <w:bCs/>
        </w:rPr>
      </w:pPr>
      <w:r w:rsidRPr="00917289">
        <w:rPr>
          <w:rFonts w:cstheme="minorHAnsi"/>
          <w:bCs/>
        </w:rPr>
        <w:t xml:space="preserve">The aim of this test is to walk </w:t>
      </w:r>
      <w:r>
        <w:rPr>
          <w:rFonts w:cstheme="minorHAnsi"/>
          <w:bCs/>
        </w:rPr>
        <w:t xml:space="preserve">at your normal walking speed </w:t>
      </w:r>
      <w:r w:rsidRPr="00917289">
        <w:rPr>
          <w:rFonts w:cstheme="minorHAnsi"/>
          <w:bCs/>
        </w:rPr>
        <w:t xml:space="preserve">for 6 minutes. </w:t>
      </w:r>
      <w:r>
        <w:rPr>
          <w:rFonts w:cstheme="minorHAnsi"/>
          <w:bCs/>
        </w:rPr>
        <w:t xml:space="preserve">This could be the speed that you walk a dog if you have one, or the speed you would walk around town shopping. </w:t>
      </w:r>
      <w:r w:rsidRPr="00917289">
        <w:rPr>
          <w:rFonts w:cstheme="minorHAnsi"/>
          <w:bCs/>
        </w:rPr>
        <w:t>You will walk along this hallway between the markers</w:t>
      </w:r>
      <w:r>
        <w:rPr>
          <w:rFonts w:cstheme="minorHAnsi"/>
          <w:bCs/>
        </w:rPr>
        <w:t xml:space="preserve"> for</w:t>
      </w:r>
      <w:r w:rsidRPr="00917289">
        <w:rPr>
          <w:rFonts w:cstheme="minorHAnsi"/>
          <w:bCs/>
        </w:rPr>
        <w:t xml:space="preserve"> 6 minutes.</w:t>
      </w:r>
    </w:p>
    <w:p w14:paraId="3A78F183" w14:textId="77777777" w:rsidR="00917289" w:rsidRPr="00917289" w:rsidRDefault="00917289" w:rsidP="00917289">
      <w:pPr>
        <w:autoSpaceDE w:val="0"/>
        <w:autoSpaceDN w:val="0"/>
        <w:adjustRightInd w:val="0"/>
        <w:spacing w:line="240" w:lineRule="auto"/>
        <w:rPr>
          <w:rFonts w:cstheme="minorHAnsi"/>
          <w:bCs/>
        </w:rPr>
      </w:pPr>
      <w:r w:rsidRPr="00917289">
        <w:rPr>
          <w:rFonts w:cstheme="minorHAnsi"/>
          <w:bCs/>
        </w:rPr>
        <w:t>I will let you know as each minute goes past, and then at 6 minutes I will ask you to stop where you are. 6 minutes is a long time to walk, so you will be exerting yourself. You are permitted to slow down, to stop, and to rest as necessary, but please resume walking as soon as you are able.</w:t>
      </w:r>
    </w:p>
    <w:p w14:paraId="3DEB2D18" w14:textId="58ECE91B" w:rsidR="001B17BD" w:rsidRDefault="00917289" w:rsidP="00917289">
      <w:pPr>
        <w:autoSpaceDE w:val="0"/>
        <w:autoSpaceDN w:val="0"/>
        <w:adjustRightInd w:val="0"/>
        <w:spacing w:line="240" w:lineRule="auto"/>
        <w:rPr>
          <w:rFonts w:cstheme="minorHAnsi"/>
          <w:bCs/>
        </w:rPr>
      </w:pPr>
      <w:r w:rsidRPr="00917289">
        <w:rPr>
          <w:rFonts w:cstheme="minorHAnsi"/>
          <w:bCs/>
        </w:rPr>
        <w:t xml:space="preserve">Remember that the objective is to walk </w:t>
      </w:r>
      <w:r>
        <w:rPr>
          <w:rFonts w:cstheme="minorHAnsi"/>
          <w:bCs/>
        </w:rPr>
        <w:t xml:space="preserve">at your normal walking speed </w:t>
      </w:r>
      <w:r w:rsidRPr="00917289">
        <w:rPr>
          <w:rFonts w:cstheme="minorHAnsi"/>
          <w:bCs/>
        </w:rPr>
        <w:t>for 6 minutes, but don't run or jog.</w:t>
      </w:r>
      <w:r w:rsidR="001B17BD">
        <w:rPr>
          <w:rFonts w:cstheme="minorHAnsi"/>
          <w:bCs/>
        </w:rPr>
        <w:t>”</w:t>
      </w:r>
    </w:p>
    <w:p w14:paraId="0BCA0EC5" w14:textId="0D38A13D" w:rsidR="00E211C6" w:rsidRPr="001B17BD" w:rsidRDefault="00E211C6" w:rsidP="001B17BD">
      <w:pPr>
        <w:autoSpaceDE w:val="0"/>
        <w:autoSpaceDN w:val="0"/>
        <w:adjustRightInd w:val="0"/>
        <w:spacing w:line="240" w:lineRule="auto"/>
        <w:rPr>
          <w:rFonts w:cstheme="minorHAnsi"/>
          <w:bCs/>
        </w:rPr>
      </w:pPr>
      <w:r>
        <w:rPr>
          <w:rFonts w:cstheme="minorHAnsi"/>
          <w:bCs/>
        </w:rPr>
        <w:t xml:space="preserve">Step 6: Perform post-test Borg score immediately after the test. Allow the patient to rest for at least 10 minutes or until SpO2 and HR back to baseline. </w:t>
      </w:r>
    </w:p>
    <w:p w14:paraId="32207C09" w14:textId="17F4BE88" w:rsidR="001B17BD" w:rsidRPr="001B17BD" w:rsidRDefault="001B17BD" w:rsidP="001B17BD">
      <w:pPr>
        <w:autoSpaceDE w:val="0"/>
        <w:autoSpaceDN w:val="0"/>
        <w:adjustRightInd w:val="0"/>
        <w:spacing w:line="240" w:lineRule="auto"/>
        <w:rPr>
          <w:rFonts w:cstheme="minorHAnsi"/>
          <w:bCs/>
        </w:rPr>
      </w:pPr>
      <w:r w:rsidRPr="001B17BD">
        <w:rPr>
          <w:rFonts w:cstheme="minorHAnsi"/>
          <w:bCs/>
        </w:rPr>
        <w:t xml:space="preserve">………………………………………………………………………………………… </w:t>
      </w:r>
    </w:p>
    <w:p w14:paraId="64ED4873" w14:textId="69B5F613" w:rsidR="001B17BD" w:rsidRPr="001B17BD" w:rsidRDefault="001B17BD" w:rsidP="001B17BD">
      <w:pPr>
        <w:autoSpaceDE w:val="0"/>
        <w:autoSpaceDN w:val="0"/>
        <w:adjustRightInd w:val="0"/>
        <w:spacing w:line="240" w:lineRule="auto"/>
        <w:rPr>
          <w:rFonts w:cstheme="minorHAnsi"/>
          <w:bCs/>
        </w:rPr>
      </w:pPr>
      <w:r w:rsidRPr="001B17BD">
        <w:rPr>
          <w:rFonts w:cstheme="minorHAnsi"/>
          <w:b/>
        </w:rPr>
        <w:t>Group 2:</w:t>
      </w:r>
      <w:r w:rsidRPr="001B17BD">
        <w:rPr>
          <w:rFonts w:cstheme="minorHAnsi"/>
          <w:bCs/>
        </w:rPr>
        <w:t xml:space="preserve"> Nor_6MWT followed by Max_6MWT.</w:t>
      </w:r>
    </w:p>
    <w:p w14:paraId="357F4DF5" w14:textId="77777777" w:rsidR="00E211C6" w:rsidRPr="001B17BD" w:rsidRDefault="00E211C6" w:rsidP="00E211C6">
      <w:pPr>
        <w:autoSpaceDE w:val="0"/>
        <w:autoSpaceDN w:val="0"/>
        <w:adjustRightInd w:val="0"/>
        <w:spacing w:line="240" w:lineRule="auto"/>
        <w:rPr>
          <w:rFonts w:cstheme="minorHAnsi"/>
          <w:bCs/>
        </w:rPr>
      </w:pPr>
      <w:r w:rsidRPr="001B17BD">
        <w:rPr>
          <w:rFonts w:cstheme="minorHAnsi"/>
          <w:bCs/>
        </w:rPr>
        <w:t>Step 1: Wait at least 10 minutes in a seated position from any previous breathing tests. Baseline blood pressure, heart rate and oxygen saturation obtained. Borg score completed.</w:t>
      </w:r>
    </w:p>
    <w:p w14:paraId="26D1CB99" w14:textId="77777777" w:rsidR="00917289" w:rsidRPr="00917289" w:rsidRDefault="00E211C6" w:rsidP="00917289">
      <w:pPr>
        <w:autoSpaceDE w:val="0"/>
        <w:autoSpaceDN w:val="0"/>
        <w:adjustRightInd w:val="0"/>
        <w:spacing w:line="240" w:lineRule="auto"/>
        <w:rPr>
          <w:rFonts w:cstheme="minorHAnsi"/>
          <w:bCs/>
        </w:rPr>
      </w:pPr>
      <w:r w:rsidRPr="001B17BD">
        <w:rPr>
          <w:rFonts w:cstheme="minorHAnsi"/>
          <w:bCs/>
        </w:rPr>
        <w:t xml:space="preserve">Step 2: Instructions provided: </w:t>
      </w:r>
      <w:r>
        <w:rPr>
          <w:rFonts w:cstheme="minorHAnsi"/>
          <w:bCs/>
        </w:rPr>
        <w:t>“</w:t>
      </w:r>
    </w:p>
    <w:p w14:paraId="40E01287" w14:textId="77777777" w:rsidR="00917289" w:rsidRPr="00917289" w:rsidRDefault="00917289" w:rsidP="00917289">
      <w:pPr>
        <w:autoSpaceDE w:val="0"/>
        <w:autoSpaceDN w:val="0"/>
        <w:adjustRightInd w:val="0"/>
        <w:spacing w:line="240" w:lineRule="auto"/>
        <w:rPr>
          <w:rFonts w:cstheme="minorHAnsi"/>
          <w:bCs/>
        </w:rPr>
      </w:pPr>
      <w:r w:rsidRPr="00917289">
        <w:rPr>
          <w:rFonts w:cstheme="minorHAnsi"/>
          <w:bCs/>
        </w:rPr>
        <w:t>The aim of this test is to walk at your normal walking speed for 6 minutes. This could be the speed that you walk a dog if you have one, or the speed you would walk around town shopping. You will walk along this hallway between the markers for 6 minutes.</w:t>
      </w:r>
    </w:p>
    <w:p w14:paraId="6F33930A" w14:textId="77777777" w:rsidR="00917289" w:rsidRPr="00917289" w:rsidRDefault="00917289" w:rsidP="00917289">
      <w:pPr>
        <w:autoSpaceDE w:val="0"/>
        <w:autoSpaceDN w:val="0"/>
        <w:adjustRightInd w:val="0"/>
        <w:spacing w:line="240" w:lineRule="auto"/>
        <w:rPr>
          <w:rFonts w:cstheme="minorHAnsi"/>
          <w:bCs/>
        </w:rPr>
      </w:pPr>
      <w:r w:rsidRPr="00917289">
        <w:rPr>
          <w:rFonts w:cstheme="minorHAnsi"/>
          <w:bCs/>
        </w:rPr>
        <w:t>I will let you know as each minute goes past, and then at 6 minutes I will ask you to stop where you are. 6 minutes is a long time to walk, so you will be exerting yourself. You are permitted to slow down, to stop, and to rest as necessary, but please resume walking as soon as you are able.</w:t>
      </w:r>
    </w:p>
    <w:p w14:paraId="4652810A" w14:textId="09F6FE82" w:rsidR="00E211C6" w:rsidRPr="001B17BD" w:rsidRDefault="00917289" w:rsidP="00917289">
      <w:pPr>
        <w:autoSpaceDE w:val="0"/>
        <w:autoSpaceDN w:val="0"/>
        <w:adjustRightInd w:val="0"/>
        <w:spacing w:line="240" w:lineRule="auto"/>
        <w:rPr>
          <w:rFonts w:cstheme="minorHAnsi"/>
          <w:bCs/>
        </w:rPr>
      </w:pPr>
      <w:r w:rsidRPr="00917289">
        <w:rPr>
          <w:rFonts w:cstheme="minorHAnsi"/>
          <w:bCs/>
        </w:rPr>
        <w:t>Remember that the objective is to walk at your normal walking speed for 6 minutes, but don't run or jog.</w:t>
      </w:r>
      <w:r w:rsidR="00E211C6" w:rsidRPr="001B17BD">
        <w:rPr>
          <w:rFonts w:cstheme="minorHAnsi"/>
          <w:bCs/>
        </w:rPr>
        <w:t>"</w:t>
      </w:r>
    </w:p>
    <w:p w14:paraId="662D31AD" w14:textId="77777777" w:rsidR="00E211C6" w:rsidRPr="001B17BD" w:rsidRDefault="00E211C6" w:rsidP="00E211C6">
      <w:pPr>
        <w:autoSpaceDE w:val="0"/>
        <w:autoSpaceDN w:val="0"/>
        <w:adjustRightInd w:val="0"/>
        <w:spacing w:line="240" w:lineRule="auto"/>
        <w:rPr>
          <w:rFonts w:cstheme="minorHAnsi"/>
          <w:bCs/>
        </w:rPr>
      </w:pPr>
      <w:r w:rsidRPr="001B17BD">
        <w:rPr>
          <w:rFonts w:cstheme="minorHAnsi"/>
          <w:bCs/>
        </w:rPr>
        <w:t>Step 3: Very slow walk to the start line and then perform the walk test.</w:t>
      </w:r>
    </w:p>
    <w:p w14:paraId="6ED799E7" w14:textId="15D75410" w:rsidR="00E211C6" w:rsidRDefault="00E211C6" w:rsidP="00E211C6">
      <w:pPr>
        <w:autoSpaceDE w:val="0"/>
        <w:autoSpaceDN w:val="0"/>
        <w:adjustRightInd w:val="0"/>
        <w:spacing w:line="240" w:lineRule="auto"/>
        <w:rPr>
          <w:rFonts w:cstheme="minorHAnsi"/>
          <w:bCs/>
        </w:rPr>
      </w:pPr>
      <w:r w:rsidRPr="001B17BD">
        <w:rPr>
          <w:rFonts w:cstheme="minorHAnsi"/>
          <w:bCs/>
        </w:rPr>
        <w:lastRenderedPageBreak/>
        <w:t xml:space="preserve">Step 4: </w:t>
      </w:r>
      <w:r>
        <w:rPr>
          <w:rFonts w:cstheme="minorHAnsi"/>
          <w:bCs/>
        </w:rPr>
        <w:t xml:space="preserve">Perform post-test Borg score immediately after the test. </w:t>
      </w:r>
      <w:r w:rsidRPr="001B17BD">
        <w:rPr>
          <w:rFonts w:cstheme="minorHAnsi"/>
          <w:bCs/>
        </w:rPr>
        <w:t>Twenty minutes of rest, or a minimum of 10 minutes sitting rest/recovery with a return to baseline of SpO2, HR and Borg Score</w:t>
      </w:r>
    </w:p>
    <w:p w14:paraId="059D44C8" w14:textId="77777777" w:rsidR="00917289" w:rsidRPr="00917289" w:rsidRDefault="00E211C6" w:rsidP="00917289">
      <w:pPr>
        <w:autoSpaceDE w:val="0"/>
        <w:autoSpaceDN w:val="0"/>
        <w:adjustRightInd w:val="0"/>
        <w:spacing w:line="240" w:lineRule="auto"/>
        <w:rPr>
          <w:rFonts w:cstheme="minorHAnsi"/>
          <w:bCs/>
        </w:rPr>
      </w:pPr>
      <w:r>
        <w:rPr>
          <w:rFonts w:cstheme="minorHAnsi"/>
          <w:bCs/>
        </w:rPr>
        <w:t>Step 5: P</w:t>
      </w:r>
      <w:r w:rsidRPr="001B17BD">
        <w:rPr>
          <w:rFonts w:cstheme="minorHAnsi"/>
          <w:bCs/>
        </w:rPr>
        <w:t xml:space="preserve">roceed to perform Max_6MWT with the following instructions: </w:t>
      </w:r>
      <w:r>
        <w:rPr>
          <w:rFonts w:cstheme="minorHAnsi"/>
          <w:bCs/>
        </w:rPr>
        <w:t>“</w:t>
      </w:r>
    </w:p>
    <w:p w14:paraId="1A71558E" w14:textId="77777777" w:rsidR="00917289" w:rsidRPr="00917289" w:rsidRDefault="00917289" w:rsidP="00917289">
      <w:pPr>
        <w:autoSpaceDE w:val="0"/>
        <w:autoSpaceDN w:val="0"/>
        <w:adjustRightInd w:val="0"/>
        <w:spacing w:line="240" w:lineRule="auto"/>
        <w:rPr>
          <w:rFonts w:cstheme="minorHAnsi"/>
          <w:bCs/>
        </w:rPr>
      </w:pPr>
      <w:r w:rsidRPr="00917289">
        <w:rPr>
          <w:rFonts w:cstheme="minorHAnsi"/>
          <w:bCs/>
        </w:rPr>
        <w:t>The aim of this test is to walk as far as possible for 6 minutes. You will walk along this hallway between the markers, as many times as you can in 6 minutes.</w:t>
      </w:r>
    </w:p>
    <w:p w14:paraId="08EBF3D1" w14:textId="77777777" w:rsidR="00917289" w:rsidRPr="00917289" w:rsidRDefault="00917289" w:rsidP="00917289">
      <w:pPr>
        <w:autoSpaceDE w:val="0"/>
        <w:autoSpaceDN w:val="0"/>
        <w:adjustRightInd w:val="0"/>
        <w:spacing w:line="240" w:lineRule="auto"/>
        <w:rPr>
          <w:rFonts w:cstheme="minorHAnsi"/>
          <w:bCs/>
        </w:rPr>
      </w:pPr>
      <w:r w:rsidRPr="00917289">
        <w:rPr>
          <w:rFonts w:cstheme="minorHAnsi"/>
          <w:bCs/>
        </w:rPr>
        <w:t>I will let you know as each minute goes past, and then at 6 minutes I will ask you to stop where you are. 6 minutes is a long time to walk, so you will be exerting yourself. You are permitted to slow down, to stop, and to rest as necessary, but please resume walking as soon as you are able.</w:t>
      </w:r>
    </w:p>
    <w:p w14:paraId="60382DE0" w14:textId="6B790B0D" w:rsidR="00E211C6" w:rsidRDefault="00917289" w:rsidP="00917289">
      <w:pPr>
        <w:autoSpaceDE w:val="0"/>
        <w:autoSpaceDN w:val="0"/>
        <w:adjustRightInd w:val="0"/>
        <w:spacing w:line="240" w:lineRule="auto"/>
        <w:rPr>
          <w:rFonts w:cstheme="minorHAnsi"/>
          <w:bCs/>
        </w:rPr>
      </w:pPr>
      <w:r w:rsidRPr="00917289">
        <w:rPr>
          <w:rFonts w:cstheme="minorHAnsi"/>
          <w:bCs/>
        </w:rPr>
        <w:t>Remember that the objective is to walk as far as possible for 6 minutes, but don't run or jog.</w:t>
      </w:r>
      <w:r w:rsidR="00E211C6">
        <w:rPr>
          <w:rFonts w:cstheme="minorHAnsi"/>
          <w:bCs/>
        </w:rPr>
        <w:t>”</w:t>
      </w:r>
    </w:p>
    <w:p w14:paraId="4765903F" w14:textId="1ACEDD9C" w:rsidR="006E78B6" w:rsidRDefault="00E211C6" w:rsidP="00E211C6">
      <w:pPr>
        <w:autoSpaceDE w:val="0"/>
        <w:autoSpaceDN w:val="0"/>
        <w:adjustRightInd w:val="0"/>
        <w:spacing w:line="240" w:lineRule="auto"/>
        <w:rPr>
          <w:rFonts w:cstheme="minorHAnsi"/>
          <w:bCs/>
        </w:rPr>
      </w:pPr>
      <w:r>
        <w:rPr>
          <w:rFonts w:cstheme="minorHAnsi"/>
          <w:bCs/>
        </w:rPr>
        <w:t xml:space="preserve">Step 6: Perform post-test Borg score immediately after the test. Allow the patient to rest for at least 10 minutes or until SpO2 and HR back to baseline. </w:t>
      </w:r>
    </w:p>
    <w:p w14:paraId="0D186F82" w14:textId="77777777" w:rsidR="00E211C6" w:rsidRPr="00E211C6" w:rsidRDefault="00E211C6" w:rsidP="00E211C6">
      <w:pPr>
        <w:autoSpaceDE w:val="0"/>
        <w:autoSpaceDN w:val="0"/>
        <w:adjustRightInd w:val="0"/>
        <w:spacing w:line="240" w:lineRule="auto"/>
        <w:rPr>
          <w:rFonts w:cstheme="minorHAnsi"/>
          <w:bCs/>
        </w:rPr>
      </w:pPr>
    </w:p>
    <w:p w14:paraId="1F8B985C" w14:textId="0CA49DE1" w:rsidR="00475FDA" w:rsidRPr="001B17BD" w:rsidRDefault="00552E09" w:rsidP="000F26D5">
      <w:pPr>
        <w:pStyle w:val="Title"/>
        <w:rPr>
          <w:rFonts w:asciiTheme="majorHAnsi" w:hAnsiTheme="majorHAnsi" w:cstheme="majorBidi"/>
          <w:sz w:val="32"/>
          <w:szCs w:val="32"/>
        </w:rPr>
      </w:pPr>
      <w:r w:rsidRPr="001B17BD">
        <w:rPr>
          <w:rFonts w:asciiTheme="majorHAnsi" w:hAnsiTheme="majorHAnsi" w:cstheme="majorBidi"/>
          <w:sz w:val="32"/>
          <w:szCs w:val="32"/>
        </w:rPr>
        <w:t>6</w:t>
      </w:r>
      <w:r w:rsidR="00475FDA" w:rsidRPr="001B17BD">
        <w:rPr>
          <w:rFonts w:asciiTheme="majorHAnsi" w:hAnsiTheme="majorHAnsi" w:cstheme="majorBidi"/>
          <w:sz w:val="32"/>
          <w:szCs w:val="32"/>
        </w:rPr>
        <w:tab/>
        <w:t>STUDY SETTING</w:t>
      </w:r>
    </w:p>
    <w:p w14:paraId="68DED96C" w14:textId="1100BDDE" w:rsidR="002F2BEF" w:rsidRPr="00E32F16" w:rsidRDefault="6378844B" w:rsidP="4FBAF15C">
      <w:r>
        <w:t>This is a single centre study, taking place at two locations within HHFT: the Royal Hampshire County Hospital, Cardiac Measurement</w:t>
      </w:r>
      <w:r w:rsidR="4A3DA2F3">
        <w:t xml:space="preserve"> Department</w:t>
      </w:r>
      <w:r>
        <w:t xml:space="preserve"> and at Basingstoke and North Hampshire Hospital, Cardiac Investigations. These locations are current sites for standard </w:t>
      </w:r>
      <w:r w:rsidR="007D7240">
        <w:t>Max_6MWT</w:t>
      </w:r>
      <w:r>
        <w:t xml:space="preserve"> and are suitable for carrying out the additional </w:t>
      </w:r>
      <w:proofErr w:type="gramStart"/>
      <w:r w:rsidR="007D7240">
        <w:t>Nor</w:t>
      </w:r>
      <w:proofErr w:type="gramEnd"/>
      <w:r w:rsidR="007D7240">
        <w:t>_6MWT</w:t>
      </w:r>
      <w:r w:rsidR="22837920">
        <w:t xml:space="preserve"> with access to the required space and equipment for this research</w:t>
      </w:r>
      <w:r>
        <w:t xml:space="preserve">. </w:t>
      </w:r>
    </w:p>
    <w:p w14:paraId="0F20BB96" w14:textId="4784AB49" w:rsidR="002F2BEF" w:rsidRPr="00E32F16" w:rsidRDefault="6378844B" w:rsidP="4FBAF15C">
      <w:r w:rsidRPr="00E32F16">
        <w:t xml:space="preserve">Patients will be assessed during a routine clinic appointment and the tests performed in a corridor within the respective departments. </w:t>
      </w:r>
    </w:p>
    <w:p w14:paraId="0DA95BF7" w14:textId="51354E1A" w:rsidR="00AA2AA0" w:rsidRDefault="6378844B" w:rsidP="00B326B8">
      <w:r w:rsidRPr="00E32F16">
        <w:t>Each location will perform the same activity.</w:t>
      </w:r>
    </w:p>
    <w:p w14:paraId="050220E7" w14:textId="77777777" w:rsidR="00B326B8" w:rsidRPr="004232D1" w:rsidRDefault="00B326B8" w:rsidP="00B326B8">
      <w:pPr>
        <w:rPr>
          <w:rStyle w:val="Hyperlink"/>
          <w:rFonts w:cstheme="minorHAnsi"/>
          <w:color w:val="FF0000"/>
          <w:u w:val="none"/>
          <w:lang w:eastAsia="en-GB"/>
        </w:rPr>
      </w:pPr>
    </w:p>
    <w:p w14:paraId="6495A361" w14:textId="144FDFFB" w:rsidR="0071257C" w:rsidRPr="001B17BD" w:rsidRDefault="00552E09" w:rsidP="000F26D5">
      <w:pPr>
        <w:pStyle w:val="Title"/>
        <w:rPr>
          <w:rFonts w:asciiTheme="majorHAnsi" w:hAnsiTheme="majorHAnsi" w:cstheme="majorBidi"/>
          <w:sz w:val="32"/>
          <w:szCs w:val="32"/>
        </w:rPr>
      </w:pPr>
      <w:r w:rsidRPr="001B17BD">
        <w:rPr>
          <w:rFonts w:asciiTheme="majorHAnsi" w:hAnsiTheme="majorHAnsi" w:cstheme="majorBidi"/>
          <w:sz w:val="32"/>
          <w:szCs w:val="32"/>
        </w:rPr>
        <w:t>7</w:t>
      </w:r>
      <w:r w:rsidR="00475FDA" w:rsidRPr="001B17BD">
        <w:rPr>
          <w:rFonts w:asciiTheme="majorHAnsi" w:hAnsiTheme="majorHAnsi" w:cstheme="majorBidi"/>
          <w:sz w:val="32"/>
          <w:szCs w:val="32"/>
        </w:rPr>
        <w:tab/>
      </w:r>
      <w:r w:rsidR="0071257C" w:rsidRPr="001B17BD">
        <w:rPr>
          <w:rFonts w:asciiTheme="majorHAnsi" w:hAnsiTheme="majorHAnsi" w:cstheme="majorBidi"/>
          <w:sz w:val="32"/>
          <w:szCs w:val="32"/>
        </w:rPr>
        <w:t>SAMPLE AND RECRUITMENT</w:t>
      </w:r>
    </w:p>
    <w:p w14:paraId="2178631A" w14:textId="77777777" w:rsidR="006E78B6" w:rsidRPr="006E78B6" w:rsidRDefault="006E78B6" w:rsidP="006E78B6"/>
    <w:p w14:paraId="7D593891" w14:textId="35B32196" w:rsidR="00475FDA" w:rsidRDefault="0071257C" w:rsidP="00D17A9F">
      <w:pPr>
        <w:autoSpaceDE w:val="0"/>
        <w:autoSpaceDN w:val="0"/>
        <w:adjustRightInd w:val="0"/>
        <w:spacing w:line="240" w:lineRule="auto"/>
        <w:rPr>
          <w:rFonts w:cstheme="minorHAnsi"/>
          <w:b/>
        </w:rPr>
      </w:pPr>
      <w:r>
        <w:rPr>
          <w:rFonts w:cstheme="minorHAnsi"/>
          <w:b/>
        </w:rPr>
        <w:t xml:space="preserve">7.1 </w:t>
      </w:r>
      <w:r>
        <w:rPr>
          <w:rFonts w:cstheme="minorHAnsi"/>
          <w:b/>
        </w:rPr>
        <w:tab/>
      </w:r>
      <w:r w:rsidR="00475FDA" w:rsidRPr="0011662F">
        <w:rPr>
          <w:rFonts w:cstheme="minorHAnsi"/>
          <w:b/>
        </w:rPr>
        <w:t>E</w:t>
      </w:r>
      <w:r>
        <w:rPr>
          <w:rFonts w:cstheme="minorHAnsi"/>
          <w:b/>
        </w:rPr>
        <w:t>ligibility Criteria</w:t>
      </w:r>
    </w:p>
    <w:p w14:paraId="341C4A70" w14:textId="1093A26C" w:rsidR="00D17A9F" w:rsidRPr="00D17A9F" w:rsidRDefault="00D17A9F" w:rsidP="00D17A9F">
      <w:pPr>
        <w:autoSpaceDE w:val="0"/>
        <w:autoSpaceDN w:val="0"/>
        <w:adjustRightInd w:val="0"/>
        <w:spacing w:line="240" w:lineRule="auto"/>
        <w:rPr>
          <w:rFonts w:cstheme="minorHAnsi"/>
          <w:bCs/>
        </w:rPr>
      </w:pPr>
      <w:r w:rsidRPr="00D17A9F">
        <w:rPr>
          <w:rFonts w:cstheme="minorHAnsi"/>
          <w:bCs/>
        </w:rPr>
        <w:t xml:space="preserve">Patients </w:t>
      </w:r>
      <w:r>
        <w:rPr>
          <w:rFonts w:cstheme="minorHAnsi"/>
          <w:bCs/>
        </w:rPr>
        <w:t>must be attending a respiratory outpatient clinic at Hampshire Hospitals NHS Foundation Trust to be eligible for the study and meet the following criteria:</w:t>
      </w:r>
    </w:p>
    <w:p w14:paraId="0D6C5FD2" w14:textId="0F7932CA" w:rsidR="00A9150D" w:rsidRPr="00D17A9F" w:rsidRDefault="00552E09" w:rsidP="00A9150D">
      <w:pPr>
        <w:spacing w:line="240" w:lineRule="auto"/>
        <w:rPr>
          <w:rFonts w:cstheme="minorHAnsi"/>
          <w:b/>
          <w:bCs/>
          <w:szCs w:val="22"/>
        </w:rPr>
      </w:pPr>
      <w:r w:rsidRPr="00D17A9F">
        <w:rPr>
          <w:rFonts w:cstheme="minorHAnsi"/>
          <w:b/>
          <w:bCs/>
          <w:szCs w:val="22"/>
        </w:rPr>
        <w:t>7</w:t>
      </w:r>
      <w:r w:rsidR="00093582" w:rsidRPr="00D17A9F">
        <w:rPr>
          <w:rFonts w:cstheme="minorHAnsi"/>
          <w:b/>
          <w:bCs/>
          <w:szCs w:val="22"/>
        </w:rPr>
        <w:t>.1</w:t>
      </w:r>
      <w:r w:rsidR="0071257C" w:rsidRPr="00D17A9F">
        <w:rPr>
          <w:rFonts w:cstheme="minorHAnsi"/>
          <w:b/>
          <w:bCs/>
          <w:szCs w:val="22"/>
        </w:rPr>
        <w:t>.1</w:t>
      </w:r>
      <w:r w:rsidR="00093582" w:rsidRPr="00D17A9F">
        <w:rPr>
          <w:rFonts w:cstheme="minorHAnsi"/>
          <w:b/>
          <w:bCs/>
          <w:szCs w:val="22"/>
        </w:rPr>
        <w:tab/>
      </w:r>
      <w:r w:rsidR="00987A19" w:rsidRPr="00D17A9F">
        <w:rPr>
          <w:rFonts w:cstheme="minorHAnsi"/>
          <w:b/>
          <w:bCs/>
          <w:szCs w:val="22"/>
        </w:rPr>
        <w:t>Inclusion c</w:t>
      </w:r>
      <w:r w:rsidR="00475FDA" w:rsidRPr="00D17A9F">
        <w:rPr>
          <w:rFonts w:cstheme="minorHAnsi"/>
          <w:b/>
          <w:bCs/>
          <w:szCs w:val="22"/>
        </w:rPr>
        <w:t>riteria</w:t>
      </w:r>
      <w:r w:rsidR="001E070F" w:rsidRPr="00D17A9F">
        <w:rPr>
          <w:rFonts w:cstheme="minorHAnsi"/>
          <w:b/>
          <w:bCs/>
          <w:szCs w:val="22"/>
        </w:rPr>
        <w:t xml:space="preserve"> </w:t>
      </w:r>
    </w:p>
    <w:p w14:paraId="62CA227B" w14:textId="27386207" w:rsidR="00A9150D" w:rsidRPr="00D17A9F" w:rsidRDefault="00A9150D" w:rsidP="00FD4732">
      <w:pPr>
        <w:pStyle w:val="ListParagraph"/>
        <w:numPr>
          <w:ilvl w:val="0"/>
          <w:numId w:val="14"/>
        </w:numPr>
        <w:tabs>
          <w:tab w:val="num" w:pos="2880"/>
        </w:tabs>
        <w:spacing w:line="240" w:lineRule="auto"/>
        <w:rPr>
          <w:rFonts w:eastAsia="Times New Roman" w:cstheme="minorHAnsi"/>
          <w:spacing w:val="-3"/>
        </w:rPr>
      </w:pPr>
      <w:r w:rsidRPr="00D17A9F">
        <w:rPr>
          <w:rFonts w:eastAsia="Times New Roman" w:cstheme="minorHAnsi"/>
          <w:spacing w:val="-3"/>
        </w:rPr>
        <w:t xml:space="preserve">Referred for a </w:t>
      </w:r>
      <w:r w:rsidR="007D7240">
        <w:rPr>
          <w:rFonts w:eastAsia="Times New Roman" w:cstheme="minorHAnsi"/>
          <w:spacing w:val="-3"/>
        </w:rPr>
        <w:t>Max_6MWT</w:t>
      </w:r>
    </w:p>
    <w:p w14:paraId="03ABAE0C" w14:textId="70BECCF7" w:rsidR="00A9150D" w:rsidRPr="00D17A9F" w:rsidRDefault="00A9150D" w:rsidP="00FD4732">
      <w:pPr>
        <w:pStyle w:val="ListParagraph"/>
        <w:numPr>
          <w:ilvl w:val="0"/>
          <w:numId w:val="14"/>
        </w:numPr>
        <w:tabs>
          <w:tab w:val="num" w:pos="2880"/>
        </w:tabs>
        <w:spacing w:line="240" w:lineRule="auto"/>
        <w:rPr>
          <w:rFonts w:eastAsia="Times New Roman" w:cstheme="minorHAnsi"/>
          <w:spacing w:val="-3"/>
        </w:rPr>
      </w:pPr>
      <w:r w:rsidRPr="00D17A9F">
        <w:rPr>
          <w:rFonts w:eastAsia="Times New Roman" w:cstheme="minorHAnsi"/>
          <w:spacing w:val="-3"/>
        </w:rPr>
        <w:t>Provision of informed written consent</w:t>
      </w:r>
    </w:p>
    <w:p w14:paraId="084AB2E7" w14:textId="29701FA8" w:rsidR="00A9150D" w:rsidRDefault="00A9150D" w:rsidP="006E78B6">
      <w:pPr>
        <w:pStyle w:val="ListParagraph"/>
        <w:numPr>
          <w:ilvl w:val="0"/>
          <w:numId w:val="14"/>
        </w:numPr>
        <w:tabs>
          <w:tab w:val="num" w:pos="2880"/>
        </w:tabs>
        <w:spacing w:line="240" w:lineRule="auto"/>
        <w:rPr>
          <w:rFonts w:eastAsia="Times New Roman" w:cstheme="minorHAnsi"/>
          <w:spacing w:val="-3"/>
        </w:rPr>
      </w:pPr>
      <w:r w:rsidRPr="00D17A9F">
        <w:rPr>
          <w:rFonts w:eastAsia="Times New Roman" w:cstheme="minorHAnsi"/>
          <w:spacing w:val="-3"/>
        </w:rPr>
        <w:t>Aged 18 years or over</w:t>
      </w:r>
    </w:p>
    <w:p w14:paraId="0AA32628" w14:textId="77777777" w:rsidR="006E78B6" w:rsidRPr="006E78B6" w:rsidRDefault="006E78B6" w:rsidP="006E78B6">
      <w:pPr>
        <w:pStyle w:val="ListParagraph"/>
        <w:tabs>
          <w:tab w:val="num" w:pos="2880"/>
        </w:tabs>
        <w:spacing w:line="240" w:lineRule="auto"/>
        <w:rPr>
          <w:rFonts w:eastAsia="Times New Roman" w:cstheme="minorHAnsi"/>
          <w:spacing w:val="-3"/>
        </w:rPr>
      </w:pPr>
    </w:p>
    <w:p w14:paraId="6C713D9F" w14:textId="7D8A0A78" w:rsidR="005863CD" w:rsidRPr="006E78B6" w:rsidRDefault="00A86F4D" w:rsidP="005863CD">
      <w:pPr>
        <w:pStyle w:val="ListParagraph"/>
        <w:numPr>
          <w:ilvl w:val="2"/>
          <w:numId w:val="20"/>
        </w:numPr>
        <w:spacing w:line="240" w:lineRule="auto"/>
        <w:rPr>
          <w:rFonts w:cstheme="minorHAnsi"/>
          <w:b/>
          <w:bCs/>
        </w:rPr>
      </w:pPr>
      <w:r w:rsidRPr="005863CD">
        <w:rPr>
          <w:rFonts w:cstheme="minorHAnsi"/>
          <w:b/>
          <w:bCs/>
        </w:rPr>
        <w:t>Exclusion c</w:t>
      </w:r>
      <w:r w:rsidR="00475FDA" w:rsidRPr="005863CD">
        <w:rPr>
          <w:rFonts w:cstheme="minorHAnsi"/>
          <w:b/>
          <w:bCs/>
        </w:rPr>
        <w:t>riteria</w:t>
      </w:r>
      <w:r w:rsidR="001E070F" w:rsidRPr="005863CD">
        <w:rPr>
          <w:rFonts w:cstheme="minorHAnsi"/>
          <w:b/>
          <w:bCs/>
        </w:rPr>
        <w:t xml:space="preserve"> </w:t>
      </w:r>
    </w:p>
    <w:p w14:paraId="56AB2572" w14:textId="77777777" w:rsidR="005863CD" w:rsidRDefault="00A9150D" w:rsidP="005863CD">
      <w:pPr>
        <w:pStyle w:val="ListParagraph"/>
        <w:numPr>
          <w:ilvl w:val="0"/>
          <w:numId w:val="15"/>
        </w:numPr>
        <w:tabs>
          <w:tab w:val="num" w:pos="2880"/>
        </w:tabs>
        <w:spacing w:line="240" w:lineRule="auto"/>
        <w:rPr>
          <w:rFonts w:eastAsia="Times New Roman" w:cstheme="minorHAnsi"/>
          <w:spacing w:val="-3"/>
        </w:rPr>
      </w:pPr>
      <w:r w:rsidRPr="00D17A9F">
        <w:rPr>
          <w:rFonts w:eastAsia="Times New Roman" w:cstheme="minorHAnsi"/>
          <w:spacing w:val="-3"/>
        </w:rPr>
        <w:t>Lack of capacity to provide informed consent</w:t>
      </w:r>
    </w:p>
    <w:p w14:paraId="6BB149B6" w14:textId="0C8D2AE0" w:rsidR="00722C0B" w:rsidRDefault="00722C0B" w:rsidP="005863CD">
      <w:pPr>
        <w:pStyle w:val="ListParagraph"/>
        <w:numPr>
          <w:ilvl w:val="0"/>
          <w:numId w:val="15"/>
        </w:numPr>
        <w:tabs>
          <w:tab w:val="num" w:pos="2880"/>
        </w:tabs>
        <w:spacing w:line="240" w:lineRule="auto"/>
        <w:rPr>
          <w:rFonts w:eastAsia="Times New Roman" w:cstheme="minorHAnsi"/>
          <w:spacing w:val="-3"/>
        </w:rPr>
      </w:pPr>
      <w:r>
        <w:rPr>
          <w:rFonts w:eastAsia="Times New Roman" w:cstheme="minorHAnsi"/>
          <w:spacing w:val="-3"/>
        </w:rPr>
        <w:t>Poor peripheral perfusion that prevents an accurate measurement of SpO</w:t>
      </w:r>
      <w:r w:rsidRPr="00722C0B">
        <w:rPr>
          <w:rFonts w:eastAsia="Times New Roman" w:cstheme="minorHAnsi"/>
          <w:spacing w:val="-3"/>
          <w:vertAlign w:val="subscript"/>
        </w:rPr>
        <w:t>2</w:t>
      </w:r>
    </w:p>
    <w:p w14:paraId="2892A6A5" w14:textId="118F57C4" w:rsidR="002A57FD" w:rsidRPr="00A919BB" w:rsidRDefault="002A57FD" w:rsidP="00063AB6">
      <w:pPr>
        <w:pStyle w:val="ListParagraph"/>
        <w:numPr>
          <w:ilvl w:val="0"/>
          <w:numId w:val="15"/>
        </w:numPr>
        <w:tabs>
          <w:tab w:val="num" w:pos="2880"/>
        </w:tabs>
        <w:spacing w:line="240" w:lineRule="auto"/>
        <w:rPr>
          <w:rFonts w:eastAsia="Times New Roman" w:cstheme="minorHAnsi"/>
          <w:spacing w:val="-3"/>
        </w:rPr>
      </w:pPr>
      <w:r w:rsidRPr="005863CD">
        <w:rPr>
          <w:rFonts w:eastAsia="Times New Roman"/>
          <w:spacing w:val="-3"/>
        </w:rPr>
        <w:t xml:space="preserve">Contraindicated to perform a </w:t>
      </w:r>
      <w:r w:rsidR="007D7240">
        <w:rPr>
          <w:rFonts w:eastAsia="Times New Roman"/>
          <w:spacing w:val="-3"/>
        </w:rPr>
        <w:t>Max_6MWT</w:t>
      </w:r>
      <w:r w:rsidR="34E61566" w:rsidRPr="005863CD">
        <w:rPr>
          <w:rFonts w:eastAsia="Times New Roman"/>
          <w:spacing w:val="-3"/>
        </w:rPr>
        <w:t xml:space="preserve"> as indicated in the</w:t>
      </w:r>
      <w:r w:rsidR="00BC6DDA" w:rsidRPr="005863CD">
        <w:rPr>
          <w:rFonts w:eastAsia="Times New Roman"/>
          <w:spacing w:val="-3"/>
        </w:rPr>
        <w:t xml:space="preserve"> </w:t>
      </w:r>
      <w:r w:rsidR="6AEB305A" w:rsidRPr="005863CD">
        <w:rPr>
          <w:rFonts w:eastAsia="Times New Roman"/>
          <w:spacing w:val="-3"/>
        </w:rPr>
        <w:t xml:space="preserve">standard HHFT </w:t>
      </w:r>
      <w:r w:rsidR="007D7240">
        <w:rPr>
          <w:rFonts w:eastAsia="Times New Roman"/>
        </w:rPr>
        <w:t>6MWT</w:t>
      </w:r>
      <w:r w:rsidR="6AEB305A" w:rsidRPr="005863CD">
        <w:rPr>
          <w:rFonts w:eastAsia="Times New Roman"/>
          <w:spacing w:val="-3"/>
        </w:rPr>
        <w:t xml:space="preserve"> </w:t>
      </w:r>
      <w:r w:rsidR="00BC6DDA" w:rsidRPr="005863CD">
        <w:rPr>
          <w:rFonts w:eastAsia="Times New Roman"/>
        </w:rPr>
        <w:t>SOP</w:t>
      </w:r>
    </w:p>
    <w:p w14:paraId="4326B8C5" w14:textId="1AF0AC40" w:rsidR="00917289" w:rsidRPr="006E78B6" w:rsidRDefault="00917289" w:rsidP="00063AB6">
      <w:pPr>
        <w:pStyle w:val="ListParagraph"/>
        <w:numPr>
          <w:ilvl w:val="0"/>
          <w:numId w:val="15"/>
        </w:numPr>
        <w:tabs>
          <w:tab w:val="num" w:pos="2880"/>
        </w:tabs>
        <w:spacing w:line="240" w:lineRule="auto"/>
        <w:rPr>
          <w:rFonts w:eastAsia="Times New Roman" w:cstheme="minorHAnsi"/>
          <w:spacing w:val="-3"/>
        </w:rPr>
      </w:pPr>
      <w:r>
        <w:rPr>
          <w:rFonts w:eastAsia="Times New Roman"/>
        </w:rPr>
        <w:t>Already prescribed ambulatory oxygen</w:t>
      </w:r>
    </w:p>
    <w:p w14:paraId="53D9057D" w14:textId="5CB19254" w:rsidR="00475FDA" w:rsidRPr="00D17A9F" w:rsidRDefault="0093643E" w:rsidP="00AE0D8A">
      <w:pPr>
        <w:spacing w:after="0" w:line="240" w:lineRule="auto"/>
        <w:rPr>
          <w:rFonts w:cstheme="minorHAnsi"/>
          <w:b/>
          <w:szCs w:val="22"/>
        </w:rPr>
      </w:pPr>
      <w:r w:rsidRPr="00D17A9F">
        <w:rPr>
          <w:rFonts w:cstheme="minorHAnsi"/>
          <w:b/>
          <w:szCs w:val="22"/>
        </w:rPr>
        <w:t xml:space="preserve">7.2 </w:t>
      </w:r>
      <w:r w:rsidR="00475FDA" w:rsidRPr="00D17A9F">
        <w:rPr>
          <w:rFonts w:cstheme="minorHAnsi"/>
          <w:b/>
          <w:szCs w:val="22"/>
        </w:rPr>
        <w:tab/>
      </w:r>
      <w:r w:rsidR="00F14F66" w:rsidRPr="00D17A9F">
        <w:rPr>
          <w:rFonts w:cstheme="minorHAnsi"/>
          <w:b/>
          <w:szCs w:val="22"/>
        </w:rPr>
        <w:t>Sampling</w:t>
      </w:r>
    </w:p>
    <w:p w14:paraId="42A81850" w14:textId="77777777" w:rsidR="00AE0D8A" w:rsidRPr="00D17A9F" w:rsidRDefault="00AE0D8A" w:rsidP="00AE0D8A">
      <w:pPr>
        <w:spacing w:after="0" w:line="240" w:lineRule="auto"/>
        <w:rPr>
          <w:rFonts w:eastAsiaTheme="majorEastAsia" w:cstheme="minorHAnsi"/>
          <w:b/>
          <w:bCs/>
          <w:szCs w:val="22"/>
        </w:rPr>
      </w:pPr>
    </w:p>
    <w:p w14:paraId="3E57B85B" w14:textId="4E6289B7" w:rsidR="00475FDA" w:rsidRPr="00D17A9F" w:rsidRDefault="00A9150D" w:rsidP="0093643E">
      <w:pPr>
        <w:pStyle w:val="BodyText"/>
        <w:tabs>
          <w:tab w:val="left" w:pos="709"/>
        </w:tabs>
        <w:spacing w:after="120"/>
        <w:rPr>
          <w:rFonts w:asciiTheme="minorHAnsi" w:hAnsiTheme="minorHAnsi" w:cstheme="minorHAnsi"/>
          <w:i w:val="0"/>
          <w:sz w:val="22"/>
          <w:szCs w:val="22"/>
        </w:rPr>
      </w:pPr>
      <w:r w:rsidRPr="00D17A9F">
        <w:rPr>
          <w:rFonts w:asciiTheme="minorHAnsi" w:hAnsiTheme="minorHAnsi" w:cstheme="minorHAnsi"/>
          <w:i w:val="0"/>
          <w:sz w:val="22"/>
          <w:szCs w:val="22"/>
        </w:rPr>
        <w:t xml:space="preserve">All patients referred for a diagnostic </w:t>
      </w:r>
      <w:r w:rsidR="007D7240">
        <w:rPr>
          <w:rFonts w:asciiTheme="minorHAnsi" w:hAnsiTheme="minorHAnsi" w:cstheme="minorHAnsi"/>
          <w:i w:val="0"/>
          <w:sz w:val="22"/>
          <w:szCs w:val="22"/>
        </w:rPr>
        <w:t>6MWT</w:t>
      </w:r>
      <w:r w:rsidRPr="00D17A9F">
        <w:rPr>
          <w:rFonts w:asciiTheme="minorHAnsi" w:hAnsiTheme="minorHAnsi" w:cstheme="minorHAnsi"/>
          <w:i w:val="0"/>
          <w:sz w:val="22"/>
          <w:szCs w:val="22"/>
        </w:rPr>
        <w:t xml:space="preserve"> will be informed of the study and asked if they wish to participate following </w:t>
      </w:r>
      <w:r w:rsidR="00D17A9F" w:rsidRPr="00D17A9F">
        <w:rPr>
          <w:rFonts w:asciiTheme="minorHAnsi" w:hAnsiTheme="minorHAnsi" w:cstheme="minorHAnsi"/>
          <w:i w:val="0"/>
          <w:sz w:val="22"/>
          <w:szCs w:val="22"/>
        </w:rPr>
        <w:t>reading and understanding the patient information leaflet and providing informed consent.</w:t>
      </w:r>
    </w:p>
    <w:p w14:paraId="35EC4CC7" w14:textId="77777777" w:rsidR="007E59CA" w:rsidRPr="007E59CA" w:rsidRDefault="007E59CA" w:rsidP="003802A1">
      <w:pPr>
        <w:pStyle w:val="BodyText"/>
        <w:tabs>
          <w:tab w:val="left" w:pos="709"/>
        </w:tabs>
        <w:spacing w:after="120"/>
        <w:rPr>
          <w:rFonts w:asciiTheme="minorHAnsi" w:hAnsiTheme="minorHAnsi" w:cstheme="minorHAnsi"/>
          <w:i w:val="0"/>
          <w:color w:val="0000FF"/>
          <w:sz w:val="22"/>
          <w:szCs w:val="22"/>
        </w:rPr>
      </w:pPr>
    </w:p>
    <w:p w14:paraId="000974D9" w14:textId="19959B05" w:rsidR="003768F0" w:rsidRDefault="003768F0" w:rsidP="003802A1">
      <w:pPr>
        <w:pStyle w:val="BodyText"/>
        <w:tabs>
          <w:tab w:val="left" w:pos="709"/>
        </w:tabs>
        <w:spacing w:after="120"/>
        <w:rPr>
          <w:rFonts w:asciiTheme="minorHAnsi" w:hAnsiTheme="minorHAnsi" w:cstheme="minorHAnsi"/>
          <w:b/>
          <w:i w:val="0"/>
          <w:sz w:val="22"/>
          <w:szCs w:val="22"/>
        </w:rPr>
      </w:pPr>
      <w:r>
        <w:rPr>
          <w:rFonts w:asciiTheme="minorHAnsi" w:hAnsiTheme="minorHAnsi" w:cstheme="minorHAnsi"/>
          <w:b/>
          <w:i w:val="0"/>
          <w:sz w:val="22"/>
          <w:szCs w:val="22"/>
        </w:rPr>
        <w:t>7</w:t>
      </w:r>
      <w:r w:rsidR="00093582">
        <w:rPr>
          <w:rFonts w:asciiTheme="minorHAnsi" w:hAnsiTheme="minorHAnsi" w:cstheme="minorHAnsi"/>
          <w:b/>
          <w:i w:val="0"/>
          <w:sz w:val="22"/>
          <w:szCs w:val="22"/>
        </w:rPr>
        <w:t>.</w:t>
      </w:r>
      <w:r>
        <w:rPr>
          <w:rFonts w:asciiTheme="minorHAnsi" w:hAnsiTheme="minorHAnsi" w:cstheme="minorHAnsi"/>
          <w:b/>
          <w:i w:val="0"/>
          <w:sz w:val="22"/>
          <w:szCs w:val="22"/>
        </w:rPr>
        <w:t xml:space="preserve">2.1 </w:t>
      </w:r>
      <w:r w:rsidR="00AF1D40">
        <w:rPr>
          <w:rFonts w:asciiTheme="minorHAnsi" w:hAnsiTheme="minorHAnsi" w:cstheme="minorHAnsi"/>
          <w:b/>
          <w:i w:val="0"/>
          <w:sz w:val="22"/>
          <w:szCs w:val="22"/>
        </w:rPr>
        <w:tab/>
      </w:r>
      <w:r>
        <w:rPr>
          <w:rFonts w:asciiTheme="minorHAnsi" w:hAnsiTheme="minorHAnsi" w:cstheme="minorHAnsi"/>
          <w:b/>
          <w:i w:val="0"/>
          <w:sz w:val="22"/>
          <w:szCs w:val="22"/>
        </w:rPr>
        <w:t>Size of sample</w:t>
      </w:r>
    </w:p>
    <w:p w14:paraId="01105A3D" w14:textId="27DADCD0" w:rsidR="006E78B6" w:rsidRDefault="00D17A9F" w:rsidP="003802A1">
      <w:pPr>
        <w:pStyle w:val="BodyText"/>
        <w:tabs>
          <w:tab w:val="left" w:pos="709"/>
        </w:tabs>
        <w:spacing w:after="120"/>
        <w:rPr>
          <w:rFonts w:asciiTheme="minorHAnsi" w:hAnsiTheme="minorHAnsi" w:cstheme="minorHAnsi"/>
          <w:i w:val="0"/>
          <w:sz w:val="22"/>
          <w:szCs w:val="22"/>
        </w:rPr>
      </w:pPr>
      <w:r w:rsidRPr="004232D1">
        <w:rPr>
          <w:rFonts w:asciiTheme="minorHAnsi" w:hAnsiTheme="minorHAnsi" w:cstheme="minorHAnsi"/>
          <w:i w:val="0"/>
          <w:sz w:val="22"/>
          <w:szCs w:val="22"/>
        </w:rPr>
        <w:t xml:space="preserve">A sufficient number of patients will be recruited in order to assess any differences between the </w:t>
      </w:r>
      <w:r w:rsidR="007D7240">
        <w:rPr>
          <w:rFonts w:asciiTheme="minorHAnsi" w:hAnsiTheme="minorHAnsi" w:cstheme="minorHAnsi"/>
          <w:i w:val="0"/>
          <w:sz w:val="22"/>
          <w:szCs w:val="22"/>
        </w:rPr>
        <w:t>Max_6MWT</w:t>
      </w:r>
      <w:r w:rsidRPr="004232D1">
        <w:rPr>
          <w:rFonts w:asciiTheme="minorHAnsi" w:hAnsiTheme="minorHAnsi" w:cstheme="minorHAnsi"/>
          <w:i w:val="0"/>
          <w:sz w:val="22"/>
          <w:szCs w:val="22"/>
        </w:rPr>
        <w:t xml:space="preserve"> and </w:t>
      </w:r>
      <w:proofErr w:type="gramStart"/>
      <w:r w:rsidR="007D7240">
        <w:rPr>
          <w:rFonts w:asciiTheme="minorHAnsi" w:hAnsiTheme="minorHAnsi" w:cstheme="minorHAnsi"/>
          <w:i w:val="0"/>
          <w:sz w:val="22"/>
          <w:szCs w:val="22"/>
        </w:rPr>
        <w:t>Nor</w:t>
      </w:r>
      <w:proofErr w:type="gramEnd"/>
      <w:r w:rsidR="007D7240">
        <w:rPr>
          <w:rFonts w:asciiTheme="minorHAnsi" w:hAnsiTheme="minorHAnsi" w:cstheme="minorHAnsi"/>
          <w:i w:val="0"/>
          <w:sz w:val="22"/>
          <w:szCs w:val="22"/>
        </w:rPr>
        <w:t>_6MWT</w:t>
      </w:r>
      <w:r w:rsidRPr="004232D1">
        <w:rPr>
          <w:rFonts w:asciiTheme="minorHAnsi" w:hAnsiTheme="minorHAnsi" w:cstheme="minorHAnsi"/>
          <w:i w:val="0"/>
          <w:sz w:val="22"/>
          <w:szCs w:val="22"/>
        </w:rPr>
        <w:t xml:space="preserve">. </w:t>
      </w:r>
      <w:r w:rsidR="005863CD" w:rsidRPr="005863CD">
        <w:rPr>
          <w:rFonts w:asciiTheme="minorHAnsi" w:hAnsiTheme="minorHAnsi" w:cstheme="minorHAnsi"/>
          <w:i w:val="0"/>
          <w:sz w:val="22"/>
          <w:szCs w:val="22"/>
        </w:rPr>
        <w:t>The study is to establish whether there is any significant difference of the continuous variable, SpO</w:t>
      </w:r>
      <w:r w:rsidR="005863CD" w:rsidRPr="00722C0B">
        <w:rPr>
          <w:rFonts w:asciiTheme="minorHAnsi" w:hAnsiTheme="minorHAnsi" w:cstheme="minorHAnsi"/>
          <w:i w:val="0"/>
          <w:sz w:val="22"/>
          <w:szCs w:val="22"/>
          <w:vertAlign w:val="subscript"/>
        </w:rPr>
        <w:t>2</w:t>
      </w:r>
      <w:r w:rsidR="005863CD" w:rsidRPr="005863CD">
        <w:rPr>
          <w:rFonts w:asciiTheme="minorHAnsi" w:hAnsiTheme="minorHAnsi" w:cstheme="minorHAnsi"/>
          <w:i w:val="0"/>
          <w:sz w:val="22"/>
          <w:szCs w:val="22"/>
        </w:rPr>
        <w:t>, at rest and at end of 6 minute-walk.  Prior data, from the HHFT pilot study, yielded an effect size of 0.30 and this study will need 82 subjects to be able to reject the null hypothesis that this response difference is null with a power of 80%.</w:t>
      </w:r>
      <w:r w:rsidR="007D7240">
        <w:rPr>
          <w:rFonts w:asciiTheme="minorHAnsi" w:hAnsiTheme="minorHAnsi" w:cstheme="minorHAnsi"/>
          <w:i w:val="0"/>
          <w:sz w:val="22"/>
          <w:szCs w:val="22"/>
        </w:rPr>
        <w:t xml:space="preserve"> </w:t>
      </w:r>
      <w:r w:rsidR="005863CD" w:rsidRPr="005863CD">
        <w:rPr>
          <w:rFonts w:asciiTheme="minorHAnsi" w:hAnsiTheme="minorHAnsi" w:cstheme="minorHAnsi"/>
          <w:i w:val="0"/>
          <w:sz w:val="22"/>
          <w:szCs w:val="22"/>
        </w:rPr>
        <w:t>The Type I error probability associated with this test for null hypothesis is 0.05.</w:t>
      </w:r>
    </w:p>
    <w:p w14:paraId="010D484A" w14:textId="081199D0" w:rsidR="006E78B6" w:rsidRDefault="006E78B6" w:rsidP="003802A1">
      <w:pPr>
        <w:pStyle w:val="BodyText"/>
        <w:tabs>
          <w:tab w:val="left" w:pos="709"/>
        </w:tabs>
        <w:spacing w:after="120"/>
        <w:rPr>
          <w:rFonts w:asciiTheme="minorHAnsi" w:hAnsiTheme="minorHAnsi" w:cstheme="minorHAnsi"/>
          <w:i w:val="0"/>
          <w:sz w:val="22"/>
          <w:szCs w:val="22"/>
        </w:rPr>
      </w:pPr>
    </w:p>
    <w:p w14:paraId="26466BF3" w14:textId="77777777" w:rsidR="00E211C6" w:rsidRPr="006E78B6" w:rsidRDefault="00E211C6" w:rsidP="003802A1">
      <w:pPr>
        <w:pStyle w:val="BodyText"/>
        <w:tabs>
          <w:tab w:val="left" w:pos="709"/>
        </w:tabs>
        <w:spacing w:after="120"/>
        <w:rPr>
          <w:rFonts w:asciiTheme="minorHAnsi" w:hAnsiTheme="minorHAnsi" w:cstheme="minorHAnsi"/>
          <w:i w:val="0"/>
          <w:sz w:val="22"/>
          <w:szCs w:val="22"/>
        </w:rPr>
      </w:pPr>
    </w:p>
    <w:p w14:paraId="67B1F43D" w14:textId="1B68DDB8" w:rsidR="003768F0" w:rsidRPr="004232D1" w:rsidRDefault="003768F0" w:rsidP="003802A1">
      <w:pPr>
        <w:pStyle w:val="BodyText"/>
        <w:tabs>
          <w:tab w:val="left" w:pos="709"/>
        </w:tabs>
        <w:spacing w:after="120"/>
        <w:rPr>
          <w:rFonts w:asciiTheme="minorHAnsi" w:hAnsiTheme="minorHAnsi" w:cstheme="minorHAnsi"/>
          <w:b/>
          <w:i w:val="0"/>
          <w:sz w:val="22"/>
          <w:szCs w:val="22"/>
        </w:rPr>
      </w:pPr>
      <w:r w:rsidRPr="004232D1">
        <w:rPr>
          <w:rFonts w:asciiTheme="minorHAnsi" w:hAnsiTheme="minorHAnsi" w:cstheme="minorHAnsi"/>
          <w:b/>
          <w:i w:val="0"/>
          <w:sz w:val="22"/>
          <w:szCs w:val="22"/>
        </w:rPr>
        <w:t xml:space="preserve">7.2.2 </w:t>
      </w:r>
      <w:r w:rsidR="00AF1D40" w:rsidRPr="004232D1">
        <w:rPr>
          <w:rFonts w:asciiTheme="minorHAnsi" w:hAnsiTheme="minorHAnsi" w:cstheme="minorHAnsi"/>
          <w:b/>
          <w:i w:val="0"/>
          <w:sz w:val="22"/>
          <w:szCs w:val="22"/>
        </w:rPr>
        <w:tab/>
      </w:r>
      <w:r w:rsidRPr="004232D1">
        <w:rPr>
          <w:rFonts w:asciiTheme="minorHAnsi" w:hAnsiTheme="minorHAnsi" w:cstheme="minorHAnsi"/>
          <w:b/>
          <w:i w:val="0"/>
          <w:sz w:val="22"/>
          <w:szCs w:val="22"/>
        </w:rPr>
        <w:t>Sampling technique</w:t>
      </w:r>
    </w:p>
    <w:p w14:paraId="5BEC9310" w14:textId="0028236B" w:rsidR="00236303" w:rsidRPr="006E78B6" w:rsidRDefault="005610D4" w:rsidP="006E78B6">
      <w:pPr>
        <w:autoSpaceDE w:val="0"/>
        <w:autoSpaceDN w:val="0"/>
        <w:adjustRightInd w:val="0"/>
        <w:spacing w:line="240" w:lineRule="auto"/>
        <w:rPr>
          <w:rFonts w:cstheme="minorHAnsi"/>
          <w:szCs w:val="22"/>
        </w:rPr>
      </w:pPr>
      <w:r w:rsidRPr="004232D1">
        <w:rPr>
          <w:rFonts w:cstheme="minorHAnsi"/>
          <w:szCs w:val="22"/>
        </w:rPr>
        <w:t>As the proposed study will assess a novel test against standard of care, convenience sampling will be utilised to capture any patient referred for the standard of care test.</w:t>
      </w:r>
    </w:p>
    <w:p w14:paraId="6D2F258B" w14:textId="77777777" w:rsidR="006E78B6" w:rsidRDefault="006E78B6" w:rsidP="003802A1">
      <w:pPr>
        <w:pStyle w:val="BodyText"/>
        <w:tabs>
          <w:tab w:val="left" w:pos="709"/>
        </w:tabs>
        <w:spacing w:after="120"/>
        <w:rPr>
          <w:rFonts w:asciiTheme="minorHAnsi" w:hAnsiTheme="minorHAnsi" w:cstheme="minorHAnsi"/>
          <w:b/>
          <w:i w:val="0"/>
          <w:sz w:val="22"/>
          <w:szCs w:val="22"/>
        </w:rPr>
      </w:pPr>
    </w:p>
    <w:p w14:paraId="5E332124" w14:textId="0E444C48" w:rsidR="00475FDA" w:rsidRPr="004232D1" w:rsidRDefault="003768F0" w:rsidP="003802A1">
      <w:pPr>
        <w:pStyle w:val="BodyText"/>
        <w:tabs>
          <w:tab w:val="left" w:pos="709"/>
        </w:tabs>
        <w:spacing w:after="120"/>
        <w:rPr>
          <w:rFonts w:asciiTheme="minorHAnsi" w:hAnsiTheme="minorHAnsi" w:cstheme="minorHAnsi"/>
          <w:b/>
          <w:i w:val="0"/>
          <w:sz w:val="22"/>
          <w:szCs w:val="22"/>
        </w:rPr>
      </w:pPr>
      <w:r w:rsidRPr="004232D1">
        <w:rPr>
          <w:rFonts w:asciiTheme="minorHAnsi" w:hAnsiTheme="minorHAnsi" w:cstheme="minorHAnsi"/>
          <w:b/>
          <w:i w:val="0"/>
          <w:sz w:val="22"/>
          <w:szCs w:val="22"/>
        </w:rPr>
        <w:t>7.3</w:t>
      </w:r>
      <w:r w:rsidR="00AF1D40" w:rsidRPr="004232D1">
        <w:rPr>
          <w:rFonts w:asciiTheme="minorHAnsi" w:hAnsiTheme="minorHAnsi" w:cstheme="minorHAnsi"/>
          <w:b/>
          <w:i w:val="0"/>
          <w:sz w:val="22"/>
          <w:szCs w:val="22"/>
        </w:rPr>
        <w:tab/>
      </w:r>
      <w:r w:rsidRPr="004232D1">
        <w:rPr>
          <w:rFonts w:asciiTheme="minorHAnsi" w:hAnsiTheme="minorHAnsi" w:cstheme="minorHAnsi"/>
          <w:b/>
          <w:i w:val="0"/>
          <w:sz w:val="22"/>
          <w:szCs w:val="22"/>
        </w:rPr>
        <w:t xml:space="preserve"> </w:t>
      </w:r>
      <w:r w:rsidR="00475FDA" w:rsidRPr="004232D1">
        <w:rPr>
          <w:rFonts w:asciiTheme="minorHAnsi" w:hAnsiTheme="minorHAnsi" w:cstheme="minorHAnsi"/>
          <w:b/>
          <w:i w:val="0"/>
          <w:sz w:val="22"/>
          <w:szCs w:val="22"/>
        </w:rPr>
        <w:t>Recruitment</w:t>
      </w:r>
    </w:p>
    <w:p w14:paraId="488A7418" w14:textId="0A1F571E" w:rsidR="004232D1" w:rsidRDefault="005610D4" w:rsidP="40D8F417">
      <w:pPr>
        <w:spacing w:line="240" w:lineRule="auto"/>
      </w:pPr>
      <w:r w:rsidRPr="40D8F417">
        <w:t xml:space="preserve">Once patients are referred for a standard </w:t>
      </w:r>
      <w:r w:rsidR="007D7240">
        <w:t>Max_6MWT</w:t>
      </w:r>
      <w:r w:rsidRPr="40D8F417">
        <w:t xml:space="preserve"> by </w:t>
      </w:r>
      <w:r w:rsidR="00BC6DDA" w:rsidRPr="40D8F417">
        <w:t>a</w:t>
      </w:r>
      <w:r w:rsidRPr="40D8F417">
        <w:t xml:space="preserve"> doctor at HHFT, </w:t>
      </w:r>
      <w:r w:rsidR="00063AB6" w:rsidRPr="40D8F417">
        <w:t xml:space="preserve">patients will be made aware of the study by a covering letter and </w:t>
      </w:r>
      <w:r w:rsidRPr="40D8F417">
        <w:t xml:space="preserve">Patient Information Leaflet (PIL) </w:t>
      </w:r>
      <w:r w:rsidR="00063AB6" w:rsidRPr="40D8F417">
        <w:t xml:space="preserve">alongside their routine </w:t>
      </w:r>
      <w:r w:rsidRPr="40D8F417">
        <w:t>appointment</w:t>
      </w:r>
      <w:r w:rsidR="00063AB6" w:rsidRPr="40D8F417">
        <w:t xml:space="preserve"> letter</w:t>
      </w:r>
      <w:r w:rsidRPr="40D8F417">
        <w:t>. At their outpatient appointment, the patient will</w:t>
      </w:r>
      <w:r w:rsidR="00A14C14" w:rsidRPr="40D8F417">
        <w:t xml:space="preserve"> again </w:t>
      </w:r>
      <w:proofErr w:type="gramStart"/>
      <w:r w:rsidR="00A14C14" w:rsidRPr="40D8F417">
        <w:t>have the opportunity to</w:t>
      </w:r>
      <w:proofErr w:type="gramEnd"/>
      <w:r w:rsidR="00A14C14" w:rsidRPr="40D8F417">
        <w:t xml:space="preserve"> review the PIL</w:t>
      </w:r>
      <w:r w:rsidRPr="40D8F417">
        <w:t xml:space="preserve"> </w:t>
      </w:r>
      <w:r w:rsidR="00A14C14" w:rsidRPr="40D8F417">
        <w:t xml:space="preserve">and </w:t>
      </w:r>
      <w:r w:rsidRPr="40D8F417">
        <w:t>ask any questions to the researcher(s) conducting the study</w:t>
      </w:r>
      <w:r w:rsidR="00A14C14" w:rsidRPr="40D8F417">
        <w:t xml:space="preserve">. If they are willing to participate, </w:t>
      </w:r>
      <w:r w:rsidRPr="40D8F417">
        <w:t xml:space="preserve">informed consent </w:t>
      </w:r>
      <w:r w:rsidR="00A14C14" w:rsidRPr="40D8F417">
        <w:t xml:space="preserve">will be taken during their appointment prior to testing. </w:t>
      </w:r>
      <w:r w:rsidRPr="40D8F417">
        <w:t>Accepting or refusing to participate in the study will have no impact on the care provided to the patient, or their ongoing clinical investigations and treatment.</w:t>
      </w:r>
    </w:p>
    <w:p w14:paraId="6F5DDD7B" w14:textId="0ABBDD0C" w:rsidR="00917289" w:rsidRPr="00A14C14" w:rsidRDefault="00917289" w:rsidP="40D8F417">
      <w:pPr>
        <w:spacing w:line="240" w:lineRule="auto"/>
      </w:pPr>
      <w:r>
        <w:t xml:space="preserve">If a patient is unable to complete both the Max_6MWT and </w:t>
      </w:r>
      <w:proofErr w:type="gramStart"/>
      <w:r>
        <w:t>Nor</w:t>
      </w:r>
      <w:proofErr w:type="gramEnd"/>
      <w:r>
        <w:t>_6MWT, they will be subsequently removed from the study.</w:t>
      </w:r>
    </w:p>
    <w:p w14:paraId="124D8BBB" w14:textId="6EC4861F" w:rsidR="40D8F417" w:rsidRDefault="40D8F417" w:rsidP="40D8F417">
      <w:pPr>
        <w:spacing w:line="240" w:lineRule="auto"/>
        <w:rPr>
          <w:szCs w:val="22"/>
        </w:rPr>
      </w:pPr>
    </w:p>
    <w:p w14:paraId="46C2C21E" w14:textId="0E09BEB6" w:rsidR="00997241" w:rsidRDefault="003768F0" w:rsidP="003802A1">
      <w:pPr>
        <w:pStyle w:val="BodyText"/>
        <w:spacing w:after="120"/>
        <w:rPr>
          <w:rFonts w:asciiTheme="minorHAnsi" w:hAnsiTheme="minorHAnsi" w:cstheme="minorHAnsi"/>
          <w:b/>
          <w:bCs/>
          <w:i w:val="0"/>
          <w:iCs/>
          <w:sz w:val="22"/>
          <w:szCs w:val="22"/>
        </w:rPr>
      </w:pPr>
      <w:r>
        <w:rPr>
          <w:rFonts w:asciiTheme="minorHAnsi" w:hAnsiTheme="minorHAnsi" w:cstheme="minorHAnsi"/>
          <w:b/>
          <w:bCs/>
          <w:i w:val="0"/>
          <w:iCs/>
          <w:sz w:val="22"/>
          <w:szCs w:val="22"/>
        </w:rPr>
        <w:t>7.3</w:t>
      </w:r>
      <w:r w:rsidR="00093582">
        <w:rPr>
          <w:rFonts w:asciiTheme="minorHAnsi" w:hAnsiTheme="minorHAnsi" w:cstheme="minorHAnsi"/>
          <w:b/>
          <w:bCs/>
          <w:i w:val="0"/>
          <w:iCs/>
          <w:sz w:val="22"/>
          <w:szCs w:val="22"/>
        </w:rPr>
        <w:t xml:space="preserve">.1 </w:t>
      </w:r>
      <w:r>
        <w:rPr>
          <w:rFonts w:asciiTheme="minorHAnsi" w:hAnsiTheme="minorHAnsi" w:cstheme="minorHAnsi"/>
          <w:b/>
          <w:bCs/>
          <w:i w:val="0"/>
          <w:iCs/>
          <w:sz w:val="22"/>
          <w:szCs w:val="22"/>
        </w:rPr>
        <w:t>Sample</w:t>
      </w:r>
      <w:r w:rsidR="00475FDA" w:rsidRPr="003802A1">
        <w:rPr>
          <w:rFonts w:asciiTheme="minorHAnsi" w:hAnsiTheme="minorHAnsi" w:cstheme="minorHAnsi"/>
          <w:b/>
          <w:bCs/>
          <w:i w:val="0"/>
          <w:iCs/>
          <w:sz w:val="22"/>
          <w:szCs w:val="22"/>
        </w:rPr>
        <w:t xml:space="preserve"> identification</w:t>
      </w:r>
    </w:p>
    <w:p w14:paraId="14DFDF6B" w14:textId="0A1A9BAA" w:rsidR="00BC6DDA" w:rsidRPr="006E78B6" w:rsidRDefault="005610D4" w:rsidP="006E78B6">
      <w:pPr>
        <w:pStyle w:val="RightPar1"/>
        <w:tabs>
          <w:tab w:val="clear" w:pos="720"/>
        </w:tabs>
        <w:suppressAutoHyphens w:val="0"/>
        <w:spacing w:after="120"/>
        <w:ind w:left="0"/>
        <w:rPr>
          <w:rFonts w:asciiTheme="minorHAnsi" w:hAnsiTheme="minorHAnsi" w:cstheme="minorBidi"/>
          <w:sz w:val="22"/>
          <w:szCs w:val="22"/>
        </w:rPr>
      </w:pPr>
      <w:r w:rsidRPr="13AEFE1F">
        <w:rPr>
          <w:rFonts w:asciiTheme="minorHAnsi" w:hAnsiTheme="minorHAnsi" w:cstheme="minorBidi"/>
          <w:sz w:val="22"/>
          <w:szCs w:val="22"/>
        </w:rPr>
        <w:t xml:space="preserve">The CI or named individuals on the delegation log will screen for patients who meet the eligibility criteria based on the referral information provided on the digital bookings system. Patients will not be actively recruited by either Patient Identification </w:t>
      </w:r>
      <w:proofErr w:type="spellStart"/>
      <w:r w:rsidRPr="13AEFE1F">
        <w:rPr>
          <w:rFonts w:asciiTheme="minorHAnsi" w:hAnsiTheme="minorHAnsi" w:cstheme="minorBidi"/>
          <w:sz w:val="22"/>
          <w:szCs w:val="22"/>
        </w:rPr>
        <w:t>Centres</w:t>
      </w:r>
      <w:proofErr w:type="spellEnd"/>
      <w:r w:rsidRPr="13AEFE1F">
        <w:rPr>
          <w:rFonts w:asciiTheme="minorHAnsi" w:hAnsiTheme="minorHAnsi" w:cstheme="minorBidi"/>
          <w:sz w:val="22"/>
          <w:szCs w:val="22"/>
        </w:rPr>
        <w:t xml:space="preserve"> or by public advertising. </w:t>
      </w:r>
    </w:p>
    <w:p w14:paraId="6601EAD2" w14:textId="3C7F815A" w:rsidR="00AE0D8A" w:rsidRDefault="005610D4" w:rsidP="00125579">
      <w:pPr>
        <w:pStyle w:val="RightPar1"/>
        <w:tabs>
          <w:tab w:val="clear" w:pos="-720"/>
          <w:tab w:val="clear" w:pos="0"/>
          <w:tab w:val="clear" w:pos="720"/>
        </w:tabs>
        <w:suppressAutoHyphens w:val="0"/>
        <w:spacing w:after="120"/>
        <w:ind w:left="0"/>
        <w:rPr>
          <w:rFonts w:asciiTheme="minorHAnsi" w:hAnsiTheme="minorHAnsi" w:cstheme="minorHAnsi"/>
          <w:bCs/>
          <w:sz w:val="22"/>
          <w:szCs w:val="22"/>
        </w:rPr>
      </w:pPr>
      <w:r w:rsidRPr="001000B9">
        <w:rPr>
          <w:rFonts w:asciiTheme="minorHAnsi" w:hAnsiTheme="minorHAnsi" w:cstheme="minorHAnsi"/>
          <w:bCs/>
          <w:sz w:val="22"/>
          <w:szCs w:val="22"/>
        </w:rPr>
        <w:t xml:space="preserve">Any person identifying patients will already have access to this information as part of the patient’s ongoing clinical care. As such, no arrangements are required to pass this information on to anyone outside the patients’ </w:t>
      </w:r>
      <w:r w:rsidR="001000B9" w:rsidRPr="001000B9">
        <w:rPr>
          <w:rFonts w:asciiTheme="minorHAnsi" w:hAnsiTheme="minorHAnsi" w:cstheme="minorHAnsi"/>
          <w:bCs/>
          <w:sz w:val="22"/>
          <w:szCs w:val="22"/>
        </w:rPr>
        <w:t>existing clinical care team. Additionally, as the study will be conducted within a patients’ existing outpatient appointment, there is no reimbursements for travel or time to participate in this research.</w:t>
      </w:r>
    </w:p>
    <w:p w14:paraId="61ECCBFB" w14:textId="77777777" w:rsidR="006E78B6" w:rsidRPr="00125579" w:rsidRDefault="006E78B6" w:rsidP="00125579">
      <w:pPr>
        <w:pStyle w:val="RightPar1"/>
        <w:tabs>
          <w:tab w:val="clear" w:pos="-720"/>
          <w:tab w:val="clear" w:pos="0"/>
          <w:tab w:val="clear" w:pos="720"/>
        </w:tabs>
        <w:suppressAutoHyphens w:val="0"/>
        <w:spacing w:after="120"/>
        <w:ind w:left="0"/>
        <w:rPr>
          <w:rFonts w:asciiTheme="minorHAnsi" w:hAnsiTheme="minorHAnsi" w:cstheme="minorHAnsi"/>
          <w:bCs/>
          <w:sz w:val="22"/>
          <w:szCs w:val="22"/>
        </w:rPr>
      </w:pPr>
    </w:p>
    <w:p w14:paraId="29838E7F" w14:textId="0D9FB749" w:rsidR="00475FDA" w:rsidRPr="003802A1" w:rsidRDefault="00580154" w:rsidP="003802A1">
      <w:pPr>
        <w:pStyle w:val="BodyText"/>
        <w:spacing w:after="120"/>
        <w:rPr>
          <w:rFonts w:asciiTheme="minorHAnsi" w:hAnsiTheme="minorHAnsi" w:cstheme="minorHAnsi"/>
          <w:b/>
          <w:i w:val="0"/>
          <w:sz w:val="22"/>
          <w:szCs w:val="22"/>
        </w:rPr>
      </w:pPr>
      <w:r>
        <w:rPr>
          <w:rFonts w:asciiTheme="minorHAnsi" w:hAnsiTheme="minorHAnsi" w:cstheme="minorHAnsi"/>
          <w:b/>
          <w:i w:val="0"/>
          <w:sz w:val="22"/>
          <w:szCs w:val="22"/>
        </w:rPr>
        <w:t>7.3</w:t>
      </w:r>
      <w:r w:rsidR="00093582">
        <w:rPr>
          <w:rFonts w:asciiTheme="minorHAnsi" w:hAnsiTheme="minorHAnsi" w:cstheme="minorHAnsi"/>
          <w:b/>
          <w:i w:val="0"/>
          <w:sz w:val="22"/>
          <w:szCs w:val="22"/>
        </w:rPr>
        <w:t xml:space="preserve">.2 </w:t>
      </w:r>
      <w:r w:rsidR="00475FDA" w:rsidRPr="003C12DB">
        <w:rPr>
          <w:rFonts w:asciiTheme="minorHAnsi" w:hAnsiTheme="minorHAnsi" w:cstheme="minorHAnsi"/>
          <w:b/>
          <w:i w:val="0"/>
          <w:sz w:val="22"/>
          <w:szCs w:val="22"/>
        </w:rPr>
        <w:t>C</w:t>
      </w:r>
      <w:r w:rsidR="00950F3F">
        <w:rPr>
          <w:rFonts w:asciiTheme="minorHAnsi" w:hAnsiTheme="minorHAnsi" w:cstheme="minorHAnsi"/>
          <w:b/>
          <w:i w:val="0"/>
          <w:sz w:val="22"/>
          <w:szCs w:val="22"/>
        </w:rPr>
        <w:t>onsent</w:t>
      </w:r>
    </w:p>
    <w:p w14:paraId="7A4FD6A4" w14:textId="10430E38" w:rsidR="00475FDA" w:rsidRPr="001000B9" w:rsidRDefault="001000B9" w:rsidP="001000B9">
      <w:pPr>
        <w:spacing w:line="240" w:lineRule="auto"/>
        <w:rPr>
          <w:rFonts w:eastAsia="Times New Roman" w:cstheme="minorHAnsi"/>
          <w:szCs w:val="22"/>
          <w:lang w:val="en-US"/>
        </w:rPr>
      </w:pPr>
      <w:r w:rsidRPr="001000B9">
        <w:rPr>
          <w:rFonts w:eastAsia="Times New Roman" w:cstheme="minorHAnsi"/>
          <w:szCs w:val="22"/>
          <w:lang w:val="en-US"/>
        </w:rPr>
        <w:t>Informed consent will be taken on the day of the outpatient appointment after the patient has had time to review the supporting information in the Patient Information Leaflet, either prior to the appointment or at the beginning of the appointment if the patient has not done so prior. The researcher taking informed consent will outline the nature of the study; confirm the patient has capacity to provide consent (using the below criteria) and has had an opportunity to ask any questions. A patient will be told they may abort the study at any point without reason and that this will not affect the care provided by the clinical care team.</w:t>
      </w:r>
    </w:p>
    <w:p w14:paraId="3EC785EF" w14:textId="6E780D95" w:rsidR="001000B9" w:rsidRPr="001000B9" w:rsidRDefault="001000B9" w:rsidP="001000B9">
      <w:pPr>
        <w:spacing w:line="240" w:lineRule="auto"/>
        <w:rPr>
          <w:rFonts w:eastAsia="Times New Roman" w:cstheme="minorHAnsi"/>
          <w:szCs w:val="22"/>
          <w:lang w:val="en-US"/>
        </w:rPr>
      </w:pPr>
      <w:r w:rsidRPr="001000B9">
        <w:rPr>
          <w:rFonts w:eastAsia="Times New Roman" w:cstheme="minorHAnsi"/>
          <w:szCs w:val="22"/>
          <w:lang w:val="en-US"/>
        </w:rPr>
        <w:t>Assessing capacity to provide informed consent - a patient must:</w:t>
      </w:r>
    </w:p>
    <w:p w14:paraId="559EBD36" w14:textId="38CEFA82" w:rsidR="00475FDA" w:rsidRPr="001000B9" w:rsidRDefault="00475FDA" w:rsidP="00A35C5E">
      <w:pPr>
        <w:pStyle w:val="ListParagraph"/>
        <w:numPr>
          <w:ilvl w:val="1"/>
          <w:numId w:val="12"/>
        </w:numPr>
        <w:tabs>
          <w:tab w:val="clear" w:pos="1440"/>
          <w:tab w:val="num" w:pos="1701"/>
        </w:tabs>
        <w:spacing w:line="240" w:lineRule="auto"/>
        <w:ind w:left="1134" w:hanging="283"/>
        <w:rPr>
          <w:rFonts w:eastAsia="Times New Roman" w:cstheme="minorHAnsi"/>
          <w:lang w:val="en-US"/>
        </w:rPr>
      </w:pPr>
      <w:r w:rsidRPr="001000B9">
        <w:rPr>
          <w:rFonts w:eastAsia="Times New Roman" w:cstheme="minorHAnsi"/>
          <w:lang w:val="en-US"/>
        </w:rPr>
        <w:t xml:space="preserve">understand the purpose and nature of the research </w:t>
      </w:r>
    </w:p>
    <w:p w14:paraId="45CDA5D8" w14:textId="448309B1" w:rsidR="00475FDA" w:rsidRPr="001000B9" w:rsidRDefault="00475FDA" w:rsidP="00A35C5E">
      <w:pPr>
        <w:pStyle w:val="ListParagraph"/>
        <w:numPr>
          <w:ilvl w:val="1"/>
          <w:numId w:val="12"/>
        </w:numPr>
        <w:tabs>
          <w:tab w:val="clear" w:pos="1440"/>
          <w:tab w:val="num" w:pos="1985"/>
        </w:tabs>
        <w:spacing w:line="240" w:lineRule="auto"/>
        <w:ind w:left="1134" w:hanging="283"/>
        <w:rPr>
          <w:rFonts w:eastAsia="Times New Roman" w:cstheme="minorHAnsi"/>
          <w:lang w:val="en-US"/>
        </w:rPr>
      </w:pPr>
      <w:r w:rsidRPr="001000B9">
        <w:rPr>
          <w:rFonts w:eastAsia="Times New Roman" w:cstheme="minorHAnsi"/>
          <w:lang w:val="en-US"/>
        </w:rPr>
        <w:lastRenderedPageBreak/>
        <w:t>understand what the research involves, its benefits (or lack o</w:t>
      </w:r>
      <w:r w:rsidR="003802A1" w:rsidRPr="001000B9">
        <w:rPr>
          <w:rFonts w:eastAsia="Times New Roman" w:cstheme="minorHAnsi"/>
          <w:lang w:val="en-US"/>
        </w:rPr>
        <w:t xml:space="preserve">f benefits), risks and </w:t>
      </w:r>
      <w:r w:rsidRPr="001000B9">
        <w:rPr>
          <w:rFonts w:eastAsia="Times New Roman" w:cstheme="minorHAnsi"/>
          <w:lang w:val="en-US"/>
        </w:rPr>
        <w:t xml:space="preserve">burdens </w:t>
      </w:r>
    </w:p>
    <w:p w14:paraId="7D603884" w14:textId="7217B6BF" w:rsidR="00475FDA" w:rsidRPr="001000B9" w:rsidRDefault="00475FDA" w:rsidP="00A35C5E">
      <w:pPr>
        <w:pStyle w:val="ListParagraph"/>
        <w:numPr>
          <w:ilvl w:val="1"/>
          <w:numId w:val="12"/>
        </w:numPr>
        <w:tabs>
          <w:tab w:val="clear" w:pos="1440"/>
          <w:tab w:val="num" w:pos="1985"/>
        </w:tabs>
        <w:spacing w:line="240" w:lineRule="auto"/>
        <w:ind w:left="1134" w:hanging="283"/>
        <w:rPr>
          <w:rFonts w:eastAsia="Times New Roman" w:cstheme="minorHAnsi"/>
          <w:lang w:val="en-US"/>
        </w:rPr>
      </w:pPr>
      <w:r w:rsidRPr="001000B9">
        <w:rPr>
          <w:rFonts w:eastAsia="Times New Roman" w:cstheme="minorHAnsi"/>
          <w:lang w:val="en-US"/>
        </w:rPr>
        <w:t xml:space="preserve">understand the alternatives to taking part </w:t>
      </w:r>
    </w:p>
    <w:p w14:paraId="6F65131E" w14:textId="353DC4BE" w:rsidR="00475FDA" w:rsidRPr="001000B9" w:rsidRDefault="00475FDA" w:rsidP="00A35C5E">
      <w:pPr>
        <w:pStyle w:val="ListParagraph"/>
        <w:numPr>
          <w:ilvl w:val="1"/>
          <w:numId w:val="12"/>
        </w:numPr>
        <w:tabs>
          <w:tab w:val="clear" w:pos="1440"/>
          <w:tab w:val="num" w:pos="1985"/>
        </w:tabs>
        <w:spacing w:line="240" w:lineRule="auto"/>
        <w:ind w:left="1134" w:hanging="283"/>
        <w:rPr>
          <w:rFonts w:eastAsia="Times New Roman" w:cstheme="minorHAnsi"/>
          <w:lang w:val="en-US"/>
        </w:rPr>
      </w:pPr>
      <w:r w:rsidRPr="001000B9">
        <w:rPr>
          <w:rFonts w:eastAsia="Times New Roman" w:cstheme="minorHAnsi"/>
          <w:lang w:val="en-US"/>
        </w:rPr>
        <w:t>be able to retain the information long enough to make an effective decision</w:t>
      </w:r>
    </w:p>
    <w:p w14:paraId="139B46C9" w14:textId="03CFFE86" w:rsidR="00475FDA" w:rsidRPr="001000B9" w:rsidRDefault="00475FDA" w:rsidP="00A35C5E">
      <w:pPr>
        <w:pStyle w:val="ListParagraph"/>
        <w:numPr>
          <w:ilvl w:val="1"/>
          <w:numId w:val="12"/>
        </w:numPr>
        <w:tabs>
          <w:tab w:val="clear" w:pos="1440"/>
          <w:tab w:val="num" w:pos="1985"/>
        </w:tabs>
        <w:spacing w:line="240" w:lineRule="auto"/>
        <w:ind w:left="1134" w:hanging="283"/>
        <w:rPr>
          <w:rFonts w:eastAsia="Times New Roman" w:cstheme="minorHAnsi"/>
          <w:lang w:val="en-US"/>
        </w:rPr>
      </w:pPr>
      <w:r w:rsidRPr="001000B9">
        <w:rPr>
          <w:rFonts w:eastAsia="Times New Roman" w:cstheme="minorHAnsi"/>
          <w:lang w:val="en-US"/>
        </w:rPr>
        <w:t xml:space="preserve">be able to make a free choice </w:t>
      </w:r>
    </w:p>
    <w:p w14:paraId="46F73B40" w14:textId="362A028D" w:rsidR="00475FDA" w:rsidRPr="001000B9" w:rsidRDefault="00475FDA" w:rsidP="00A35C5E">
      <w:pPr>
        <w:pStyle w:val="ListParagraph"/>
        <w:numPr>
          <w:ilvl w:val="1"/>
          <w:numId w:val="12"/>
        </w:numPr>
        <w:tabs>
          <w:tab w:val="clear" w:pos="1440"/>
          <w:tab w:val="num" w:pos="1985"/>
        </w:tabs>
        <w:spacing w:line="240" w:lineRule="auto"/>
        <w:ind w:left="1134" w:hanging="283"/>
        <w:rPr>
          <w:rFonts w:eastAsia="Times New Roman" w:cstheme="minorHAnsi"/>
          <w:lang w:val="en-US"/>
        </w:rPr>
      </w:pPr>
      <w:r w:rsidRPr="001000B9">
        <w:rPr>
          <w:rFonts w:eastAsia="Times New Roman" w:cstheme="minorHAnsi"/>
          <w:lang w:val="en-US"/>
        </w:rPr>
        <w:t xml:space="preserve">be capable of making this </w:t>
      </w:r>
      <w:proofErr w:type="gramStart"/>
      <w:r w:rsidRPr="001000B9">
        <w:rPr>
          <w:rFonts w:eastAsia="Times New Roman" w:cstheme="minorHAnsi"/>
          <w:lang w:val="en-US"/>
        </w:rPr>
        <w:t>particular decision</w:t>
      </w:r>
      <w:proofErr w:type="gramEnd"/>
      <w:r w:rsidRPr="001000B9">
        <w:rPr>
          <w:rFonts w:eastAsia="Times New Roman" w:cstheme="minorHAnsi"/>
          <w:lang w:val="en-US"/>
        </w:rPr>
        <w:t xml:space="preserve"> at the time it</w:t>
      </w:r>
      <w:r w:rsidR="003802A1" w:rsidRPr="001000B9">
        <w:rPr>
          <w:rFonts w:eastAsia="Times New Roman" w:cstheme="minorHAnsi"/>
          <w:lang w:val="en-US"/>
        </w:rPr>
        <w:t xml:space="preserve"> needs to be made </w:t>
      </w:r>
      <w:r w:rsidRPr="001000B9">
        <w:rPr>
          <w:rFonts w:eastAsia="Times New Roman" w:cstheme="minorHAnsi"/>
          <w:lang w:val="en-US"/>
        </w:rPr>
        <w:t>(though their capacity may fluctuate, and they may be capable of making some decisions but not others depending on their complexity)</w:t>
      </w:r>
    </w:p>
    <w:p w14:paraId="790C5F9C" w14:textId="38D4220B" w:rsidR="007D7240" w:rsidRPr="00A35C5E" w:rsidRDefault="00475FDA" w:rsidP="00A35C5E">
      <w:pPr>
        <w:pStyle w:val="ListParagraph"/>
        <w:numPr>
          <w:ilvl w:val="1"/>
          <w:numId w:val="12"/>
        </w:numPr>
        <w:tabs>
          <w:tab w:val="clear" w:pos="1440"/>
          <w:tab w:val="num" w:pos="1985"/>
        </w:tabs>
        <w:spacing w:line="240" w:lineRule="auto"/>
        <w:ind w:left="1134" w:hanging="283"/>
        <w:rPr>
          <w:rFonts w:eastAsia="Times New Roman" w:cstheme="minorHAnsi"/>
          <w:lang w:val="en-US"/>
        </w:rPr>
      </w:pPr>
      <w:r w:rsidRPr="001000B9">
        <w:rPr>
          <w:rFonts w:eastAsia="Times New Roman" w:cstheme="minorHAnsi"/>
          <w:lang w:val="en-US"/>
        </w:rPr>
        <w:t xml:space="preserve">where participants are capable of consenting for themselves but are particularly susceptible to coercion, it is important to explain how their interests will be </w:t>
      </w:r>
      <w:r w:rsidRPr="00A35C5E">
        <w:rPr>
          <w:rFonts w:eastAsia="Times New Roman" w:cstheme="minorHAnsi"/>
          <w:lang w:val="en-US"/>
        </w:rPr>
        <w:t>protected</w:t>
      </w:r>
    </w:p>
    <w:p w14:paraId="78849783" w14:textId="77777777" w:rsidR="006E78B6" w:rsidRDefault="006E78B6" w:rsidP="006E78B6">
      <w:pPr>
        <w:pStyle w:val="ListParagraph"/>
        <w:spacing w:line="240" w:lineRule="auto"/>
        <w:ind w:left="1985"/>
        <w:rPr>
          <w:rFonts w:eastAsia="Times New Roman" w:cstheme="minorHAnsi"/>
          <w:lang w:val="en-US"/>
        </w:rPr>
      </w:pPr>
    </w:p>
    <w:p w14:paraId="16032772" w14:textId="120CF744" w:rsidR="001B17BD" w:rsidRDefault="001B17BD" w:rsidP="006E78B6">
      <w:pPr>
        <w:pStyle w:val="ListParagraph"/>
        <w:spacing w:line="240" w:lineRule="auto"/>
        <w:ind w:left="1985"/>
        <w:rPr>
          <w:rFonts w:eastAsia="Times New Roman" w:cstheme="minorHAnsi"/>
          <w:lang w:val="en-US"/>
        </w:rPr>
      </w:pPr>
    </w:p>
    <w:p w14:paraId="16769DAF" w14:textId="5F8BFBF8" w:rsidR="001B17BD" w:rsidRDefault="001B17BD" w:rsidP="006E78B6">
      <w:pPr>
        <w:pStyle w:val="ListParagraph"/>
        <w:spacing w:line="240" w:lineRule="auto"/>
        <w:ind w:left="1985"/>
        <w:rPr>
          <w:rFonts w:eastAsia="Times New Roman" w:cstheme="minorHAnsi"/>
          <w:lang w:val="en-US"/>
        </w:rPr>
      </w:pPr>
    </w:p>
    <w:p w14:paraId="184E382E" w14:textId="0BCE0372" w:rsidR="001B17BD" w:rsidRDefault="001B17BD" w:rsidP="006E78B6">
      <w:pPr>
        <w:pStyle w:val="ListParagraph"/>
        <w:spacing w:line="240" w:lineRule="auto"/>
        <w:ind w:left="1985"/>
        <w:rPr>
          <w:rFonts w:eastAsia="Times New Roman" w:cstheme="minorHAnsi"/>
          <w:lang w:val="en-US"/>
        </w:rPr>
      </w:pPr>
    </w:p>
    <w:p w14:paraId="7966F1DF" w14:textId="7D59E075" w:rsidR="001B17BD" w:rsidRDefault="001B17BD" w:rsidP="006E78B6">
      <w:pPr>
        <w:pStyle w:val="ListParagraph"/>
        <w:spacing w:line="240" w:lineRule="auto"/>
        <w:ind w:left="1985"/>
        <w:rPr>
          <w:rFonts w:eastAsia="Times New Roman" w:cstheme="minorHAnsi"/>
          <w:lang w:val="en-US"/>
        </w:rPr>
      </w:pPr>
    </w:p>
    <w:p w14:paraId="7C04F0CC" w14:textId="77777777" w:rsidR="001B17BD" w:rsidRPr="006E78B6" w:rsidRDefault="001B17BD" w:rsidP="006E78B6">
      <w:pPr>
        <w:pStyle w:val="ListParagraph"/>
        <w:spacing w:line="240" w:lineRule="auto"/>
        <w:ind w:left="1985"/>
        <w:rPr>
          <w:rFonts w:eastAsia="Times New Roman" w:cstheme="minorHAnsi"/>
          <w:lang w:val="en-US"/>
        </w:rPr>
      </w:pPr>
    </w:p>
    <w:p w14:paraId="29EA7199" w14:textId="4A2E9B65" w:rsidR="00475FDA" w:rsidRDefault="00997241" w:rsidP="000F26D5">
      <w:pPr>
        <w:pStyle w:val="Heading1"/>
      </w:pPr>
      <w:r>
        <w:t>8</w:t>
      </w:r>
      <w:r w:rsidR="00D027C8">
        <w:tab/>
      </w:r>
      <w:r w:rsidR="00475FDA" w:rsidRPr="003C12DB">
        <w:t>ETHICAL AND REGULATORY CONSIDERATIONS</w:t>
      </w:r>
    </w:p>
    <w:p w14:paraId="32EEC42F" w14:textId="47A46BA2" w:rsidR="00001AD1" w:rsidRPr="00E32F16" w:rsidRDefault="22837920" w:rsidP="4FBAF15C">
      <w:r>
        <w:t>This research aligns with both ethical and regulatory framework, aiming to improve the quality of care for patients and providing better diagnostic tools. The research poses very low risk to patients participating as they are only required to walk at their normal walking pace on a flat surface and whilst the</w:t>
      </w:r>
      <w:r w:rsidR="67E4DD9B">
        <w:t>re</w:t>
      </w:r>
      <w:r>
        <w:t xml:space="preserve"> may be no immediate direct benefit, there is a direct implication for future clinical decision making based on the outcomes of this study.</w:t>
      </w:r>
    </w:p>
    <w:p w14:paraId="21F1519E" w14:textId="11A46DA7" w:rsidR="00441AFA" w:rsidRPr="00E32F16" w:rsidRDefault="22837920" w:rsidP="4FBAF15C">
      <w:r w:rsidRPr="00E32F16">
        <w:t>Collection of physiological data is done with non-invasive methods and respects the dignity of patients participating in the study. These collection techniques are internationally recognised and conform to all local and national legislation.</w:t>
      </w:r>
    </w:p>
    <w:p w14:paraId="610B82C3" w14:textId="77777777" w:rsidR="00001AD1" w:rsidRPr="00001AD1" w:rsidRDefault="00001AD1" w:rsidP="00001AD1"/>
    <w:p w14:paraId="48349032" w14:textId="49B96245" w:rsidR="00AF1D40" w:rsidRPr="008B57F1" w:rsidRDefault="00997241" w:rsidP="008B57F1">
      <w:pPr>
        <w:pStyle w:val="Heading2"/>
      </w:pPr>
      <w:r w:rsidRPr="008B57F1">
        <w:t>8</w:t>
      </w:r>
      <w:r w:rsidR="00C975D7" w:rsidRPr="008B57F1">
        <w:t>.1</w:t>
      </w:r>
      <w:r w:rsidR="00AF1D40" w:rsidRPr="008B57F1">
        <w:tab/>
      </w:r>
      <w:r w:rsidR="00AF1D40" w:rsidRPr="008B57F1">
        <w:rPr>
          <w:rStyle w:val="Heading3Char"/>
          <w:b/>
          <w:iCs/>
        </w:rPr>
        <w:t>Assessment and management of risk</w:t>
      </w:r>
    </w:p>
    <w:p w14:paraId="60C96EBB" w14:textId="4F15C695" w:rsidR="00866D82" w:rsidRPr="00AB2379" w:rsidRDefault="00866D82" w:rsidP="00D642E1">
      <w:r w:rsidRPr="00AB2379">
        <w:t xml:space="preserve">The study will be conducted according to the principles of the Declaration of Helsinki (9.10.2008) and Good Clinical Practice and in accordance with the Medical Research Involving Human Participants Act (WMO) and other guidelines, regulations and acts. </w:t>
      </w:r>
      <w:r w:rsidR="003D597D" w:rsidRPr="00AB2379">
        <w:t>All members of the research team will have up to date safeguarding training provided by HHFT and be aware of dealing with safeguarding concerns in line with local Trust policies.</w:t>
      </w:r>
    </w:p>
    <w:p w14:paraId="287533D5" w14:textId="7A3CE190" w:rsidR="00866D82" w:rsidRPr="00AB2379" w:rsidRDefault="00866D82" w:rsidP="00D642E1">
      <w:r w:rsidRPr="00AB2379">
        <w:t>There is minimal additional risk to patients involved in this study. Walking for 6 minutes in a controlled environment has a small risk of falls and syncope. These risks are managed by visually monitoring patients continuously</w:t>
      </w:r>
      <w:r w:rsidR="00AB2379">
        <w:t>, ensuring a seat is available by the testing site</w:t>
      </w:r>
      <w:r w:rsidRPr="00AB2379">
        <w:t xml:space="preserve"> and assessing baseline blood pressure and SpO</w:t>
      </w:r>
      <w:r w:rsidRPr="00AB2379">
        <w:rPr>
          <w:vertAlign w:val="subscript"/>
        </w:rPr>
        <w:t>2</w:t>
      </w:r>
      <w:r w:rsidRPr="00AB2379">
        <w:t>.</w:t>
      </w:r>
    </w:p>
    <w:p w14:paraId="45F7D24D" w14:textId="77777777" w:rsidR="003D597D" w:rsidRDefault="003D597D" w:rsidP="003D597D">
      <w:pPr>
        <w:pStyle w:val="BodyText"/>
        <w:spacing w:after="120"/>
        <w:rPr>
          <w:rFonts w:asciiTheme="minorHAnsi" w:hAnsiTheme="minorHAnsi" w:cstheme="minorHAnsi"/>
          <w:b/>
          <w:i w:val="0"/>
          <w:sz w:val="22"/>
          <w:szCs w:val="22"/>
        </w:rPr>
      </w:pPr>
    </w:p>
    <w:p w14:paraId="1726F129" w14:textId="52E33E2A" w:rsidR="003D597D" w:rsidRPr="008B57F1" w:rsidRDefault="003D597D" w:rsidP="008B57F1">
      <w:pPr>
        <w:pStyle w:val="Heading3"/>
      </w:pPr>
      <w:r w:rsidRPr="008B57F1">
        <w:t>8.1.1 Adverse and Serious Adverse Events</w:t>
      </w:r>
    </w:p>
    <w:p w14:paraId="72D4B86E" w14:textId="7D858737" w:rsidR="003D597D" w:rsidRDefault="003D597D" w:rsidP="003D597D">
      <w:pPr>
        <w:pStyle w:val="BodyText"/>
        <w:spacing w:after="120"/>
        <w:rPr>
          <w:rFonts w:asciiTheme="minorHAnsi" w:hAnsiTheme="minorHAnsi" w:cstheme="minorHAnsi"/>
          <w:bCs/>
          <w:i w:val="0"/>
          <w:sz w:val="22"/>
          <w:szCs w:val="22"/>
        </w:rPr>
      </w:pPr>
      <w:r>
        <w:rPr>
          <w:rFonts w:asciiTheme="minorHAnsi" w:hAnsiTheme="minorHAnsi" w:cstheme="minorHAnsi"/>
          <w:bCs/>
          <w:i w:val="0"/>
          <w:sz w:val="22"/>
          <w:szCs w:val="22"/>
        </w:rPr>
        <w:t xml:space="preserve">As the study only involves walking down a corridor, it is not envisaged any </w:t>
      </w:r>
      <w:r w:rsidRPr="003D597D">
        <w:rPr>
          <w:rFonts w:asciiTheme="minorHAnsi" w:hAnsiTheme="minorHAnsi" w:cstheme="minorHAnsi"/>
          <w:bCs/>
          <w:i w:val="0"/>
          <w:sz w:val="22"/>
          <w:szCs w:val="22"/>
        </w:rPr>
        <w:t>adverse and serious adverse events</w:t>
      </w:r>
      <w:r>
        <w:rPr>
          <w:rFonts w:asciiTheme="minorHAnsi" w:hAnsiTheme="minorHAnsi" w:cstheme="minorHAnsi"/>
          <w:bCs/>
          <w:i w:val="0"/>
          <w:sz w:val="22"/>
          <w:szCs w:val="22"/>
        </w:rPr>
        <w:t xml:space="preserve"> </w:t>
      </w:r>
      <w:r w:rsidRPr="003D597D">
        <w:rPr>
          <w:rFonts w:asciiTheme="minorHAnsi" w:hAnsiTheme="minorHAnsi" w:cstheme="minorHAnsi"/>
          <w:bCs/>
          <w:i w:val="0"/>
          <w:sz w:val="22"/>
          <w:szCs w:val="22"/>
        </w:rPr>
        <w:t>are not expected, however procedures will be place in case of an event.</w:t>
      </w:r>
    </w:p>
    <w:p w14:paraId="3D527E8D" w14:textId="77777777" w:rsidR="003D597D" w:rsidRDefault="003D597D" w:rsidP="003D597D">
      <w:pPr>
        <w:pStyle w:val="BodyText"/>
        <w:rPr>
          <w:rFonts w:asciiTheme="minorHAnsi" w:hAnsiTheme="minorHAnsi" w:cstheme="minorHAnsi"/>
          <w:bCs/>
          <w:i w:val="0"/>
          <w:sz w:val="22"/>
          <w:szCs w:val="22"/>
        </w:rPr>
      </w:pPr>
      <w:r w:rsidRPr="003D597D">
        <w:rPr>
          <w:rFonts w:asciiTheme="minorHAnsi" w:hAnsiTheme="minorHAnsi" w:cstheme="minorHAnsi"/>
          <w:bCs/>
          <w:i w:val="0"/>
          <w:sz w:val="22"/>
          <w:szCs w:val="22"/>
        </w:rPr>
        <w:t xml:space="preserve">Adverse events (AE) are defined as any untoward medical occurrence in a study participant, which does not necessarily have a causal relationship with this treatment. An AE can therefore be any unfavourable and unintended sign, symptom, or disease. Occurrence of possible AEs will be registered by the principal investigator. </w:t>
      </w:r>
    </w:p>
    <w:p w14:paraId="0D43F937" w14:textId="77777777" w:rsidR="003D597D" w:rsidRDefault="003D597D" w:rsidP="003D597D">
      <w:pPr>
        <w:pStyle w:val="BodyText"/>
        <w:rPr>
          <w:rFonts w:asciiTheme="minorHAnsi" w:hAnsiTheme="minorHAnsi" w:cstheme="minorHAnsi"/>
          <w:bCs/>
          <w:i w:val="0"/>
          <w:sz w:val="22"/>
          <w:szCs w:val="22"/>
        </w:rPr>
      </w:pPr>
    </w:p>
    <w:p w14:paraId="1E436931" w14:textId="441464B8" w:rsidR="003D597D" w:rsidRPr="003D597D" w:rsidRDefault="003D597D" w:rsidP="003D597D">
      <w:pPr>
        <w:pStyle w:val="BodyText"/>
        <w:rPr>
          <w:rFonts w:asciiTheme="minorHAnsi" w:hAnsiTheme="minorHAnsi" w:cstheme="minorHAnsi"/>
          <w:bCs/>
          <w:i w:val="0"/>
          <w:sz w:val="22"/>
          <w:szCs w:val="22"/>
        </w:rPr>
      </w:pPr>
      <w:r w:rsidRPr="003D597D">
        <w:rPr>
          <w:rFonts w:asciiTheme="minorHAnsi" w:hAnsiTheme="minorHAnsi" w:cstheme="minorHAnsi"/>
          <w:bCs/>
          <w:i w:val="0"/>
          <w:sz w:val="22"/>
          <w:szCs w:val="22"/>
        </w:rPr>
        <w:t xml:space="preserve">All adverse events reported spontaneously by the participant or observed by the principal </w:t>
      </w:r>
      <w:proofErr w:type="gramStart"/>
      <w:r w:rsidRPr="003D597D">
        <w:rPr>
          <w:rFonts w:asciiTheme="minorHAnsi" w:hAnsiTheme="minorHAnsi" w:cstheme="minorHAnsi"/>
          <w:bCs/>
          <w:i w:val="0"/>
          <w:sz w:val="22"/>
          <w:szCs w:val="22"/>
        </w:rPr>
        <w:t>investigator</w:t>
      </w:r>
      <w:proofErr w:type="gramEnd"/>
      <w:r w:rsidRPr="003D597D">
        <w:rPr>
          <w:rFonts w:asciiTheme="minorHAnsi" w:hAnsiTheme="minorHAnsi" w:cstheme="minorHAnsi"/>
          <w:bCs/>
          <w:i w:val="0"/>
          <w:sz w:val="22"/>
          <w:szCs w:val="22"/>
        </w:rPr>
        <w:t xml:space="preserve"> or </w:t>
      </w:r>
      <w:r>
        <w:rPr>
          <w:rFonts w:asciiTheme="minorHAnsi" w:hAnsiTheme="minorHAnsi" w:cstheme="minorHAnsi"/>
          <w:bCs/>
          <w:i w:val="0"/>
          <w:sz w:val="22"/>
          <w:szCs w:val="22"/>
        </w:rPr>
        <w:t>their</w:t>
      </w:r>
      <w:r w:rsidRPr="003D597D">
        <w:rPr>
          <w:rFonts w:asciiTheme="minorHAnsi" w:hAnsiTheme="minorHAnsi" w:cstheme="minorHAnsi"/>
          <w:bCs/>
          <w:i w:val="0"/>
          <w:sz w:val="22"/>
          <w:szCs w:val="22"/>
        </w:rPr>
        <w:t xml:space="preserve"> staff will be recorded. On a study day</w:t>
      </w:r>
      <w:r>
        <w:rPr>
          <w:rFonts w:asciiTheme="minorHAnsi" w:hAnsiTheme="minorHAnsi" w:cstheme="minorHAnsi"/>
          <w:bCs/>
          <w:i w:val="0"/>
          <w:sz w:val="22"/>
          <w:szCs w:val="22"/>
        </w:rPr>
        <w:t>,</w:t>
      </w:r>
      <w:r w:rsidRPr="003D597D">
        <w:rPr>
          <w:rFonts w:asciiTheme="minorHAnsi" w:hAnsiTheme="minorHAnsi" w:cstheme="minorHAnsi"/>
          <w:bCs/>
          <w:i w:val="0"/>
          <w:sz w:val="22"/>
          <w:szCs w:val="22"/>
        </w:rPr>
        <w:t xml:space="preserve"> Adverse Events (AEs) </w:t>
      </w:r>
      <w:r>
        <w:rPr>
          <w:rFonts w:asciiTheme="minorHAnsi" w:hAnsiTheme="minorHAnsi" w:cstheme="minorHAnsi"/>
          <w:bCs/>
          <w:i w:val="0"/>
          <w:sz w:val="22"/>
          <w:szCs w:val="22"/>
        </w:rPr>
        <w:t>may</w:t>
      </w:r>
      <w:r w:rsidRPr="003D597D">
        <w:rPr>
          <w:rFonts w:asciiTheme="minorHAnsi" w:hAnsiTheme="minorHAnsi" w:cstheme="minorHAnsi"/>
          <w:bCs/>
          <w:i w:val="0"/>
          <w:sz w:val="22"/>
          <w:szCs w:val="22"/>
        </w:rPr>
        <w:t xml:space="preserve"> be established by asking the participants: “How are you feeling?” before and after the experimental procedures. </w:t>
      </w:r>
    </w:p>
    <w:p w14:paraId="1B274B2E" w14:textId="77777777" w:rsidR="003D597D" w:rsidRPr="003D597D" w:rsidRDefault="003D597D" w:rsidP="003D597D">
      <w:pPr>
        <w:pStyle w:val="BodyText"/>
        <w:rPr>
          <w:rFonts w:asciiTheme="minorHAnsi" w:hAnsiTheme="minorHAnsi" w:cstheme="minorHAnsi"/>
          <w:bCs/>
          <w:i w:val="0"/>
          <w:sz w:val="22"/>
          <w:szCs w:val="22"/>
        </w:rPr>
      </w:pPr>
    </w:p>
    <w:p w14:paraId="4D7BD709" w14:textId="5B1CC20F" w:rsidR="003D597D" w:rsidRPr="003D597D" w:rsidRDefault="003D597D" w:rsidP="003D597D">
      <w:pPr>
        <w:pStyle w:val="BodyText"/>
        <w:rPr>
          <w:rFonts w:asciiTheme="minorHAnsi" w:hAnsiTheme="minorHAnsi" w:cstheme="minorHAnsi"/>
          <w:bCs/>
          <w:i w:val="0"/>
          <w:sz w:val="22"/>
          <w:szCs w:val="22"/>
        </w:rPr>
      </w:pPr>
      <w:r w:rsidRPr="003D597D">
        <w:rPr>
          <w:rFonts w:asciiTheme="minorHAnsi" w:hAnsiTheme="minorHAnsi" w:cstheme="minorHAnsi"/>
          <w:bCs/>
          <w:i w:val="0"/>
          <w:sz w:val="22"/>
          <w:szCs w:val="22"/>
        </w:rPr>
        <w:t>A serious adverse event (SAE) is any untoward medical occurrence or effect that at any dose:</w:t>
      </w:r>
    </w:p>
    <w:p w14:paraId="22F55E5F" w14:textId="77777777" w:rsidR="003D597D" w:rsidRPr="003D597D" w:rsidRDefault="003D597D" w:rsidP="003D597D">
      <w:pPr>
        <w:pStyle w:val="BodyText"/>
        <w:rPr>
          <w:rFonts w:asciiTheme="minorHAnsi" w:hAnsiTheme="minorHAnsi" w:cstheme="minorHAnsi"/>
          <w:bCs/>
          <w:i w:val="0"/>
          <w:sz w:val="22"/>
          <w:szCs w:val="22"/>
        </w:rPr>
      </w:pPr>
    </w:p>
    <w:p w14:paraId="649F8D1E" w14:textId="77777777" w:rsidR="003D597D" w:rsidRDefault="003D597D" w:rsidP="00FD4732">
      <w:pPr>
        <w:pStyle w:val="BodyText"/>
        <w:numPr>
          <w:ilvl w:val="0"/>
          <w:numId w:val="19"/>
        </w:numPr>
        <w:rPr>
          <w:rFonts w:asciiTheme="minorHAnsi" w:hAnsiTheme="minorHAnsi" w:cstheme="minorBidi"/>
          <w:i w:val="0"/>
          <w:sz w:val="22"/>
          <w:szCs w:val="22"/>
        </w:rPr>
      </w:pPr>
      <w:r w:rsidRPr="1E991DF9">
        <w:rPr>
          <w:rFonts w:asciiTheme="minorHAnsi" w:hAnsiTheme="minorHAnsi" w:cstheme="minorBidi"/>
          <w:i w:val="0"/>
          <w:sz w:val="22"/>
          <w:szCs w:val="22"/>
        </w:rPr>
        <w:t xml:space="preserve">results in </w:t>
      </w:r>
      <w:bookmarkStart w:id="8" w:name="_Int_Y2qLikUu"/>
      <w:proofErr w:type="gramStart"/>
      <w:r w:rsidRPr="1E991DF9">
        <w:rPr>
          <w:rFonts w:asciiTheme="minorHAnsi" w:hAnsiTheme="minorHAnsi" w:cstheme="minorBidi"/>
          <w:i w:val="0"/>
          <w:sz w:val="22"/>
          <w:szCs w:val="22"/>
        </w:rPr>
        <w:t>death;</w:t>
      </w:r>
      <w:bookmarkEnd w:id="8"/>
      <w:proofErr w:type="gramEnd"/>
      <w:r w:rsidRPr="1E991DF9">
        <w:rPr>
          <w:rFonts w:asciiTheme="minorHAnsi" w:hAnsiTheme="minorHAnsi" w:cstheme="minorBidi"/>
          <w:i w:val="0"/>
          <w:sz w:val="22"/>
          <w:szCs w:val="22"/>
        </w:rPr>
        <w:t xml:space="preserve"> </w:t>
      </w:r>
    </w:p>
    <w:p w14:paraId="159F04ED" w14:textId="77777777" w:rsidR="003D597D" w:rsidRDefault="003D597D" w:rsidP="00FD4732">
      <w:pPr>
        <w:pStyle w:val="BodyText"/>
        <w:numPr>
          <w:ilvl w:val="0"/>
          <w:numId w:val="19"/>
        </w:numPr>
        <w:rPr>
          <w:rFonts w:asciiTheme="minorHAnsi" w:hAnsiTheme="minorHAnsi" w:cstheme="minorBidi"/>
          <w:i w:val="0"/>
          <w:sz w:val="22"/>
          <w:szCs w:val="22"/>
        </w:rPr>
      </w:pPr>
      <w:r w:rsidRPr="1E991DF9">
        <w:rPr>
          <w:rFonts w:asciiTheme="minorHAnsi" w:hAnsiTheme="minorHAnsi" w:cstheme="minorBidi"/>
          <w:i w:val="0"/>
          <w:sz w:val="22"/>
          <w:szCs w:val="22"/>
        </w:rPr>
        <w:t>is life threatening (at the time of the event</w:t>
      </w:r>
      <w:bookmarkStart w:id="9" w:name="_Int_O1ufs6ZZ"/>
      <w:proofErr w:type="gramStart"/>
      <w:r w:rsidRPr="1E991DF9">
        <w:rPr>
          <w:rFonts w:asciiTheme="minorHAnsi" w:hAnsiTheme="minorHAnsi" w:cstheme="minorBidi"/>
          <w:i w:val="0"/>
          <w:sz w:val="22"/>
          <w:szCs w:val="22"/>
        </w:rPr>
        <w:t>);</w:t>
      </w:r>
      <w:bookmarkEnd w:id="9"/>
      <w:proofErr w:type="gramEnd"/>
      <w:r w:rsidRPr="1E991DF9">
        <w:rPr>
          <w:rFonts w:asciiTheme="minorHAnsi" w:hAnsiTheme="minorHAnsi" w:cstheme="minorBidi"/>
          <w:i w:val="0"/>
          <w:sz w:val="22"/>
          <w:szCs w:val="22"/>
        </w:rPr>
        <w:t xml:space="preserve"> </w:t>
      </w:r>
    </w:p>
    <w:p w14:paraId="4BC1939A" w14:textId="77777777" w:rsidR="003D597D" w:rsidRDefault="003D597D" w:rsidP="00FD4732">
      <w:pPr>
        <w:pStyle w:val="BodyText"/>
        <w:numPr>
          <w:ilvl w:val="0"/>
          <w:numId w:val="19"/>
        </w:numPr>
        <w:rPr>
          <w:rFonts w:asciiTheme="minorHAnsi" w:hAnsiTheme="minorHAnsi" w:cstheme="minorBidi"/>
          <w:i w:val="0"/>
          <w:sz w:val="22"/>
          <w:szCs w:val="22"/>
        </w:rPr>
      </w:pPr>
      <w:r w:rsidRPr="1E991DF9">
        <w:rPr>
          <w:rFonts w:asciiTheme="minorHAnsi" w:hAnsiTheme="minorHAnsi" w:cstheme="minorBidi"/>
          <w:i w:val="0"/>
          <w:sz w:val="22"/>
          <w:szCs w:val="22"/>
        </w:rPr>
        <w:t xml:space="preserve">requires hospitalisation or prolongation of existing in patients’ </w:t>
      </w:r>
      <w:proofErr w:type="gramStart"/>
      <w:r w:rsidRPr="1E991DF9">
        <w:rPr>
          <w:rFonts w:asciiTheme="minorHAnsi" w:hAnsiTheme="minorHAnsi" w:cstheme="minorBidi"/>
          <w:i w:val="0"/>
          <w:sz w:val="22"/>
          <w:szCs w:val="22"/>
        </w:rPr>
        <w:t>hospitalisation;</w:t>
      </w:r>
      <w:proofErr w:type="gramEnd"/>
      <w:r w:rsidRPr="1E991DF9">
        <w:rPr>
          <w:rFonts w:asciiTheme="minorHAnsi" w:hAnsiTheme="minorHAnsi" w:cstheme="minorBidi"/>
          <w:i w:val="0"/>
          <w:sz w:val="22"/>
          <w:szCs w:val="22"/>
        </w:rPr>
        <w:t xml:space="preserve"> </w:t>
      </w:r>
    </w:p>
    <w:p w14:paraId="72CF7426" w14:textId="77777777" w:rsidR="003D597D" w:rsidRDefault="003D597D" w:rsidP="00FD4732">
      <w:pPr>
        <w:pStyle w:val="BodyText"/>
        <w:numPr>
          <w:ilvl w:val="0"/>
          <w:numId w:val="19"/>
        </w:numPr>
        <w:rPr>
          <w:rFonts w:asciiTheme="minorHAnsi" w:hAnsiTheme="minorHAnsi" w:cstheme="minorBidi"/>
          <w:i w:val="0"/>
          <w:sz w:val="22"/>
          <w:szCs w:val="22"/>
        </w:rPr>
      </w:pPr>
      <w:r w:rsidRPr="1E991DF9">
        <w:rPr>
          <w:rFonts w:asciiTheme="minorHAnsi" w:hAnsiTheme="minorHAnsi" w:cstheme="minorBidi"/>
          <w:i w:val="0"/>
          <w:sz w:val="22"/>
          <w:szCs w:val="22"/>
        </w:rPr>
        <w:t xml:space="preserve">results in persistent or significant disability or </w:t>
      </w:r>
      <w:bookmarkStart w:id="10" w:name="_Int_3QNhnAhW"/>
      <w:proofErr w:type="gramStart"/>
      <w:r w:rsidRPr="1E991DF9">
        <w:rPr>
          <w:rFonts w:asciiTheme="minorHAnsi" w:hAnsiTheme="minorHAnsi" w:cstheme="minorBidi"/>
          <w:i w:val="0"/>
          <w:sz w:val="22"/>
          <w:szCs w:val="22"/>
        </w:rPr>
        <w:t>incapacity;</w:t>
      </w:r>
      <w:bookmarkEnd w:id="10"/>
      <w:proofErr w:type="gramEnd"/>
      <w:r w:rsidRPr="1E991DF9">
        <w:rPr>
          <w:rFonts w:asciiTheme="minorHAnsi" w:hAnsiTheme="minorHAnsi" w:cstheme="minorBidi"/>
          <w:i w:val="0"/>
          <w:sz w:val="22"/>
          <w:szCs w:val="22"/>
        </w:rPr>
        <w:t xml:space="preserve"> </w:t>
      </w:r>
    </w:p>
    <w:p w14:paraId="286810E8" w14:textId="0637E8A0" w:rsidR="003D597D" w:rsidRDefault="003D597D" w:rsidP="00FD4732">
      <w:pPr>
        <w:pStyle w:val="BodyText"/>
        <w:numPr>
          <w:ilvl w:val="0"/>
          <w:numId w:val="19"/>
        </w:numPr>
        <w:rPr>
          <w:rFonts w:asciiTheme="minorHAnsi" w:hAnsiTheme="minorHAnsi" w:cstheme="minorBidi"/>
          <w:i w:val="0"/>
          <w:sz w:val="22"/>
          <w:szCs w:val="22"/>
        </w:rPr>
      </w:pPr>
      <w:r w:rsidRPr="1E991DF9">
        <w:rPr>
          <w:rFonts w:asciiTheme="minorHAnsi" w:hAnsiTheme="minorHAnsi" w:cstheme="minorBidi"/>
          <w:i w:val="0"/>
          <w:sz w:val="22"/>
          <w:szCs w:val="22"/>
        </w:rPr>
        <w:t>is a new event of the trial likely to affect the safety of the participants, such as an unexpected outcome of an adverse reaction, lack of efficacy of an IMP used for the treatment of a life</w:t>
      </w:r>
      <w:r w:rsidR="451916C2" w:rsidRPr="1E991DF9">
        <w:rPr>
          <w:rFonts w:asciiTheme="minorHAnsi" w:hAnsiTheme="minorHAnsi" w:cstheme="minorBidi"/>
          <w:i w:val="0"/>
          <w:sz w:val="22"/>
          <w:szCs w:val="22"/>
        </w:rPr>
        <w:t>-</w:t>
      </w:r>
      <w:r w:rsidRPr="1E991DF9">
        <w:rPr>
          <w:rFonts w:asciiTheme="minorHAnsi" w:hAnsiTheme="minorHAnsi" w:cstheme="minorBidi"/>
          <w:i w:val="0"/>
          <w:sz w:val="22"/>
          <w:szCs w:val="22"/>
        </w:rPr>
        <w:t>threatening disease or a major safety finding from a newly completed animal study.</w:t>
      </w:r>
    </w:p>
    <w:p w14:paraId="16B7AB1F" w14:textId="1F2C732B" w:rsidR="003D597D" w:rsidRDefault="003D597D" w:rsidP="003D597D">
      <w:pPr>
        <w:pStyle w:val="BodyText"/>
        <w:rPr>
          <w:rFonts w:asciiTheme="minorHAnsi" w:hAnsiTheme="minorHAnsi" w:cstheme="minorHAnsi"/>
          <w:bCs/>
          <w:i w:val="0"/>
          <w:sz w:val="22"/>
          <w:szCs w:val="22"/>
        </w:rPr>
      </w:pPr>
    </w:p>
    <w:p w14:paraId="4A194768" w14:textId="1157D1F8" w:rsidR="003D597D" w:rsidRDefault="003D597D" w:rsidP="003D597D">
      <w:pPr>
        <w:pStyle w:val="BodyText"/>
        <w:rPr>
          <w:rFonts w:asciiTheme="minorHAnsi" w:hAnsiTheme="minorHAnsi" w:cstheme="minorHAnsi"/>
          <w:bCs/>
          <w:i w:val="0"/>
          <w:sz w:val="22"/>
          <w:szCs w:val="22"/>
        </w:rPr>
      </w:pPr>
      <w:r w:rsidRPr="003D597D">
        <w:rPr>
          <w:rFonts w:asciiTheme="minorHAnsi" w:hAnsiTheme="minorHAnsi" w:cstheme="minorHAnsi"/>
          <w:bCs/>
          <w:i w:val="0"/>
          <w:sz w:val="22"/>
          <w:szCs w:val="22"/>
        </w:rPr>
        <w:t xml:space="preserve">Any Serious Adverse Event, with a possible relation to the study will be reported by the medical investigator upon hearing (within 24 hrs) to the sponsor, and the general practitioner and the study participant will be informed. Any SAE not or unlikely to be related to the study will be reported to the sponsor and ethical committee by the </w:t>
      </w:r>
      <w:r w:rsidR="00AB2379">
        <w:rPr>
          <w:rFonts w:asciiTheme="minorHAnsi" w:hAnsiTheme="minorHAnsi" w:cstheme="minorHAnsi"/>
          <w:bCs/>
          <w:i w:val="0"/>
          <w:sz w:val="22"/>
          <w:szCs w:val="22"/>
        </w:rPr>
        <w:t>C</w:t>
      </w:r>
      <w:r>
        <w:rPr>
          <w:rFonts w:asciiTheme="minorHAnsi" w:hAnsiTheme="minorHAnsi" w:cstheme="minorHAnsi"/>
          <w:bCs/>
          <w:i w:val="0"/>
          <w:sz w:val="22"/>
          <w:szCs w:val="22"/>
        </w:rPr>
        <w:t>hief</w:t>
      </w:r>
      <w:r w:rsidRPr="003D597D">
        <w:rPr>
          <w:rFonts w:asciiTheme="minorHAnsi" w:hAnsiTheme="minorHAnsi" w:cstheme="minorHAnsi"/>
          <w:bCs/>
          <w:i w:val="0"/>
          <w:sz w:val="22"/>
          <w:szCs w:val="22"/>
        </w:rPr>
        <w:t xml:space="preserve"> </w:t>
      </w:r>
      <w:r w:rsidR="00AB2379">
        <w:rPr>
          <w:rFonts w:asciiTheme="minorHAnsi" w:hAnsiTheme="minorHAnsi" w:cstheme="minorHAnsi"/>
          <w:bCs/>
          <w:i w:val="0"/>
          <w:sz w:val="22"/>
          <w:szCs w:val="22"/>
        </w:rPr>
        <w:t>I</w:t>
      </w:r>
      <w:r w:rsidRPr="003D597D">
        <w:rPr>
          <w:rFonts w:asciiTheme="minorHAnsi" w:hAnsiTheme="minorHAnsi" w:cstheme="minorHAnsi"/>
          <w:bCs/>
          <w:i w:val="0"/>
          <w:sz w:val="22"/>
          <w:szCs w:val="22"/>
        </w:rPr>
        <w:t>nvestigator within three working days.</w:t>
      </w:r>
    </w:p>
    <w:p w14:paraId="7E84286E" w14:textId="77777777" w:rsidR="003D597D" w:rsidRDefault="003D597D" w:rsidP="003D597D">
      <w:pPr>
        <w:pStyle w:val="BodyText"/>
        <w:rPr>
          <w:rFonts w:asciiTheme="minorHAnsi" w:hAnsiTheme="minorHAnsi" w:cstheme="minorHAnsi"/>
          <w:bCs/>
          <w:i w:val="0"/>
          <w:sz w:val="22"/>
          <w:szCs w:val="22"/>
        </w:rPr>
      </w:pPr>
    </w:p>
    <w:p w14:paraId="4B439A2E" w14:textId="05703F33" w:rsidR="003D597D" w:rsidRPr="003D597D" w:rsidRDefault="003D597D" w:rsidP="003D597D">
      <w:pPr>
        <w:pStyle w:val="BodyText"/>
        <w:rPr>
          <w:rFonts w:asciiTheme="minorHAnsi" w:hAnsiTheme="minorHAnsi" w:cstheme="minorHAnsi"/>
          <w:bCs/>
          <w:i w:val="0"/>
          <w:sz w:val="22"/>
          <w:szCs w:val="22"/>
        </w:rPr>
      </w:pPr>
      <w:r>
        <w:rPr>
          <w:rFonts w:asciiTheme="minorHAnsi" w:hAnsiTheme="minorHAnsi" w:cstheme="minorHAnsi"/>
          <w:bCs/>
          <w:i w:val="0"/>
          <w:sz w:val="22"/>
          <w:szCs w:val="22"/>
        </w:rPr>
        <w:t xml:space="preserve">As this is a single-day study with no lasting intervention or therapy, reporting </w:t>
      </w:r>
      <w:r w:rsidR="00AB2379">
        <w:rPr>
          <w:rFonts w:asciiTheme="minorHAnsi" w:hAnsiTheme="minorHAnsi" w:cstheme="minorHAnsi"/>
          <w:bCs/>
          <w:i w:val="0"/>
          <w:sz w:val="22"/>
          <w:szCs w:val="22"/>
        </w:rPr>
        <w:t xml:space="preserve">and recording </w:t>
      </w:r>
      <w:r>
        <w:rPr>
          <w:rFonts w:asciiTheme="minorHAnsi" w:hAnsiTheme="minorHAnsi" w:cstheme="minorHAnsi"/>
          <w:bCs/>
          <w:i w:val="0"/>
          <w:sz w:val="22"/>
          <w:szCs w:val="22"/>
        </w:rPr>
        <w:t xml:space="preserve">of </w:t>
      </w:r>
      <w:r w:rsidR="00AB2379">
        <w:rPr>
          <w:rFonts w:asciiTheme="minorHAnsi" w:hAnsiTheme="minorHAnsi" w:cstheme="minorHAnsi"/>
          <w:bCs/>
          <w:i w:val="0"/>
          <w:sz w:val="22"/>
          <w:szCs w:val="22"/>
        </w:rPr>
        <w:t>AEs and SAEs will only happen if they occur during the study visit itself.</w:t>
      </w:r>
      <w:r w:rsidR="007C67C1">
        <w:rPr>
          <w:rFonts w:asciiTheme="minorHAnsi" w:hAnsiTheme="minorHAnsi" w:cstheme="minorHAnsi"/>
          <w:bCs/>
          <w:i w:val="0"/>
          <w:sz w:val="22"/>
          <w:szCs w:val="22"/>
        </w:rPr>
        <w:t xml:space="preserve"> It is not deemed that completing a questionnaire carries </w:t>
      </w:r>
      <w:r w:rsidR="004A2ADC">
        <w:rPr>
          <w:rFonts w:asciiTheme="minorHAnsi" w:hAnsiTheme="minorHAnsi" w:cstheme="minorHAnsi"/>
          <w:bCs/>
          <w:i w:val="0"/>
          <w:sz w:val="22"/>
          <w:szCs w:val="22"/>
        </w:rPr>
        <w:t xml:space="preserve">any risk and will not be </w:t>
      </w:r>
      <w:r w:rsidR="00DB7A11">
        <w:rPr>
          <w:rFonts w:asciiTheme="minorHAnsi" w:hAnsiTheme="minorHAnsi" w:cstheme="minorHAnsi"/>
          <w:bCs/>
          <w:i w:val="0"/>
          <w:sz w:val="22"/>
          <w:szCs w:val="22"/>
        </w:rPr>
        <w:t xml:space="preserve">monitored under the AE/SAE criteria. </w:t>
      </w:r>
    </w:p>
    <w:p w14:paraId="39AADFD8" w14:textId="17DB03FC" w:rsidR="00AF1D40" w:rsidRPr="00AF1D40" w:rsidRDefault="00AF1D40" w:rsidP="00AF1D40">
      <w:pPr>
        <w:rPr>
          <w:b/>
        </w:rPr>
      </w:pPr>
    </w:p>
    <w:p w14:paraId="10772F54" w14:textId="22DB09EE" w:rsidR="00475FDA" w:rsidRPr="008B57F1" w:rsidRDefault="00997241" w:rsidP="008B57F1">
      <w:pPr>
        <w:pStyle w:val="Heading2"/>
      </w:pPr>
      <w:r w:rsidRPr="008B57F1">
        <w:t>8</w:t>
      </w:r>
      <w:r w:rsidR="00AF1D40" w:rsidRPr="008B57F1">
        <w:t>.2</w:t>
      </w:r>
      <w:r w:rsidR="00475FDA" w:rsidRPr="008B57F1">
        <w:t xml:space="preserve"> </w:t>
      </w:r>
      <w:r w:rsidR="003F65B6" w:rsidRPr="008B57F1">
        <w:tab/>
        <w:t xml:space="preserve"> </w:t>
      </w:r>
      <w:r w:rsidR="00475FDA" w:rsidRPr="008B57F1">
        <w:t xml:space="preserve">Research Ethics Committee (REC) </w:t>
      </w:r>
      <w:r w:rsidR="009F4727" w:rsidRPr="008B57F1">
        <w:t xml:space="preserve">and other Regulatory </w:t>
      </w:r>
      <w:r w:rsidR="00475FDA" w:rsidRPr="008B57F1">
        <w:t>review</w:t>
      </w:r>
      <w:r w:rsidR="00C975D7" w:rsidRPr="008B57F1">
        <w:t xml:space="preserve"> </w:t>
      </w:r>
      <w:r w:rsidR="00475FDA" w:rsidRPr="008B57F1">
        <w:t>&amp; reports</w:t>
      </w:r>
    </w:p>
    <w:p w14:paraId="76EC6D45" w14:textId="6C3E5BA4" w:rsidR="00001AD1" w:rsidRPr="00AE3FED" w:rsidRDefault="22837920" w:rsidP="4FBAF15C">
      <w:pPr>
        <w:pStyle w:val="BodyText"/>
        <w:tabs>
          <w:tab w:val="left" w:pos="709"/>
        </w:tabs>
        <w:spacing w:after="120"/>
        <w:rPr>
          <w:rFonts w:asciiTheme="minorHAnsi" w:hAnsiTheme="minorHAnsi" w:cstheme="minorBidi"/>
          <w:i w:val="0"/>
          <w:sz w:val="22"/>
          <w:szCs w:val="22"/>
        </w:rPr>
      </w:pPr>
      <w:r w:rsidRPr="00AE3FED">
        <w:rPr>
          <w:rFonts w:asciiTheme="minorHAnsi" w:hAnsiTheme="minorHAnsi" w:cstheme="minorBidi"/>
          <w:i w:val="0"/>
          <w:sz w:val="22"/>
          <w:szCs w:val="22"/>
        </w:rPr>
        <w:t>Appropriate ethical approval from both local R&amp;D and REC will be sought prior to the study commencing. Any amendments to the protocol or related documents will also receive appropriate approvals prior to implementation.</w:t>
      </w:r>
      <w:r w:rsidR="1A5F4B23" w:rsidRPr="00AE3FED">
        <w:rPr>
          <w:rFonts w:asciiTheme="minorHAnsi" w:hAnsiTheme="minorHAnsi" w:cstheme="minorBidi"/>
          <w:i w:val="0"/>
          <w:sz w:val="22"/>
          <w:szCs w:val="22"/>
        </w:rPr>
        <w:t xml:space="preserve"> The CI along with the sponsor will determine if an amendment is substantial or non-substantial </w:t>
      </w:r>
      <w:r w:rsidR="270CD418" w:rsidRPr="00AE3FED">
        <w:rPr>
          <w:rFonts w:asciiTheme="minorHAnsi" w:hAnsiTheme="minorHAnsi" w:cstheme="minorBidi"/>
          <w:i w:val="0"/>
          <w:sz w:val="22"/>
          <w:szCs w:val="22"/>
        </w:rPr>
        <w:t>and amendments will then be drafted and then reviewed by the CI before submission to the sponsor and the REC where required.</w:t>
      </w:r>
      <w:r w:rsidR="7558D99B" w:rsidRPr="00AE3FED">
        <w:rPr>
          <w:rFonts w:asciiTheme="minorHAnsi" w:hAnsiTheme="minorHAnsi" w:cstheme="minorBidi"/>
          <w:i w:val="0"/>
          <w:sz w:val="22"/>
          <w:szCs w:val="22"/>
        </w:rPr>
        <w:t xml:space="preserve"> All amendments will be noted at the beginning of the protocol in the relevant section and relevant parties notified by email</w:t>
      </w:r>
      <w:r w:rsidR="12445FA1" w:rsidRPr="00AE3FED">
        <w:rPr>
          <w:rFonts w:asciiTheme="minorHAnsi" w:hAnsiTheme="minorHAnsi" w:cstheme="minorBidi"/>
          <w:i w:val="0"/>
          <w:sz w:val="22"/>
          <w:szCs w:val="22"/>
        </w:rPr>
        <w:t xml:space="preserve">, including when these changes can be implemented following approval from the relevant </w:t>
      </w:r>
      <w:r w:rsidR="7A372258" w:rsidRPr="00AE3FED">
        <w:rPr>
          <w:rFonts w:asciiTheme="minorHAnsi" w:hAnsiTheme="minorHAnsi" w:cstheme="minorBidi"/>
          <w:i w:val="0"/>
          <w:sz w:val="22"/>
          <w:szCs w:val="22"/>
        </w:rPr>
        <w:t xml:space="preserve">bodies and or committees. </w:t>
      </w:r>
    </w:p>
    <w:p w14:paraId="6C0F47FA" w14:textId="01CB8101" w:rsidR="00001AD1" w:rsidRPr="00AE3FED" w:rsidRDefault="22837920" w:rsidP="4FBAF15C">
      <w:pPr>
        <w:pStyle w:val="BodyText"/>
        <w:tabs>
          <w:tab w:val="left" w:pos="709"/>
        </w:tabs>
        <w:spacing w:after="120"/>
        <w:rPr>
          <w:rFonts w:asciiTheme="minorHAnsi" w:hAnsiTheme="minorHAnsi" w:cstheme="minorBidi"/>
          <w:i w:val="0"/>
          <w:sz w:val="22"/>
          <w:szCs w:val="22"/>
        </w:rPr>
      </w:pPr>
      <w:r w:rsidRPr="00AE3FED">
        <w:rPr>
          <w:rFonts w:asciiTheme="minorHAnsi" w:hAnsiTheme="minorHAnsi" w:cstheme="minorBidi"/>
          <w:i w:val="0"/>
          <w:sz w:val="22"/>
          <w:szCs w:val="22"/>
        </w:rPr>
        <w:t xml:space="preserve">These approvals and correspondences will be stored in the site file and appropriate annual reports such as the annual progress review will be submitted by the named CI. </w:t>
      </w:r>
      <w:r w:rsidR="1665AA1A" w:rsidRPr="00AE3FED">
        <w:rPr>
          <w:rFonts w:asciiTheme="minorHAnsi" w:hAnsiTheme="minorHAnsi" w:cstheme="minorBidi"/>
          <w:i w:val="0"/>
          <w:sz w:val="22"/>
          <w:szCs w:val="22"/>
        </w:rPr>
        <w:t>The REC will be notified at the end of the study</w:t>
      </w:r>
      <w:r w:rsidRPr="00AE3FED">
        <w:rPr>
          <w:rFonts w:asciiTheme="minorHAnsi" w:hAnsiTheme="minorHAnsi" w:cstheme="minorBidi"/>
          <w:i w:val="0"/>
          <w:sz w:val="22"/>
          <w:szCs w:val="22"/>
        </w:rPr>
        <w:t xml:space="preserve"> </w:t>
      </w:r>
      <w:r w:rsidR="1665AA1A" w:rsidRPr="00AE3FED">
        <w:rPr>
          <w:rFonts w:asciiTheme="minorHAnsi" w:hAnsiTheme="minorHAnsi" w:cstheme="minorBidi"/>
          <w:i w:val="0"/>
          <w:sz w:val="22"/>
          <w:szCs w:val="22"/>
        </w:rPr>
        <w:t>and a subsequent final report will be submitted</w:t>
      </w:r>
      <w:r w:rsidR="3B1F13BB" w:rsidRPr="00AE3FED">
        <w:rPr>
          <w:rFonts w:asciiTheme="minorHAnsi" w:hAnsiTheme="minorHAnsi" w:cstheme="minorBidi"/>
          <w:i w:val="0"/>
          <w:sz w:val="22"/>
          <w:szCs w:val="22"/>
        </w:rPr>
        <w:t xml:space="preserve"> within 12 months</w:t>
      </w:r>
      <w:r w:rsidR="1665AA1A" w:rsidRPr="00AE3FED">
        <w:rPr>
          <w:rFonts w:asciiTheme="minorHAnsi" w:hAnsiTheme="minorHAnsi" w:cstheme="minorBidi"/>
          <w:i w:val="0"/>
          <w:sz w:val="22"/>
          <w:szCs w:val="22"/>
        </w:rPr>
        <w:t>, along with any publications from the study.</w:t>
      </w:r>
    </w:p>
    <w:p w14:paraId="25A0F43B" w14:textId="77777777" w:rsidR="00475FDA" w:rsidRPr="003C12DB" w:rsidRDefault="00475FDA" w:rsidP="003802A1">
      <w:pPr>
        <w:pStyle w:val="BodyText"/>
        <w:tabs>
          <w:tab w:val="left" w:pos="709"/>
        </w:tabs>
        <w:spacing w:after="120"/>
        <w:rPr>
          <w:rFonts w:asciiTheme="minorHAnsi" w:hAnsiTheme="minorHAnsi" w:cstheme="minorHAnsi"/>
          <w:b/>
          <w:i w:val="0"/>
          <w:sz w:val="22"/>
          <w:szCs w:val="22"/>
        </w:rPr>
      </w:pPr>
    </w:p>
    <w:p w14:paraId="15607480" w14:textId="66DC274A" w:rsidR="00475FDA" w:rsidRPr="006B6502" w:rsidRDefault="00997241" w:rsidP="006300A0">
      <w:pPr>
        <w:pStyle w:val="Heading2"/>
        <w:rPr>
          <w:i/>
        </w:rPr>
      </w:pPr>
      <w:r>
        <w:t>8</w:t>
      </w:r>
      <w:r w:rsidR="00441AFA">
        <w:t>.</w:t>
      </w:r>
      <w:r w:rsidR="00401DE9">
        <w:t>3</w:t>
      </w:r>
      <w:r w:rsidR="00475FDA" w:rsidRPr="003C12DB">
        <w:t xml:space="preserve"> </w:t>
      </w:r>
      <w:r w:rsidR="00D027C8">
        <w:tab/>
      </w:r>
      <w:r w:rsidR="00475FDA" w:rsidRPr="003C12DB">
        <w:t>Peer review</w:t>
      </w:r>
    </w:p>
    <w:p w14:paraId="400A6698" w14:textId="32D2C4A3" w:rsidR="00475FDA" w:rsidRPr="00A35C5E" w:rsidRDefault="00636257" w:rsidP="0047090A">
      <w:pPr>
        <w:pStyle w:val="Default"/>
        <w:spacing w:after="120"/>
        <w:rPr>
          <w:rFonts w:asciiTheme="minorHAnsi" w:hAnsiTheme="minorHAnsi" w:cstheme="minorHAnsi"/>
          <w:color w:val="auto"/>
          <w:sz w:val="22"/>
          <w:szCs w:val="22"/>
        </w:rPr>
      </w:pPr>
      <w:r w:rsidRPr="00A35C5E">
        <w:rPr>
          <w:rFonts w:asciiTheme="minorHAnsi" w:hAnsiTheme="minorHAnsi" w:cstheme="minorHAnsi"/>
          <w:color w:val="auto"/>
          <w:sz w:val="22"/>
          <w:szCs w:val="22"/>
        </w:rPr>
        <w:t xml:space="preserve">This protocol has been peer reviewed externally by three independent external reviewers, each of whom has experience of working </w:t>
      </w:r>
      <w:r w:rsidR="00F75A96" w:rsidRPr="00A35C5E">
        <w:rPr>
          <w:rFonts w:asciiTheme="minorHAnsi" w:hAnsiTheme="minorHAnsi" w:cstheme="minorHAnsi"/>
          <w:color w:val="auto"/>
          <w:sz w:val="22"/>
          <w:szCs w:val="22"/>
        </w:rPr>
        <w:t>directly with the standard 6-minute walk test</w:t>
      </w:r>
      <w:r w:rsidR="0078377C" w:rsidRPr="00A35C5E">
        <w:rPr>
          <w:rFonts w:asciiTheme="minorHAnsi" w:hAnsiTheme="minorHAnsi" w:cstheme="minorHAnsi"/>
          <w:color w:val="auto"/>
          <w:sz w:val="22"/>
          <w:szCs w:val="22"/>
        </w:rPr>
        <w:t xml:space="preserve"> or with </w:t>
      </w:r>
      <w:r w:rsidR="008F7690" w:rsidRPr="00A35C5E">
        <w:rPr>
          <w:rFonts w:asciiTheme="minorHAnsi" w:hAnsiTheme="minorHAnsi" w:cstheme="minorHAnsi"/>
          <w:color w:val="auto"/>
          <w:sz w:val="22"/>
          <w:szCs w:val="22"/>
        </w:rPr>
        <w:t>research projects that use similar measurements and patient groups to those described within this protocol</w:t>
      </w:r>
      <w:r w:rsidR="00573CA4" w:rsidRPr="00A35C5E">
        <w:rPr>
          <w:rFonts w:asciiTheme="minorHAnsi" w:hAnsiTheme="minorHAnsi" w:cstheme="minorHAnsi"/>
          <w:color w:val="auto"/>
          <w:sz w:val="22"/>
          <w:szCs w:val="22"/>
        </w:rPr>
        <w:t>. Each reviewer was provided a copy of the protocol, information leaflet and associated questionnaires for review</w:t>
      </w:r>
      <w:r w:rsidR="008776D7" w:rsidRPr="00A35C5E">
        <w:rPr>
          <w:rFonts w:asciiTheme="minorHAnsi" w:hAnsiTheme="minorHAnsi" w:cstheme="minorHAnsi"/>
          <w:color w:val="auto"/>
          <w:sz w:val="22"/>
          <w:szCs w:val="22"/>
        </w:rPr>
        <w:t xml:space="preserve"> using a standard </w:t>
      </w:r>
      <w:proofErr w:type="gramStart"/>
      <w:r w:rsidR="008776D7" w:rsidRPr="00A35C5E">
        <w:rPr>
          <w:rFonts w:asciiTheme="minorHAnsi" w:hAnsiTheme="minorHAnsi" w:cstheme="minorHAnsi"/>
          <w:color w:val="auto"/>
          <w:sz w:val="22"/>
          <w:szCs w:val="22"/>
        </w:rPr>
        <w:t>reviewers</w:t>
      </w:r>
      <w:proofErr w:type="gramEnd"/>
      <w:r w:rsidR="008776D7" w:rsidRPr="00A35C5E">
        <w:rPr>
          <w:rFonts w:asciiTheme="minorHAnsi" w:hAnsiTheme="minorHAnsi" w:cstheme="minorHAnsi"/>
          <w:color w:val="auto"/>
          <w:sz w:val="22"/>
          <w:szCs w:val="22"/>
        </w:rPr>
        <w:t xml:space="preserve"> form supplied by the R&amp;D department at HHFT.</w:t>
      </w:r>
      <w:r w:rsidR="0047090A" w:rsidRPr="00A35C5E">
        <w:rPr>
          <w:rFonts w:asciiTheme="minorHAnsi" w:hAnsiTheme="minorHAnsi" w:cstheme="minorHAnsi"/>
          <w:color w:val="auto"/>
          <w:sz w:val="22"/>
          <w:szCs w:val="22"/>
        </w:rPr>
        <w:t xml:space="preserve"> </w:t>
      </w:r>
    </w:p>
    <w:p w14:paraId="333A19DB" w14:textId="77777777" w:rsidR="006B6502" w:rsidRPr="00D642E1" w:rsidRDefault="006B6502" w:rsidP="006F29F8">
      <w:pPr>
        <w:autoSpaceDE w:val="0"/>
        <w:autoSpaceDN w:val="0"/>
        <w:adjustRightInd w:val="0"/>
        <w:spacing w:line="240" w:lineRule="auto"/>
        <w:rPr>
          <w:rFonts w:cstheme="minorHAnsi"/>
          <w:szCs w:val="22"/>
        </w:rPr>
      </w:pPr>
    </w:p>
    <w:p w14:paraId="3E048706" w14:textId="40DC4568" w:rsidR="00475FDA" w:rsidRPr="00D642E1" w:rsidRDefault="00997241" w:rsidP="006300A0">
      <w:pPr>
        <w:pStyle w:val="Heading2"/>
        <w:rPr>
          <w:lang w:eastAsia="en-GB"/>
        </w:rPr>
      </w:pPr>
      <w:r w:rsidRPr="00D642E1">
        <w:rPr>
          <w:lang w:eastAsia="en-GB"/>
        </w:rPr>
        <w:t>8</w:t>
      </w:r>
      <w:r w:rsidR="006B6502" w:rsidRPr="00D642E1">
        <w:rPr>
          <w:lang w:eastAsia="en-GB"/>
        </w:rPr>
        <w:t>.</w:t>
      </w:r>
      <w:r w:rsidR="006F29F8">
        <w:rPr>
          <w:lang w:eastAsia="en-GB"/>
        </w:rPr>
        <w:t>4</w:t>
      </w:r>
      <w:r w:rsidR="00D027C8" w:rsidRPr="00D642E1">
        <w:rPr>
          <w:lang w:eastAsia="en-GB"/>
        </w:rPr>
        <w:tab/>
      </w:r>
      <w:r w:rsidR="006B6502" w:rsidRPr="00D642E1">
        <w:rPr>
          <w:lang w:eastAsia="en-GB"/>
        </w:rPr>
        <w:t>Protocol c</w:t>
      </w:r>
      <w:r w:rsidR="00475FDA" w:rsidRPr="00D642E1">
        <w:rPr>
          <w:lang w:eastAsia="en-GB"/>
        </w:rPr>
        <w:t xml:space="preserve">ompliance </w:t>
      </w:r>
    </w:p>
    <w:p w14:paraId="72449A45" w14:textId="3C713968" w:rsidR="00475FDA" w:rsidRPr="0064367D" w:rsidRDefault="764A49B8" w:rsidP="4FBAF15C">
      <w:pPr>
        <w:autoSpaceDE w:val="0"/>
        <w:autoSpaceDN w:val="0"/>
        <w:adjustRightInd w:val="0"/>
        <w:spacing w:line="240" w:lineRule="auto"/>
        <w:rPr>
          <w:lang w:eastAsia="en-GB"/>
        </w:rPr>
      </w:pPr>
      <w:r w:rsidRPr="0064367D">
        <w:rPr>
          <w:lang w:eastAsia="en-GB"/>
        </w:rPr>
        <w:t>A</w:t>
      </w:r>
      <w:r w:rsidR="43995829" w:rsidRPr="0064367D">
        <w:rPr>
          <w:lang w:eastAsia="en-GB"/>
        </w:rPr>
        <w:t xml:space="preserve">ccidental protocol deviations can happen at any time. </w:t>
      </w:r>
      <w:r w:rsidR="2C2181F7" w:rsidRPr="0064367D">
        <w:rPr>
          <w:lang w:eastAsia="en-GB"/>
        </w:rPr>
        <w:t xml:space="preserve">If a protocol deviation is identified, the CI and sponsor will be made aware immediately and </w:t>
      </w:r>
      <w:r w:rsidR="52D1CF70" w:rsidRPr="0064367D">
        <w:rPr>
          <w:lang w:eastAsia="en-GB"/>
        </w:rPr>
        <w:t xml:space="preserve">the exact deviation documented </w:t>
      </w:r>
      <w:r w:rsidR="190193A2" w:rsidRPr="0064367D">
        <w:rPr>
          <w:lang w:eastAsia="en-GB"/>
        </w:rPr>
        <w:t xml:space="preserve">and stored in the site file. Appropriate action will be taken to </w:t>
      </w:r>
      <w:r w:rsidR="5AFD384D" w:rsidRPr="0064367D">
        <w:rPr>
          <w:lang w:eastAsia="en-GB"/>
        </w:rPr>
        <w:t xml:space="preserve">avoid repeating the protocol deviation. If </w:t>
      </w:r>
      <w:r w:rsidR="031AD032" w:rsidRPr="0064367D">
        <w:rPr>
          <w:lang w:eastAsia="en-GB"/>
        </w:rPr>
        <w:t xml:space="preserve">frequent recurring </w:t>
      </w:r>
      <w:r w:rsidR="031AD032" w:rsidRPr="0064367D">
        <w:rPr>
          <w:lang w:eastAsia="en-GB"/>
        </w:rPr>
        <w:lastRenderedPageBreak/>
        <w:t xml:space="preserve">deviations are identified, the protocol will be reviewed by the CI and </w:t>
      </w:r>
      <w:r w:rsidR="4C89FDCD" w:rsidRPr="0064367D">
        <w:rPr>
          <w:lang w:eastAsia="en-GB"/>
        </w:rPr>
        <w:t xml:space="preserve">amended to </w:t>
      </w:r>
      <w:r w:rsidR="75F88602" w:rsidRPr="0064367D">
        <w:rPr>
          <w:lang w:eastAsia="en-GB"/>
        </w:rPr>
        <w:t>prevent future deviations. Recurring deviations may be classed as a serious breach</w:t>
      </w:r>
      <w:bookmarkStart w:id="11" w:name="_Toc303179291"/>
      <w:r w:rsidR="617DFBCF" w:rsidRPr="0064367D">
        <w:rPr>
          <w:lang w:eastAsia="en-GB"/>
        </w:rPr>
        <w:t xml:space="preserve"> and may be treated as such.</w:t>
      </w:r>
    </w:p>
    <w:p w14:paraId="3CA65F32" w14:textId="77777777" w:rsidR="00EA53A8" w:rsidRPr="0064367D" w:rsidRDefault="00EA53A8" w:rsidP="00113AD7">
      <w:pPr>
        <w:autoSpaceDE w:val="0"/>
        <w:autoSpaceDN w:val="0"/>
        <w:adjustRightInd w:val="0"/>
        <w:spacing w:line="240" w:lineRule="auto"/>
        <w:rPr>
          <w:rFonts w:cstheme="minorHAnsi"/>
          <w:color w:val="0000FF"/>
          <w:lang w:eastAsia="en-GB"/>
        </w:rPr>
      </w:pPr>
    </w:p>
    <w:bookmarkEnd w:id="11"/>
    <w:p w14:paraId="03D72EE1" w14:textId="30976ACF" w:rsidR="00475FDA" w:rsidRPr="0064367D" w:rsidRDefault="00997241" w:rsidP="006300A0">
      <w:pPr>
        <w:pStyle w:val="Heading2"/>
        <w:rPr>
          <w:lang w:eastAsia="en-GB"/>
        </w:rPr>
      </w:pPr>
      <w:r w:rsidRPr="0064367D">
        <w:rPr>
          <w:lang w:eastAsia="en-GB"/>
        </w:rPr>
        <w:t>8</w:t>
      </w:r>
      <w:r w:rsidR="00485F3F" w:rsidRPr="0064367D">
        <w:rPr>
          <w:lang w:eastAsia="en-GB"/>
        </w:rPr>
        <w:t>.</w:t>
      </w:r>
      <w:r w:rsidR="006F29F8" w:rsidRPr="0064367D">
        <w:rPr>
          <w:lang w:eastAsia="en-GB"/>
        </w:rPr>
        <w:t>5</w:t>
      </w:r>
      <w:r w:rsidR="00864F75" w:rsidRPr="0064367D">
        <w:rPr>
          <w:lang w:eastAsia="en-GB"/>
        </w:rPr>
        <w:tab/>
        <w:t>Data protection and patient c</w:t>
      </w:r>
      <w:r w:rsidR="00475FDA" w:rsidRPr="0064367D">
        <w:rPr>
          <w:lang w:eastAsia="en-GB"/>
        </w:rPr>
        <w:t xml:space="preserve">onfidentiality </w:t>
      </w:r>
    </w:p>
    <w:p w14:paraId="53AB09EC" w14:textId="01EFA96C" w:rsidR="00892C88" w:rsidRPr="0064367D" w:rsidRDefault="37C9DAE9" w:rsidP="4FBAF15C">
      <w:pPr>
        <w:autoSpaceDE w:val="0"/>
        <w:autoSpaceDN w:val="0"/>
        <w:adjustRightInd w:val="0"/>
        <w:spacing w:line="240" w:lineRule="auto"/>
      </w:pPr>
      <w:r w:rsidRPr="0064367D">
        <w:t xml:space="preserve">All (personal) data will be handled confidentially in accordance with the Data Protection Act </w:t>
      </w:r>
      <w:r w:rsidR="22E856EF" w:rsidRPr="0064367D">
        <w:t xml:space="preserve">1998 </w:t>
      </w:r>
      <w:r w:rsidRPr="0064367D">
        <w:t xml:space="preserve">and General Data Protection Regulation (GDPR). Personal data are stored on the </w:t>
      </w:r>
      <w:r w:rsidR="00B36C5D">
        <w:t>HHFT</w:t>
      </w:r>
      <w:r w:rsidRPr="0064367D">
        <w:t xml:space="preserve"> secure digital electronic </w:t>
      </w:r>
      <w:r w:rsidR="00CE6208">
        <w:t xml:space="preserve">patient </w:t>
      </w:r>
      <w:r w:rsidRPr="0064367D">
        <w:t>records (</w:t>
      </w:r>
      <w:r w:rsidR="00CE6208">
        <w:t>EPR</w:t>
      </w:r>
      <w:r w:rsidRPr="0064367D">
        <w:t xml:space="preserve">) on an internal network, which is protected by </w:t>
      </w:r>
      <w:r w:rsidR="26FD81C1" w:rsidRPr="0064367D">
        <w:t>usernames and</w:t>
      </w:r>
      <w:r w:rsidRPr="0064367D">
        <w:t xml:space="preserve"> password</w:t>
      </w:r>
      <w:r w:rsidR="26FD81C1" w:rsidRPr="0064367D">
        <w:t>s</w:t>
      </w:r>
      <w:r w:rsidRPr="0064367D">
        <w:t xml:space="preserve">.  All personal data will remain within </w:t>
      </w:r>
      <w:r w:rsidR="00CE6208">
        <w:t xml:space="preserve">HHFT </w:t>
      </w:r>
      <w:r w:rsidRPr="0064367D">
        <w:t xml:space="preserve">and there will be no transmission of this data to third parties.  </w:t>
      </w:r>
    </w:p>
    <w:p w14:paraId="763B89C9" w14:textId="646509C9" w:rsidR="00892C88" w:rsidRPr="0064367D" w:rsidRDefault="37C9DAE9" w:rsidP="4FBAF15C">
      <w:pPr>
        <w:autoSpaceDE w:val="0"/>
        <w:autoSpaceDN w:val="0"/>
        <w:adjustRightInd w:val="0"/>
        <w:spacing w:line="240" w:lineRule="auto"/>
        <w:rPr>
          <w:color w:val="0000FF"/>
        </w:rPr>
      </w:pPr>
      <w:r w:rsidRPr="0064367D">
        <w:t>All personal source data will be kept on the NHS clinical server and in medical records as part of normal medical care.  A copy of the consent form and patient information sheet will also be stored in the medical records</w:t>
      </w:r>
      <w:r w:rsidR="22E856EF" w:rsidRPr="0064367D">
        <w:t xml:space="preserve"> where possible and within the site file</w:t>
      </w:r>
      <w:r w:rsidRPr="0064367D">
        <w:t xml:space="preserve">. In case of withdrawal from the study, the participant can decide whether the data already acquired shall be destroyed or can be used.  </w:t>
      </w:r>
    </w:p>
    <w:p w14:paraId="0C6D7CDE" w14:textId="3420C884" w:rsidR="00892C88" w:rsidRDefault="37C9DAE9" w:rsidP="4FBAF15C">
      <w:pPr>
        <w:autoSpaceDE w:val="0"/>
        <w:autoSpaceDN w:val="0"/>
        <w:adjustRightInd w:val="0"/>
        <w:spacing w:line="240" w:lineRule="auto"/>
      </w:pPr>
      <w:r>
        <w:t xml:space="preserve">In the event of a data protection breach or serious breach of GCP, all </w:t>
      </w:r>
      <w:r w:rsidR="22E856EF">
        <w:t>HHF</w:t>
      </w:r>
      <w:r w:rsidR="7CFECC52">
        <w:t>T</w:t>
      </w:r>
      <w:r>
        <w:t xml:space="preserve"> protocols will be followed to ensure proper reporting and management of such an incident.</w:t>
      </w:r>
    </w:p>
    <w:p w14:paraId="77339CF7" w14:textId="0FD3AFD1" w:rsidR="003E2CD7" w:rsidRDefault="002F1F7D" w:rsidP="4FBAF15C">
      <w:pPr>
        <w:autoSpaceDE w:val="0"/>
        <w:autoSpaceDN w:val="0"/>
        <w:adjustRightInd w:val="0"/>
        <w:spacing w:line="240" w:lineRule="auto"/>
      </w:pPr>
      <w:r>
        <w:t xml:space="preserve">Participants will be given a study ID </w:t>
      </w:r>
      <w:r w:rsidR="00F222E0">
        <w:t>up</w:t>
      </w:r>
      <w:r>
        <w:t xml:space="preserve">on consenting to </w:t>
      </w:r>
      <w:r w:rsidR="00F222E0">
        <w:t xml:space="preserve">the study allowing for pseudo-anonymisation of any data collected. </w:t>
      </w:r>
      <w:r w:rsidR="00F222E0" w:rsidRPr="00F222E0">
        <w:t xml:space="preserve">The link connecting patient names to the pseudo-anonymised research data will be kept in an encrypted file held on NHS </w:t>
      </w:r>
      <w:r w:rsidR="00F222E0">
        <w:t xml:space="preserve">servers </w:t>
      </w:r>
      <w:r w:rsidR="00F222E0" w:rsidRPr="00F222E0">
        <w:t xml:space="preserve">to which </w:t>
      </w:r>
      <w:r w:rsidR="00F222E0">
        <w:t xml:space="preserve">only </w:t>
      </w:r>
      <w:r w:rsidR="00F222E0" w:rsidRPr="00F222E0">
        <w:t xml:space="preserve">the CI and those delegated by the PI will have access to (all paper documents will be stored in a specific site file within </w:t>
      </w:r>
      <w:r w:rsidR="0055776A">
        <w:t>HHFT</w:t>
      </w:r>
      <w:r w:rsidR="00F222E0" w:rsidRPr="00F222E0">
        <w:t>).</w:t>
      </w:r>
      <w:r w:rsidR="002B74E0">
        <w:t xml:space="preserve"> Clinical information collected and any test results that may be useful to a patients’ ongoing clinical care </w:t>
      </w:r>
      <w:r w:rsidR="00383930">
        <w:t xml:space="preserve">may be stored alongside routine test results and treated as confidential patient information as part of their healthcare record and exempt from </w:t>
      </w:r>
      <w:r w:rsidR="001F4F2B">
        <w:t>the archiving and deletion policies as part of this research.</w:t>
      </w:r>
    </w:p>
    <w:p w14:paraId="7E2BD965" w14:textId="3BE1471A" w:rsidR="003E2CD7" w:rsidRDefault="003E2CD7" w:rsidP="4FBAF15C">
      <w:pPr>
        <w:autoSpaceDE w:val="0"/>
        <w:autoSpaceDN w:val="0"/>
        <w:adjustRightInd w:val="0"/>
        <w:spacing w:line="240" w:lineRule="auto"/>
      </w:pPr>
      <w:r>
        <w:t xml:space="preserve">Any information shared with academic collaborators at the University of Winchester and Manchester Metropolitan University (for the purposes of completion of a part-time MSc by the study PI) will only use the study ID and no personal identifiable information. </w:t>
      </w:r>
    </w:p>
    <w:p w14:paraId="5DD15A2E" w14:textId="470CA7E9" w:rsidR="00691039" w:rsidRPr="0064367D" w:rsidRDefault="00691039" w:rsidP="4FBAF15C">
      <w:pPr>
        <w:autoSpaceDE w:val="0"/>
        <w:autoSpaceDN w:val="0"/>
        <w:adjustRightInd w:val="0"/>
        <w:spacing w:line="240" w:lineRule="auto"/>
      </w:pPr>
      <w:r>
        <w:t>Questionnaires returned by email will be sent to a secure NHS account</w:t>
      </w:r>
      <w:r w:rsidR="00D92C22">
        <w:t xml:space="preserve"> </w:t>
      </w:r>
      <w:r w:rsidR="00117AB5">
        <w:t>(</w:t>
      </w:r>
      <w:r w:rsidR="00117AB5" w:rsidRPr="007507D2">
        <w:t>respphysresearch@hhft.nhs.uk</w:t>
      </w:r>
      <w:r w:rsidR="00117AB5">
        <w:t xml:space="preserve">) </w:t>
      </w:r>
      <w:r w:rsidR="00D92C22">
        <w:t>accessible by researchers involved in the study and on the study delegation log.</w:t>
      </w:r>
    </w:p>
    <w:p w14:paraId="0F73AD9E" w14:textId="77777777" w:rsidR="00475FDA" w:rsidRPr="003C12DB" w:rsidRDefault="00475FDA" w:rsidP="003802A1">
      <w:pPr>
        <w:pStyle w:val="BodyText"/>
        <w:tabs>
          <w:tab w:val="left" w:pos="0"/>
        </w:tabs>
        <w:spacing w:after="120"/>
        <w:rPr>
          <w:rFonts w:asciiTheme="minorHAnsi" w:hAnsiTheme="minorHAnsi" w:cstheme="minorHAnsi"/>
          <w:b/>
          <w:i w:val="0"/>
          <w:sz w:val="22"/>
          <w:szCs w:val="22"/>
        </w:rPr>
      </w:pPr>
    </w:p>
    <w:p w14:paraId="2DE91233" w14:textId="122D1C75" w:rsidR="00CE4857" w:rsidRPr="00B7166E" w:rsidRDefault="00997241" w:rsidP="00B7166E">
      <w:pPr>
        <w:pStyle w:val="Heading2"/>
      </w:pPr>
      <w:r>
        <w:t>8</w:t>
      </w:r>
      <w:r w:rsidR="00441AFA">
        <w:t>.</w:t>
      </w:r>
      <w:r w:rsidR="006F29F8">
        <w:t>6</w:t>
      </w:r>
      <w:r w:rsidR="00864F75" w:rsidRPr="00864F75">
        <w:tab/>
      </w:r>
      <w:r w:rsidR="00475FDA" w:rsidRPr="00864F75">
        <w:t>Indemnity</w:t>
      </w:r>
    </w:p>
    <w:p w14:paraId="638CAB90" w14:textId="0739BDD9" w:rsidR="00CE4857" w:rsidRPr="00A14C14" w:rsidRDefault="00CE4857" w:rsidP="00864F75">
      <w:pPr>
        <w:pStyle w:val="Heading31"/>
        <w:suppressAutoHyphens w:val="0"/>
        <w:spacing w:after="120"/>
        <w:rPr>
          <w:rFonts w:asciiTheme="minorHAnsi" w:hAnsiTheme="minorHAnsi" w:cstheme="minorHAnsi"/>
          <w:b w:val="0"/>
          <w:sz w:val="22"/>
          <w:szCs w:val="22"/>
          <w:lang w:val="en-GB"/>
        </w:rPr>
      </w:pPr>
      <w:r>
        <w:rPr>
          <w:rFonts w:asciiTheme="minorHAnsi" w:hAnsiTheme="minorHAnsi" w:cstheme="minorHAnsi"/>
          <w:b w:val="0"/>
          <w:sz w:val="22"/>
          <w:szCs w:val="22"/>
          <w:lang w:val="en-GB"/>
        </w:rPr>
        <w:t>The study will be conducted within an NHS Trust and by NHS employees and, therefore, the NHS indemnity scheme will cover all activities under this study. As the study will be carried out during a normal procedure referred for by a medical professional, it is not expected any compensation would be required as a result of this study.</w:t>
      </w:r>
    </w:p>
    <w:p w14:paraId="06EC161D" w14:textId="77777777" w:rsidR="00485F3F" w:rsidRDefault="00485F3F" w:rsidP="00540227">
      <w:pPr>
        <w:pStyle w:val="Heading31"/>
        <w:suppressAutoHyphens w:val="0"/>
        <w:spacing w:after="120"/>
      </w:pPr>
    </w:p>
    <w:p w14:paraId="4719E517" w14:textId="6E3AC37B" w:rsidR="00851675" w:rsidRPr="00B7166E" w:rsidRDefault="00997241" w:rsidP="00B7166E">
      <w:pPr>
        <w:pStyle w:val="Heading2"/>
      </w:pPr>
      <w:r w:rsidRPr="00405C21">
        <w:t>8</w:t>
      </w:r>
      <w:r w:rsidR="00485F3F" w:rsidRPr="00405C21">
        <w:t>.</w:t>
      </w:r>
      <w:r w:rsidR="006300A0" w:rsidRPr="00405C21">
        <w:t>7</w:t>
      </w:r>
      <w:r w:rsidR="00864F75" w:rsidRPr="00405C21">
        <w:tab/>
      </w:r>
      <w:r w:rsidR="00475FDA" w:rsidRPr="00405C21">
        <w:t xml:space="preserve">Access to the final </w:t>
      </w:r>
      <w:r w:rsidR="005A6EAB" w:rsidRPr="00405C21">
        <w:t>study</w:t>
      </w:r>
      <w:r w:rsidR="00475FDA" w:rsidRPr="00405C21">
        <w:t xml:space="preserve"> dataset</w:t>
      </w:r>
    </w:p>
    <w:p w14:paraId="1D68E119" w14:textId="24D4F466" w:rsidR="00851675" w:rsidRDefault="22F35137" w:rsidP="00596795">
      <w:pPr>
        <w:spacing w:line="240" w:lineRule="auto"/>
      </w:pPr>
      <w:r w:rsidRPr="00405C21">
        <w:t>The CI and individuals involved in the routine care for patients participating in the study will have access to the final dataset, including physiologists and clinical scientists. In addition, any medical professionals involved in the routine care of the patients involved in the study will also have access to the final dataset</w:t>
      </w:r>
      <w:r w:rsidR="617DFBCF" w:rsidRPr="00405C21">
        <w:t xml:space="preserve"> – although their access to the full dataset during the study will be restricted as outlined in the study design and methods</w:t>
      </w:r>
      <w:r w:rsidRPr="00405C21">
        <w:t>.</w:t>
      </w:r>
    </w:p>
    <w:p w14:paraId="18B0BC68" w14:textId="3A92BB18" w:rsidR="00117AB5" w:rsidRPr="00596795" w:rsidRDefault="00117AB5" w:rsidP="00596795">
      <w:pPr>
        <w:spacing w:line="240" w:lineRule="auto"/>
      </w:pPr>
      <w:r>
        <w:t>A final report, that does not allow identification of individuals’ participating in the research, will also be published on a public domain and freely available to participants and members of the public.</w:t>
      </w:r>
    </w:p>
    <w:p w14:paraId="686E1D80" w14:textId="77777777" w:rsidR="007D7240" w:rsidRDefault="007D7240">
      <w:pPr>
        <w:spacing w:after="0" w:line="240" w:lineRule="auto"/>
        <w:rPr>
          <w:rFonts w:asciiTheme="majorHAnsi" w:eastAsiaTheme="majorEastAsia" w:hAnsiTheme="majorHAnsi" w:cstheme="majorBidi"/>
          <w:b/>
          <w:bCs/>
          <w:sz w:val="32"/>
          <w:szCs w:val="32"/>
        </w:rPr>
      </w:pPr>
      <w:r>
        <w:br w:type="page"/>
      </w:r>
    </w:p>
    <w:p w14:paraId="46858B10" w14:textId="6ABCCF6B" w:rsidR="00475FDA" w:rsidRDefault="00997241" w:rsidP="000F26D5">
      <w:pPr>
        <w:pStyle w:val="Heading1"/>
      </w:pPr>
      <w:r w:rsidRPr="000F26D5">
        <w:lastRenderedPageBreak/>
        <w:t>9</w:t>
      </w:r>
      <w:r w:rsidR="00864F75" w:rsidRPr="000F26D5">
        <w:tab/>
      </w:r>
      <w:r w:rsidR="00475FDA" w:rsidRPr="000F26D5">
        <w:t>DISSEMINIATION POLICY</w:t>
      </w:r>
    </w:p>
    <w:p w14:paraId="0BA53EC1" w14:textId="77777777" w:rsidR="000F26D5" w:rsidRPr="000F26D5" w:rsidRDefault="000F26D5" w:rsidP="000F26D5"/>
    <w:p w14:paraId="0C34B7D7" w14:textId="36642CD1" w:rsidR="00475FDA" w:rsidRPr="00864F75" w:rsidRDefault="00997241" w:rsidP="000F26D5">
      <w:pPr>
        <w:pStyle w:val="Heading2"/>
      </w:pPr>
      <w:r>
        <w:t>9</w:t>
      </w:r>
      <w:r w:rsidR="00475FDA" w:rsidRPr="00864F75">
        <w:t xml:space="preserve">.1 </w:t>
      </w:r>
      <w:r w:rsidR="00864F75" w:rsidRPr="00864F75">
        <w:tab/>
      </w:r>
      <w:r w:rsidR="00475FDA" w:rsidRPr="00864F75">
        <w:t>Dissemination policy</w:t>
      </w:r>
    </w:p>
    <w:p w14:paraId="04222D0F" w14:textId="3256DB45" w:rsidR="009172B0" w:rsidRPr="00A730D8" w:rsidRDefault="5829E7C1" w:rsidP="4FBAF15C">
      <w:pPr>
        <w:pStyle w:val="BodyText"/>
        <w:spacing w:after="120"/>
        <w:rPr>
          <w:rFonts w:asciiTheme="minorHAnsi" w:hAnsiTheme="minorHAnsi" w:cstheme="minorBidi"/>
          <w:i w:val="0"/>
          <w:sz w:val="22"/>
          <w:szCs w:val="22"/>
        </w:rPr>
      </w:pPr>
      <w:r w:rsidRPr="00A730D8">
        <w:rPr>
          <w:rFonts w:asciiTheme="minorHAnsi" w:hAnsiTheme="minorHAnsi" w:cstheme="minorBidi"/>
          <w:i w:val="0"/>
          <w:sz w:val="22"/>
          <w:szCs w:val="22"/>
        </w:rPr>
        <w:t>The data arising from the study remains the ownership of HHFT. Upon completion, anonymised data will be formulated into a written report with the aim of publication either as a journal article or conference proceedings. These data may also be presented at conferences verbally and/or a poster.</w:t>
      </w:r>
    </w:p>
    <w:p w14:paraId="0904FF6C" w14:textId="7B41099F" w:rsidR="00401978" w:rsidRPr="00A730D8" w:rsidRDefault="19B63607" w:rsidP="4FBAF15C">
      <w:pPr>
        <w:pStyle w:val="BodyText"/>
        <w:spacing w:after="120"/>
        <w:rPr>
          <w:rFonts w:asciiTheme="minorHAnsi" w:hAnsiTheme="minorHAnsi" w:cstheme="minorBidi"/>
          <w:i w:val="0"/>
          <w:sz w:val="22"/>
          <w:szCs w:val="22"/>
        </w:rPr>
      </w:pPr>
      <w:r w:rsidRPr="00A730D8">
        <w:rPr>
          <w:rFonts w:asciiTheme="minorHAnsi" w:hAnsiTheme="minorHAnsi" w:cstheme="minorBidi"/>
          <w:i w:val="0"/>
          <w:sz w:val="22"/>
          <w:szCs w:val="22"/>
        </w:rPr>
        <w:t xml:space="preserve">The full dataset will also be made available to </w:t>
      </w:r>
      <w:r w:rsidR="5E7338F4" w:rsidRPr="00A730D8">
        <w:rPr>
          <w:rFonts w:asciiTheme="minorHAnsi" w:hAnsiTheme="minorHAnsi" w:cstheme="minorBidi"/>
          <w:i w:val="0"/>
          <w:sz w:val="22"/>
          <w:szCs w:val="22"/>
        </w:rPr>
        <w:t>the medical team involved in the routine care of the study participants</w:t>
      </w:r>
      <w:r w:rsidR="766852D7" w:rsidRPr="00A730D8">
        <w:rPr>
          <w:rFonts w:asciiTheme="minorHAnsi" w:hAnsiTheme="minorHAnsi" w:cstheme="minorBidi"/>
          <w:i w:val="0"/>
          <w:sz w:val="22"/>
          <w:szCs w:val="22"/>
        </w:rPr>
        <w:t xml:space="preserve"> once the study has completed</w:t>
      </w:r>
      <w:r w:rsidR="1DE3CF70" w:rsidRPr="00A730D8">
        <w:rPr>
          <w:rFonts w:asciiTheme="minorHAnsi" w:hAnsiTheme="minorHAnsi" w:cstheme="minorBidi"/>
          <w:i w:val="0"/>
          <w:sz w:val="22"/>
          <w:szCs w:val="22"/>
        </w:rPr>
        <w:t xml:space="preserve"> or </w:t>
      </w:r>
      <w:r w:rsidR="0D17E3B8" w:rsidRPr="00A730D8">
        <w:rPr>
          <w:rFonts w:asciiTheme="minorHAnsi" w:hAnsiTheme="minorHAnsi" w:cstheme="minorBidi"/>
          <w:i w:val="0"/>
          <w:sz w:val="22"/>
          <w:szCs w:val="22"/>
        </w:rPr>
        <w:t xml:space="preserve">for an individual </w:t>
      </w:r>
      <w:r w:rsidR="1DE3CF70" w:rsidRPr="00A730D8">
        <w:rPr>
          <w:rFonts w:asciiTheme="minorHAnsi" w:hAnsiTheme="minorHAnsi" w:cstheme="minorBidi"/>
          <w:i w:val="0"/>
          <w:sz w:val="22"/>
          <w:szCs w:val="22"/>
        </w:rPr>
        <w:t xml:space="preserve">participant </w:t>
      </w:r>
      <w:r w:rsidR="0D17E3B8" w:rsidRPr="00A730D8">
        <w:rPr>
          <w:rFonts w:asciiTheme="minorHAnsi" w:hAnsiTheme="minorHAnsi" w:cstheme="minorBidi"/>
          <w:i w:val="0"/>
          <w:sz w:val="22"/>
          <w:szCs w:val="22"/>
        </w:rPr>
        <w:t xml:space="preserve">once their </w:t>
      </w:r>
      <w:r w:rsidR="1DE3CF70" w:rsidRPr="00A730D8">
        <w:rPr>
          <w:rFonts w:asciiTheme="minorHAnsi" w:hAnsiTheme="minorHAnsi" w:cstheme="minorBidi"/>
          <w:i w:val="0"/>
          <w:sz w:val="22"/>
          <w:szCs w:val="22"/>
        </w:rPr>
        <w:t>involvement in the study is complete</w:t>
      </w:r>
      <w:r w:rsidR="0D17E3B8" w:rsidRPr="00A730D8">
        <w:rPr>
          <w:rFonts w:asciiTheme="minorHAnsi" w:hAnsiTheme="minorHAnsi" w:cstheme="minorBidi"/>
          <w:i w:val="0"/>
          <w:sz w:val="22"/>
          <w:szCs w:val="22"/>
        </w:rPr>
        <w:t xml:space="preserve"> (they have reached the end of the study protocol).</w:t>
      </w:r>
    </w:p>
    <w:p w14:paraId="3F7DC7AE" w14:textId="32A6E1DF" w:rsidR="00CC13D7" w:rsidRPr="00A730D8" w:rsidRDefault="3C2CEACF" w:rsidP="4FBAF15C">
      <w:pPr>
        <w:pStyle w:val="BodyText"/>
        <w:spacing w:after="120"/>
        <w:rPr>
          <w:rFonts w:asciiTheme="minorHAnsi" w:hAnsiTheme="minorHAnsi" w:cstheme="minorBidi"/>
          <w:i w:val="0"/>
          <w:sz w:val="22"/>
          <w:szCs w:val="22"/>
        </w:rPr>
      </w:pPr>
      <w:r w:rsidRPr="00A730D8">
        <w:rPr>
          <w:rFonts w:asciiTheme="minorHAnsi" w:hAnsiTheme="minorHAnsi" w:cstheme="minorBidi"/>
          <w:i w:val="0"/>
          <w:sz w:val="22"/>
          <w:szCs w:val="22"/>
        </w:rPr>
        <w:t xml:space="preserve">A final report will also be </w:t>
      </w:r>
      <w:r w:rsidR="3BAFE34B" w:rsidRPr="00A730D8">
        <w:rPr>
          <w:rFonts w:asciiTheme="minorHAnsi" w:hAnsiTheme="minorHAnsi" w:cstheme="minorBidi"/>
          <w:i w:val="0"/>
          <w:sz w:val="22"/>
          <w:szCs w:val="22"/>
        </w:rPr>
        <w:t>generated for study participants to inform them of any findings from the study</w:t>
      </w:r>
      <w:r w:rsidR="21355CD8" w:rsidRPr="00A730D8">
        <w:rPr>
          <w:rFonts w:asciiTheme="minorHAnsi" w:hAnsiTheme="minorHAnsi" w:cstheme="minorBidi"/>
          <w:i w:val="0"/>
          <w:sz w:val="22"/>
          <w:szCs w:val="22"/>
        </w:rPr>
        <w:t xml:space="preserve"> in the form of a leaflet, poster or </w:t>
      </w:r>
      <w:r w:rsidR="6E4E72E3" w:rsidRPr="00A730D8">
        <w:rPr>
          <w:rFonts w:asciiTheme="minorHAnsi" w:hAnsiTheme="minorHAnsi" w:cstheme="minorBidi"/>
          <w:i w:val="0"/>
          <w:sz w:val="22"/>
          <w:szCs w:val="22"/>
        </w:rPr>
        <w:t>patient feedback session.</w:t>
      </w:r>
      <w:r w:rsidR="7FE7A9F8" w:rsidRPr="00A730D8">
        <w:rPr>
          <w:rFonts w:asciiTheme="minorHAnsi" w:hAnsiTheme="minorHAnsi" w:cstheme="minorBidi"/>
          <w:i w:val="0"/>
          <w:sz w:val="22"/>
          <w:szCs w:val="22"/>
        </w:rPr>
        <w:t xml:space="preserve"> </w:t>
      </w:r>
      <w:r w:rsidR="00DC2633">
        <w:rPr>
          <w:rFonts w:asciiTheme="minorHAnsi" w:hAnsiTheme="minorHAnsi" w:cstheme="minorBidi"/>
          <w:i w:val="0"/>
          <w:sz w:val="22"/>
          <w:szCs w:val="22"/>
        </w:rPr>
        <w:t>The required information will be submitted to the public-facing database where the clinical trial is registered.</w:t>
      </w:r>
      <w:r w:rsidR="00D06806">
        <w:rPr>
          <w:rFonts w:asciiTheme="minorHAnsi" w:hAnsiTheme="minorHAnsi" w:cstheme="minorBidi"/>
          <w:i w:val="0"/>
          <w:sz w:val="22"/>
          <w:szCs w:val="22"/>
        </w:rPr>
        <w:t xml:space="preserve"> The CI and PI will aim to share this with participants via email where this information is accessible.</w:t>
      </w:r>
    </w:p>
    <w:p w14:paraId="04C80AB9" w14:textId="77777777" w:rsidR="003B4870" w:rsidRPr="003C12DB" w:rsidRDefault="003B4870" w:rsidP="003B4870">
      <w:pPr>
        <w:autoSpaceDE w:val="0"/>
        <w:autoSpaceDN w:val="0"/>
        <w:adjustRightInd w:val="0"/>
        <w:spacing w:line="240" w:lineRule="auto"/>
        <w:ind w:left="895"/>
        <w:rPr>
          <w:rFonts w:cstheme="minorHAnsi"/>
          <w:color w:val="0000FF"/>
          <w:szCs w:val="22"/>
          <w:lang w:eastAsia="en-GB"/>
        </w:rPr>
      </w:pPr>
    </w:p>
    <w:p w14:paraId="53547BE6" w14:textId="4C133D51" w:rsidR="00475FDA" w:rsidRPr="00864F75" w:rsidRDefault="00997241" w:rsidP="000F26D5">
      <w:pPr>
        <w:pStyle w:val="Heading2"/>
      </w:pPr>
      <w:r>
        <w:t>9</w:t>
      </w:r>
      <w:r w:rsidR="00475FDA" w:rsidRPr="00864F75">
        <w:t xml:space="preserve">.2 </w:t>
      </w:r>
      <w:r w:rsidR="00864F75" w:rsidRPr="00864F75">
        <w:tab/>
      </w:r>
      <w:r w:rsidR="00475FDA" w:rsidRPr="00864F75">
        <w:t>Authorship eligibility guidelines and any intended use of professional writers</w:t>
      </w:r>
    </w:p>
    <w:p w14:paraId="1EB877BE" w14:textId="254DAA71" w:rsidR="00475FDA" w:rsidRPr="009172B0" w:rsidRDefault="00A14C14" w:rsidP="29005CB0">
      <w:pPr>
        <w:pStyle w:val="BodyText"/>
        <w:spacing w:after="120"/>
        <w:rPr>
          <w:rFonts w:asciiTheme="minorHAnsi" w:hAnsiTheme="minorHAnsi" w:cstheme="minorBidi"/>
          <w:i w:val="0"/>
          <w:sz w:val="22"/>
          <w:szCs w:val="22"/>
        </w:rPr>
      </w:pPr>
      <w:r w:rsidRPr="29005CB0">
        <w:rPr>
          <w:rFonts w:asciiTheme="minorHAnsi" w:hAnsiTheme="minorHAnsi" w:cstheme="minorBidi"/>
          <w:i w:val="0"/>
          <w:spacing w:val="0"/>
          <w:sz w:val="22"/>
          <w:szCs w:val="22"/>
          <w:lang w:eastAsia="en-GB"/>
        </w:rPr>
        <w:t>Authorship will be reserved for those directly involved in the collection of study data and the presentation of these data in written form</w:t>
      </w:r>
      <w:r w:rsidR="009172B0" w:rsidRPr="29005CB0">
        <w:rPr>
          <w:rFonts w:asciiTheme="minorHAnsi" w:hAnsiTheme="minorHAnsi" w:cstheme="minorBidi"/>
          <w:i w:val="0"/>
          <w:spacing w:val="0"/>
          <w:sz w:val="22"/>
          <w:szCs w:val="22"/>
          <w:lang w:eastAsia="en-GB"/>
        </w:rPr>
        <w:t xml:space="preserve"> or presented at conferences.</w:t>
      </w:r>
    </w:p>
    <w:p w14:paraId="7D98A5F2" w14:textId="77777777" w:rsidR="006B6502" w:rsidRDefault="006B6502" w:rsidP="00D642E1"/>
    <w:p w14:paraId="2D5EAA66" w14:textId="46ED5155" w:rsidR="00475FDA" w:rsidRPr="006B6502" w:rsidRDefault="00997241" w:rsidP="000F26D5">
      <w:pPr>
        <w:pStyle w:val="Heading1"/>
      </w:pPr>
      <w:r w:rsidRPr="00E87C15">
        <w:t>10</w:t>
      </w:r>
      <w:r w:rsidRPr="00E87C15">
        <w:tab/>
      </w:r>
      <w:r w:rsidR="00475FDA" w:rsidRPr="00E87C15">
        <w:t>REFERENCES</w:t>
      </w:r>
    </w:p>
    <w:p w14:paraId="1FC85A6A" w14:textId="77777777" w:rsidR="00475FDA" w:rsidRDefault="00475FDA" w:rsidP="003802A1">
      <w:pPr>
        <w:spacing w:line="240" w:lineRule="auto"/>
        <w:rPr>
          <w:rFonts w:cstheme="minorHAnsi"/>
          <w:color w:val="0000FF"/>
          <w:szCs w:val="22"/>
        </w:rPr>
      </w:pPr>
    </w:p>
    <w:p w14:paraId="1D549395" w14:textId="6DC45E5A" w:rsidR="00E87C15" w:rsidRPr="00E87C15" w:rsidRDefault="00E87C15" w:rsidP="00E87C15">
      <w:pPr>
        <w:widowControl w:val="0"/>
        <w:autoSpaceDE w:val="0"/>
        <w:autoSpaceDN w:val="0"/>
        <w:adjustRightInd w:val="0"/>
        <w:spacing w:line="240" w:lineRule="auto"/>
        <w:ind w:left="640" w:hanging="640"/>
        <w:rPr>
          <w:rFonts w:ascii="Arial" w:hAnsi="Arial" w:cs="Arial"/>
          <w:noProof/>
        </w:rPr>
      </w:pPr>
      <w:r>
        <w:rPr>
          <w:rFonts w:cstheme="minorHAnsi"/>
          <w:szCs w:val="22"/>
        </w:rPr>
        <w:fldChar w:fldCharType="begin" w:fldLock="1"/>
      </w:r>
      <w:r>
        <w:rPr>
          <w:rFonts w:cstheme="minorHAnsi"/>
          <w:szCs w:val="22"/>
        </w:rPr>
        <w:instrText xml:space="preserve">ADDIN Mendeley Bibliography CSL_BIBLIOGRAPHY </w:instrText>
      </w:r>
      <w:r>
        <w:rPr>
          <w:rFonts w:cstheme="minorHAnsi"/>
          <w:szCs w:val="22"/>
        </w:rPr>
        <w:fldChar w:fldCharType="separate"/>
      </w:r>
      <w:r w:rsidRPr="00E87C15">
        <w:rPr>
          <w:rFonts w:ascii="Arial" w:hAnsi="Arial" w:cs="Arial"/>
          <w:noProof/>
        </w:rPr>
        <w:t>1.</w:t>
      </w:r>
      <w:r w:rsidRPr="00E87C15">
        <w:rPr>
          <w:rFonts w:ascii="Arial" w:hAnsi="Arial" w:cs="Arial"/>
          <w:noProof/>
        </w:rPr>
        <w:tab/>
        <w:t xml:space="preserve">Crapo, R. O. </w:t>
      </w:r>
      <w:r w:rsidRPr="00E87C15">
        <w:rPr>
          <w:rFonts w:ascii="Arial" w:hAnsi="Arial" w:cs="Arial"/>
          <w:i/>
          <w:iCs/>
          <w:noProof/>
        </w:rPr>
        <w:t>et al.</w:t>
      </w:r>
      <w:r w:rsidRPr="00E87C15">
        <w:rPr>
          <w:rFonts w:ascii="Arial" w:hAnsi="Arial" w:cs="Arial"/>
          <w:noProof/>
        </w:rPr>
        <w:t xml:space="preserve"> ATS statement: Guidelines for the six-minute walk test. </w:t>
      </w:r>
      <w:r w:rsidRPr="00E87C15">
        <w:rPr>
          <w:rFonts w:ascii="Arial" w:hAnsi="Arial" w:cs="Arial"/>
          <w:i/>
          <w:iCs/>
          <w:noProof/>
        </w:rPr>
        <w:t>Am. J. Respir. Crit. Care Med.</w:t>
      </w:r>
      <w:r w:rsidRPr="00E87C15">
        <w:rPr>
          <w:rFonts w:ascii="Arial" w:hAnsi="Arial" w:cs="Arial"/>
          <w:noProof/>
        </w:rPr>
        <w:t xml:space="preserve"> </w:t>
      </w:r>
      <w:r w:rsidRPr="00E87C15">
        <w:rPr>
          <w:rFonts w:ascii="Arial" w:hAnsi="Arial" w:cs="Arial"/>
          <w:b/>
          <w:bCs/>
          <w:noProof/>
        </w:rPr>
        <w:t>166</w:t>
      </w:r>
      <w:r w:rsidRPr="00E87C15">
        <w:rPr>
          <w:rFonts w:ascii="Arial" w:hAnsi="Arial" w:cs="Arial"/>
          <w:noProof/>
        </w:rPr>
        <w:t>, 111–117 (2002).</w:t>
      </w:r>
    </w:p>
    <w:p w14:paraId="50AE87DB" w14:textId="77777777" w:rsidR="00E87C15" w:rsidRPr="00E87C15" w:rsidRDefault="00E87C15" w:rsidP="00E87C15">
      <w:pPr>
        <w:widowControl w:val="0"/>
        <w:autoSpaceDE w:val="0"/>
        <w:autoSpaceDN w:val="0"/>
        <w:adjustRightInd w:val="0"/>
        <w:spacing w:line="240" w:lineRule="auto"/>
        <w:ind w:left="640" w:hanging="640"/>
        <w:rPr>
          <w:rFonts w:ascii="Arial" w:hAnsi="Arial" w:cs="Arial"/>
          <w:noProof/>
        </w:rPr>
      </w:pPr>
      <w:r w:rsidRPr="00E87C15">
        <w:rPr>
          <w:rFonts w:ascii="Arial" w:hAnsi="Arial" w:cs="Arial"/>
          <w:noProof/>
        </w:rPr>
        <w:t>2.</w:t>
      </w:r>
      <w:r w:rsidRPr="00E87C15">
        <w:rPr>
          <w:rFonts w:ascii="Arial" w:hAnsi="Arial" w:cs="Arial"/>
          <w:noProof/>
        </w:rPr>
        <w:tab/>
        <w:t xml:space="preserve">Lewko, A., Marshall, J. &amp; Garrod, R. Ambulatory oxygen therapy assessment: A comparative study of incremental shuttle and six-minute walking tests. </w:t>
      </w:r>
      <w:r w:rsidRPr="00E87C15">
        <w:rPr>
          <w:rFonts w:ascii="Arial" w:hAnsi="Arial" w:cs="Arial"/>
          <w:i/>
          <w:iCs/>
          <w:noProof/>
        </w:rPr>
        <w:t>Kingst. Univ. Res. Repos.</w:t>
      </w:r>
    </w:p>
    <w:p w14:paraId="529EB666" w14:textId="77777777" w:rsidR="00E87C15" w:rsidRPr="00E87C15" w:rsidRDefault="00E87C15" w:rsidP="00E87C15">
      <w:pPr>
        <w:widowControl w:val="0"/>
        <w:autoSpaceDE w:val="0"/>
        <w:autoSpaceDN w:val="0"/>
        <w:adjustRightInd w:val="0"/>
        <w:spacing w:line="240" w:lineRule="auto"/>
        <w:ind w:left="640" w:hanging="640"/>
        <w:rPr>
          <w:rFonts w:ascii="Arial" w:hAnsi="Arial" w:cs="Arial"/>
          <w:noProof/>
        </w:rPr>
      </w:pPr>
      <w:r w:rsidRPr="00E87C15">
        <w:rPr>
          <w:rFonts w:ascii="Arial" w:hAnsi="Arial" w:cs="Arial"/>
          <w:noProof/>
        </w:rPr>
        <w:t>3.</w:t>
      </w:r>
      <w:r w:rsidRPr="00E87C15">
        <w:rPr>
          <w:rFonts w:ascii="Arial" w:hAnsi="Arial" w:cs="Arial"/>
          <w:noProof/>
        </w:rPr>
        <w:tab/>
        <w:t xml:space="preserve">ATS. ATS Statement: Guidelines for the Six-Minute walk test. </w:t>
      </w:r>
      <w:r w:rsidRPr="00E87C15">
        <w:rPr>
          <w:rFonts w:ascii="Arial" w:hAnsi="Arial" w:cs="Arial"/>
          <w:i/>
          <w:iCs/>
          <w:noProof/>
        </w:rPr>
        <w:t>Am. J. Respir. Crit. Care Med.</w:t>
      </w:r>
      <w:r w:rsidRPr="00E87C15">
        <w:rPr>
          <w:rFonts w:ascii="Arial" w:hAnsi="Arial" w:cs="Arial"/>
          <w:noProof/>
        </w:rPr>
        <w:t xml:space="preserve"> </w:t>
      </w:r>
      <w:r w:rsidRPr="00E87C15">
        <w:rPr>
          <w:rFonts w:ascii="Arial" w:hAnsi="Arial" w:cs="Arial"/>
          <w:b/>
          <w:bCs/>
          <w:noProof/>
        </w:rPr>
        <w:t>166</w:t>
      </w:r>
      <w:r w:rsidRPr="00E87C15">
        <w:rPr>
          <w:rFonts w:ascii="Arial" w:hAnsi="Arial" w:cs="Arial"/>
          <w:noProof/>
        </w:rPr>
        <w:t>, 111–117 (2002).</w:t>
      </w:r>
    </w:p>
    <w:p w14:paraId="2DC838BA" w14:textId="77777777" w:rsidR="00E87C15" w:rsidRPr="00E87C15" w:rsidRDefault="00E87C15" w:rsidP="00E87C15">
      <w:pPr>
        <w:widowControl w:val="0"/>
        <w:autoSpaceDE w:val="0"/>
        <w:autoSpaceDN w:val="0"/>
        <w:adjustRightInd w:val="0"/>
        <w:spacing w:line="240" w:lineRule="auto"/>
        <w:ind w:left="640" w:hanging="640"/>
        <w:rPr>
          <w:rFonts w:ascii="Arial" w:hAnsi="Arial" w:cs="Arial"/>
          <w:noProof/>
        </w:rPr>
      </w:pPr>
      <w:r w:rsidRPr="00E87C15">
        <w:rPr>
          <w:rFonts w:ascii="Arial" w:hAnsi="Arial" w:cs="Arial"/>
          <w:noProof/>
        </w:rPr>
        <w:t>4.</w:t>
      </w:r>
      <w:r w:rsidRPr="00E87C15">
        <w:rPr>
          <w:rFonts w:ascii="Arial" w:hAnsi="Arial" w:cs="Arial"/>
          <w:noProof/>
        </w:rPr>
        <w:tab/>
        <w:t xml:space="preserve">Whitty, J. A. </w:t>
      </w:r>
      <w:r w:rsidRPr="00E87C15">
        <w:rPr>
          <w:rFonts w:ascii="Arial" w:hAnsi="Arial" w:cs="Arial"/>
          <w:i/>
          <w:iCs/>
          <w:noProof/>
        </w:rPr>
        <w:t>et al.</w:t>
      </w:r>
      <w:r w:rsidRPr="00E87C15">
        <w:rPr>
          <w:rFonts w:ascii="Arial" w:hAnsi="Arial" w:cs="Arial"/>
          <w:noProof/>
        </w:rPr>
        <w:t xml:space="preserve"> Cost-effectiveness of ambulatory oxygen in improving quality of life in fibrotic lung disease: preliminary evidence from the AmbOx Trial. </w:t>
      </w:r>
      <w:r w:rsidRPr="00E87C15">
        <w:rPr>
          <w:rFonts w:ascii="Arial" w:hAnsi="Arial" w:cs="Arial"/>
          <w:i/>
          <w:iCs/>
          <w:noProof/>
        </w:rPr>
        <w:t>Eur. Respir. J.</w:t>
      </w:r>
      <w:r w:rsidRPr="00E87C15">
        <w:rPr>
          <w:rFonts w:ascii="Arial" w:hAnsi="Arial" w:cs="Arial"/>
          <w:noProof/>
        </w:rPr>
        <w:t xml:space="preserve"> </w:t>
      </w:r>
      <w:r w:rsidRPr="00E87C15">
        <w:rPr>
          <w:rFonts w:ascii="Arial" w:hAnsi="Arial" w:cs="Arial"/>
          <w:b/>
          <w:bCs/>
          <w:noProof/>
        </w:rPr>
        <w:t>55</w:t>
      </w:r>
      <w:r w:rsidRPr="00E87C15">
        <w:rPr>
          <w:rFonts w:ascii="Arial" w:hAnsi="Arial" w:cs="Arial"/>
          <w:noProof/>
        </w:rPr>
        <w:t>, 1901157 (2020).</w:t>
      </w:r>
    </w:p>
    <w:p w14:paraId="753510F5" w14:textId="77777777" w:rsidR="00E87C15" w:rsidRPr="00E87C15" w:rsidRDefault="00E87C15" w:rsidP="00E87C15">
      <w:pPr>
        <w:widowControl w:val="0"/>
        <w:autoSpaceDE w:val="0"/>
        <w:autoSpaceDN w:val="0"/>
        <w:adjustRightInd w:val="0"/>
        <w:spacing w:line="240" w:lineRule="auto"/>
        <w:ind w:left="640" w:hanging="640"/>
        <w:rPr>
          <w:rFonts w:ascii="Arial" w:hAnsi="Arial" w:cs="Arial"/>
          <w:noProof/>
        </w:rPr>
      </w:pPr>
      <w:r w:rsidRPr="00E87C15">
        <w:rPr>
          <w:rFonts w:ascii="Arial" w:hAnsi="Arial" w:cs="Arial"/>
          <w:noProof/>
        </w:rPr>
        <w:t>5.</w:t>
      </w:r>
      <w:r w:rsidRPr="00E87C15">
        <w:rPr>
          <w:rFonts w:ascii="Arial" w:hAnsi="Arial" w:cs="Arial"/>
          <w:noProof/>
        </w:rPr>
        <w:tab/>
        <w:t xml:space="preserve">Criner, G. J. Ambulatory Home Oxygen: What Is the Evidence for Benefit, and Who Does It Help? </w:t>
      </w:r>
      <w:r w:rsidRPr="00E87C15">
        <w:rPr>
          <w:rFonts w:ascii="Arial" w:hAnsi="Arial" w:cs="Arial"/>
          <w:i/>
          <w:iCs/>
          <w:noProof/>
        </w:rPr>
        <w:t>Respir. Care</w:t>
      </w:r>
      <w:r w:rsidRPr="00E87C15">
        <w:rPr>
          <w:rFonts w:ascii="Arial" w:hAnsi="Arial" w:cs="Arial"/>
          <w:noProof/>
        </w:rPr>
        <w:t xml:space="preserve"> </w:t>
      </w:r>
      <w:r w:rsidRPr="00E87C15">
        <w:rPr>
          <w:rFonts w:ascii="Arial" w:hAnsi="Arial" w:cs="Arial"/>
          <w:b/>
          <w:bCs/>
          <w:noProof/>
        </w:rPr>
        <w:t>58</w:t>
      </w:r>
      <w:r w:rsidRPr="00E87C15">
        <w:rPr>
          <w:rFonts w:ascii="Arial" w:hAnsi="Arial" w:cs="Arial"/>
          <w:noProof/>
        </w:rPr>
        <w:t>, 48–64 (2013).</w:t>
      </w:r>
    </w:p>
    <w:p w14:paraId="4E9C5338" w14:textId="4791B96F" w:rsidR="00E87C15" w:rsidRPr="003C12DB" w:rsidRDefault="00E87C15" w:rsidP="003802A1">
      <w:pPr>
        <w:spacing w:line="240" w:lineRule="auto"/>
        <w:rPr>
          <w:rFonts w:cstheme="minorHAnsi"/>
          <w:szCs w:val="22"/>
        </w:rPr>
      </w:pPr>
      <w:r>
        <w:rPr>
          <w:rFonts w:cstheme="minorHAnsi"/>
          <w:szCs w:val="22"/>
        </w:rPr>
        <w:fldChar w:fldCharType="end"/>
      </w:r>
    </w:p>
    <w:p w14:paraId="431BDBB5" w14:textId="77777777" w:rsidR="00093582" w:rsidRDefault="00093582">
      <w:pPr>
        <w:spacing w:after="0" w:line="240" w:lineRule="auto"/>
        <w:rPr>
          <w:rFonts w:eastAsiaTheme="majorEastAsia" w:cstheme="minorHAnsi"/>
          <w:b/>
          <w:bCs/>
          <w:spacing w:val="-3"/>
          <w:szCs w:val="22"/>
        </w:rPr>
      </w:pPr>
      <w:r>
        <w:rPr>
          <w:rFonts w:cstheme="minorHAnsi"/>
          <w:spacing w:val="-3"/>
          <w:szCs w:val="22"/>
        </w:rPr>
        <w:br w:type="page"/>
      </w:r>
    </w:p>
    <w:p w14:paraId="39DA848B" w14:textId="512BC77D" w:rsidR="00475FDA" w:rsidRDefault="00401DE9" w:rsidP="000F26D5">
      <w:pPr>
        <w:pStyle w:val="Heading1"/>
      </w:pPr>
      <w:r>
        <w:lastRenderedPageBreak/>
        <w:t>1</w:t>
      </w:r>
      <w:r w:rsidR="00997241">
        <w:t>1</w:t>
      </w:r>
      <w:r w:rsidR="00864F75">
        <w:tab/>
      </w:r>
      <w:r w:rsidR="00475FDA" w:rsidRPr="003C12DB">
        <w:t>APPENDICIES</w:t>
      </w:r>
    </w:p>
    <w:p w14:paraId="3F750A43" w14:textId="77777777" w:rsidR="003B4870" w:rsidRPr="003B4870" w:rsidRDefault="003B4870" w:rsidP="003B4870"/>
    <w:p w14:paraId="51987446" w14:textId="103713DB" w:rsidR="00475FDA" w:rsidRPr="004B3BCA" w:rsidRDefault="00552E09" w:rsidP="000F26D5">
      <w:pPr>
        <w:pStyle w:val="Heading2"/>
        <w:rPr>
          <w:lang w:eastAsia="en-GB"/>
        </w:rPr>
      </w:pPr>
      <w:r>
        <w:rPr>
          <w:lang w:eastAsia="en-GB"/>
        </w:rPr>
        <w:t>1</w:t>
      </w:r>
      <w:r w:rsidR="00997241">
        <w:rPr>
          <w:lang w:eastAsia="en-GB"/>
        </w:rPr>
        <w:t>1</w:t>
      </w:r>
      <w:r w:rsidR="003B4870">
        <w:rPr>
          <w:lang w:eastAsia="en-GB"/>
        </w:rPr>
        <w:t>.1</w:t>
      </w:r>
      <w:r w:rsidR="00864F75">
        <w:rPr>
          <w:lang w:eastAsia="en-GB"/>
        </w:rPr>
        <w:tab/>
      </w:r>
      <w:r w:rsidR="003B4870">
        <w:rPr>
          <w:lang w:eastAsia="en-GB"/>
        </w:rPr>
        <w:t xml:space="preserve">Appendix 1- </w:t>
      </w:r>
      <w:r w:rsidR="00864F75">
        <w:rPr>
          <w:lang w:eastAsia="en-GB"/>
        </w:rPr>
        <w:t>Required d</w:t>
      </w:r>
      <w:r w:rsidR="00475FDA" w:rsidRPr="004B3BCA">
        <w:rPr>
          <w:lang w:eastAsia="en-GB"/>
        </w:rPr>
        <w:t xml:space="preserve">ocumentation </w:t>
      </w:r>
    </w:p>
    <w:p w14:paraId="0CB91190" w14:textId="77777777" w:rsidR="00A14C14" w:rsidRDefault="00A14C14">
      <w:pPr>
        <w:spacing w:after="0" w:line="240" w:lineRule="auto"/>
        <w:rPr>
          <w:rFonts w:cstheme="minorHAnsi"/>
          <w:szCs w:val="22"/>
          <w:lang w:eastAsia="en-GB"/>
        </w:rPr>
      </w:pPr>
    </w:p>
    <w:p w14:paraId="134D5A71" w14:textId="434A194A" w:rsidR="00093582" w:rsidRPr="00A14C14" w:rsidRDefault="00A14C14">
      <w:pPr>
        <w:spacing w:after="0" w:line="240" w:lineRule="auto"/>
        <w:rPr>
          <w:rFonts w:cstheme="minorHAnsi"/>
          <w:szCs w:val="22"/>
          <w:lang w:eastAsia="en-GB"/>
        </w:rPr>
      </w:pPr>
      <w:r w:rsidRPr="00A14C14">
        <w:rPr>
          <w:rFonts w:cstheme="minorHAnsi"/>
          <w:szCs w:val="22"/>
          <w:lang w:eastAsia="en-GB"/>
        </w:rPr>
        <w:t>Researchers involved in the study:</w:t>
      </w:r>
    </w:p>
    <w:p w14:paraId="56CC0BE6" w14:textId="511322F7" w:rsidR="00A14C14" w:rsidRPr="00A14C14" w:rsidRDefault="00A14C14" w:rsidP="00FD4732">
      <w:pPr>
        <w:pStyle w:val="ListParagraph"/>
        <w:numPr>
          <w:ilvl w:val="0"/>
          <w:numId w:val="17"/>
        </w:numPr>
        <w:spacing w:after="0" w:line="240" w:lineRule="auto"/>
        <w:rPr>
          <w:rFonts w:cstheme="minorHAnsi"/>
          <w:lang w:eastAsia="en-GB"/>
        </w:rPr>
      </w:pPr>
      <w:r w:rsidRPr="00A14C14">
        <w:rPr>
          <w:rFonts w:cstheme="minorHAnsi"/>
          <w:lang w:eastAsia="en-GB"/>
        </w:rPr>
        <w:t>CV</w:t>
      </w:r>
    </w:p>
    <w:p w14:paraId="66314E6C" w14:textId="079479FA" w:rsidR="00A14C14" w:rsidRPr="00A14C14" w:rsidRDefault="00A14C14" w:rsidP="00FD4732">
      <w:pPr>
        <w:pStyle w:val="ListParagraph"/>
        <w:numPr>
          <w:ilvl w:val="0"/>
          <w:numId w:val="17"/>
        </w:numPr>
        <w:spacing w:after="0" w:line="240" w:lineRule="auto"/>
        <w:rPr>
          <w:rFonts w:cstheme="minorHAnsi"/>
          <w:lang w:eastAsia="en-GB"/>
        </w:rPr>
      </w:pPr>
      <w:r w:rsidRPr="00A14C14">
        <w:rPr>
          <w:rFonts w:cstheme="minorHAnsi"/>
          <w:lang w:eastAsia="en-GB"/>
        </w:rPr>
        <w:t>GCP Certificate</w:t>
      </w:r>
    </w:p>
    <w:p w14:paraId="661815DA" w14:textId="6D4F41B2" w:rsidR="00A14C14" w:rsidRPr="00A14C14" w:rsidRDefault="00A14C14" w:rsidP="39DE5C25">
      <w:pPr>
        <w:pStyle w:val="ListParagraph"/>
        <w:numPr>
          <w:ilvl w:val="0"/>
          <w:numId w:val="17"/>
        </w:numPr>
        <w:spacing w:after="0" w:line="240" w:lineRule="auto"/>
        <w:rPr>
          <w:lang w:eastAsia="en-GB"/>
        </w:rPr>
      </w:pPr>
      <w:r w:rsidRPr="185565EA">
        <w:rPr>
          <w:lang w:eastAsia="en-GB"/>
        </w:rPr>
        <w:t>Present on the delegation log</w:t>
      </w:r>
    </w:p>
    <w:p w14:paraId="06369946" w14:textId="194BC26D" w:rsidR="00A14C14" w:rsidRDefault="00A14C14" w:rsidP="00A14C14">
      <w:pPr>
        <w:spacing w:after="0" w:line="240" w:lineRule="auto"/>
        <w:rPr>
          <w:rFonts w:cstheme="minorHAnsi"/>
          <w:lang w:eastAsia="en-GB"/>
        </w:rPr>
      </w:pPr>
    </w:p>
    <w:p w14:paraId="0A6E89AC" w14:textId="12E681C7" w:rsidR="00A14C14" w:rsidRDefault="00A14C14" w:rsidP="00A14C14">
      <w:pPr>
        <w:spacing w:after="0" w:line="240" w:lineRule="auto"/>
        <w:rPr>
          <w:rFonts w:cstheme="minorHAnsi"/>
          <w:lang w:eastAsia="en-GB"/>
        </w:rPr>
      </w:pPr>
      <w:r>
        <w:rPr>
          <w:rFonts w:cstheme="minorHAnsi"/>
          <w:lang w:eastAsia="en-GB"/>
        </w:rPr>
        <w:t>At the study site:</w:t>
      </w:r>
    </w:p>
    <w:p w14:paraId="0AEC1DEB" w14:textId="77777777" w:rsidR="00E1375B" w:rsidRPr="00A14C14" w:rsidRDefault="00E1375B" w:rsidP="00E1375B">
      <w:pPr>
        <w:pStyle w:val="ListParagraph"/>
        <w:numPr>
          <w:ilvl w:val="0"/>
          <w:numId w:val="18"/>
        </w:numPr>
        <w:spacing w:after="0" w:line="240" w:lineRule="auto"/>
        <w:rPr>
          <w:rFonts w:cstheme="minorHAnsi"/>
          <w:lang w:eastAsia="en-GB"/>
        </w:rPr>
      </w:pPr>
      <w:r w:rsidRPr="00A14C14">
        <w:rPr>
          <w:rFonts w:cstheme="minorHAnsi"/>
          <w:lang w:eastAsia="en-GB"/>
        </w:rPr>
        <w:t>Copy of PIL</w:t>
      </w:r>
    </w:p>
    <w:p w14:paraId="1F448096" w14:textId="77777777" w:rsidR="00E1375B" w:rsidRDefault="00E1375B" w:rsidP="00E1375B">
      <w:pPr>
        <w:pStyle w:val="ListParagraph"/>
        <w:numPr>
          <w:ilvl w:val="0"/>
          <w:numId w:val="18"/>
        </w:numPr>
        <w:spacing w:after="0" w:line="240" w:lineRule="auto"/>
        <w:rPr>
          <w:rFonts w:cstheme="minorHAnsi"/>
          <w:lang w:eastAsia="en-GB"/>
        </w:rPr>
      </w:pPr>
      <w:r w:rsidRPr="00A14C14">
        <w:rPr>
          <w:rFonts w:cstheme="minorHAnsi"/>
          <w:lang w:eastAsia="en-GB"/>
        </w:rPr>
        <w:t>Consent forms</w:t>
      </w:r>
    </w:p>
    <w:p w14:paraId="1F84435B" w14:textId="5F6D241D" w:rsidR="00A14C14" w:rsidRDefault="00A14C14" w:rsidP="00FD4732">
      <w:pPr>
        <w:pStyle w:val="ListParagraph"/>
        <w:numPr>
          <w:ilvl w:val="0"/>
          <w:numId w:val="18"/>
        </w:numPr>
        <w:spacing w:after="0" w:line="240" w:lineRule="auto"/>
        <w:rPr>
          <w:rFonts w:cstheme="minorHAnsi"/>
          <w:lang w:eastAsia="en-GB"/>
        </w:rPr>
      </w:pPr>
      <w:r>
        <w:rPr>
          <w:rFonts w:cstheme="minorHAnsi"/>
          <w:lang w:eastAsia="en-GB"/>
        </w:rPr>
        <w:t>Site file containing study protocol</w:t>
      </w:r>
    </w:p>
    <w:p w14:paraId="790F574E" w14:textId="54559F12" w:rsidR="00A14C14" w:rsidRDefault="00A14C14" w:rsidP="00FD4732">
      <w:pPr>
        <w:pStyle w:val="ListParagraph"/>
        <w:numPr>
          <w:ilvl w:val="0"/>
          <w:numId w:val="18"/>
        </w:numPr>
        <w:spacing w:after="0" w:line="240" w:lineRule="auto"/>
        <w:rPr>
          <w:rFonts w:cstheme="minorHAnsi"/>
          <w:lang w:eastAsia="en-GB"/>
        </w:rPr>
      </w:pPr>
      <w:r>
        <w:rPr>
          <w:rFonts w:cstheme="minorHAnsi"/>
          <w:lang w:eastAsia="en-GB"/>
        </w:rPr>
        <w:t>Approvals and correspondence relating to the study</w:t>
      </w:r>
    </w:p>
    <w:p w14:paraId="73C45359" w14:textId="36B00A8B" w:rsidR="00A14C14" w:rsidRDefault="00A14C14" w:rsidP="00FD4732">
      <w:pPr>
        <w:pStyle w:val="ListParagraph"/>
        <w:numPr>
          <w:ilvl w:val="0"/>
          <w:numId w:val="18"/>
        </w:numPr>
        <w:spacing w:after="0" w:line="240" w:lineRule="auto"/>
        <w:rPr>
          <w:rFonts w:cstheme="minorHAnsi"/>
          <w:lang w:eastAsia="en-GB"/>
        </w:rPr>
      </w:pPr>
      <w:r>
        <w:rPr>
          <w:rFonts w:cstheme="minorHAnsi"/>
          <w:lang w:eastAsia="en-GB"/>
        </w:rPr>
        <w:t>Delegation Log</w:t>
      </w:r>
    </w:p>
    <w:p w14:paraId="1A9137B0" w14:textId="64A7C2E2" w:rsidR="004B4661" w:rsidRPr="00A14C14" w:rsidRDefault="004B4661" w:rsidP="00FD4732">
      <w:pPr>
        <w:pStyle w:val="ListParagraph"/>
        <w:numPr>
          <w:ilvl w:val="0"/>
          <w:numId w:val="18"/>
        </w:numPr>
        <w:spacing w:after="0" w:line="240" w:lineRule="auto"/>
        <w:rPr>
          <w:rFonts w:cstheme="minorHAnsi"/>
          <w:lang w:eastAsia="en-GB"/>
        </w:rPr>
      </w:pPr>
      <w:r>
        <w:rPr>
          <w:rFonts w:cstheme="minorHAnsi"/>
          <w:lang w:eastAsia="en-GB"/>
        </w:rPr>
        <w:t>All correspondence with relevant regulatory bodies</w:t>
      </w:r>
    </w:p>
    <w:p w14:paraId="0662EF8A" w14:textId="77777777" w:rsidR="00475FDA" w:rsidRPr="003C12DB" w:rsidRDefault="00475FDA" w:rsidP="003802A1">
      <w:pPr>
        <w:spacing w:line="240" w:lineRule="auto"/>
        <w:rPr>
          <w:rFonts w:cstheme="minorHAnsi"/>
          <w:b/>
          <w:bCs/>
          <w:color w:val="0000FF"/>
          <w:szCs w:val="22"/>
          <w:lang w:eastAsia="en-GB"/>
        </w:rPr>
      </w:pPr>
    </w:p>
    <w:p w14:paraId="63F72DC6" w14:textId="22B77684" w:rsidR="00475FDA" w:rsidRDefault="00401DE9" w:rsidP="000F26D5">
      <w:pPr>
        <w:pStyle w:val="Heading2"/>
        <w:rPr>
          <w:lang w:eastAsia="en-GB"/>
        </w:rPr>
      </w:pPr>
      <w:r>
        <w:rPr>
          <w:lang w:eastAsia="en-GB"/>
        </w:rPr>
        <w:t>1</w:t>
      </w:r>
      <w:r w:rsidR="00997241">
        <w:rPr>
          <w:lang w:eastAsia="en-GB"/>
        </w:rPr>
        <w:t>1</w:t>
      </w:r>
      <w:r w:rsidR="003B4870">
        <w:rPr>
          <w:lang w:eastAsia="en-GB"/>
        </w:rPr>
        <w:t>.2</w:t>
      </w:r>
      <w:r w:rsidR="00475FDA" w:rsidRPr="003C12DB">
        <w:rPr>
          <w:lang w:eastAsia="en-GB"/>
        </w:rPr>
        <w:t xml:space="preserve"> </w:t>
      </w:r>
      <w:r w:rsidR="00864F75">
        <w:rPr>
          <w:lang w:eastAsia="en-GB"/>
        </w:rPr>
        <w:tab/>
      </w:r>
      <w:r w:rsidR="00475FDA" w:rsidRPr="003C12DB">
        <w:rPr>
          <w:lang w:eastAsia="en-GB"/>
        </w:rPr>
        <w:t>Appe</w:t>
      </w:r>
      <w:r w:rsidR="003B4870">
        <w:rPr>
          <w:lang w:eastAsia="en-GB"/>
        </w:rPr>
        <w:t>ndix 2</w:t>
      </w:r>
      <w:r w:rsidR="00475FDA" w:rsidRPr="003C12DB">
        <w:rPr>
          <w:lang w:eastAsia="en-GB"/>
        </w:rPr>
        <w:t xml:space="preserve"> – Schedule of Procedures</w:t>
      </w:r>
    </w:p>
    <w:p w14:paraId="56C2DDD7" w14:textId="77777777" w:rsidR="004B3BCA" w:rsidRPr="004B3BCA" w:rsidRDefault="004B3BCA" w:rsidP="004B3BCA">
      <w:pPr>
        <w:spacing w:line="240" w:lineRule="auto"/>
        <w:rPr>
          <w:rFonts w:cstheme="minorHAnsi"/>
          <w:b/>
          <w:bCs/>
          <w:szCs w:val="22"/>
          <w:lang w:eastAsia="en-GB"/>
        </w:rPr>
      </w:pPr>
    </w:p>
    <w:p w14:paraId="5ED06340" w14:textId="4862D8FA" w:rsidR="00475FDA" w:rsidRPr="00A730D8" w:rsidRDefault="1FFDD425" w:rsidP="4FBAF15C">
      <w:pPr>
        <w:spacing w:line="240" w:lineRule="auto"/>
      </w:pPr>
      <w:r w:rsidRPr="00A730D8">
        <w:t>All procedures will be performed in a single visit during a routine outpatient appointment.</w:t>
      </w:r>
      <w:r w:rsidR="2FCF285F" w:rsidRPr="00A730D8">
        <w:t xml:space="preserve"> </w:t>
      </w:r>
      <w:r w:rsidR="7D929C84" w:rsidRPr="00A730D8">
        <w:t>Collection of questionnaire data will occur after this appointment if subsequently a patient is prescribed ambulatory oxygen</w:t>
      </w:r>
      <w:r w:rsidR="536780E9" w:rsidRPr="00A730D8">
        <w:t xml:space="preserve"> either by posting the physical questionnaire to the research team, or by email. </w:t>
      </w:r>
      <w:r w:rsidR="005844EA">
        <w:t>In addition, a separate Schedule of Events document has been attached for convenience.</w:t>
      </w:r>
    </w:p>
    <w:p w14:paraId="7A169885" w14:textId="77777777" w:rsidR="00475FDA" w:rsidRPr="003C12DB" w:rsidRDefault="00475FDA" w:rsidP="003802A1">
      <w:pPr>
        <w:spacing w:line="240" w:lineRule="auto"/>
        <w:rPr>
          <w:rFonts w:cstheme="minorHAnsi"/>
          <w:color w:val="0000FF"/>
          <w:szCs w:val="22"/>
        </w:rPr>
      </w:pPr>
    </w:p>
    <w:p w14:paraId="09E6141A" w14:textId="27588C45" w:rsidR="00475FDA" w:rsidRPr="00A14C14" w:rsidRDefault="003B4870" w:rsidP="00CE50CC">
      <w:pPr>
        <w:pStyle w:val="Heading2"/>
        <w:rPr>
          <w:lang w:eastAsia="en-GB"/>
        </w:rPr>
      </w:pPr>
      <w:r w:rsidRPr="00A14C14">
        <w:rPr>
          <w:lang w:eastAsia="en-GB"/>
        </w:rPr>
        <w:t>1</w:t>
      </w:r>
      <w:r w:rsidR="00CE50CC">
        <w:rPr>
          <w:lang w:eastAsia="en-GB"/>
        </w:rPr>
        <w:t>1</w:t>
      </w:r>
      <w:r w:rsidRPr="00A14C14">
        <w:rPr>
          <w:lang w:eastAsia="en-GB"/>
        </w:rPr>
        <w:t>.3</w:t>
      </w:r>
      <w:r w:rsidR="00864F75" w:rsidRPr="00A14C14">
        <w:rPr>
          <w:lang w:eastAsia="en-GB"/>
        </w:rPr>
        <w:tab/>
      </w:r>
      <w:r w:rsidR="00973EB9" w:rsidRPr="00A14C14">
        <w:rPr>
          <w:lang w:eastAsia="en-GB"/>
        </w:rPr>
        <w:t xml:space="preserve">Appendix </w:t>
      </w:r>
      <w:r w:rsidRPr="00A14C14">
        <w:rPr>
          <w:lang w:eastAsia="en-GB"/>
        </w:rPr>
        <w:t>3</w:t>
      </w:r>
      <w:r w:rsidR="00475FDA" w:rsidRPr="00A14C14">
        <w:rPr>
          <w:lang w:eastAsia="en-GB"/>
        </w:rPr>
        <w:t xml:space="preserve"> – Amendment History</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1515"/>
        <w:gridCol w:w="1515"/>
        <w:gridCol w:w="1516"/>
        <w:gridCol w:w="4112"/>
      </w:tblGrid>
      <w:tr w:rsidR="00083BFC" w:rsidRPr="00A14C14" w14:paraId="4CE62FEB" w14:textId="77777777" w:rsidTr="00083BFC">
        <w:trPr>
          <w:trHeight w:val="821"/>
        </w:trPr>
        <w:tc>
          <w:tcPr>
            <w:tcW w:w="1515" w:type="dxa"/>
          </w:tcPr>
          <w:p w14:paraId="5A9DD2E1" w14:textId="77777777" w:rsidR="00083BFC" w:rsidRPr="00A14C14" w:rsidRDefault="00083BFC" w:rsidP="003802A1">
            <w:pPr>
              <w:spacing w:line="240" w:lineRule="auto"/>
              <w:rPr>
                <w:rFonts w:cstheme="minorHAnsi"/>
                <w:b/>
                <w:szCs w:val="22"/>
              </w:rPr>
            </w:pPr>
            <w:r w:rsidRPr="00A14C14">
              <w:rPr>
                <w:rFonts w:cstheme="minorHAnsi"/>
                <w:b/>
                <w:szCs w:val="22"/>
              </w:rPr>
              <w:t>Amendment No.</w:t>
            </w:r>
          </w:p>
        </w:tc>
        <w:tc>
          <w:tcPr>
            <w:tcW w:w="1515" w:type="dxa"/>
          </w:tcPr>
          <w:p w14:paraId="73AFECBC" w14:textId="09B6DE28" w:rsidR="00083BFC" w:rsidRPr="00A14C14" w:rsidRDefault="00083BFC" w:rsidP="003802A1">
            <w:pPr>
              <w:spacing w:line="240" w:lineRule="auto"/>
              <w:rPr>
                <w:rFonts w:cstheme="minorHAnsi"/>
                <w:b/>
                <w:szCs w:val="22"/>
              </w:rPr>
            </w:pPr>
            <w:r w:rsidRPr="00A14C14">
              <w:rPr>
                <w:rFonts w:cstheme="minorHAnsi"/>
                <w:b/>
                <w:szCs w:val="22"/>
              </w:rPr>
              <w:t>Protocol version no.</w:t>
            </w:r>
          </w:p>
        </w:tc>
        <w:tc>
          <w:tcPr>
            <w:tcW w:w="1515" w:type="dxa"/>
          </w:tcPr>
          <w:p w14:paraId="3F19D0D2" w14:textId="77777777" w:rsidR="00083BFC" w:rsidRPr="00A14C14" w:rsidRDefault="00083BFC" w:rsidP="003802A1">
            <w:pPr>
              <w:spacing w:line="240" w:lineRule="auto"/>
              <w:rPr>
                <w:rFonts w:cstheme="minorHAnsi"/>
                <w:b/>
                <w:szCs w:val="22"/>
              </w:rPr>
            </w:pPr>
            <w:r w:rsidRPr="00A14C14">
              <w:rPr>
                <w:rFonts w:cstheme="minorHAnsi"/>
                <w:b/>
                <w:szCs w:val="22"/>
              </w:rPr>
              <w:t>Date issued</w:t>
            </w:r>
          </w:p>
        </w:tc>
        <w:tc>
          <w:tcPr>
            <w:tcW w:w="1516" w:type="dxa"/>
          </w:tcPr>
          <w:p w14:paraId="5C6CF11D" w14:textId="4559069C" w:rsidR="00083BFC" w:rsidRPr="00A14C14" w:rsidRDefault="00083BFC" w:rsidP="003802A1">
            <w:pPr>
              <w:spacing w:line="240" w:lineRule="auto"/>
              <w:rPr>
                <w:rFonts w:cstheme="minorHAnsi"/>
                <w:b/>
                <w:szCs w:val="22"/>
              </w:rPr>
            </w:pPr>
            <w:r w:rsidRPr="00A14C14">
              <w:rPr>
                <w:rFonts w:cstheme="minorHAnsi"/>
                <w:b/>
                <w:szCs w:val="22"/>
              </w:rPr>
              <w:t>Author(s) of changes</w:t>
            </w:r>
          </w:p>
        </w:tc>
        <w:tc>
          <w:tcPr>
            <w:tcW w:w="4112" w:type="dxa"/>
          </w:tcPr>
          <w:p w14:paraId="5A6AC3CB" w14:textId="3B8AED7E" w:rsidR="00083BFC" w:rsidRPr="00A14C14" w:rsidRDefault="00083BFC" w:rsidP="003802A1">
            <w:pPr>
              <w:spacing w:line="240" w:lineRule="auto"/>
              <w:rPr>
                <w:rFonts w:cstheme="minorHAnsi"/>
                <w:b/>
                <w:szCs w:val="22"/>
              </w:rPr>
            </w:pPr>
            <w:r w:rsidRPr="00A14C14">
              <w:rPr>
                <w:rFonts w:cstheme="minorHAnsi"/>
                <w:b/>
                <w:szCs w:val="22"/>
              </w:rPr>
              <w:t>Details of changes made</w:t>
            </w:r>
          </w:p>
        </w:tc>
      </w:tr>
      <w:tr w:rsidR="00083BFC" w:rsidRPr="00A14C14" w14:paraId="6EEA2E86" w14:textId="77777777" w:rsidTr="00083BFC">
        <w:trPr>
          <w:trHeight w:val="290"/>
        </w:trPr>
        <w:tc>
          <w:tcPr>
            <w:tcW w:w="1515" w:type="dxa"/>
          </w:tcPr>
          <w:p w14:paraId="35C916CD" w14:textId="26235793" w:rsidR="00083BFC" w:rsidRPr="00A14C14" w:rsidRDefault="00917289" w:rsidP="003802A1">
            <w:pPr>
              <w:spacing w:line="240" w:lineRule="auto"/>
              <w:rPr>
                <w:rFonts w:cstheme="minorHAnsi"/>
                <w:szCs w:val="22"/>
              </w:rPr>
            </w:pPr>
            <w:r>
              <w:rPr>
                <w:rFonts w:cstheme="minorHAnsi"/>
                <w:szCs w:val="22"/>
              </w:rPr>
              <w:t>1</w:t>
            </w:r>
          </w:p>
        </w:tc>
        <w:tc>
          <w:tcPr>
            <w:tcW w:w="1515" w:type="dxa"/>
          </w:tcPr>
          <w:p w14:paraId="7E7C746F" w14:textId="51205F45" w:rsidR="00083BFC" w:rsidRPr="00A14C14" w:rsidRDefault="00917289" w:rsidP="003802A1">
            <w:pPr>
              <w:spacing w:line="240" w:lineRule="auto"/>
              <w:rPr>
                <w:rFonts w:cstheme="minorHAnsi"/>
                <w:szCs w:val="22"/>
              </w:rPr>
            </w:pPr>
            <w:r>
              <w:rPr>
                <w:rFonts w:cstheme="minorHAnsi"/>
                <w:szCs w:val="22"/>
              </w:rPr>
              <w:t>2.0</w:t>
            </w:r>
          </w:p>
        </w:tc>
        <w:tc>
          <w:tcPr>
            <w:tcW w:w="1515" w:type="dxa"/>
          </w:tcPr>
          <w:p w14:paraId="078BCED9" w14:textId="65E93CB9" w:rsidR="00083BFC" w:rsidRPr="00A14C14" w:rsidRDefault="00917289" w:rsidP="003802A1">
            <w:pPr>
              <w:spacing w:line="240" w:lineRule="auto"/>
              <w:rPr>
                <w:rFonts w:cstheme="minorHAnsi"/>
                <w:szCs w:val="22"/>
              </w:rPr>
            </w:pPr>
            <w:r>
              <w:rPr>
                <w:rFonts w:cstheme="minorHAnsi"/>
                <w:szCs w:val="22"/>
              </w:rPr>
              <w:t>Pending</w:t>
            </w:r>
          </w:p>
        </w:tc>
        <w:tc>
          <w:tcPr>
            <w:tcW w:w="1516" w:type="dxa"/>
          </w:tcPr>
          <w:p w14:paraId="198B0C83" w14:textId="3702B10B" w:rsidR="00083BFC" w:rsidRPr="00A14C14" w:rsidRDefault="00917289" w:rsidP="003802A1">
            <w:pPr>
              <w:spacing w:line="240" w:lineRule="auto"/>
              <w:rPr>
                <w:rFonts w:cstheme="minorHAnsi"/>
                <w:szCs w:val="22"/>
              </w:rPr>
            </w:pPr>
            <w:r>
              <w:rPr>
                <w:rFonts w:cstheme="minorHAnsi"/>
                <w:szCs w:val="22"/>
              </w:rPr>
              <w:t>Michael Hughes</w:t>
            </w:r>
          </w:p>
        </w:tc>
        <w:tc>
          <w:tcPr>
            <w:tcW w:w="4112" w:type="dxa"/>
          </w:tcPr>
          <w:p w14:paraId="066BC17B" w14:textId="335BC4B9" w:rsidR="00083BFC" w:rsidRPr="00A14C14" w:rsidRDefault="00917289" w:rsidP="003802A1">
            <w:pPr>
              <w:spacing w:line="240" w:lineRule="auto"/>
              <w:rPr>
                <w:rFonts w:cstheme="minorHAnsi"/>
                <w:szCs w:val="22"/>
              </w:rPr>
            </w:pPr>
            <w:r>
              <w:rPr>
                <w:color w:val="000000" w:themeColor="text1"/>
              </w:rPr>
              <w:t>Amendment of 6MWT instruction to match most recent published guidance. Amendment of exclusion criteria.</w:t>
            </w:r>
          </w:p>
        </w:tc>
      </w:tr>
    </w:tbl>
    <w:p w14:paraId="7F209A40" w14:textId="77777777" w:rsidR="00475FDA" w:rsidRPr="003C12DB" w:rsidRDefault="00475FDA" w:rsidP="003802A1">
      <w:pPr>
        <w:spacing w:line="240" w:lineRule="auto"/>
        <w:rPr>
          <w:rFonts w:cstheme="minorHAnsi"/>
          <w:color w:val="FF0000"/>
          <w:szCs w:val="22"/>
        </w:rPr>
      </w:pPr>
    </w:p>
    <w:p w14:paraId="0E887D3E" w14:textId="7961645F" w:rsidR="00597FBD" w:rsidRDefault="00597FBD" w:rsidP="00597FBD">
      <w:pPr>
        <w:pStyle w:val="Heading2"/>
        <w:rPr>
          <w:lang w:eastAsia="en-GB"/>
        </w:rPr>
      </w:pPr>
      <w:r w:rsidRPr="00A14C14">
        <w:rPr>
          <w:lang w:eastAsia="en-GB"/>
        </w:rPr>
        <w:t>1</w:t>
      </w:r>
      <w:r>
        <w:rPr>
          <w:lang w:eastAsia="en-GB"/>
        </w:rPr>
        <w:t>1</w:t>
      </w:r>
      <w:r w:rsidRPr="00A14C14">
        <w:rPr>
          <w:lang w:eastAsia="en-GB"/>
        </w:rPr>
        <w:t>.</w:t>
      </w:r>
      <w:r>
        <w:rPr>
          <w:lang w:eastAsia="en-GB"/>
        </w:rPr>
        <w:t>4</w:t>
      </w:r>
      <w:r w:rsidRPr="00A14C14">
        <w:rPr>
          <w:lang w:eastAsia="en-GB"/>
        </w:rPr>
        <w:tab/>
        <w:t xml:space="preserve">Appendix </w:t>
      </w:r>
      <w:r>
        <w:rPr>
          <w:lang w:eastAsia="en-GB"/>
        </w:rPr>
        <w:t>4</w:t>
      </w:r>
      <w:r w:rsidRPr="00A14C14">
        <w:rPr>
          <w:lang w:eastAsia="en-GB"/>
        </w:rPr>
        <w:t xml:space="preserve"> – </w:t>
      </w:r>
      <w:r>
        <w:rPr>
          <w:lang w:eastAsia="en-GB"/>
        </w:rPr>
        <w:t xml:space="preserve">Meeting notes from the </w:t>
      </w:r>
      <w:proofErr w:type="gramStart"/>
      <w:r>
        <w:rPr>
          <w:lang w:eastAsia="en-GB"/>
        </w:rPr>
        <w:t>Breathe</w:t>
      </w:r>
      <w:proofErr w:type="gramEnd"/>
      <w:r>
        <w:rPr>
          <w:lang w:eastAsia="en-GB"/>
        </w:rPr>
        <w:t xml:space="preserve"> Easy group</w:t>
      </w:r>
    </w:p>
    <w:p w14:paraId="4448AED6" w14:textId="76E9CAAC" w:rsidR="003D0B01" w:rsidRDefault="00220E51" w:rsidP="003D0B01">
      <w:pPr>
        <w:rPr>
          <w:lang w:eastAsia="en-GB"/>
        </w:rPr>
      </w:pPr>
      <w:r>
        <w:rPr>
          <w:lang w:eastAsia="en-GB"/>
        </w:rPr>
        <w:t xml:space="preserve">Attendees at the </w:t>
      </w:r>
      <w:proofErr w:type="gramStart"/>
      <w:r>
        <w:rPr>
          <w:lang w:eastAsia="en-GB"/>
        </w:rPr>
        <w:t>Breathe</w:t>
      </w:r>
      <w:proofErr w:type="gramEnd"/>
      <w:r>
        <w:rPr>
          <w:lang w:eastAsia="en-GB"/>
        </w:rPr>
        <w:t xml:space="preserve"> Easy group</w:t>
      </w:r>
      <w:r w:rsidR="00474044">
        <w:rPr>
          <w:lang w:eastAsia="en-GB"/>
        </w:rPr>
        <w:t xml:space="preserve"> (</w:t>
      </w:r>
      <w:r>
        <w:rPr>
          <w:lang w:eastAsia="en-GB"/>
        </w:rPr>
        <w:t>Andover</w:t>
      </w:r>
      <w:r w:rsidR="00474044">
        <w:rPr>
          <w:lang w:eastAsia="en-GB"/>
        </w:rPr>
        <w:t xml:space="preserve">) discussed the research study. Attendees </w:t>
      </w:r>
      <w:r w:rsidR="003D0B01">
        <w:rPr>
          <w:lang w:eastAsia="en-GB"/>
        </w:rPr>
        <w:t xml:space="preserve">all agreed that </w:t>
      </w:r>
      <w:r w:rsidR="00474044">
        <w:rPr>
          <w:lang w:eastAsia="en-GB"/>
        </w:rPr>
        <w:t>“</w:t>
      </w:r>
      <w:r w:rsidR="003D0B01">
        <w:rPr>
          <w:lang w:eastAsia="en-GB"/>
        </w:rPr>
        <w:t>a six</w:t>
      </w:r>
      <w:r w:rsidR="00474044">
        <w:rPr>
          <w:lang w:eastAsia="en-GB"/>
        </w:rPr>
        <w:t>-</w:t>
      </w:r>
      <w:r w:rsidR="003D0B01">
        <w:rPr>
          <w:lang w:eastAsia="en-GB"/>
        </w:rPr>
        <w:t>minute walk test is not the normal thing that any one of them would do, in their own situations, so not a good test as to whether they need oxygen in their day to day lives.</w:t>
      </w:r>
      <w:r w:rsidR="00474044">
        <w:rPr>
          <w:lang w:eastAsia="en-GB"/>
        </w:rPr>
        <w:t>”</w:t>
      </w:r>
    </w:p>
    <w:p w14:paraId="46327231" w14:textId="0D7C3D63" w:rsidR="00C84257" w:rsidRPr="003C12DB" w:rsidRDefault="00474044" w:rsidP="00474044">
      <w:pPr>
        <w:rPr>
          <w:rFonts w:cstheme="minorHAnsi"/>
          <w:szCs w:val="22"/>
        </w:rPr>
      </w:pPr>
      <w:r>
        <w:rPr>
          <w:lang w:eastAsia="en-GB"/>
        </w:rPr>
        <w:t xml:space="preserve">Attendees </w:t>
      </w:r>
      <w:r w:rsidR="003D0B01">
        <w:rPr>
          <w:lang w:eastAsia="en-GB"/>
        </w:rPr>
        <w:t>highlighted the need for adequate rest between the two walk tests</w:t>
      </w:r>
      <w:r>
        <w:rPr>
          <w:lang w:eastAsia="en-GB"/>
        </w:rPr>
        <w:t>,</w:t>
      </w:r>
      <w:r w:rsidR="003D0B01">
        <w:rPr>
          <w:lang w:eastAsia="en-GB"/>
        </w:rPr>
        <w:t xml:space="preserve"> which we will encompass into the study </w:t>
      </w:r>
      <w:r>
        <w:rPr>
          <w:lang w:eastAsia="en-GB"/>
        </w:rPr>
        <w:t>design</w:t>
      </w:r>
      <w:r w:rsidR="003D0B01">
        <w:rPr>
          <w:lang w:eastAsia="en-GB"/>
        </w:rPr>
        <w:t>.</w:t>
      </w:r>
      <w:r>
        <w:rPr>
          <w:lang w:eastAsia="en-GB"/>
        </w:rPr>
        <w:t xml:space="preserve"> Attendees that had previously performed six-minute walk tests commented on the </w:t>
      </w:r>
      <w:r w:rsidR="003D0B01">
        <w:rPr>
          <w:lang w:eastAsia="en-GB"/>
        </w:rPr>
        <w:t>varying protocols depending on who asked them to do the tests (</w:t>
      </w:r>
      <w:r>
        <w:rPr>
          <w:lang w:eastAsia="en-GB"/>
        </w:rPr>
        <w:t xml:space="preserve">including </w:t>
      </w:r>
      <w:r w:rsidR="003D0B01">
        <w:rPr>
          <w:lang w:eastAsia="en-GB"/>
        </w:rPr>
        <w:t>physio</w:t>
      </w:r>
      <w:r>
        <w:rPr>
          <w:lang w:eastAsia="en-GB"/>
        </w:rPr>
        <w:t>therapists</w:t>
      </w:r>
      <w:r w:rsidR="003D0B01">
        <w:rPr>
          <w:lang w:eastAsia="en-GB"/>
        </w:rPr>
        <w:t>, nurses, rehab</w:t>
      </w:r>
      <w:r>
        <w:rPr>
          <w:lang w:eastAsia="en-GB"/>
        </w:rPr>
        <w:t>ilitation practitioners</w:t>
      </w:r>
      <w:r w:rsidR="003D0B01">
        <w:rPr>
          <w:lang w:eastAsia="en-GB"/>
        </w:rPr>
        <w:t>, pre</w:t>
      </w:r>
      <w:r>
        <w:rPr>
          <w:lang w:eastAsia="en-GB"/>
        </w:rPr>
        <w:t>-</w:t>
      </w:r>
      <w:r w:rsidR="003D0B01">
        <w:rPr>
          <w:lang w:eastAsia="en-GB"/>
        </w:rPr>
        <w:t xml:space="preserve">op </w:t>
      </w:r>
      <w:r>
        <w:rPr>
          <w:lang w:eastAsia="en-GB"/>
        </w:rPr>
        <w:t>assessments</w:t>
      </w:r>
      <w:r w:rsidR="003D0B01">
        <w:rPr>
          <w:lang w:eastAsia="en-GB"/>
        </w:rPr>
        <w:t>)</w:t>
      </w:r>
      <w:r>
        <w:rPr>
          <w:lang w:eastAsia="en-GB"/>
        </w:rPr>
        <w:t xml:space="preserve">: </w:t>
      </w:r>
      <w:r w:rsidR="003D0B01">
        <w:rPr>
          <w:lang w:eastAsia="en-GB"/>
        </w:rPr>
        <w:t xml:space="preserve">sometimes they were asked to walk at normal speed, sometimes at maximal </w:t>
      </w:r>
      <w:r>
        <w:rPr>
          <w:lang w:eastAsia="en-GB"/>
        </w:rPr>
        <w:t xml:space="preserve">speed </w:t>
      </w:r>
      <w:r w:rsidR="003D0B01">
        <w:rPr>
          <w:lang w:eastAsia="en-GB"/>
        </w:rPr>
        <w:t>and there was quite a lot of confusion over the purpose of the tests. They were very happy with the idea of the study and felt if it could reduce the need for them to do these maximal tests which they found very hard then they would appreciate it.</w:t>
      </w:r>
      <w:r w:rsidR="00BA7EF3">
        <w:rPr>
          <w:lang w:eastAsia="en-GB"/>
        </w:rPr>
        <w:t xml:space="preserve"> </w:t>
      </w:r>
    </w:p>
    <w:sectPr w:rsidR="00C84257" w:rsidRPr="003C12DB" w:rsidSect="00BD3F1A">
      <w:footerReference w:type="default" r:id="rId15"/>
      <w:headerReference w:type="first" r:id="rId16"/>
      <w:pgSz w:w="11900" w:h="16840"/>
      <w:pgMar w:top="1985" w:right="964" w:bottom="1134" w:left="964"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5B9F5" w14:textId="77777777" w:rsidR="001661B3" w:rsidRDefault="001661B3" w:rsidP="00234F6D">
      <w:r>
        <w:separator/>
      </w:r>
    </w:p>
  </w:endnote>
  <w:endnote w:type="continuationSeparator" w:id="0">
    <w:p w14:paraId="234AC681" w14:textId="77777777" w:rsidR="001661B3" w:rsidRDefault="001661B3" w:rsidP="00234F6D">
      <w:r>
        <w:continuationSeparator/>
      </w:r>
    </w:p>
  </w:endnote>
  <w:endnote w:type="continuationNotice" w:id="1">
    <w:p w14:paraId="5D1D7EC4" w14:textId="77777777" w:rsidR="001661B3" w:rsidRDefault="001661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radley Hand ITC">
    <w:altName w:val="Bradley Hand"/>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E70D1" w14:textId="77777777" w:rsidR="007D7240" w:rsidRDefault="007D7240" w:rsidP="007D7240">
    <w:pPr>
      <w:pStyle w:val="Footer"/>
      <w:jc w:val="center"/>
    </w:pPr>
    <w:r>
      <w:fldChar w:fldCharType="begin"/>
    </w:r>
    <w:r>
      <w:instrText xml:space="preserve"> PAGE   \* MERGEFORMAT </w:instrText>
    </w:r>
    <w:r>
      <w:fldChar w:fldCharType="separate"/>
    </w:r>
    <w:r>
      <w:t>i</w:t>
    </w:r>
    <w:r>
      <w:rPr>
        <w:noProof/>
      </w:rPr>
      <w:fldChar w:fldCharType="end"/>
    </w:r>
  </w:p>
  <w:p w14:paraId="488AE7FA" w14:textId="70343B14" w:rsidR="007D7240" w:rsidRDefault="007D7240" w:rsidP="007D7240">
    <w:pPr>
      <w:pStyle w:val="Footer"/>
    </w:pPr>
    <w:r>
      <w:t xml:space="preserve">Version </w:t>
    </w:r>
    <w:r w:rsidR="00917289">
      <w:t xml:space="preserve">2.0 February 2023 </w:t>
    </w:r>
    <w:r>
      <w:t>–</w:t>
    </w:r>
    <w:r w:rsidR="00AA6162">
      <w:t xml:space="preserve"> </w:t>
    </w:r>
    <w:r>
      <w:t xml:space="preserve">Max_6MWT vs </w:t>
    </w:r>
    <w:proofErr w:type="gramStart"/>
    <w:r>
      <w:t>Nor</w:t>
    </w:r>
    <w:proofErr w:type="gramEnd"/>
    <w:r>
      <w:t>_6MWT</w:t>
    </w:r>
  </w:p>
  <w:p w14:paraId="72202B16" w14:textId="77777777" w:rsidR="007D7240" w:rsidRPr="007D7240" w:rsidRDefault="007D7240" w:rsidP="007D72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6A340" w14:textId="3CAFF711" w:rsidR="00D135D4" w:rsidRDefault="00917289">
    <w:pPr>
      <w:pStyle w:val="Footer"/>
      <w:jc w:val="center"/>
    </w:pPr>
    <w:r>
      <w:t xml:space="preserve">Version 2.0 February 2023 – Max_6MWT vs </w:t>
    </w:r>
    <w:proofErr w:type="gramStart"/>
    <w:r>
      <w:t>Nor</w:t>
    </w:r>
    <w:proofErr w:type="gramEnd"/>
    <w:r>
      <w:t>_6MWT</w:t>
    </w:r>
  </w:p>
  <w:p w14:paraId="6F77A712" w14:textId="4DD22BC9" w:rsidR="00D135D4" w:rsidRDefault="00D135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6557101"/>
      <w:docPartObj>
        <w:docPartGallery w:val="Page Numbers (Bottom of Page)"/>
        <w:docPartUnique/>
      </w:docPartObj>
    </w:sdtPr>
    <w:sdtEndPr>
      <w:rPr>
        <w:noProof/>
      </w:rPr>
    </w:sdtEndPr>
    <w:sdtContent>
      <w:p w14:paraId="3820CAF3" w14:textId="79B33C63" w:rsidR="007D7240" w:rsidRDefault="00D135D4" w:rsidP="007D7240">
        <w:pPr>
          <w:pStyle w:val="Footer"/>
          <w:jc w:val="center"/>
        </w:pPr>
        <w:r>
          <w:fldChar w:fldCharType="begin"/>
        </w:r>
        <w:r>
          <w:instrText xml:space="preserve"> PAGE   \* MERGEFORMAT </w:instrText>
        </w:r>
        <w:r>
          <w:fldChar w:fldCharType="separate"/>
        </w:r>
        <w:r w:rsidR="00353391">
          <w:rPr>
            <w:noProof/>
          </w:rPr>
          <w:t>14</w:t>
        </w:r>
        <w:r>
          <w:rPr>
            <w:noProof/>
          </w:rPr>
          <w:fldChar w:fldCharType="end"/>
        </w:r>
      </w:p>
    </w:sdtContent>
  </w:sdt>
  <w:p w14:paraId="1FAB965D" w14:textId="67BF17A0" w:rsidR="00D135D4" w:rsidRDefault="00917289" w:rsidP="007D7240">
    <w:pPr>
      <w:pStyle w:val="Footer"/>
    </w:pPr>
    <w:r>
      <w:t xml:space="preserve">Version 2.0 February 2023 – Max_6MWT vs </w:t>
    </w:r>
    <w:proofErr w:type="gramStart"/>
    <w:r>
      <w:t>Nor</w:t>
    </w:r>
    <w:proofErr w:type="gramEnd"/>
    <w:r>
      <w:t>_6MWT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59FD4" w14:textId="77777777" w:rsidR="001661B3" w:rsidRDefault="001661B3" w:rsidP="00234F6D">
      <w:r>
        <w:separator/>
      </w:r>
    </w:p>
  </w:footnote>
  <w:footnote w:type="continuationSeparator" w:id="0">
    <w:p w14:paraId="47ED9DF5" w14:textId="77777777" w:rsidR="001661B3" w:rsidRDefault="001661B3" w:rsidP="00234F6D">
      <w:r>
        <w:continuationSeparator/>
      </w:r>
    </w:p>
  </w:footnote>
  <w:footnote w:type="continuationNotice" w:id="1">
    <w:p w14:paraId="6407429C" w14:textId="77777777" w:rsidR="001661B3" w:rsidRDefault="001661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A4BD7" w14:textId="3F893CCA" w:rsidR="003E41B0" w:rsidRPr="005B6039" w:rsidRDefault="00D135D4" w:rsidP="003E41B0">
    <w:pPr>
      <w:pStyle w:val="Header"/>
      <w:rPr>
        <w:color w:val="000000" w:themeColor="text1"/>
      </w:rPr>
    </w:pPr>
    <w:r>
      <w:t>Protocol V</w:t>
    </w:r>
    <w:r w:rsidR="00917289">
      <w:t>2.0</w:t>
    </w:r>
    <w:r w:rsidR="00101D90">
      <w:t xml:space="preserve"> </w:t>
    </w:r>
    <w:r w:rsidR="00917289">
      <w:rPr>
        <w:color w:val="000000" w:themeColor="text1"/>
      </w:rPr>
      <w:t xml:space="preserve">February 2023 </w:t>
    </w:r>
  </w:p>
  <w:p w14:paraId="111962C4" w14:textId="77777777" w:rsidR="00D135D4" w:rsidRDefault="00D135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3E1BD" w14:textId="1F2BFA5B" w:rsidR="00D135D4" w:rsidRDefault="00101D90">
    <w:pPr>
      <w:pStyle w:val="Header"/>
    </w:pPr>
    <w:r>
      <w:rPr>
        <w:rFonts w:cstheme="minorHAnsi"/>
        <w:b/>
        <w:noProof/>
        <w:szCs w:val="22"/>
        <w:lang w:eastAsia="en-GB"/>
      </w:rPr>
      <w:drawing>
        <wp:anchor distT="0" distB="0" distL="114300" distR="114300" simplePos="0" relativeHeight="251660800" behindDoc="1" locked="0" layoutInCell="1" allowOverlap="1" wp14:anchorId="63552421" wp14:editId="0A394DB7">
          <wp:simplePos x="0" y="0"/>
          <wp:positionH relativeFrom="margin">
            <wp:align>right</wp:align>
          </wp:positionH>
          <wp:positionV relativeFrom="paragraph">
            <wp:posOffset>-198120</wp:posOffset>
          </wp:positionV>
          <wp:extent cx="2226310" cy="804545"/>
          <wp:effectExtent l="0" t="0" r="2540" b="0"/>
          <wp:wrapTight wrapText="bothSides">
            <wp:wrapPolygon edited="0">
              <wp:start x="0" y="0"/>
              <wp:lineTo x="0" y="20969"/>
              <wp:lineTo x="21440" y="20969"/>
              <wp:lineTo x="21440" y="0"/>
              <wp:lineTo x="0" y="0"/>
            </wp:wrapPolygon>
          </wp:wrapTight>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t="31254" b="32604"/>
                  <a:stretch/>
                </pic:blipFill>
                <pic:spPr bwMode="auto">
                  <a:xfrm>
                    <a:off x="0" y="0"/>
                    <a:ext cx="2226310" cy="8045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02DD4" w14:textId="753029CE" w:rsidR="00D135D4" w:rsidRDefault="00E0346B">
    <w:pPr>
      <w:pStyle w:val="Header"/>
    </w:pPr>
    <w:r>
      <w:rPr>
        <w:rFonts w:cstheme="minorHAnsi"/>
        <w:b/>
        <w:noProof/>
        <w:szCs w:val="22"/>
        <w:lang w:eastAsia="en-GB"/>
      </w:rPr>
      <w:drawing>
        <wp:anchor distT="0" distB="0" distL="114300" distR="114300" simplePos="0" relativeHeight="251658240" behindDoc="1" locked="0" layoutInCell="1" allowOverlap="1" wp14:anchorId="63462F20" wp14:editId="3B48A980">
          <wp:simplePos x="0" y="0"/>
          <wp:positionH relativeFrom="margin">
            <wp:align>right</wp:align>
          </wp:positionH>
          <wp:positionV relativeFrom="paragraph">
            <wp:posOffset>-167005</wp:posOffset>
          </wp:positionV>
          <wp:extent cx="2226310" cy="804545"/>
          <wp:effectExtent l="0" t="0" r="2540" b="0"/>
          <wp:wrapTight wrapText="bothSides">
            <wp:wrapPolygon edited="0">
              <wp:start x="0" y="0"/>
              <wp:lineTo x="0" y="20969"/>
              <wp:lineTo x="21440" y="20969"/>
              <wp:lineTo x="21440" y="0"/>
              <wp:lineTo x="0" y="0"/>
            </wp:wrapPolygon>
          </wp:wrapTight>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t="31254" b="32604"/>
                  <a:stretch/>
                </pic:blipFill>
                <pic:spPr bwMode="auto">
                  <a:xfrm>
                    <a:off x="0" y="0"/>
                    <a:ext cx="2226310" cy="8045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7B8E0" w14:textId="77777777" w:rsidR="00D135D4" w:rsidRPr="00234F6D" w:rsidRDefault="00D135D4" w:rsidP="00BE008E">
    <w:r>
      <w:rPr>
        <w:noProof/>
        <w:lang w:eastAsia="en-GB"/>
      </w:rPr>
      <w:drawing>
        <wp:anchor distT="0" distB="0" distL="114300" distR="114300" simplePos="0" relativeHeight="251658241" behindDoc="0" locked="0" layoutInCell="1" allowOverlap="1" wp14:anchorId="404C265E" wp14:editId="4468B871">
          <wp:simplePos x="0" y="0"/>
          <wp:positionH relativeFrom="column">
            <wp:posOffset>3304540</wp:posOffset>
          </wp:positionH>
          <wp:positionV relativeFrom="paragraph">
            <wp:posOffset>6350</wp:posOffset>
          </wp:positionV>
          <wp:extent cx="3042920" cy="753745"/>
          <wp:effectExtent l="0" t="0" r="508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_HRA-logo.psd"/>
                  <pic:cNvPicPr/>
                </pic:nvPicPr>
                <pic:blipFill>
                  <a:blip r:embed="rId1">
                    <a:extLst>
                      <a:ext uri="{28A0092B-C50C-407E-A947-70E740481C1C}">
                        <a14:useLocalDpi xmlns:a14="http://schemas.microsoft.com/office/drawing/2010/main" val="0"/>
                      </a:ext>
                    </a:extLst>
                  </a:blip>
                  <a:stretch>
                    <a:fillRect/>
                  </a:stretch>
                </pic:blipFill>
                <pic:spPr>
                  <a:xfrm>
                    <a:off x="0" y="0"/>
                    <a:ext cx="3042920" cy="7537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713C8"/>
    <w:multiLevelType w:val="hybridMultilevel"/>
    <w:tmpl w:val="41C47C8C"/>
    <w:lvl w:ilvl="0" w:tplc="C238794A">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ind w:left="1985" w:hanging="360"/>
      </w:pPr>
      <w:rPr>
        <w:rFonts w:ascii="Courier New" w:hAnsi="Courier New" w:cs="Courier New" w:hint="default"/>
      </w:rPr>
    </w:lvl>
    <w:lvl w:ilvl="2" w:tplc="08090005" w:tentative="1">
      <w:start w:val="1"/>
      <w:numFmt w:val="bullet"/>
      <w:lvlText w:val=""/>
      <w:lvlJc w:val="left"/>
      <w:pPr>
        <w:ind w:left="2705" w:hanging="360"/>
      </w:pPr>
      <w:rPr>
        <w:rFonts w:ascii="Wingdings" w:hAnsi="Wingdings" w:hint="default"/>
      </w:rPr>
    </w:lvl>
    <w:lvl w:ilvl="3" w:tplc="08090001" w:tentative="1">
      <w:start w:val="1"/>
      <w:numFmt w:val="bullet"/>
      <w:lvlText w:val=""/>
      <w:lvlJc w:val="left"/>
      <w:pPr>
        <w:ind w:left="3425" w:hanging="360"/>
      </w:pPr>
      <w:rPr>
        <w:rFonts w:ascii="Symbol" w:hAnsi="Symbol" w:hint="default"/>
      </w:rPr>
    </w:lvl>
    <w:lvl w:ilvl="4" w:tplc="08090003" w:tentative="1">
      <w:start w:val="1"/>
      <w:numFmt w:val="bullet"/>
      <w:lvlText w:val="o"/>
      <w:lvlJc w:val="left"/>
      <w:pPr>
        <w:ind w:left="4145" w:hanging="360"/>
      </w:pPr>
      <w:rPr>
        <w:rFonts w:ascii="Courier New" w:hAnsi="Courier New" w:cs="Courier New" w:hint="default"/>
      </w:rPr>
    </w:lvl>
    <w:lvl w:ilvl="5" w:tplc="08090005" w:tentative="1">
      <w:start w:val="1"/>
      <w:numFmt w:val="bullet"/>
      <w:lvlText w:val=""/>
      <w:lvlJc w:val="left"/>
      <w:pPr>
        <w:ind w:left="4865" w:hanging="360"/>
      </w:pPr>
      <w:rPr>
        <w:rFonts w:ascii="Wingdings" w:hAnsi="Wingdings" w:hint="default"/>
      </w:rPr>
    </w:lvl>
    <w:lvl w:ilvl="6" w:tplc="08090001" w:tentative="1">
      <w:start w:val="1"/>
      <w:numFmt w:val="bullet"/>
      <w:lvlText w:val=""/>
      <w:lvlJc w:val="left"/>
      <w:pPr>
        <w:ind w:left="5585" w:hanging="360"/>
      </w:pPr>
      <w:rPr>
        <w:rFonts w:ascii="Symbol" w:hAnsi="Symbol" w:hint="default"/>
      </w:rPr>
    </w:lvl>
    <w:lvl w:ilvl="7" w:tplc="08090003" w:tentative="1">
      <w:start w:val="1"/>
      <w:numFmt w:val="bullet"/>
      <w:lvlText w:val="o"/>
      <w:lvlJc w:val="left"/>
      <w:pPr>
        <w:ind w:left="6305" w:hanging="360"/>
      </w:pPr>
      <w:rPr>
        <w:rFonts w:ascii="Courier New" w:hAnsi="Courier New" w:cs="Courier New" w:hint="default"/>
      </w:rPr>
    </w:lvl>
    <w:lvl w:ilvl="8" w:tplc="08090005" w:tentative="1">
      <w:start w:val="1"/>
      <w:numFmt w:val="bullet"/>
      <w:lvlText w:val=""/>
      <w:lvlJc w:val="left"/>
      <w:pPr>
        <w:ind w:left="7025" w:hanging="360"/>
      </w:pPr>
      <w:rPr>
        <w:rFonts w:ascii="Wingdings" w:hAnsi="Wingdings" w:hint="default"/>
      </w:rPr>
    </w:lvl>
  </w:abstractNum>
  <w:abstractNum w:abstractNumId="1" w15:restartNumberingAfterBreak="0">
    <w:nsid w:val="0812447C"/>
    <w:multiLevelType w:val="multilevel"/>
    <w:tmpl w:val="8C90D5DE"/>
    <w:lvl w:ilvl="0">
      <w:start w:val="1"/>
      <w:numFmt w:val="decimal"/>
      <w:pStyle w:val="StyleHeading1JustifiedLeft0cmFirstline0cmLines"/>
      <w:lvlText w:val="%1."/>
      <w:lvlJc w:val="left"/>
      <w:pPr>
        <w:tabs>
          <w:tab w:val="num" w:pos="720"/>
        </w:tabs>
        <w:ind w:left="360" w:hanging="360"/>
      </w:pPr>
    </w:lvl>
    <w:lvl w:ilvl="1">
      <w:start w:val="1"/>
      <w:numFmt w:val="decimal"/>
      <w:pStyle w:val="StyleHeading2JustifiedLinespacing15lines"/>
      <w:lvlText w:val="%1.%2."/>
      <w:lvlJc w:val="left"/>
      <w:pPr>
        <w:tabs>
          <w:tab w:val="num" w:pos="1080"/>
        </w:tabs>
        <w:ind w:left="43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 w15:restartNumberingAfterBreak="0">
    <w:nsid w:val="0B184986"/>
    <w:multiLevelType w:val="hybridMultilevel"/>
    <w:tmpl w:val="CB10C3F8"/>
    <w:lvl w:ilvl="0" w:tplc="C238794A">
      <w:start w:val="1"/>
      <w:numFmt w:val="bullet"/>
      <w:lvlText w:val=""/>
      <w:lvlJc w:val="left"/>
      <w:pPr>
        <w:tabs>
          <w:tab w:val="num" w:pos="895"/>
        </w:tabs>
        <w:ind w:left="895"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8675AA"/>
    <w:multiLevelType w:val="hybridMultilevel"/>
    <w:tmpl w:val="A456FA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A2665D"/>
    <w:multiLevelType w:val="hybridMultilevel"/>
    <w:tmpl w:val="AC7A30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D66F42"/>
    <w:multiLevelType w:val="hybridMultilevel"/>
    <w:tmpl w:val="273A3E44"/>
    <w:lvl w:ilvl="0" w:tplc="C238794A">
      <w:start w:val="1"/>
      <w:numFmt w:val="bullet"/>
      <w:lvlText w:val=""/>
      <w:lvlJc w:val="left"/>
      <w:pPr>
        <w:tabs>
          <w:tab w:val="num" w:pos="895"/>
        </w:tabs>
        <w:ind w:left="895"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3224C6"/>
    <w:multiLevelType w:val="multilevel"/>
    <w:tmpl w:val="F098A9C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9C5F5A"/>
    <w:multiLevelType w:val="hybridMultilevel"/>
    <w:tmpl w:val="B0B6B7C2"/>
    <w:lvl w:ilvl="0" w:tplc="C238794A">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1985"/>
        </w:tabs>
        <w:ind w:left="1985" w:hanging="360"/>
      </w:pPr>
      <w:rPr>
        <w:rFonts w:ascii="Courier New" w:hAnsi="Courier New" w:cs="Courier New" w:hint="default"/>
      </w:rPr>
    </w:lvl>
    <w:lvl w:ilvl="2" w:tplc="08090005" w:tentative="1">
      <w:start w:val="1"/>
      <w:numFmt w:val="bullet"/>
      <w:lvlText w:val=""/>
      <w:lvlJc w:val="left"/>
      <w:pPr>
        <w:tabs>
          <w:tab w:val="num" w:pos="2705"/>
        </w:tabs>
        <w:ind w:left="2705" w:hanging="360"/>
      </w:pPr>
      <w:rPr>
        <w:rFonts w:ascii="Wingdings" w:hAnsi="Wingdings" w:hint="default"/>
      </w:rPr>
    </w:lvl>
    <w:lvl w:ilvl="3" w:tplc="08090001" w:tentative="1">
      <w:start w:val="1"/>
      <w:numFmt w:val="bullet"/>
      <w:lvlText w:val=""/>
      <w:lvlJc w:val="left"/>
      <w:pPr>
        <w:tabs>
          <w:tab w:val="num" w:pos="3425"/>
        </w:tabs>
        <w:ind w:left="3425" w:hanging="360"/>
      </w:pPr>
      <w:rPr>
        <w:rFonts w:ascii="Symbol" w:hAnsi="Symbol" w:hint="default"/>
      </w:rPr>
    </w:lvl>
    <w:lvl w:ilvl="4" w:tplc="08090003" w:tentative="1">
      <w:start w:val="1"/>
      <w:numFmt w:val="bullet"/>
      <w:lvlText w:val="o"/>
      <w:lvlJc w:val="left"/>
      <w:pPr>
        <w:tabs>
          <w:tab w:val="num" w:pos="4145"/>
        </w:tabs>
        <w:ind w:left="4145" w:hanging="360"/>
      </w:pPr>
      <w:rPr>
        <w:rFonts w:ascii="Courier New" w:hAnsi="Courier New" w:cs="Courier New" w:hint="default"/>
      </w:rPr>
    </w:lvl>
    <w:lvl w:ilvl="5" w:tplc="08090005" w:tentative="1">
      <w:start w:val="1"/>
      <w:numFmt w:val="bullet"/>
      <w:lvlText w:val=""/>
      <w:lvlJc w:val="left"/>
      <w:pPr>
        <w:tabs>
          <w:tab w:val="num" w:pos="4865"/>
        </w:tabs>
        <w:ind w:left="4865" w:hanging="360"/>
      </w:pPr>
      <w:rPr>
        <w:rFonts w:ascii="Wingdings" w:hAnsi="Wingdings" w:hint="default"/>
      </w:rPr>
    </w:lvl>
    <w:lvl w:ilvl="6" w:tplc="08090001" w:tentative="1">
      <w:start w:val="1"/>
      <w:numFmt w:val="bullet"/>
      <w:lvlText w:val=""/>
      <w:lvlJc w:val="left"/>
      <w:pPr>
        <w:tabs>
          <w:tab w:val="num" w:pos="5585"/>
        </w:tabs>
        <w:ind w:left="5585" w:hanging="360"/>
      </w:pPr>
      <w:rPr>
        <w:rFonts w:ascii="Symbol" w:hAnsi="Symbol" w:hint="default"/>
      </w:rPr>
    </w:lvl>
    <w:lvl w:ilvl="7" w:tplc="08090003" w:tentative="1">
      <w:start w:val="1"/>
      <w:numFmt w:val="bullet"/>
      <w:lvlText w:val="o"/>
      <w:lvlJc w:val="left"/>
      <w:pPr>
        <w:tabs>
          <w:tab w:val="num" w:pos="6305"/>
        </w:tabs>
        <w:ind w:left="6305" w:hanging="360"/>
      </w:pPr>
      <w:rPr>
        <w:rFonts w:ascii="Courier New" w:hAnsi="Courier New" w:cs="Courier New" w:hint="default"/>
      </w:rPr>
    </w:lvl>
    <w:lvl w:ilvl="8" w:tplc="08090005" w:tentative="1">
      <w:start w:val="1"/>
      <w:numFmt w:val="bullet"/>
      <w:lvlText w:val=""/>
      <w:lvlJc w:val="left"/>
      <w:pPr>
        <w:tabs>
          <w:tab w:val="num" w:pos="7025"/>
        </w:tabs>
        <w:ind w:left="7025" w:hanging="360"/>
      </w:pPr>
      <w:rPr>
        <w:rFonts w:ascii="Wingdings" w:hAnsi="Wingdings" w:hint="default"/>
      </w:rPr>
    </w:lvl>
  </w:abstractNum>
  <w:abstractNum w:abstractNumId="8" w15:restartNumberingAfterBreak="0">
    <w:nsid w:val="27110313"/>
    <w:multiLevelType w:val="hybridMultilevel"/>
    <w:tmpl w:val="575E393E"/>
    <w:lvl w:ilvl="0" w:tplc="C238794A">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625" w:hanging="360"/>
      </w:pPr>
      <w:rPr>
        <w:rFonts w:ascii="Courier New" w:hAnsi="Courier New" w:cs="Courier New" w:hint="default"/>
      </w:rPr>
    </w:lvl>
    <w:lvl w:ilvl="2" w:tplc="08090005" w:tentative="1">
      <w:start w:val="1"/>
      <w:numFmt w:val="bullet"/>
      <w:lvlText w:val=""/>
      <w:lvlJc w:val="left"/>
      <w:pPr>
        <w:ind w:left="2345" w:hanging="360"/>
      </w:pPr>
      <w:rPr>
        <w:rFonts w:ascii="Wingdings" w:hAnsi="Wingdings" w:hint="default"/>
      </w:rPr>
    </w:lvl>
    <w:lvl w:ilvl="3" w:tplc="08090001" w:tentative="1">
      <w:start w:val="1"/>
      <w:numFmt w:val="bullet"/>
      <w:lvlText w:val=""/>
      <w:lvlJc w:val="left"/>
      <w:pPr>
        <w:ind w:left="3065" w:hanging="360"/>
      </w:pPr>
      <w:rPr>
        <w:rFonts w:ascii="Symbol" w:hAnsi="Symbol" w:hint="default"/>
      </w:rPr>
    </w:lvl>
    <w:lvl w:ilvl="4" w:tplc="08090003" w:tentative="1">
      <w:start w:val="1"/>
      <w:numFmt w:val="bullet"/>
      <w:lvlText w:val="o"/>
      <w:lvlJc w:val="left"/>
      <w:pPr>
        <w:ind w:left="3785" w:hanging="360"/>
      </w:pPr>
      <w:rPr>
        <w:rFonts w:ascii="Courier New" w:hAnsi="Courier New" w:cs="Courier New" w:hint="default"/>
      </w:rPr>
    </w:lvl>
    <w:lvl w:ilvl="5" w:tplc="08090005" w:tentative="1">
      <w:start w:val="1"/>
      <w:numFmt w:val="bullet"/>
      <w:lvlText w:val=""/>
      <w:lvlJc w:val="left"/>
      <w:pPr>
        <w:ind w:left="4505" w:hanging="360"/>
      </w:pPr>
      <w:rPr>
        <w:rFonts w:ascii="Wingdings" w:hAnsi="Wingdings" w:hint="default"/>
      </w:rPr>
    </w:lvl>
    <w:lvl w:ilvl="6" w:tplc="08090001" w:tentative="1">
      <w:start w:val="1"/>
      <w:numFmt w:val="bullet"/>
      <w:lvlText w:val=""/>
      <w:lvlJc w:val="left"/>
      <w:pPr>
        <w:ind w:left="5225" w:hanging="360"/>
      </w:pPr>
      <w:rPr>
        <w:rFonts w:ascii="Symbol" w:hAnsi="Symbol" w:hint="default"/>
      </w:rPr>
    </w:lvl>
    <w:lvl w:ilvl="7" w:tplc="08090003" w:tentative="1">
      <w:start w:val="1"/>
      <w:numFmt w:val="bullet"/>
      <w:lvlText w:val="o"/>
      <w:lvlJc w:val="left"/>
      <w:pPr>
        <w:ind w:left="5945" w:hanging="360"/>
      </w:pPr>
      <w:rPr>
        <w:rFonts w:ascii="Courier New" w:hAnsi="Courier New" w:cs="Courier New" w:hint="default"/>
      </w:rPr>
    </w:lvl>
    <w:lvl w:ilvl="8" w:tplc="08090005" w:tentative="1">
      <w:start w:val="1"/>
      <w:numFmt w:val="bullet"/>
      <w:lvlText w:val=""/>
      <w:lvlJc w:val="left"/>
      <w:pPr>
        <w:ind w:left="6665" w:hanging="360"/>
      </w:pPr>
      <w:rPr>
        <w:rFonts w:ascii="Wingdings" w:hAnsi="Wingdings" w:hint="default"/>
      </w:rPr>
    </w:lvl>
  </w:abstractNum>
  <w:abstractNum w:abstractNumId="9" w15:restartNumberingAfterBreak="0">
    <w:nsid w:val="31414A06"/>
    <w:multiLevelType w:val="hybridMultilevel"/>
    <w:tmpl w:val="224645C4"/>
    <w:lvl w:ilvl="0" w:tplc="C238794A">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985"/>
        </w:tabs>
        <w:ind w:left="1985" w:hanging="360"/>
      </w:pPr>
      <w:rPr>
        <w:rFonts w:ascii="Courier New" w:hAnsi="Courier New" w:cs="Courier New" w:hint="default"/>
      </w:rPr>
    </w:lvl>
    <w:lvl w:ilvl="2" w:tplc="08090005" w:tentative="1">
      <w:start w:val="1"/>
      <w:numFmt w:val="bullet"/>
      <w:lvlText w:val=""/>
      <w:lvlJc w:val="left"/>
      <w:pPr>
        <w:tabs>
          <w:tab w:val="num" w:pos="2705"/>
        </w:tabs>
        <w:ind w:left="2705" w:hanging="360"/>
      </w:pPr>
      <w:rPr>
        <w:rFonts w:ascii="Wingdings" w:hAnsi="Wingdings" w:hint="default"/>
      </w:rPr>
    </w:lvl>
    <w:lvl w:ilvl="3" w:tplc="08090001" w:tentative="1">
      <w:start w:val="1"/>
      <w:numFmt w:val="bullet"/>
      <w:lvlText w:val=""/>
      <w:lvlJc w:val="left"/>
      <w:pPr>
        <w:tabs>
          <w:tab w:val="num" w:pos="3425"/>
        </w:tabs>
        <w:ind w:left="3425" w:hanging="360"/>
      </w:pPr>
      <w:rPr>
        <w:rFonts w:ascii="Symbol" w:hAnsi="Symbol" w:hint="default"/>
      </w:rPr>
    </w:lvl>
    <w:lvl w:ilvl="4" w:tplc="08090003" w:tentative="1">
      <w:start w:val="1"/>
      <w:numFmt w:val="bullet"/>
      <w:lvlText w:val="o"/>
      <w:lvlJc w:val="left"/>
      <w:pPr>
        <w:tabs>
          <w:tab w:val="num" w:pos="4145"/>
        </w:tabs>
        <w:ind w:left="4145" w:hanging="360"/>
      </w:pPr>
      <w:rPr>
        <w:rFonts w:ascii="Courier New" w:hAnsi="Courier New" w:cs="Courier New" w:hint="default"/>
      </w:rPr>
    </w:lvl>
    <w:lvl w:ilvl="5" w:tplc="08090005" w:tentative="1">
      <w:start w:val="1"/>
      <w:numFmt w:val="bullet"/>
      <w:lvlText w:val=""/>
      <w:lvlJc w:val="left"/>
      <w:pPr>
        <w:tabs>
          <w:tab w:val="num" w:pos="4865"/>
        </w:tabs>
        <w:ind w:left="4865" w:hanging="360"/>
      </w:pPr>
      <w:rPr>
        <w:rFonts w:ascii="Wingdings" w:hAnsi="Wingdings" w:hint="default"/>
      </w:rPr>
    </w:lvl>
    <w:lvl w:ilvl="6" w:tplc="08090001" w:tentative="1">
      <w:start w:val="1"/>
      <w:numFmt w:val="bullet"/>
      <w:lvlText w:val=""/>
      <w:lvlJc w:val="left"/>
      <w:pPr>
        <w:tabs>
          <w:tab w:val="num" w:pos="5585"/>
        </w:tabs>
        <w:ind w:left="5585" w:hanging="360"/>
      </w:pPr>
      <w:rPr>
        <w:rFonts w:ascii="Symbol" w:hAnsi="Symbol" w:hint="default"/>
      </w:rPr>
    </w:lvl>
    <w:lvl w:ilvl="7" w:tplc="08090003" w:tentative="1">
      <w:start w:val="1"/>
      <w:numFmt w:val="bullet"/>
      <w:lvlText w:val="o"/>
      <w:lvlJc w:val="left"/>
      <w:pPr>
        <w:tabs>
          <w:tab w:val="num" w:pos="6305"/>
        </w:tabs>
        <w:ind w:left="6305" w:hanging="360"/>
      </w:pPr>
      <w:rPr>
        <w:rFonts w:ascii="Courier New" w:hAnsi="Courier New" w:cs="Courier New" w:hint="default"/>
      </w:rPr>
    </w:lvl>
    <w:lvl w:ilvl="8" w:tplc="08090005" w:tentative="1">
      <w:start w:val="1"/>
      <w:numFmt w:val="bullet"/>
      <w:lvlText w:val=""/>
      <w:lvlJc w:val="left"/>
      <w:pPr>
        <w:tabs>
          <w:tab w:val="num" w:pos="7025"/>
        </w:tabs>
        <w:ind w:left="7025" w:hanging="360"/>
      </w:pPr>
      <w:rPr>
        <w:rFonts w:ascii="Wingdings" w:hAnsi="Wingdings" w:hint="default"/>
      </w:rPr>
    </w:lvl>
  </w:abstractNum>
  <w:abstractNum w:abstractNumId="10" w15:restartNumberingAfterBreak="0">
    <w:nsid w:val="3E06289D"/>
    <w:multiLevelType w:val="hybridMultilevel"/>
    <w:tmpl w:val="8B5E05F4"/>
    <w:lvl w:ilvl="0" w:tplc="45F2E9E8">
      <w:start w:val="11"/>
      <w:numFmt w:val="bullet"/>
      <w:lvlText w:val=""/>
      <w:lvlJc w:val="left"/>
      <w:pPr>
        <w:ind w:left="720" w:hanging="360"/>
      </w:pPr>
      <w:rPr>
        <w:rFonts w:ascii="Wingdings" w:eastAsiaTheme="minorEastAsia" w:hAnsi="Wingding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4F07CF"/>
    <w:multiLevelType w:val="hybridMultilevel"/>
    <w:tmpl w:val="E2C07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DA7787"/>
    <w:multiLevelType w:val="hybridMultilevel"/>
    <w:tmpl w:val="98F43C2A"/>
    <w:lvl w:ilvl="0" w:tplc="08090001">
      <w:start w:val="1"/>
      <w:numFmt w:val="bullet"/>
      <w:lvlText w:val=""/>
      <w:lvlJc w:val="left"/>
      <w:pPr>
        <w:ind w:left="895" w:hanging="360"/>
      </w:pPr>
      <w:rPr>
        <w:rFonts w:ascii="Symbol" w:hAnsi="Symbol"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13" w15:restartNumberingAfterBreak="0">
    <w:nsid w:val="57EC3829"/>
    <w:multiLevelType w:val="hybridMultilevel"/>
    <w:tmpl w:val="8620E5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7C59F4"/>
    <w:multiLevelType w:val="hybridMultilevel"/>
    <w:tmpl w:val="382C61EA"/>
    <w:lvl w:ilvl="0" w:tplc="45F2E9E8">
      <w:start w:val="11"/>
      <w:numFmt w:val="bullet"/>
      <w:lvlText w:val=""/>
      <w:lvlJc w:val="left"/>
      <w:pPr>
        <w:ind w:left="720" w:hanging="360"/>
      </w:pPr>
      <w:rPr>
        <w:rFonts w:ascii="Wingdings" w:eastAsiaTheme="minorEastAsia" w:hAnsi="Wingding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D80BD1"/>
    <w:multiLevelType w:val="hybridMultilevel"/>
    <w:tmpl w:val="E66A3634"/>
    <w:lvl w:ilvl="0" w:tplc="C238794A">
      <w:start w:val="1"/>
      <w:numFmt w:val="bullet"/>
      <w:lvlText w:val=""/>
      <w:lvlJc w:val="left"/>
      <w:pPr>
        <w:tabs>
          <w:tab w:val="num" w:pos="1080"/>
        </w:tabs>
        <w:ind w:left="1080" w:hanging="360"/>
      </w:pPr>
      <w:rPr>
        <w:rFonts w:ascii="Symbol" w:hAnsi="Symbol" w:hint="default"/>
      </w:rPr>
    </w:lvl>
    <w:lvl w:ilvl="1" w:tplc="08090001">
      <w:start w:val="1"/>
      <w:numFmt w:val="bullet"/>
      <w:lvlText w:val=""/>
      <w:lvlJc w:val="left"/>
      <w:pPr>
        <w:tabs>
          <w:tab w:val="num" w:pos="1625"/>
        </w:tabs>
        <w:ind w:left="1625" w:hanging="360"/>
      </w:pPr>
      <w:rPr>
        <w:rFonts w:ascii="Symbol" w:hAnsi="Symbol" w:hint="default"/>
      </w:rPr>
    </w:lvl>
    <w:lvl w:ilvl="2" w:tplc="08090005" w:tentative="1">
      <w:start w:val="1"/>
      <w:numFmt w:val="bullet"/>
      <w:lvlText w:val=""/>
      <w:lvlJc w:val="left"/>
      <w:pPr>
        <w:tabs>
          <w:tab w:val="num" w:pos="2345"/>
        </w:tabs>
        <w:ind w:left="2345" w:hanging="360"/>
      </w:pPr>
      <w:rPr>
        <w:rFonts w:ascii="Wingdings" w:hAnsi="Wingdings" w:hint="default"/>
      </w:rPr>
    </w:lvl>
    <w:lvl w:ilvl="3" w:tplc="08090001" w:tentative="1">
      <w:start w:val="1"/>
      <w:numFmt w:val="bullet"/>
      <w:lvlText w:val=""/>
      <w:lvlJc w:val="left"/>
      <w:pPr>
        <w:tabs>
          <w:tab w:val="num" w:pos="3065"/>
        </w:tabs>
        <w:ind w:left="3065" w:hanging="360"/>
      </w:pPr>
      <w:rPr>
        <w:rFonts w:ascii="Symbol" w:hAnsi="Symbol" w:hint="default"/>
      </w:rPr>
    </w:lvl>
    <w:lvl w:ilvl="4" w:tplc="08090003" w:tentative="1">
      <w:start w:val="1"/>
      <w:numFmt w:val="bullet"/>
      <w:lvlText w:val="o"/>
      <w:lvlJc w:val="left"/>
      <w:pPr>
        <w:tabs>
          <w:tab w:val="num" w:pos="3785"/>
        </w:tabs>
        <w:ind w:left="3785" w:hanging="360"/>
      </w:pPr>
      <w:rPr>
        <w:rFonts w:ascii="Courier New" w:hAnsi="Courier New" w:cs="Courier New" w:hint="default"/>
      </w:rPr>
    </w:lvl>
    <w:lvl w:ilvl="5" w:tplc="08090005" w:tentative="1">
      <w:start w:val="1"/>
      <w:numFmt w:val="bullet"/>
      <w:lvlText w:val=""/>
      <w:lvlJc w:val="left"/>
      <w:pPr>
        <w:tabs>
          <w:tab w:val="num" w:pos="4505"/>
        </w:tabs>
        <w:ind w:left="4505" w:hanging="360"/>
      </w:pPr>
      <w:rPr>
        <w:rFonts w:ascii="Wingdings" w:hAnsi="Wingdings" w:hint="default"/>
      </w:rPr>
    </w:lvl>
    <w:lvl w:ilvl="6" w:tplc="08090001" w:tentative="1">
      <w:start w:val="1"/>
      <w:numFmt w:val="bullet"/>
      <w:lvlText w:val=""/>
      <w:lvlJc w:val="left"/>
      <w:pPr>
        <w:tabs>
          <w:tab w:val="num" w:pos="5225"/>
        </w:tabs>
        <w:ind w:left="5225" w:hanging="360"/>
      </w:pPr>
      <w:rPr>
        <w:rFonts w:ascii="Symbol" w:hAnsi="Symbol" w:hint="default"/>
      </w:rPr>
    </w:lvl>
    <w:lvl w:ilvl="7" w:tplc="08090003" w:tentative="1">
      <w:start w:val="1"/>
      <w:numFmt w:val="bullet"/>
      <w:lvlText w:val="o"/>
      <w:lvlJc w:val="left"/>
      <w:pPr>
        <w:tabs>
          <w:tab w:val="num" w:pos="5945"/>
        </w:tabs>
        <w:ind w:left="5945" w:hanging="360"/>
      </w:pPr>
      <w:rPr>
        <w:rFonts w:ascii="Courier New" w:hAnsi="Courier New" w:cs="Courier New" w:hint="default"/>
      </w:rPr>
    </w:lvl>
    <w:lvl w:ilvl="8" w:tplc="08090005" w:tentative="1">
      <w:start w:val="1"/>
      <w:numFmt w:val="bullet"/>
      <w:lvlText w:val=""/>
      <w:lvlJc w:val="left"/>
      <w:pPr>
        <w:tabs>
          <w:tab w:val="num" w:pos="6665"/>
        </w:tabs>
        <w:ind w:left="6665" w:hanging="360"/>
      </w:pPr>
      <w:rPr>
        <w:rFonts w:ascii="Wingdings" w:hAnsi="Wingdings" w:hint="default"/>
      </w:rPr>
    </w:lvl>
  </w:abstractNum>
  <w:abstractNum w:abstractNumId="16" w15:restartNumberingAfterBreak="0">
    <w:nsid w:val="64CE084A"/>
    <w:multiLevelType w:val="hybridMultilevel"/>
    <w:tmpl w:val="BD5AA08C"/>
    <w:lvl w:ilvl="0" w:tplc="90E66470">
      <w:start w:val="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B69754A"/>
    <w:multiLevelType w:val="hybridMultilevel"/>
    <w:tmpl w:val="E1680100"/>
    <w:lvl w:ilvl="0" w:tplc="C238794A">
      <w:start w:val="1"/>
      <w:numFmt w:val="bullet"/>
      <w:lvlText w:val=""/>
      <w:lvlJc w:val="left"/>
      <w:pPr>
        <w:tabs>
          <w:tab w:val="num" w:pos="895"/>
        </w:tabs>
        <w:ind w:left="895"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D129D0"/>
    <w:multiLevelType w:val="hybridMultilevel"/>
    <w:tmpl w:val="EB56F85A"/>
    <w:lvl w:ilvl="0" w:tplc="C238794A">
      <w:start w:val="1"/>
      <w:numFmt w:val="bullet"/>
      <w:lvlText w:val=""/>
      <w:lvlJc w:val="left"/>
      <w:pPr>
        <w:tabs>
          <w:tab w:val="num" w:pos="895"/>
        </w:tabs>
        <w:ind w:left="895"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4C328A"/>
    <w:multiLevelType w:val="hybridMultilevel"/>
    <w:tmpl w:val="2F4CF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5632880">
    <w:abstractNumId w:val="1"/>
  </w:num>
  <w:num w:numId="2" w16cid:durableId="453796350">
    <w:abstractNumId w:val="9"/>
  </w:num>
  <w:num w:numId="3" w16cid:durableId="1313831625">
    <w:abstractNumId w:val="18"/>
  </w:num>
  <w:num w:numId="4" w16cid:durableId="96601006">
    <w:abstractNumId w:val="17"/>
  </w:num>
  <w:num w:numId="5" w16cid:durableId="1545558971">
    <w:abstractNumId w:val="7"/>
  </w:num>
  <w:num w:numId="6" w16cid:durableId="2006282906">
    <w:abstractNumId w:val="5"/>
  </w:num>
  <w:num w:numId="7" w16cid:durableId="620108968">
    <w:abstractNumId w:val="13"/>
  </w:num>
  <w:num w:numId="8" w16cid:durableId="48459586">
    <w:abstractNumId w:val="8"/>
  </w:num>
  <w:num w:numId="9" w16cid:durableId="679968282">
    <w:abstractNumId w:val="0"/>
  </w:num>
  <w:num w:numId="10" w16cid:durableId="1439446375">
    <w:abstractNumId w:val="12"/>
  </w:num>
  <w:num w:numId="11" w16cid:durableId="621232645">
    <w:abstractNumId w:val="11"/>
  </w:num>
  <w:num w:numId="12" w16cid:durableId="1894080266">
    <w:abstractNumId w:val="2"/>
  </w:num>
  <w:num w:numId="13" w16cid:durableId="1373266984">
    <w:abstractNumId w:val="15"/>
  </w:num>
  <w:num w:numId="14" w16cid:durableId="896479706">
    <w:abstractNumId w:val="4"/>
  </w:num>
  <w:num w:numId="15" w16cid:durableId="1772435264">
    <w:abstractNumId w:val="3"/>
  </w:num>
  <w:num w:numId="16" w16cid:durableId="2133405245">
    <w:abstractNumId w:val="16"/>
  </w:num>
  <w:num w:numId="17" w16cid:durableId="1428770473">
    <w:abstractNumId w:val="14"/>
  </w:num>
  <w:num w:numId="18" w16cid:durableId="1410540954">
    <w:abstractNumId w:val="10"/>
  </w:num>
  <w:num w:numId="19" w16cid:durableId="366415478">
    <w:abstractNumId w:val="19"/>
  </w:num>
  <w:num w:numId="20" w16cid:durableId="207449713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F6D"/>
    <w:rsid w:val="00001AD1"/>
    <w:rsid w:val="00015318"/>
    <w:rsid w:val="0002148A"/>
    <w:rsid w:val="000216EF"/>
    <w:rsid w:val="000300E4"/>
    <w:rsid w:val="0003364E"/>
    <w:rsid w:val="000539AF"/>
    <w:rsid w:val="0005548A"/>
    <w:rsid w:val="00062214"/>
    <w:rsid w:val="00063AB6"/>
    <w:rsid w:val="000650EF"/>
    <w:rsid w:val="00067B4C"/>
    <w:rsid w:val="00076F16"/>
    <w:rsid w:val="00077C32"/>
    <w:rsid w:val="00083BFC"/>
    <w:rsid w:val="00085CD0"/>
    <w:rsid w:val="00090DDB"/>
    <w:rsid w:val="00090F33"/>
    <w:rsid w:val="00093582"/>
    <w:rsid w:val="00097395"/>
    <w:rsid w:val="000A0693"/>
    <w:rsid w:val="000A083D"/>
    <w:rsid w:val="000A4DA5"/>
    <w:rsid w:val="000C0E66"/>
    <w:rsid w:val="000C188C"/>
    <w:rsid w:val="000C7CF4"/>
    <w:rsid w:val="000D3178"/>
    <w:rsid w:val="000D7191"/>
    <w:rsid w:val="000D7E93"/>
    <w:rsid w:val="000E0725"/>
    <w:rsid w:val="000F25C6"/>
    <w:rsid w:val="000F26D5"/>
    <w:rsid w:val="000F4CF1"/>
    <w:rsid w:val="001000B9"/>
    <w:rsid w:val="00101D90"/>
    <w:rsid w:val="00105AAF"/>
    <w:rsid w:val="00107226"/>
    <w:rsid w:val="00113AD7"/>
    <w:rsid w:val="0011662F"/>
    <w:rsid w:val="00116CB6"/>
    <w:rsid w:val="00117AB5"/>
    <w:rsid w:val="00125579"/>
    <w:rsid w:val="00125CCC"/>
    <w:rsid w:val="001444A7"/>
    <w:rsid w:val="001560EF"/>
    <w:rsid w:val="001601B4"/>
    <w:rsid w:val="001661B3"/>
    <w:rsid w:val="001724C2"/>
    <w:rsid w:val="00172503"/>
    <w:rsid w:val="00183F97"/>
    <w:rsid w:val="00185880"/>
    <w:rsid w:val="00191996"/>
    <w:rsid w:val="00191A4C"/>
    <w:rsid w:val="001975E0"/>
    <w:rsid w:val="001A3F78"/>
    <w:rsid w:val="001B16DC"/>
    <w:rsid w:val="001B17BD"/>
    <w:rsid w:val="001B19EB"/>
    <w:rsid w:val="001B41C4"/>
    <w:rsid w:val="001B5720"/>
    <w:rsid w:val="001C016E"/>
    <w:rsid w:val="001D138C"/>
    <w:rsid w:val="001D1F95"/>
    <w:rsid w:val="001D72A1"/>
    <w:rsid w:val="001E070F"/>
    <w:rsid w:val="001E23C0"/>
    <w:rsid w:val="001F4F2B"/>
    <w:rsid w:val="001F5043"/>
    <w:rsid w:val="001F7E63"/>
    <w:rsid w:val="00201168"/>
    <w:rsid w:val="002011FB"/>
    <w:rsid w:val="002126E2"/>
    <w:rsid w:val="00215AF8"/>
    <w:rsid w:val="00220E51"/>
    <w:rsid w:val="00230022"/>
    <w:rsid w:val="00234F6D"/>
    <w:rsid w:val="002362C3"/>
    <w:rsid w:val="00236303"/>
    <w:rsid w:val="00236B04"/>
    <w:rsid w:val="00236E57"/>
    <w:rsid w:val="002534ED"/>
    <w:rsid w:val="00257D25"/>
    <w:rsid w:val="00264D6A"/>
    <w:rsid w:val="002676B7"/>
    <w:rsid w:val="002922C2"/>
    <w:rsid w:val="002A57FD"/>
    <w:rsid w:val="002A605C"/>
    <w:rsid w:val="002A6851"/>
    <w:rsid w:val="002B1BED"/>
    <w:rsid w:val="002B74E0"/>
    <w:rsid w:val="002D0BA5"/>
    <w:rsid w:val="002D1722"/>
    <w:rsid w:val="002D1E31"/>
    <w:rsid w:val="002D1F77"/>
    <w:rsid w:val="002D2D7D"/>
    <w:rsid w:val="002D6FB1"/>
    <w:rsid w:val="002D785E"/>
    <w:rsid w:val="002E5A6A"/>
    <w:rsid w:val="002F1F7D"/>
    <w:rsid w:val="002F2BEF"/>
    <w:rsid w:val="002F3E85"/>
    <w:rsid w:val="002F4B3D"/>
    <w:rsid w:val="00310438"/>
    <w:rsid w:val="00311730"/>
    <w:rsid w:val="00314013"/>
    <w:rsid w:val="003144F9"/>
    <w:rsid w:val="00332560"/>
    <w:rsid w:val="00340F67"/>
    <w:rsid w:val="00350036"/>
    <w:rsid w:val="00353391"/>
    <w:rsid w:val="00363BC2"/>
    <w:rsid w:val="00363DD6"/>
    <w:rsid w:val="00372F32"/>
    <w:rsid w:val="00373AEE"/>
    <w:rsid w:val="003756D0"/>
    <w:rsid w:val="0037606B"/>
    <w:rsid w:val="003768F0"/>
    <w:rsid w:val="00380090"/>
    <w:rsid w:val="003802A1"/>
    <w:rsid w:val="00383930"/>
    <w:rsid w:val="00383C81"/>
    <w:rsid w:val="00393305"/>
    <w:rsid w:val="003A2729"/>
    <w:rsid w:val="003A37EA"/>
    <w:rsid w:val="003A5B5B"/>
    <w:rsid w:val="003B4870"/>
    <w:rsid w:val="003C12DB"/>
    <w:rsid w:val="003C7943"/>
    <w:rsid w:val="003D0B01"/>
    <w:rsid w:val="003D1D86"/>
    <w:rsid w:val="003D3924"/>
    <w:rsid w:val="003D597D"/>
    <w:rsid w:val="003E237E"/>
    <w:rsid w:val="003E2CD7"/>
    <w:rsid w:val="003E41B0"/>
    <w:rsid w:val="003E467A"/>
    <w:rsid w:val="003E55B7"/>
    <w:rsid w:val="003E5CA2"/>
    <w:rsid w:val="003F65B6"/>
    <w:rsid w:val="00401978"/>
    <w:rsid w:val="00401DE9"/>
    <w:rsid w:val="00403A6A"/>
    <w:rsid w:val="00405C21"/>
    <w:rsid w:val="004140B8"/>
    <w:rsid w:val="00416958"/>
    <w:rsid w:val="004232D1"/>
    <w:rsid w:val="00441AFA"/>
    <w:rsid w:val="00442F57"/>
    <w:rsid w:val="0044745A"/>
    <w:rsid w:val="0046376B"/>
    <w:rsid w:val="00465817"/>
    <w:rsid w:val="0047090A"/>
    <w:rsid w:val="00470CF6"/>
    <w:rsid w:val="0047248D"/>
    <w:rsid w:val="00472921"/>
    <w:rsid w:val="00474044"/>
    <w:rsid w:val="00475FDA"/>
    <w:rsid w:val="004829F3"/>
    <w:rsid w:val="004859A3"/>
    <w:rsid w:val="00485F3F"/>
    <w:rsid w:val="004A2ADC"/>
    <w:rsid w:val="004B3BCA"/>
    <w:rsid w:val="004B4661"/>
    <w:rsid w:val="004B645F"/>
    <w:rsid w:val="004C0007"/>
    <w:rsid w:val="004C0D64"/>
    <w:rsid w:val="004C7FC7"/>
    <w:rsid w:val="004D083E"/>
    <w:rsid w:val="004D676C"/>
    <w:rsid w:val="004E29F1"/>
    <w:rsid w:val="004E5FF3"/>
    <w:rsid w:val="004F0D9E"/>
    <w:rsid w:val="00512158"/>
    <w:rsid w:val="0052548C"/>
    <w:rsid w:val="0053113D"/>
    <w:rsid w:val="00540227"/>
    <w:rsid w:val="00542D25"/>
    <w:rsid w:val="00551CBC"/>
    <w:rsid w:val="00552E09"/>
    <w:rsid w:val="005554F2"/>
    <w:rsid w:val="00556671"/>
    <w:rsid w:val="005567CC"/>
    <w:rsid w:val="0055776A"/>
    <w:rsid w:val="0056002C"/>
    <w:rsid w:val="00560982"/>
    <w:rsid w:val="005610D4"/>
    <w:rsid w:val="00562DA2"/>
    <w:rsid w:val="00564C91"/>
    <w:rsid w:val="00566AA8"/>
    <w:rsid w:val="00573120"/>
    <w:rsid w:val="00573CA4"/>
    <w:rsid w:val="00574C53"/>
    <w:rsid w:val="00575C5A"/>
    <w:rsid w:val="00580154"/>
    <w:rsid w:val="005844EA"/>
    <w:rsid w:val="005863CD"/>
    <w:rsid w:val="00593D14"/>
    <w:rsid w:val="00596795"/>
    <w:rsid w:val="00597FBD"/>
    <w:rsid w:val="005A0D5C"/>
    <w:rsid w:val="005A2CA0"/>
    <w:rsid w:val="005A6EAB"/>
    <w:rsid w:val="005A725E"/>
    <w:rsid w:val="005C11AB"/>
    <w:rsid w:val="005C1BB4"/>
    <w:rsid w:val="005D12F5"/>
    <w:rsid w:val="005F7C56"/>
    <w:rsid w:val="00611719"/>
    <w:rsid w:val="00627DA9"/>
    <w:rsid w:val="006300A0"/>
    <w:rsid w:val="006332B9"/>
    <w:rsid w:val="006361A0"/>
    <w:rsid w:val="00636257"/>
    <w:rsid w:val="0063629E"/>
    <w:rsid w:val="0064367D"/>
    <w:rsid w:val="006452D8"/>
    <w:rsid w:val="006532BF"/>
    <w:rsid w:val="006576EB"/>
    <w:rsid w:val="00660D7F"/>
    <w:rsid w:val="0066724A"/>
    <w:rsid w:val="00677705"/>
    <w:rsid w:val="00680801"/>
    <w:rsid w:val="00687684"/>
    <w:rsid w:val="00691039"/>
    <w:rsid w:val="006912E3"/>
    <w:rsid w:val="006A323A"/>
    <w:rsid w:val="006A32C4"/>
    <w:rsid w:val="006B56CA"/>
    <w:rsid w:val="006B6502"/>
    <w:rsid w:val="006D21AC"/>
    <w:rsid w:val="006D519E"/>
    <w:rsid w:val="006D77EB"/>
    <w:rsid w:val="006D7907"/>
    <w:rsid w:val="006E37FA"/>
    <w:rsid w:val="006E78B6"/>
    <w:rsid w:val="006F15A5"/>
    <w:rsid w:val="006F29F8"/>
    <w:rsid w:val="006F450A"/>
    <w:rsid w:val="00711B42"/>
    <w:rsid w:val="0071257C"/>
    <w:rsid w:val="0071773D"/>
    <w:rsid w:val="00722C0B"/>
    <w:rsid w:val="00730202"/>
    <w:rsid w:val="00734DEC"/>
    <w:rsid w:val="00737A44"/>
    <w:rsid w:val="00740144"/>
    <w:rsid w:val="0074226F"/>
    <w:rsid w:val="007447CC"/>
    <w:rsid w:val="007507D2"/>
    <w:rsid w:val="007552A7"/>
    <w:rsid w:val="00761318"/>
    <w:rsid w:val="00765E29"/>
    <w:rsid w:val="00776924"/>
    <w:rsid w:val="0078138E"/>
    <w:rsid w:val="0078377C"/>
    <w:rsid w:val="007904AD"/>
    <w:rsid w:val="00796D2D"/>
    <w:rsid w:val="00797B69"/>
    <w:rsid w:val="007C153F"/>
    <w:rsid w:val="007C30C5"/>
    <w:rsid w:val="007C67C1"/>
    <w:rsid w:val="007D7240"/>
    <w:rsid w:val="007E59CA"/>
    <w:rsid w:val="007E69A8"/>
    <w:rsid w:val="007F6F4E"/>
    <w:rsid w:val="007F7C65"/>
    <w:rsid w:val="007F7E3C"/>
    <w:rsid w:val="008014F1"/>
    <w:rsid w:val="00822660"/>
    <w:rsid w:val="00823DD2"/>
    <w:rsid w:val="00826F5E"/>
    <w:rsid w:val="00840A29"/>
    <w:rsid w:val="008466E9"/>
    <w:rsid w:val="00851675"/>
    <w:rsid w:val="008536AC"/>
    <w:rsid w:val="00864F75"/>
    <w:rsid w:val="00866D82"/>
    <w:rsid w:val="008755A8"/>
    <w:rsid w:val="008776D7"/>
    <w:rsid w:val="00877A05"/>
    <w:rsid w:val="00892B9D"/>
    <w:rsid w:val="00892C88"/>
    <w:rsid w:val="008B2B3B"/>
    <w:rsid w:val="008B3848"/>
    <w:rsid w:val="008B57F1"/>
    <w:rsid w:val="008C3B5C"/>
    <w:rsid w:val="008D0806"/>
    <w:rsid w:val="008E3512"/>
    <w:rsid w:val="008F0C9F"/>
    <w:rsid w:val="008F7008"/>
    <w:rsid w:val="008F7690"/>
    <w:rsid w:val="008F7B4D"/>
    <w:rsid w:val="00901ED0"/>
    <w:rsid w:val="009040DA"/>
    <w:rsid w:val="00916817"/>
    <w:rsid w:val="00917289"/>
    <w:rsid w:val="009172B0"/>
    <w:rsid w:val="009314D8"/>
    <w:rsid w:val="00931EA6"/>
    <w:rsid w:val="0093643E"/>
    <w:rsid w:val="00950F3F"/>
    <w:rsid w:val="00951A86"/>
    <w:rsid w:val="00955067"/>
    <w:rsid w:val="009626A2"/>
    <w:rsid w:val="0096392D"/>
    <w:rsid w:val="009655F2"/>
    <w:rsid w:val="00966380"/>
    <w:rsid w:val="00970C8D"/>
    <w:rsid w:val="00970CAF"/>
    <w:rsid w:val="00973EB9"/>
    <w:rsid w:val="00975733"/>
    <w:rsid w:val="009763F1"/>
    <w:rsid w:val="00983566"/>
    <w:rsid w:val="00984093"/>
    <w:rsid w:val="00987A19"/>
    <w:rsid w:val="009919E6"/>
    <w:rsid w:val="00992297"/>
    <w:rsid w:val="00997241"/>
    <w:rsid w:val="009A0DD6"/>
    <w:rsid w:val="009B144A"/>
    <w:rsid w:val="009B5411"/>
    <w:rsid w:val="009C57CF"/>
    <w:rsid w:val="009E4E1D"/>
    <w:rsid w:val="009F1638"/>
    <w:rsid w:val="009F4727"/>
    <w:rsid w:val="00A00C7F"/>
    <w:rsid w:val="00A01661"/>
    <w:rsid w:val="00A07C24"/>
    <w:rsid w:val="00A13F7C"/>
    <w:rsid w:val="00A14C14"/>
    <w:rsid w:val="00A20ED1"/>
    <w:rsid w:val="00A27E45"/>
    <w:rsid w:val="00A31748"/>
    <w:rsid w:val="00A35C5E"/>
    <w:rsid w:val="00A40045"/>
    <w:rsid w:val="00A57F8E"/>
    <w:rsid w:val="00A61EA6"/>
    <w:rsid w:val="00A63693"/>
    <w:rsid w:val="00A730D8"/>
    <w:rsid w:val="00A7555D"/>
    <w:rsid w:val="00A776EE"/>
    <w:rsid w:val="00A815EB"/>
    <w:rsid w:val="00A837E2"/>
    <w:rsid w:val="00A8419B"/>
    <w:rsid w:val="00A86F4D"/>
    <w:rsid w:val="00A9150D"/>
    <w:rsid w:val="00A91611"/>
    <w:rsid w:val="00A919BB"/>
    <w:rsid w:val="00A966D1"/>
    <w:rsid w:val="00AA12C9"/>
    <w:rsid w:val="00AA2AA0"/>
    <w:rsid w:val="00AA6162"/>
    <w:rsid w:val="00AA6D37"/>
    <w:rsid w:val="00AA7BD4"/>
    <w:rsid w:val="00AB2379"/>
    <w:rsid w:val="00AC48FD"/>
    <w:rsid w:val="00AC732E"/>
    <w:rsid w:val="00AD0836"/>
    <w:rsid w:val="00AD0CDB"/>
    <w:rsid w:val="00AE0D8A"/>
    <w:rsid w:val="00AE3FED"/>
    <w:rsid w:val="00AF1D40"/>
    <w:rsid w:val="00AF5D66"/>
    <w:rsid w:val="00B15108"/>
    <w:rsid w:val="00B15CE5"/>
    <w:rsid w:val="00B17329"/>
    <w:rsid w:val="00B17F61"/>
    <w:rsid w:val="00B2761F"/>
    <w:rsid w:val="00B326B8"/>
    <w:rsid w:val="00B33A66"/>
    <w:rsid w:val="00B34E07"/>
    <w:rsid w:val="00B35753"/>
    <w:rsid w:val="00B36C5D"/>
    <w:rsid w:val="00B50C8F"/>
    <w:rsid w:val="00B52DB1"/>
    <w:rsid w:val="00B54942"/>
    <w:rsid w:val="00B673F2"/>
    <w:rsid w:val="00B678E1"/>
    <w:rsid w:val="00B678FD"/>
    <w:rsid w:val="00B709EF"/>
    <w:rsid w:val="00B7166E"/>
    <w:rsid w:val="00B75230"/>
    <w:rsid w:val="00B865C4"/>
    <w:rsid w:val="00B90470"/>
    <w:rsid w:val="00BA25A2"/>
    <w:rsid w:val="00BA53C2"/>
    <w:rsid w:val="00BA6F7D"/>
    <w:rsid w:val="00BA7EF3"/>
    <w:rsid w:val="00BB4C5C"/>
    <w:rsid w:val="00BB71BA"/>
    <w:rsid w:val="00BC6DDA"/>
    <w:rsid w:val="00BCCC9C"/>
    <w:rsid w:val="00BD2D08"/>
    <w:rsid w:val="00BD3F1A"/>
    <w:rsid w:val="00BE008E"/>
    <w:rsid w:val="00BF1428"/>
    <w:rsid w:val="00BF27C7"/>
    <w:rsid w:val="00C005EC"/>
    <w:rsid w:val="00C165DE"/>
    <w:rsid w:val="00C2567B"/>
    <w:rsid w:val="00C40CE4"/>
    <w:rsid w:val="00C56D9D"/>
    <w:rsid w:val="00C5704F"/>
    <w:rsid w:val="00C57308"/>
    <w:rsid w:val="00C61B86"/>
    <w:rsid w:val="00C61EA0"/>
    <w:rsid w:val="00C702A6"/>
    <w:rsid w:val="00C74B13"/>
    <w:rsid w:val="00C779BB"/>
    <w:rsid w:val="00C83FDB"/>
    <w:rsid w:val="00C84257"/>
    <w:rsid w:val="00C871DE"/>
    <w:rsid w:val="00C9216D"/>
    <w:rsid w:val="00C93C01"/>
    <w:rsid w:val="00C975D7"/>
    <w:rsid w:val="00CA7C26"/>
    <w:rsid w:val="00CB0D37"/>
    <w:rsid w:val="00CB1E9A"/>
    <w:rsid w:val="00CB2B1E"/>
    <w:rsid w:val="00CC13D7"/>
    <w:rsid w:val="00CE060B"/>
    <w:rsid w:val="00CE3898"/>
    <w:rsid w:val="00CE4857"/>
    <w:rsid w:val="00CE4FFA"/>
    <w:rsid w:val="00CE50CC"/>
    <w:rsid w:val="00CE6208"/>
    <w:rsid w:val="00CF19B1"/>
    <w:rsid w:val="00D01541"/>
    <w:rsid w:val="00D027C8"/>
    <w:rsid w:val="00D06806"/>
    <w:rsid w:val="00D10D33"/>
    <w:rsid w:val="00D135D4"/>
    <w:rsid w:val="00D17A9F"/>
    <w:rsid w:val="00D23ECA"/>
    <w:rsid w:val="00D35F99"/>
    <w:rsid w:val="00D40CA1"/>
    <w:rsid w:val="00D42A33"/>
    <w:rsid w:val="00D55291"/>
    <w:rsid w:val="00D5595B"/>
    <w:rsid w:val="00D56745"/>
    <w:rsid w:val="00D63766"/>
    <w:rsid w:val="00D642E1"/>
    <w:rsid w:val="00D706FE"/>
    <w:rsid w:val="00D77539"/>
    <w:rsid w:val="00D92C22"/>
    <w:rsid w:val="00D94355"/>
    <w:rsid w:val="00D97ECC"/>
    <w:rsid w:val="00DA6A8F"/>
    <w:rsid w:val="00DB7A11"/>
    <w:rsid w:val="00DB7C49"/>
    <w:rsid w:val="00DC1707"/>
    <w:rsid w:val="00DC2633"/>
    <w:rsid w:val="00DC44FF"/>
    <w:rsid w:val="00DD0525"/>
    <w:rsid w:val="00DD31D1"/>
    <w:rsid w:val="00DE60CE"/>
    <w:rsid w:val="00DE656D"/>
    <w:rsid w:val="00DE6852"/>
    <w:rsid w:val="00DF4FAE"/>
    <w:rsid w:val="00E0346B"/>
    <w:rsid w:val="00E04213"/>
    <w:rsid w:val="00E12D59"/>
    <w:rsid w:val="00E1375B"/>
    <w:rsid w:val="00E211C6"/>
    <w:rsid w:val="00E32F16"/>
    <w:rsid w:val="00E338BC"/>
    <w:rsid w:val="00E34D37"/>
    <w:rsid w:val="00E365A2"/>
    <w:rsid w:val="00E4026C"/>
    <w:rsid w:val="00E51ACD"/>
    <w:rsid w:val="00E54F66"/>
    <w:rsid w:val="00E55A20"/>
    <w:rsid w:val="00E56933"/>
    <w:rsid w:val="00E60311"/>
    <w:rsid w:val="00E76B0E"/>
    <w:rsid w:val="00E82413"/>
    <w:rsid w:val="00E87C15"/>
    <w:rsid w:val="00E94CA1"/>
    <w:rsid w:val="00EA1373"/>
    <w:rsid w:val="00EA53A8"/>
    <w:rsid w:val="00EA62E5"/>
    <w:rsid w:val="00EB3796"/>
    <w:rsid w:val="00ED18CD"/>
    <w:rsid w:val="00ED580E"/>
    <w:rsid w:val="00ED6AFE"/>
    <w:rsid w:val="00EF431F"/>
    <w:rsid w:val="00EF6445"/>
    <w:rsid w:val="00F02072"/>
    <w:rsid w:val="00F14F66"/>
    <w:rsid w:val="00F217FF"/>
    <w:rsid w:val="00F222E0"/>
    <w:rsid w:val="00F2333D"/>
    <w:rsid w:val="00F25A60"/>
    <w:rsid w:val="00F330BB"/>
    <w:rsid w:val="00F4094D"/>
    <w:rsid w:val="00F46B34"/>
    <w:rsid w:val="00F619D0"/>
    <w:rsid w:val="00F67119"/>
    <w:rsid w:val="00F75A96"/>
    <w:rsid w:val="00F75BE4"/>
    <w:rsid w:val="00F83D7D"/>
    <w:rsid w:val="00F91DBC"/>
    <w:rsid w:val="00F91FBF"/>
    <w:rsid w:val="00F9322F"/>
    <w:rsid w:val="00F95681"/>
    <w:rsid w:val="00F965D0"/>
    <w:rsid w:val="00FA0A14"/>
    <w:rsid w:val="00FA6943"/>
    <w:rsid w:val="00FB3D26"/>
    <w:rsid w:val="00FC4C7A"/>
    <w:rsid w:val="00FC5FAF"/>
    <w:rsid w:val="00FD1B55"/>
    <w:rsid w:val="00FD25EF"/>
    <w:rsid w:val="00FD4732"/>
    <w:rsid w:val="00FD7E39"/>
    <w:rsid w:val="00FE1355"/>
    <w:rsid w:val="00FE351D"/>
    <w:rsid w:val="00FE5A81"/>
    <w:rsid w:val="00FE712F"/>
    <w:rsid w:val="014DAE5B"/>
    <w:rsid w:val="016645E5"/>
    <w:rsid w:val="01A2BBC9"/>
    <w:rsid w:val="01C8A1A9"/>
    <w:rsid w:val="01D8948F"/>
    <w:rsid w:val="022FFD0D"/>
    <w:rsid w:val="031AD032"/>
    <w:rsid w:val="03491D5D"/>
    <w:rsid w:val="03756926"/>
    <w:rsid w:val="03AAF0F5"/>
    <w:rsid w:val="03B9E79D"/>
    <w:rsid w:val="03F4A764"/>
    <w:rsid w:val="03F8EC60"/>
    <w:rsid w:val="04C1D9C4"/>
    <w:rsid w:val="05205786"/>
    <w:rsid w:val="06928550"/>
    <w:rsid w:val="06F4DDA3"/>
    <w:rsid w:val="07AB05EB"/>
    <w:rsid w:val="07C2BBF3"/>
    <w:rsid w:val="085FD2D7"/>
    <w:rsid w:val="093F97E3"/>
    <w:rsid w:val="0957CD68"/>
    <w:rsid w:val="09F7B306"/>
    <w:rsid w:val="0A4545DB"/>
    <w:rsid w:val="0AB92174"/>
    <w:rsid w:val="0B8365A4"/>
    <w:rsid w:val="0B9F41D0"/>
    <w:rsid w:val="0BB602DA"/>
    <w:rsid w:val="0BCB4126"/>
    <w:rsid w:val="0BFA0237"/>
    <w:rsid w:val="0C008399"/>
    <w:rsid w:val="0C35D52B"/>
    <w:rsid w:val="0C379125"/>
    <w:rsid w:val="0C476E8D"/>
    <w:rsid w:val="0C507330"/>
    <w:rsid w:val="0C682A9C"/>
    <w:rsid w:val="0C7703FB"/>
    <w:rsid w:val="0CD741E5"/>
    <w:rsid w:val="0D17E3B8"/>
    <w:rsid w:val="0D3343FA"/>
    <w:rsid w:val="0DE33EEE"/>
    <w:rsid w:val="0E1D235A"/>
    <w:rsid w:val="0E3CA991"/>
    <w:rsid w:val="0EB23862"/>
    <w:rsid w:val="0F07BA9C"/>
    <w:rsid w:val="0F18B6FE"/>
    <w:rsid w:val="0FC6D979"/>
    <w:rsid w:val="10B4875F"/>
    <w:rsid w:val="11E9D924"/>
    <w:rsid w:val="11F6A5DF"/>
    <w:rsid w:val="120769CA"/>
    <w:rsid w:val="122D1BD5"/>
    <w:rsid w:val="12445FA1"/>
    <w:rsid w:val="12499EB1"/>
    <w:rsid w:val="125057C0"/>
    <w:rsid w:val="12AB6FA3"/>
    <w:rsid w:val="12B6B011"/>
    <w:rsid w:val="12B733B9"/>
    <w:rsid w:val="12C8EE48"/>
    <w:rsid w:val="13AEFE1F"/>
    <w:rsid w:val="1564D2A6"/>
    <w:rsid w:val="15B5AE3C"/>
    <w:rsid w:val="1665AA1A"/>
    <w:rsid w:val="16DBD770"/>
    <w:rsid w:val="1700A307"/>
    <w:rsid w:val="17893C1D"/>
    <w:rsid w:val="17A45664"/>
    <w:rsid w:val="181B33C1"/>
    <w:rsid w:val="185565EA"/>
    <w:rsid w:val="190193A2"/>
    <w:rsid w:val="19B63607"/>
    <w:rsid w:val="1A0C8714"/>
    <w:rsid w:val="1A4F815C"/>
    <w:rsid w:val="1A5F4B23"/>
    <w:rsid w:val="1A84CCBE"/>
    <w:rsid w:val="1B2EDB73"/>
    <w:rsid w:val="1B3682FD"/>
    <w:rsid w:val="1B58042C"/>
    <w:rsid w:val="1B8501AE"/>
    <w:rsid w:val="1BA5A781"/>
    <w:rsid w:val="1C2B48B4"/>
    <w:rsid w:val="1C5B6E5F"/>
    <w:rsid w:val="1C8B59FF"/>
    <w:rsid w:val="1CBB61A3"/>
    <w:rsid w:val="1CF35082"/>
    <w:rsid w:val="1D6FE48B"/>
    <w:rsid w:val="1DD62CD0"/>
    <w:rsid w:val="1DE3CF70"/>
    <w:rsid w:val="1DF8B1C5"/>
    <w:rsid w:val="1E02AA73"/>
    <w:rsid w:val="1E518843"/>
    <w:rsid w:val="1E991DF9"/>
    <w:rsid w:val="1EB97F35"/>
    <w:rsid w:val="1F01340A"/>
    <w:rsid w:val="1F1E1EB3"/>
    <w:rsid w:val="1FFDD425"/>
    <w:rsid w:val="2009755E"/>
    <w:rsid w:val="21355CD8"/>
    <w:rsid w:val="21911BEE"/>
    <w:rsid w:val="21A545BF"/>
    <w:rsid w:val="21DB1AD5"/>
    <w:rsid w:val="21E2B9F8"/>
    <w:rsid w:val="22334AA9"/>
    <w:rsid w:val="224D0F46"/>
    <w:rsid w:val="22837920"/>
    <w:rsid w:val="22E856EF"/>
    <w:rsid w:val="22F35137"/>
    <w:rsid w:val="22FE0659"/>
    <w:rsid w:val="232F2B1B"/>
    <w:rsid w:val="23CC8A5D"/>
    <w:rsid w:val="23D4730A"/>
    <w:rsid w:val="24CB7515"/>
    <w:rsid w:val="255360DC"/>
    <w:rsid w:val="255F348C"/>
    <w:rsid w:val="2678B6E2"/>
    <w:rsid w:val="26FD81C1"/>
    <w:rsid w:val="270CD418"/>
    <w:rsid w:val="270ED94B"/>
    <w:rsid w:val="2727E261"/>
    <w:rsid w:val="27293098"/>
    <w:rsid w:val="2861B737"/>
    <w:rsid w:val="28772BF8"/>
    <w:rsid w:val="28D27547"/>
    <w:rsid w:val="29005CB0"/>
    <w:rsid w:val="29FD8798"/>
    <w:rsid w:val="2A5789B3"/>
    <w:rsid w:val="2A5922CB"/>
    <w:rsid w:val="2A8F0471"/>
    <w:rsid w:val="2B290229"/>
    <w:rsid w:val="2B9957F9"/>
    <w:rsid w:val="2BD76593"/>
    <w:rsid w:val="2BE3795E"/>
    <w:rsid w:val="2C2181F7"/>
    <w:rsid w:val="2C43D0A9"/>
    <w:rsid w:val="2C68DB55"/>
    <w:rsid w:val="2C89195E"/>
    <w:rsid w:val="2D318974"/>
    <w:rsid w:val="2D8116CC"/>
    <w:rsid w:val="2DB5BB96"/>
    <w:rsid w:val="2E2A16E6"/>
    <w:rsid w:val="2E5A93BD"/>
    <w:rsid w:val="2E6C8792"/>
    <w:rsid w:val="2E9CAD3D"/>
    <w:rsid w:val="2F0C9C0B"/>
    <w:rsid w:val="2F21D8B6"/>
    <w:rsid w:val="2FCF285F"/>
    <w:rsid w:val="308B5565"/>
    <w:rsid w:val="309FF8C6"/>
    <w:rsid w:val="30BDA917"/>
    <w:rsid w:val="31E55CC9"/>
    <w:rsid w:val="323BC927"/>
    <w:rsid w:val="324B3D96"/>
    <w:rsid w:val="32597978"/>
    <w:rsid w:val="329E48FF"/>
    <w:rsid w:val="3313EDDF"/>
    <w:rsid w:val="340B7F61"/>
    <w:rsid w:val="340EDD82"/>
    <w:rsid w:val="34143E4A"/>
    <w:rsid w:val="341C51FA"/>
    <w:rsid w:val="34E61566"/>
    <w:rsid w:val="3518ABFF"/>
    <w:rsid w:val="35826B50"/>
    <w:rsid w:val="35911A3A"/>
    <w:rsid w:val="367AAB78"/>
    <w:rsid w:val="36866CE4"/>
    <w:rsid w:val="36E3F826"/>
    <w:rsid w:val="37678C15"/>
    <w:rsid w:val="37A26813"/>
    <w:rsid w:val="37C9DAE9"/>
    <w:rsid w:val="37E4D8BF"/>
    <w:rsid w:val="37FE1883"/>
    <w:rsid w:val="3856CD30"/>
    <w:rsid w:val="38AF929F"/>
    <w:rsid w:val="38B9ACF3"/>
    <w:rsid w:val="3907C443"/>
    <w:rsid w:val="3952DFC9"/>
    <w:rsid w:val="3979B8B4"/>
    <w:rsid w:val="39DE30F4"/>
    <w:rsid w:val="39DE5C25"/>
    <w:rsid w:val="3A7480CF"/>
    <w:rsid w:val="3B1F13BB"/>
    <w:rsid w:val="3BAFE34B"/>
    <w:rsid w:val="3C2CEACF"/>
    <w:rsid w:val="3C8B41F2"/>
    <w:rsid w:val="3CA33EB6"/>
    <w:rsid w:val="3CBD2613"/>
    <w:rsid w:val="3E5D9E58"/>
    <w:rsid w:val="3ED717B5"/>
    <w:rsid w:val="3F28EE77"/>
    <w:rsid w:val="3F8BD54C"/>
    <w:rsid w:val="3FD2FA04"/>
    <w:rsid w:val="3FDA11C2"/>
    <w:rsid w:val="40129716"/>
    <w:rsid w:val="40A63E8C"/>
    <w:rsid w:val="40D8F417"/>
    <w:rsid w:val="4183F6DD"/>
    <w:rsid w:val="420E20FF"/>
    <w:rsid w:val="423B1E81"/>
    <w:rsid w:val="42521161"/>
    <w:rsid w:val="42F209E1"/>
    <w:rsid w:val="4345DDC7"/>
    <w:rsid w:val="43995829"/>
    <w:rsid w:val="44D4CD62"/>
    <w:rsid w:val="451916C2"/>
    <w:rsid w:val="45BC7604"/>
    <w:rsid w:val="45D65712"/>
    <w:rsid w:val="462FAB00"/>
    <w:rsid w:val="46520E82"/>
    <w:rsid w:val="46F00E65"/>
    <w:rsid w:val="46FEE5F0"/>
    <w:rsid w:val="47722773"/>
    <w:rsid w:val="477F990C"/>
    <w:rsid w:val="480A71F3"/>
    <w:rsid w:val="4816EA65"/>
    <w:rsid w:val="48D9B450"/>
    <w:rsid w:val="4922AD6A"/>
    <w:rsid w:val="49A050FF"/>
    <w:rsid w:val="49A83E85"/>
    <w:rsid w:val="4A27AF27"/>
    <w:rsid w:val="4A3DA2F3"/>
    <w:rsid w:val="4A8A8FDD"/>
    <w:rsid w:val="4ABCE3F4"/>
    <w:rsid w:val="4C0E5917"/>
    <w:rsid w:val="4C6BE9BF"/>
    <w:rsid w:val="4C89FDCD"/>
    <w:rsid w:val="4CD7F1C1"/>
    <w:rsid w:val="4D551D05"/>
    <w:rsid w:val="4DA99FBA"/>
    <w:rsid w:val="4E6348FD"/>
    <w:rsid w:val="4EE484AB"/>
    <w:rsid w:val="4F0749D3"/>
    <w:rsid w:val="4FBAF15C"/>
    <w:rsid w:val="500F9283"/>
    <w:rsid w:val="50F923C1"/>
    <w:rsid w:val="5184E3C1"/>
    <w:rsid w:val="5294F422"/>
    <w:rsid w:val="52B3E9A7"/>
    <w:rsid w:val="52D1CF70"/>
    <w:rsid w:val="52E17530"/>
    <w:rsid w:val="5306FEBB"/>
    <w:rsid w:val="5317692D"/>
    <w:rsid w:val="536780E9"/>
    <w:rsid w:val="53A68C19"/>
    <w:rsid w:val="5455EBE5"/>
    <w:rsid w:val="54B3398E"/>
    <w:rsid w:val="54B9CC6A"/>
    <w:rsid w:val="550C37EA"/>
    <w:rsid w:val="55B83758"/>
    <w:rsid w:val="55E6C871"/>
    <w:rsid w:val="55F91116"/>
    <w:rsid w:val="56142A9A"/>
    <w:rsid w:val="566B0587"/>
    <w:rsid w:val="575C4095"/>
    <w:rsid w:val="578B6AE3"/>
    <w:rsid w:val="580402AD"/>
    <w:rsid w:val="581AA468"/>
    <w:rsid w:val="5829106A"/>
    <w:rsid w:val="5829E7C1"/>
    <w:rsid w:val="58B6D0DC"/>
    <w:rsid w:val="597FC15C"/>
    <w:rsid w:val="5999994D"/>
    <w:rsid w:val="59C08F1D"/>
    <w:rsid w:val="59CBA18C"/>
    <w:rsid w:val="59F1B5CD"/>
    <w:rsid w:val="5A1EB34F"/>
    <w:rsid w:val="5A8A1427"/>
    <w:rsid w:val="5AAAA7C2"/>
    <w:rsid w:val="5AB7A244"/>
    <w:rsid w:val="5ABCA183"/>
    <w:rsid w:val="5AD54B1E"/>
    <w:rsid w:val="5AFD384D"/>
    <w:rsid w:val="5B836D99"/>
    <w:rsid w:val="5BCCA47E"/>
    <w:rsid w:val="5C544D48"/>
    <w:rsid w:val="5DE91D49"/>
    <w:rsid w:val="5E7338F4"/>
    <w:rsid w:val="5E8FA6CE"/>
    <w:rsid w:val="5EA43D39"/>
    <w:rsid w:val="5EA53A1B"/>
    <w:rsid w:val="6123FD21"/>
    <w:rsid w:val="61381F8C"/>
    <w:rsid w:val="617A99F5"/>
    <w:rsid w:val="617DFBCF"/>
    <w:rsid w:val="61B3F15D"/>
    <w:rsid w:val="6330DCB4"/>
    <w:rsid w:val="63486684"/>
    <w:rsid w:val="63520D8D"/>
    <w:rsid w:val="6378844B"/>
    <w:rsid w:val="63DFA35B"/>
    <w:rsid w:val="6477C54D"/>
    <w:rsid w:val="653931C4"/>
    <w:rsid w:val="656F4AC1"/>
    <w:rsid w:val="658D3488"/>
    <w:rsid w:val="65A52387"/>
    <w:rsid w:val="661EAA4A"/>
    <w:rsid w:val="66D4C743"/>
    <w:rsid w:val="66DCEABD"/>
    <w:rsid w:val="67E4DD9B"/>
    <w:rsid w:val="683A4FF4"/>
    <w:rsid w:val="68524961"/>
    <w:rsid w:val="68EB77DA"/>
    <w:rsid w:val="6982B116"/>
    <w:rsid w:val="699CCE7B"/>
    <w:rsid w:val="6ABBF802"/>
    <w:rsid w:val="6AC05B86"/>
    <w:rsid w:val="6AEB305A"/>
    <w:rsid w:val="6C57C863"/>
    <w:rsid w:val="6CA419AE"/>
    <w:rsid w:val="6D3EB403"/>
    <w:rsid w:val="6D4018A0"/>
    <w:rsid w:val="6D4CE295"/>
    <w:rsid w:val="6DDCA5E4"/>
    <w:rsid w:val="6DE6C171"/>
    <w:rsid w:val="6E4E72E3"/>
    <w:rsid w:val="6E4E9A55"/>
    <w:rsid w:val="709A65AA"/>
    <w:rsid w:val="70B9E6FB"/>
    <w:rsid w:val="70DD74B4"/>
    <w:rsid w:val="71185FCB"/>
    <w:rsid w:val="711E6233"/>
    <w:rsid w:val="712D5AC0"/>
    <w:rsid w:val="71602E01"/>
    <w:rsid w:val="7184969D"/>
    <w:rsid w:val="718F7D02"/>
    <w:rsid w:val="71F79810"/>
    <w:rsid w:val="7227D969"/>
    <w:rsid w:val="72639834"/>
    <w:rsid w:val="728ADC07"/>
    <w:rsid w:val="72C1372B"/>
    <w:rsid w:val="72D58CA5"/>
    <w:rsid w:val="73ADF587"/>
    <w:rsid w:val="740E6DEF"/>
    <w:rsid w:val="7420819A"/>
    <w:rsid w:val="742542DA"/>
    <w:rsid w:val="743D6F18"/>
    <w:rsid w:val="745602F5"/>
    <w:rsid w:val="74A7DC75"/>
    <w:rsid w:val="74A8C19C"/>
    <w:rsid w:val="74E5EFC8"/>
    <w:rsid w:val="75082AB7"/>
    <w:rsid w:val="7558D99B"/>
    <w:rsid w:val="755D6937"/>
    <w:rsid w:val="75ED375B"/>
    <w:rsid w:val="75F1D356"/>
    <w:rsid w:val="75F88602"/>
    <w:rsid w:val="764A49B8"/>
    <w:rsid w:val="765914C2"/>
    <w:rsid w:val="766852D7"/>
    <w:rsid w:val="769B5A62"/>
    <w:rsid w:val="76A3FB18"/>
    <w:rsid w:val="772F8173"/>
    <w:rsid w:val="7752387D"/>
    <w:rsid w:val="7779BF8B"/>
    <w:rsid w:val="77C3D545"/>
    <w:rsid w:val="7832EBA6"/>
    <w:rsid w:val="78D932AC"/>
    <w:rsid w:val="79095857"/>
    <w:rsid w:val="7A040EAE"/>
    <w:rsid w:val="7A372258"/>
    <w:rsid w:val="7A4BA512"/>
    <w:rsid w:val="7AB30990"/>
    <w:rsid w:val="7ACF9460"/>
    <w:rsid w:val="7AFEDAC3"/>
    <w:rsid w:val="7B4CA2A1"/>
    <w:rsid w:val="7BCFCA12"/>
    <w:rsid w:val="7C25A9A0"/>
    <w:rsid w:val="7C314AC2"/>
    <w:rsid w:val="7CFDF6BF"/>
    <w:rsid w:val="7CFECC52"/>
    <w:rsid w:val="7D01DAAF"/>
    <w:rsid w:val="7D70C956"/>
    <w:rsid w:val="7D81568D"/>
    <w:rsid w:val="7D929C84"/>
    <w:rsid w:val="7DD79DCF"/>
    <w:rsid w:val="7EC07F8B"/>
    <w:rsid w:val="7F0AFD1F"/>
    <w:rsid w:val="7FE7A9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7E26AC"/>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56D"/>
    <w:pPr>
      <w:spacing w:after="120" w:line="300" w:lineRule="exact"/>
    </w:pPr>
    <w:rPr>
      <w:sz w:val="22"/>
      <w:lang w:val="en-GB"/>
    </w:rPr>
  </w:style>
  <w:style w:type="paragraph" w:styleId="Heading1">
    <w:name w:val="heading 1"/>
    <w:aliases w:val="Heading A"/>
    <w:basedOn w:val="Normal"/>
    <w:next w:val="Normal"/>
    <w:link w:val="Heading1Char"/>
    <w:qFormat/>
    <w:rsid w:val="000F26D5"/>
    <w:pPr>
      <w:keepNext/>
      <w:keepLines/>
      <w:spacing w:before="480" w:after="0" w:line="240" w:lineRule="auto"/>
      <w:outlineLvl w:val="0"/>
    </w:pPr>
    <w:rPr>
      <w:rFonts w:asciiTheme="majorHAnsi" w:eastAsiaTheme="majorEastAsia" w:hAnsiTheme="majorHAnsi" w:cstheme="majorBidi"/>
      <w:b/>
      <w:bCs/>
      <w:sz w:val="32"/>
      <w:szCs w:val="32"/>
    </w:rPr>
  </w:style>
  <w:style w:type="paragraph" w:styleId="Heading2">
    <w:name w:val="heading 2"/>
    <w:aliases w:val="Heading B"/>
    <w:basedOn w:val="Normal"/>
    <w:next w:val="Normal"/>
    <w:link w:val="Heading2Char"/>
    <w:qFormat/>
    <w:rsid w:val="008B57F1"/>
    <w:pPr>
      <w:keepNext/>
      <w:spacing w:line="240" w:lineRule="auto"/>
      <w:outlineLvl w:val="1"/>
    </w:pPr>
    <w:rPr>
      <w:rFonts w:eastAsia="MS Gothic" w:cstheme="minorHAnsi"/>
      <w:b/>
      <w:bCs/>
      <w:iCs/>
      <w:szCs w:val="22"/>
    </w:rPr>
  </w:style>
  <w:style w:type="paragraph" w:styleId="Heading3">
    <w:name w:val="heading 3"/>
    <w:aliases w:val="Heading C"/>
    <w:basedOn w:val="Heading2"/>
    <w:next w:val="Normal"/>
    <w:link w:val="Heading3Char"/>
    <w:unhideWhenUsed/>
    <w:qFormat/>
    <w:rsid w:val="008B57F1"/>
    <w:pPr>
      <w:outlineLvl w:val="2"/>
    </w:pPr>
    <w:rPr>
      <w:bCs w:val="0"/>
    </w:rPr>
  </w:style>
  <w:style w:type="paragraph" w:styleId="Heading4">
    <w:name w:val="heading 4"/>
    <w:basedOn w:val="Normal"/>
    <w:next w:val="Normal"/>
    <w:link w:val="Heading4Char"/>
    <w:qFormat/>
    <w:rsid w:val="00310438"/>
    <w:pPr>
      <w:spacing w:line="240" w:lineRule="auto"/>
      <w:outlineLvl w:val="3"/>
    </w:pPr>
    <w:rPr>
      <w:rFonts w:cstheme="minorHAnsi"/>
      <w:b/>
      <w:szCs w:val="22"/>
    </w:rPr>
  </w:style>
  <w:style w:type="paragraph" w:styleId="Heading5">
    <w:name w:val="heading 5"/>
    <w:basedOn w:val="Normal"/>
    <w:next w:val="Normal"/>
    <w:link w:val="Heading5Char"/>
    <w:qFormat/>
    <w:rsid w:val="00475FDA"/>
    <w:pPr>
      <w:keepNext/>
      <w:tabs>
        <w:tab w:val="center" w:pos="4692"/>
      </w:tabs>
      <w:suppressAutoHyphens/>
      <w:spacing w:after="0" w:line="240" w:lineRule="auto"/>
      <w:outlineLvl w:val="4"/>
    </w:pPr>
    <w:rPr>
      <w:rFonts w:ascii="Arial" w:eastAsia="Times New Roman" w:hAnsi="Arial" w:cs="Times New Roman"/>
      <w:b/>
      <w:spacing w:val="-3"/>
      <w:sz w:val="28"/>
      <w:szCs w:val="20"/>
    </w:rPr>
  </w:style>
  <w:style w:type="paragraph" w:styleId="Heading6">
    <w:name w:val="heading 6"/>
    <w:basedOn w:val="Normal"/>
    <w:next w:val="Normal"/>
    <w:link w:val="Heading6Char"/>
    <w:qFormat/>
    <w:rsid w:val="00475FDA"/>
    <w:pPr>
      <w:keepNext/>
      <w:tabs>
        <w:tab w:val="center" w:pos="4692"/>
      </w:tabs>
      <w:suppressAutoHyphens/>
      <w:spacing w:after="0" w:line="240" w:lineRule="auto"/>
      <w:jc w:val="right"/>
      <w:outlineLvl w:val="5"/>
    </w:pPr>
    <w:rPr>
      <w:rFonts w:ascii="Arial" w:eastAsia="Times New Roman" w:hAnsi="Arial" w:cs="Times New Roman"/>
      <w:b/>
      <w:spacing w:val="-3"/>
      <w:sz w:val="28"/>
      <w:szCs w:val="20"/>
    </w:rPr>
  </w:style>
  <w:style w:type="paragraph" w:styleId="Heading7">
    <w:name w:val="heading 7"/>
    <w:basedOn w:val="Normal"/>
    <w:next w:val="Normal"/>
    <w:link w:val="Heading7Char"/>
    <w:qFormat/>
    <w:rsid w:val="00475FDA"/>
    <w:pPr>
      <w:keepNext/>
      <w:shd w:val="pct10" w:color="000000" w:fill="FFFFFF"/>
      <w:spacing w:after="0" w:line="240" w:lineRule="auto"/>
      <w:outlineLvl w:val="6"/>
    </w:pPr>
    <w:rPr>
      <w:rFonts w:ascii="Times Roman" w:eastAsia="Times New Roman" w:hAnsi="Times Roman" w:cs="Times New Roman"/>
      <w:b/>
      <w:sz w:val="24"/>
      <w:szCs w:val="20"/>
    </w:rPr>
  </w:style>
  <w:style w:type="paragraph" w:styleId="Heading8">
    <w:name w:val="heading 8"/>
    <w:basedOn w:val="Normal"/>
    <w:next w:val="Normal"/>
    <w:link w:val="Heading8Char"/>
    <w:qFormat/>
    <w:rsid w:val="00475FDA"/>
    <w:pPr>
      <w:keepNext/>
      <w:tabs>
        <w:tab w:val="center" w:pos="4693"/>
      </w:tabs>
      <w:suppressAutoHyphens/>
      <w:spacing w:after="0" w:line="240" w:lineRule="auto"/>
      <w:jc w:val="center"/>
      <w:outlineLvl w:val="7"/>
    </w:pPr>
    <w:rPr>
      <w:rFonts w:ascii="Times New Roman" w:eastAsia="Times New Roman" w:hAnsi="Times New Roman" w:cs="Times New Roman"/>
      <w:b/>
      <w:sz w:val="40"/>
      <w:szCs w:val="20"/>
    </w:rPr>
  </w:style>
  <w:style w:type="paragraph" w:styleId="Heading9">
    <w:name w:val="heading 9"/>
    <w:basedOn w:val="Normal"/>
    <w:next w:val="Normal"/>
    <w:link w:val="Heading9Char"/>
    <w:unhideWhenUsed/>
    <w:qFormat/>
    <w:rsid w:val="00475FD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A Char"/>
    <w:basedOn w:val="DefaultParagraphFont"/>
    <w:link w:val="Heading1"/>
    <w:rsid w:val="000F26D5"/>
    <w:rPr>
      <w:rFonts w:asciiTheme="majorHAnsi" w:eastAsiaTheme="majorEastAsia" w:hAnsiTheme="majorHAnsi" w:cstheme="majorBidi"/>
      <w:b/>
      <w:bCs/>
      <w:sz w:val="32"/>
      <w:szCs w:val="32"/>
      <w:lang w:val="en-GB"/>
    </w:rPr>
  </w:style>
  <w:style w:type="character" w:customStyle="1" w:styleId="Heading2Char">
    <w:name w:val="Heading 2 Char"/>
    <w:aliases w:val="Heading B Char"/>
    <w:basedOn w:val="DefaultParagraphFont"/>
    <w:link w:val="Heading2"/>
    <w:rsid w:val="008B57F1"/>
    <w:rPr>
      <w:rFonts w:eastAsia="MS Gothic" w:cstheme="minorHAnsi"/>
      <w:b/>
      <w:bCs/>
      <w:iCs/>
      <w:sz w:val="22"/>
      <w:szCs w:val="22"/>
      <w:lang w:val="en-GB"/>
    </w:rPr>
  </w:style>
  <w:style w:type="character" w:customStyle="1" w:styleId="Heading3Char">
    <w:name w:val="Heading 3 Char"/>
    <w:aliases w:val="Heading C Char"/>
    <w:basedOn w:val="DefaultParagraphFont"/>
    <w:link w:val="Heading3"/>
    <w:rsid w:val="008B57F1"/>
    <w:rPr>
      <w:rFonts w:eastAsia="MS Gothic" w:cstheme="minorHAnsi"/>
      <w:b/>
      <w:iCs/>
      <w:sz w:val="22"/>
      <w:szCs w:val="22"/>
      <w:lang w:val="en-GB"/>
    </w:rPr>
  </w:style>
  <w:style w:type="character" w:customStyle="1" w:styleId="Heading4Char">
    <w:name w:val="Heading 4 Char"/>
    <w:basedOn w:val="DefaultParagraphFont"/>
    <w:link w:val="Heading4"/>
    <w:rsid w:val="00310438"/>
    <w:rPr>
      <w:rFonts w:cstheme="minorHAnsi"/>
      <w:b/>
      <w:sz w:val="22"/>
      <w:szCs w:val="22"/>
      <w:lang w:val="en-GB"/>
    </w:rPr>
  </w:style>
  <w:style w:type="character" w:customStyle="1" w:styleId="Heading5Char">
    <w:name w:val="Heading 5 Char"/>
    <w:basedOn w:val="DefaultParagraphFont"/>
    <w:link w:val="Heading5"/>
    <w:rsid w:val="00475FDA"/>
    <w:rPr>
      <w:rFonts w:ascii="Arial" w:eastAsia="Times New Roman" w:hAnsi="Arial" w:cs="Times New Roman"/>
      <w:b/>
      <w:spacing w:val="-3"/>
      <w:sz w:val="28"/>
      <w:szCs w:val="20"/>
      <w:lang w:val="en-GB"/>
    </w:rPr>
  </w:style>
  <w:style w:type="character" w:customStyle="1" w:styleId="Heading6Char">
    <w:name w:val="Heading 6 Char"/>
    <w:basedOn w:val="DefaultParagraphFont"/>
    <w:link w:val="Heading6"/>
    <w:rsid w:val="00475FDA"/>
    <w:rPr>
      <w:rFonts w:ascii="Arial" w:eastAsia="Times New Roman" w:hAnsi="Arial" w:cs="Times New Roman"/>
      <w:b/>
      <w:spacing w:val="-3"/>
      <w:sz w:val="28"/>
      <w:szCs w:val="20"/>
      <w:lang w:val="en-GB"/>
    </w:rPr>
  </w:style>
  <w:style w:type="character" w:customStyle="1" w:styleId="Heading7Char">
    <w:name w:val="Heading 7 Char"/>
    <w:basedOn w:val="DefaultParagraphFont"/>
    <w:link w:val="Heading7"/>
    <w:rsid w:val="00475FDA"/>
    <w:rPr>
      <w:rFonts w:ascii="Times Roman" w:eastAsia="Times New Roman" w:hAnsi="Times Roman" w:cs="Times New Roman"/>
      <w:b/>
      <w:szCs w:val="20"/>
      <w:shd w:val="pct10" w:color="000000" w:fill="FFFFFF"/>
      <w:lang w:val="en-GB"/>
    </w:rPr>
  </w:style>
  <w:style w:type="character" w:customStyle="1" w:styleId="Heading8Char">
    <w:name w:val="Heading 8 Char"/>
    <w:basedOn w:val="DefaultParagraphFont"/>
    <w:link w:val="Heading8"/>
    <w:rsid w:val="00475FDA"/>
    <w:rPr>
      <w:rFonts w:ascii="Times New Roman" w:eastAsia="Times New Roman" w:hAnsi="Times New Roman" w:cs="Times New Roman"/>
      <w:b/>
      <w:sz w:val="40"/>
      <w:szCs w:val="20"/>
      <w:lang w:val="en-GB"/>
    </w:rPr>
  </w:style>
  <w:style w:type="character" w:customStyle="1" w:styleId="Heading9Char">
    <w:name w:val="Heading 9 Char"/>
    <w:basedOn w:val="DefaultParagraphFont"/>
    <w:link w:val="Heading9"/>
    <w:uiPriority w:val="9"/>
    <w:semiHidden/>
    <w:rsid w:val="00475FDA"/>
    <w:rPr>
      <w:rFonts w:asciiTheme="majorHAnsi" w:eastAsiaTheme="majorEastAsia" w:hAnsiTheme="majorHAnsi" w:cstheme="majorBidi"/>
      <w:i/>
      <w:iCs/>
      <w:color w:val="404040" w:themeColor="text1" w:themeTint="BF"/>
      <w:sz w:val="20"/>
      <w:szCs w:val="20"/>
      <w:lang w:val="en-GB"/>
    </w:rPr>
  </w:style>
  <w:style w:type="paragraph" w:styleId="Header">
    <w:name w:val="header"/>
    <w:aliases w:val="Header - SOP"/>
    <w:basedOn w:val="Normal"/>
    <w:link w:val="HeaderChar"/>
    <w:uiPriority w:val="99"/>
    <w:unhideWhenUsed/>
    <w:qFormat/>
    <w:rsid w:val="00234F6D"/>
    <w:pPr>
      <w:tabs>
        <w:tab w:val="center" w:pos="4320"/>
        <w:tab w:val="right" w:pos="8640"/>
      </w:tabs>
    </w:pPr>
  </w:style>
  <w:style w:type="character" w:customStyle="1" w:styleId="HeaderChar">
    <w:name w:val="Header Char"/>
    <w:aliases w:val="Header - SOP Char"/>
    <w:basedOn w:val="DefaultParagraphFont"/>
    <w:link w:val="Header"/>
    <w:uiPriority w:val="99"/>
    <w:rsid w:val="00234F6D"/>
    <w:rPr>
      <w:lang w:val="en-GB"/>
    </w:rPr>
  </w:style>
  <w:style w:type="paragraph" w:styleId="Footer">
    <w:name w:val="footer"/>
    <w:basedOn w:val="Normal"/>
    <w:link w:val="FooterChar"/>
    <w:uiPriority w:val="99"/>
    <w:unhideWhenUsed/>
    <w:qFormat/>
    <w:rsid w:val="00234F6D"/>
    <w:pPr>
      <w:tabs>
        <w:tab w:val="center" w:pos="4320"/>
        <w:tab w:val="right" w:pos="8640"/>
      </w:tabs>
    </w:pPr>
  </w:style>
  <w:style w:type="character" w:customStyle="1" w:styleId="FooterChar">
    <w:name w:val="Footer Char"/>
    <w:basedOn w:val="DefaultParagraphFont"/>
    <w:link w:val="Footer"/>
    <w:uiPriority w:val="99"/>
    <w:rsid w:val="00234F6D"/>
    <w:rPr>
      <w:lang w:val="en-GB"/>
    </w:rPr>
  </w:style>
  <w:style w:type="paragraph" w:styleId="BalloonText">
    <w:name w:val="Balloon Text"/>
    <w:basedOn w:val="Normal"/>
    <w:link w:val="BalloonTextChar"/>
    <w:semiHidden/>
    <w:unhideWhenUsed/>
    <w:rsid w:val="00234F6D"/>
    <w:rPr>
      <w:rFonts w:ascii="Lucida Grande" w:hAnsi="Lucida Grande"/>
      <w:sz w:val="18"/>
      <w:szCs w:val="18"/>
    </w:rPr>
  </w:style>
  <w:style w:type="character" w:customStyle="1" w:styleId="BalloonTextChar">
    <w:name w:val="Balloon Text Char"/>
    <w:basedOn w:val="DefaultParagraphFont"/>
    <w:link w:val="BalloonText"/>
    <w:rsid w:val="00234F6D"/>
    <w:rPr>
      <w:rFonts w:ascii="Lucida Grande" w:hAnsi="Lucida Grande"/>
      <w:sz w:val="18"/>
      <w:szCs w:val="18"/>
      <w:lang w:val="en-GB"/>
    </w:rPr>
  </w:style>
  <w:style w:type="paragraph" w:customStyle="1" w:styleId="ContactAddress">
    <w:name w:val="ContactAddress"/>
    <w:basedOn w:val="Normal"/>
    <w:qFormat/>
    <w:rsid w:val="0044745A"/>
    <w:pPr>
      <w:spacing w:after="0" w:line="240" w:lineRule="exact"/>
      <w:jc w:val="right"/>
    </w:pPr>
    <w:rPr>
      <w:szCs w:val="18"/>
    </w:rPr>
  </w:style>
  <w:style w:type="character" w:styleId="Hyperlink">
    <w:name w:val="Hyperlink"/>
    <w:basedOn w:val="DefaultParagraphFont"/>
    <w:unhideWhenUsed/>
    <w:rsid w:val="002126E2"/>
    <w:rPr>
      <w:color w:val="0000FF" w:themeColor="hyperlink"/>
      <w:u w:val="single"/>
    </w:rPr>
  </w:style>
  <w:style w:type="table" w:styleId="TableGrid">
    <w:name w:val="Table Grid"/>
    <w:basedOn w:val="TableNormal"/>
    <w:uiPriority w:val="59"/>
    <w:rsid w:val="00212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ee">
    <w:name w:val="Addressee"/>
    <w:qFormat/>
    <w:rsid w:val="0044745A"/>
    <w:pPr>
      <w:spacing w:line="260" w:lineRule="exact"/>
    </w:pPr>
    <w:rPr>
      <w:sz w:val="22"/>
      <w:szCs w:val="22"/>
      <w:lang w:val="en-GB"/>
    </w:rPr>
  </w:style>
  <w:style w:type="character" w:styleId="Strong">
    <w:name w:val="Strong"/>
    <w:basedOn w:val="DefaultParagraphFont"/>
    <w:uiPriority w:val="22"/>
    <w:qFormat/>
    <w:rsid w:val="00B678FD"/>
    <w:rPr>
      <w:b/>
      <w:bCs/>
    </w:rPr>
  </w:style>
  <w:style w:type="paragraph" w:customStyle="1" w:styleId="Subject">
    <w:name w:val="Subject"/>
    <w:basedOn w:val="Normal"/>
    <w:qFormat/>
    <w:rsid w:val="007F7C65"/>
    <w:pPr>
      <w:spacing w:before="120"/>
    </w:pPr>
    <w:rPr>
      <w:b/>
    </w:rPr>
  </w:style>
  <w:style w:type="paragraph" w:styleId="Signature">
    <w:name w:val="Signature"/>
    <w:basedOn w:val="Normal"/>
    <w:link w:val="SignatureChar"/>
    <w:uiPriority w:val="99"/>
    <w:unhideWhenUsed/>
    <w:rsid w:val="00CE060B"/>
  </w:style>
  <w:style w:type="character" w:customStyle="1" w:styleId="SignatureChar">
    <w:name w:val="Signature Char"/>
    <w:basedOn w:val="DefaultParagraphFont"/>
    <w:link w:val="Signature"/>
    <w:uiPriority w:val="99"/>
    <w:rsid w:val="00CE060B"/>
    <w:rPr>
      <w:sz w:val="22"/>
      <w:lang w:val="en-GB"/>
    </w:rPr>
  </w:style>
  <w:style w:type="paragraph" w:styleId="Salutation">
    <w:name w:val="Salutation"/>
    <w:basedOn w:val="Normal"/>
    <w:next w:val="Normal"/>
    <w:link w:val="SalutationChar"/>
    <w:uiPriority w:val="99"/>
    <w:unhideWhenUsed/>
    <w:rsid w:val="00983566"/>
    <w:pPr>
      <w:spacing w:before="240"/>
    </w:pPr>
  </w:style>
  <w:style w:type="character" w:customStyle="1" w:styleId="SalutationChar">
    <w:name w:val="Salutation Char"/>
    <w:basedOn w:val="DefaultParagraphFont"/>
    <w:link w:val="Salutation"/>
    <w:uiPriority w:val="99"/>
    <w:rsid w:val="00983566"/>
    <w:rPr>
      <w:sz w:val="22"/>
      <w:lang w:val="en-GB"/>
    </w:rPr>
  </w:style>
  <w:style w:type="paragraph" w:styleId="Date">
    <w:name w:val="Date"/>
    <w:basedOn w:val="Normal"/>
    <w:next w:val="Normal"/>
    <w:link w:val="DateChar"/>
    <w:uiPriority w:val="99"/>
    <w:unhideWhenUsed/>
    <w:rsid w:val="00350036"/>
    <w:pPr>
      <w:spacing w:before="120"/>
    </w:pPr>
  </w:style>
  <w:style w:type="character" w:customStyle="1" w:styleId="DateChar">
    <w:name w:val="Date Char"/>
    <w:basedOn w:val="DefaultParagraphFont"/>
    <w:link w:val="Date"/>
    <w:uiPriority w:val="99"/>
    <w:rsid w:val="00350036"/>
    <w:rPr>
      <w:sz w:val="22"/>
      <w:lang w:val="en-GB"/>
    </w:rPr>
  </w:style>
  <w:style w:type="paragraph" w:styleId="ListParagraph">
    <w:name w:val="List Paragraph"/>
    <w:basedOn w:val="Normal"/>
    <w:uiPriority w:val="34"/>
    <w:qFormat/>
    <w:rsid w:val="000F25C6"/>
    <w:pPr>
      <w:spacing w:after="200" w:line="276" w:lineRule="auto"/>
      <w:ind w:left="720"/>
      <w:contextualSpacing/>
    </w:pPr>
    <w:rPr>
      <w:rFonts w:eastAsiaTheme="minorHAnsi"/>
      <w:szCs w:val="22"/>
    </w:rPr>
  </w:style>
  <w:style w:type="paragraph" w:customStyle="1" w:styleId="Default">
    <w:name w:val="Default"/>
    <w:rsid w:val="000F25C6"/>
    <w:pPr>
      <w:autoSpaceDE w:val="0"/>
      <w:autoSpaceDN w:val="0"/>
      <w:adjustRightInd w:val="0"/>
    </w:pPr>
    <w:rPr>
      <w:rFonts w:ascii="Calibri" w:eastAsiaTheme="minorHAnsi" w:hAnsi="Calibri" w:cs="Calibri"/>
      <w:color w:val="000000"/>
      <w:lang w:val="en-GB"/>
    </w:rPr>
  </w:style>
  <w:style w:type="character" w:styleId="CommentReference">
    <w:name w:val="annotation reference"/>
    <w:basedOn w:val="DefaultParagraphFont"/>
    <w:semiHidden/>
    <w:unhideWhenUsed/>
    <w:rsid w:val="000F25C6"/>
    <w:rPr>
      <w:sz w:val="16"/>
      <w:szCs w:val="16"/>
    </w:rPr>
  </w:style>
  <w:style w:type="paragraph" w:styleId="CommentText">
    <w:name w:val="annotation text"/>
    <w:basedOn w:val="Normal"/>
    <w:link w:val="CommentTextChar"/>
    <w:semiHidden/>
    <w:unhideWhenUsed/>
    <w:rsid w:val="000F25C6"/>
    <w:pPr>
      <w:spacing w:after="200" w:line="240" w:lineRule="auto"/>
    </w:pPr>
    <w:rPr>
      <w:rFonts w:eastAsiaTheme="minorHAnsi"/>
      <w:sz w:val="20"/>
      <w:szCs w:val="20"/>
    </w:rPr>
  </w:style>
  <w:style w:type="character" w:customStyle="1" w:styleId="CommentTextChar">
    <w:name w:val="Comment Text Char"/>
    <w:basedOn w:val="DefaultParagraphFont"/>
    <w:link w:val="CommentText"/>
    <w:rsid w:val="000F25C6"/>
    <w:rPr>
      <w:rFonts w:eastAsiaTheme="minorHAnsi"/>
      <w:sz w:val="20"/>
      <w:szCs w:val="20"/>
      <w:lang w:val="en-GB"/>
    </w:rPr>
  </w:style>
  <w:style w:type="paragraph" w:styleId="EndnoteText">
    <w:name w:val="endnote text"/>
    <w:basedOn w:val="Normal"/>
    <w:link w:val="EndnoteTextChar"/>
    <w:semiHidden/>
    <w:rsid w:val="00475FDA"/>
    <w:pPr>
      <w:spacing w:after="0" w:line="240" w:lineRule="auto"/>
    </w:pPr>
    <w:rPr>
      <w:rFonts w:ascii="Times Roman" w:eastAsia="Times New Roman" w:hAnsi="Times Roman" w:cs="Times New Roman"/>
      <w:sz w:val="24"/>
      <w:szCs w:val="20"/>
    </w:rPr>
  </w:style>
  <w:style w:type="character" w:customStyle="1" w:styleId="EndnoteTextChar">
    <w:name w:val="Endnote Text Char"/>
    <w:basedOn w:val="DefaultParagraphFont"/>
    <w:link w:val="EndnoteText"/>
    <w:semiHidden/>
    <w:rsid w:val="00475FDA"/>
    <w:rPr>
      <w:rFonts w:ascii="Times Roman" w:eastAsia="Times New Roman" w:hAnsi="Times Roman" w:cs="Times New Roman"/>
      <w:szCs w:val="20"/>
      <w:lang w:val="en-GB"/>
    </w:rPr>
  </w:style>
  <w:style w:type="paragraph" w:styleId="FootnoteText">
    <w:name w:val="footnote text"/>
    <w:basedOn w:val="Normal"/>
    <w:link w:val="FootnoteTextChar"/>
    <w:semiHidden/>
    <w:rsid w:val="00475FDA"/>
    <w:pPr>
      <w:spacing w:after="0" w:line="240" w:lineRule="auto"/>
    </w:pPr>
    <w:rPr>
      <w:rFonts w:ascii="Times Roman" w:eastAsia="Times New Roman" w:hAnsi="Times Roman" w:cs="Times New Roman"/>
      <w:sz w:val="24"/>
      <w:szCs w:val="20"/>
    </w:rPr>
  </w:style>
  <w:style w:type="character" w:customStyle="1" w:styleId="FootnoteTextChar">
    <w:name w:val="Footnote Text Char"/>
    <w:basedOn w:val="DefaultParagraphFont"/>
    <w:link w:val="FootnoteText"/>
    <w:semiHidden/>
    <w:rsid w:val="00475FDA"/>
    <w:rPr>
      <w:rFonts w:ascii="Times Roman" w:eastAsia="Times New Roman" w:hAnsi="Times Roman" w:cs="Times New Roman"/>
      <w:szCs w:val="20"/>
      <w:lang w:val="en-GB"/>
    </w:rPr>
  </w:style>
  <w:style w:type="paragraph" w:customStyle="1" w:styleId="Footer1">
    <w:name w:val="Foot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Header1">
    <w:name w:val="Head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FootnoteReference1">
    <w:name w:val="Footnote Reference1"/>
    <w:rsid w:val="00475FDA"/>
    <w:pPr>
      <w:tabs>
        <w:tab w:val="left" w:pos="-720"/>
        <w:tab w:val="left" w:pos="720"/>
      </w:tabs>
      <w:suppressAutoHyphens/>
    </w:pPr>
    <w:rPr>
      <w:rFonts w:ascii="Courier" w:eastAsia="Times New Roman" w:hAnsi="Courier" w:cs="Times New Roman"/>
      <w:sz w:val="16"/>
      <w:szCs w:val="20"/>
      <w:vertAlign w:val="superscript"/>
    </w:rPr>
  </w:style>
  <w:style w:type="paragraph" w:customStyle="1" w:styleId="FootnoteText1">
    <w:name w:val="Footnote Text1"/>
    <w:rsid w:val="00475FDA"/>
    <w:pPr>
      <w:tabs>
        <w:tab w:val="left" w:pos="-720"/>
        <w:tab w:val="left" w:pos="720"/>
      </w:tabs>
      <w:suppressAutoHyphens/>
    </w:pPr>
    <w:rPr>
      <w:rFonts w:ascii="Courier" w:eastAsia="Times New Roman" w:hAnsi="Courier" w:cs="Times New Roman"/>
      <w:sz w:val="20"/>
      <w:szCs w:val="20"/>
    </w:rPr>
  </w:style>
  <w:style w:type="paragraph" w:customStyle="1" w:styleId="Heading91">
    <w:name w:val="Heading 9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81">
    <w:name w:val="Heading 8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71">
    <w:name w:val="Heading 7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61">
    <w:name w:val="Heading 61"/>
    <w:rsid w:val="00475FDA"/>
    <w:pPr>
      <w:tabs>
        <w:tab w:val="left" w:pos="720"/>
        <w:tab w:val="left" w:pos="1080"/>
        <w:tab w:val="left" w:pos="1440"/>
      </w:tabs>
      <w:suppressAutoHyphens/>
    </w:pPr>
    <w:rPr>
      <w:rFonts w:ascii="Courier" w:eastAsia="Times New Roman" w:hAnsi="Courier" w:cs="Times New Roman"/>
      <w:sz w:val="20"/>
      <w:szCs w:val="20"/>
      <w:u w:val="single"/>
    </w:rPr>
  </w:style>
  <w:style w:type="paragraph" w:customStyle="1" w:styleId="Heading51">
    <w:name w:val="Heading 51"/>
    <w:rsid w:val="00475FDA"/>
    <w:pPr>
      <w:tabs>
        <w:tab w:val="left" w:pos="720"/>
        <w:tab w:val="left" w:pos="1080"/>
        <w:tab w:val="left" w:pos="1440"/>
      </w:tabs>
      <w:suppressAutoHyphens/>
    </w:pPr>
    <w:rPr>
      <w:rFonts w:ascii="Courier" w:eastAsia="Times New Roman" w:hAnsi="Courier" w:cs="Times New Roman"/>
      <w:b/>
      <w:sz w:val="20"/>
      <w:szCs w:val="20"/>
    </w:rPr>
  </w:style>
  <w:style w:type="paragraph" w:customStyle="1" w:styleId="Heading41">
    <w:name w:val="Heading 41"/>
    <w:rsid w:val="00475FDA"/>
    <w:pPr>
      <w:suppressAutoHyphens/>
    </w:pPr>
    <w:rPr>
      <w:rFonts w:ascii="Courier" w:eastAsia="Times New Roman" w:hAnsi="Courier" w:cs="Times New Roman"/>
      <w:szCs w:val="20"/>
      <w:u w:val="single"/>
    </w:rPr>
  </w:style>
  <w:style w:type="paragraph" w:customStyle="1" w:styleId="Heading31">
    <w:name w:val="Heading 31"/>
    <w:rsid w:val="00475FDA"/>
    <w:pPr>
      <w:suppressAutoHyphens/>
    </w:pPr>
    <w:rPr>
      <w:rFonts w:ascii="Courier" w:eastAsia="Times New Roman" w:hAnsi="Courier" w:cs="Times New Roman"/>
      <w:b/>
      <w:szCs w:val="20"/>
    </w:rPr>
  </w:style>
  <w:style w:type="paragraph" w:customStyle="1" w:styleId="Heading21">
    <w:name w:val="Heading 21"/>
    <w:rsid w:val="00475FDA"/>
    <w:pPr>
      <w:tabs>
        <w:tab w:val="left" w:pos="-720"/>
        <w:tab w:val="left" w:pos="720"/>
      </w:tabs>
      <w:suppressAutoHyphens/>
    </w:pPr>
    <w:rPr>
      <w:rFonts w:ascii="CG Times" w:eastAsia="Times New Roman" w:hAnsi="CG Times" w:cs="Times New Roman"/>
      <w:b/>
      <w:szCs w:val="20"/>
    </w:rPr>
  </w:style>
  <w:style w:type="character" w:customStyle="1" w:styleId="Heading11">
    <w:name w:val="Heading 11"/>
    <w:rsid w:val="00475FDA"/>
    <w:rPr>
      <w:rFonts w:ascii="Times Roman" w:hAnsi="Times Roman"/>
      <w:noProof w:val="0"/>
      <w:sz w:val="24"/>
      <w:lang w:val="en-US"/>
    </w:rPr>
  </w:style>
  <w:style w:type="paragraph" w:customStyle="1" w:styleId="NormalIndent1">
    <w:name w:val="Normal Indent1"/>
    <w:rsid w:val="00475FDA"/>
    <w:pPr>
      <w:tabs>
        <w:tab w:val="left" w:pos="720"/>
        <w:tab w:val="left" w:pos="1080"/>
        <w:tab w:val="left" w:pos="1440"/>
      </w:tabs>
      <w:suppressAutoHyphens/>
    </w:pPr>
    <w:rPr>
      <w:rFonts w:ascii="Courier" w:eastAsia="Times New Roman" w:hAnsi="Courier" w:cs="Times New Roman"/>
      <w:szCs w:val="20"/>
    </w:rPr>
  </w:style>
  <w:style w:type="character" w:customStyle="1" w:styleId="Document8">
    <w:name w:val="Document 8"/>
    <w:basedOn w:val="DefaultParagraphFont"/>
    <w:rsid w:val="00475FDA"/>
  </w:style>
  <w:style w:type="character" w:customStyle="1" w:styleId="Document4">
    <w:name w:val="Document 4"/>
    <w:rsid w:val="00475FDA"/>
    <w:rPr>
      <w:b/>
      <w:i/>
      <w:sz w:val="24"/>
    </w:rPr>
  </w:style>
  <w:style w:type="character" w:customStyle="1" w:styleId="Document6">
    <w:name w:val="Document 6"/>
    <w:basedOn w:val="DefaultParagraphFont"/>
    <w:rsid w:val="00475FDA"/>
  </w:style>
  <w:style w:type="character" w:customStyle="1" w:styleId="Document5">
    <w:name w:val="Document 5"/>
    <w:basedOn w:val="DefaultParagraphFont"/>
    <w:rsid w:val="00475FDA"/>
  </w:style>
  <w:style w:type="character" w:customStyle="1" w:styleId="Document2">
    <w:name w:val="Document 2"/>
    <w:rsid w:val="00475FDA"/>
    <w:rPr>
      <w:rFonts w:ascii="Times Roman" w:hAnsi="Times Roman"/>
      <w:noProof w:val="0"/>
      <w:sz w:val="24"/>
      <w:lang w:val="en-US"/>
    </w:rPr>
  </w:style>
  <w:style w:type="character" w:customStyle="1" w:styleId="Document7">
    <w:name w:val="Document 7"/>
    <w:basedOn w:val="DefaultParagraphFont"/>
    <w:rsid w:val="00475FDA"/>
  </w:style>
  <w:style w:type="character" w:customStyle="1" w:styleId="Bibliogrphy">
    <w:name w:val="Bibliogrphy"/>
    <w:basedOn w:val="DefaultParagraphFont"/>
    <w:rsid w:val="00475FDA"/>
  </w:style>
  <w:style w:type="paragraph" w:customStyle="1" w:styleId="RightPar1">
    <w:name w:val="Right Par 1"/>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RightPar2">
    <w:name w:val="Right Par 2"/>
    <w:rsid w:val="00475FDA"/>
    <w:pPr>
      <w:tabs>
        <w:tab w:val="left" w:pos="-720"/>
        <w:tab w:val="left" w:pos="0"/>
        <w:tab w:val="left" w:pos="720"/>
        <w:tab w:val="decimal" w:pos="1440"/>
      </w:tabs>
      <w:suppressAutoHyphens/>
      <w:ind w:left="1440"/>
    </w:pPr>
    <w:rPr>
      <w:rFonts w:ascii="Times Roman" w:eastAsia="Times New Roman" w:hAnsi="Times Roman" w:cs="Times New Roman"/>
      <w:szCs w:val="20"/>
    </w:rPr>
  </w:style>
  <w:style w:type="character" w:customStyle="1" w:styleId="Document3">
    <w:name w:val="Document 3"/>
    <w:rsid w:val="00475FDA"/>
    <w:rPr>
      <w:rFonts w:ascii="Times Roman" w:hAnsi="Times Roman"/>
      <w:noProof w:val="0"/>
      <w:sz w:val="24"/>
      <w:lang w:val="en-US"/>
    </w:rPr>
  </w:style>
  <w:style w:type="paragraph" w:customStyle="1" w:styleId="RightPar3">
    <w:name w:val="Right Par 3"/>
    <w:rsid w:val="00475FDA"/>
    <w:pPr>
      <w:tabs>
        <w:tab w:val="left" w:pos="-720"/>
        <w:tab w:val="left" w:pos="0"/>
        <w:tab w:val="left" w:pos="720"/>
        <w:tab w:val="left" w:pos="1440"/>
        <w:tab w:val="decimal" w:pos="2160"/>
      </w:tabs>
      <w:suppressAutoHyphens/>
      <w:ind w:left="2160"/>
    </w:pPr>
    <w:rPr>
      <w:rFonts w:ascii="Times Roman" w:eastAsia="Times New Roman" w:hAnsi="Times Roman" w:cs="Times New Roman"/>
      <w:szCs w:val="20"/>
    </w:rPr>
  </w:style>
  <w:style w:type="paragraph" w:customStyle="1" w:styleId="RightPar4">
    <w:name w:val="Right Par 4"/>
    <w:rsid w:val="00475FDA"/>
    <w:pPr>
      <w:tabs>
        <w:tab w:val="left" w:pos="-720"/>
        <w:tab w:val="left" w:pos="0"/>
        <w:tab w:val="left" w:pos="720"/>
        <w:tab w:val="left" w:pos="1440"/>
        <w:tab w:val="left" w:pos="2160"/>
        <w:tab w:val="decimal" w:pos="2880"/>
      </w:tabs>
      <w:suppressAutoHyphens/>
      <w:ind w:left="2880"/>
    </w:pPr>
    <w:rPr>
      <w:rFonts w:ascii="Times Roman" w:eastAsia="Times New Roman" w:hAnsi="Times Roman" w:cs="Times New Roman"/>
      <w:szCs w:val="20"/>
    </w:rPr>
  </w:style>
  <w:style w:type="paragraph" w:customStyle="1" w:styleId="RightPar5">
    <w:name w:val="Right Par 5"/>
    <w:rsid w:val="00475FDA"/>
    <w:pPr>
      <w:tabs>
        <w:tab w:val="left" w:pos="-720"/>
        <w:tab w:val="left" w:pos="0"/>
        <w:tab w:val="left" w:pos="720"/>
        <w:tab w:val="left" w:pos="1440"/>
        <w:tab w:val="left" w:pos="2160"/>
        <w:tab w:val="left" w:pos="2880"/>
        <w:tab w:val="decimal" w:pos="3600"/>
      </w:tabs>
      <w:suppressAutoHyphens/>
      <w:ind w:left="3600"/>
    </w:pPr>
    <w:rPr>
      <w:rFonts w:ascii="Times Roman" w:eastAsia="Times New Roman" w:hAnsi="Times Roman" w:cs="Times New Roman"/>
      <w:szCs w:val="20"/>
    </w:rPr>
  </w:style>
  <w:style w:type="paragraph" w:customStyle="1" w:styleId="RightPar6">
    <w:name w:val="Right Par 6"/>
    <w:rsid w:val="00475FDA"/>
    <w:pPr>
      <w:tabs>
        <w:tab w:val="left" w:pos="-720"/>
        <w:tab w:val="left" w:pos="0"/>
        <w:tab w:val="left" w:pos="720"/>
        <w:tab w:val="left" w:pos="1440"/>
        <w:tab w:val="left" w:pos="2160"/>
        <w:tab w:val="left" w:pos="2880"/>
        <w:tab w:val="left" w:pos="3600"/>
        <w:tab w:val="decimal" w:pos="4320"/>
      </w:tabs>
      <w:suppressAutoHyphens/>
      <w:ind w:left="4320"/>
    </w:pPr>
    <w:rPr>
      <w:rFonts w:ascii="Times Roman" w:eastAsia="Times New Roman" w:hAnsi="Times Roman" w:cs="Times New Roman"/>
      <w:szCs w:val="20"/>
    </w:rPr>
  </w:style>
  <w:style w:type="paragraph" w:customStyle="1" w:styleId="RightPar7">
    <w:name w:val="Right Par 7"/>
    <w:rsid w:val="00475FDA"/>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Times Roman" w:eastAsia="Times New Roman" w:hAnsi="Times Roman" w:cs="Times New Roman"/>
      <w:szCs w:val="20"/>
    </w:rPr>
  </w:style>
  <w:style w:type="paragraph" w:customStyle="1" w:styleId="RightPar8">
    <w:name w:val="Right Par 8"/>
    <w:rsid w:val="00475FDA"/>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Times Roman" w:eastAsia="Times New Roman" w:hAnsi="Times Roman" w:cs="Times New Roman"/>
      <w:szCs w:val="20"/>
    </w:rPr>
  </w:style>
  <w:style w:type="paragraph" w:customStyle="1" w:styleId="Document1">
    <w:name w:val="Document 1"/>
    <w:rsid w:val="00475FDA"/>
    <w:pPr>
      <w:keepNext/>
      <w:keepLines/>
      <w:tabs>
        <w:tab w:val="left" w:pos="-720"/>
      </w:tabs>
      <w:suppressAutoHyphens/>
    </w:pPr>
    <w:rPr>
      <w:rFonts w:ascii="Times Roman" w:eastAsia="Times New Roman" w:hAnsi="Times Roman" w:cs="Times New Roman"/>
      <w:szCs w:val="20"/>
    </w:rPr>
  </w:style>
  <w:style w:type="character" w:customStyle="1" w:styleId="TechInit">
    <w:name w:val="Tech Init"/>
    <w:rsid w:val="00475FDA"/>
    <w:rPr>
      <w:rFonts w:ascii="Times Roman" w:hAnsi="Times Roman"/>
      <w:noProof w:val="0"/>
      <w:sz w:val="24"/>
      <w:lang w:val="en-US"/>
    </w:rPr>
  </w:style>
  <w:style w:type="paragraph" w:customStyle="1" w:styleId="Technical5">
    <w:name w:val="Technical 5"/>
    <w:rsid w:val="00475FDA"/>
    <w:pPr>
      <w:tabs>
        <w:tab w:val="left" w:pos="-720"/>
      </w:tabs>
      <w:suppressAutoHyphens/>
      <w:ind w:firstLine="720"/>
    </w:pPr>
    <w:rPr>
      <w:rFonts w:ascii="Times Roman" w:eastAsia="Times New Roman" w:hAnsi="Times Roman" w:cs="Times New Roman"/>
      <w:b/>
      <w:szCs w:val="20"/>
    </w:rPr>
  </w:style>
  <w:style w:type="paragraph" w:customStyle="1" w:styleId="Technical6">
    <w:name w:val="Technical 6"/>
    <w:rsid w:val="00475FDA"/>
    <w:pPr>
      <w:tabs>
        <w:tab w:val="left" w:pos="-720"/>
      </w:tabs>
      <w:suppressAutoHyphens/>
      <w:ind w:firstLine="720"/>
    </w:pPr>
    <w:rPr>
      <w:rFonts w:ascii="Times Roman" w:eastAsia="Times New Roman" w:hAnsi="Times Roman" w:cs="Times New Roman"/>
      <w:b/>
      <w:szCs w:val="20"/>
    </w:rPr>
  </w:style>
  <w:style w:type="character" w:customStyle="1" w:styleId="Technical2">
    <w:name w:val="Technical 2"/>
    <w:rsid w:val="00475FDA"/>
    <w:rPr>
      <w:rFonts w:ascii="Times Roman" w:hAnsi="Times Roman"/>
      <w:noProof w:val="0"/>
      <w:sz w:val="24"/>
      <w:lang w:val="en-US"/>
    </w:rPr>
  </w:style>
  <w:style w:type="character" w:customStyle="1" w:styleId="Technical3">
    <w:name w:val="Technical 3"/>
    <w:rsid w:val="00475FDA"/>
    <w:rPr>
      <w:rFonts w:ascii="Times Roman" w:hAnsi="Times Roman"/>
      <w:noProof w:val="0"/>
      <w:sz w:val="24"/>
      <w:lang w:val="en-US"/>
    </w:rPr>
  </w:style>
  <w:style w:type="paragraph" w:customStyle="1" w:styleId="Technical4">
    <w:name w:val="Technical 4"/>
    <w:rsid w:val="00475FDA"/>
    <w:pPr>
      <w:tabs>
        <w:tab w:val="left" w:pos="-720"/>
      </w:tabs>
      <w:suppressAutoHyphens/>
    </w:pPr>
    <w:rPr>
      <w:rFonts w:ascii="Times Roman" w:eastAsia="Times New Roman" w:hAnsi="Times Roman" w:cs="Times New Roman"/>
      <w:b/>
      <w:szCs w:val="20"/>
    </w:rPr>
  </w:style>
  <w:style w:type="character" w:customStyle="1" w:styleId="Technical1">
    <w:name w:val="Technical 1"/>
    <w:rsid w:val="00475FDA"/>
    <w:rPr>
      <w:rFonts w:ascii="Times Roman" w:hAnsi="Times Roman"/>
      <w:noProof w:val="0"/>
      <w:sz w:val="24"/>
      <w:lang w:val="en-US"/>
    </w:rPr>
  </w:style>
  <w:style w:type="paragraph" w:customStyle="1" w:styleId="Technical7">
    <w:name w:val="Technical 7"/>
    <w:rsid w:val="00475FDA"/>
    <w:pPr>
      <w:tabs>
        <w:tab w:val="left" w:pos="-720"/>
      </w:tabs>
      <w:suppressAutoHyphens/>
      <w:ind w:firstLine="720"/>
    </w:pPr>
    <w:rPr>
      <w:rFonts w:ascii="Times Roman" w:eastAsia="Times New Roman" w:hAnsi="Times Roman" w:cs="Times New Roman"/>
      <w:b/>
      <w:szCs w:val="20"/>
    </w:rPr>
  </w:style>
  <w:style w:type="paragraph" w:customStyle="1" w:styleId="Technical8">
    <w:name w:val="Technical 8"/>
    <w:rsid w:val="00475FDA"/>
    <w:pPr>
      <w:tabs>
        <w:tab w:val="left" w:pos="-720"/>
      </w:tabs>
      <w:suppressAutoHyphens/>
      <w:ind w:firstLine="720"/>
    </w:pPr>
    <w:rPr>
      <w:rFonts w:ascii="Times Roman" w:eastAsia="Times New Roman" w:hAnsi="Times Roman" w:cs="Times New Roman"/>
      <w:b/>
      <w:szCs w:val="20"/>
    </w:rPr>
  </w:style>
  <w:style w:type="character" w:customStyle="1" w:styleId="DocInit">
    <w:name w:val="Doc Init"/>
    <w:basedOn w:val="DefaultParagraphFont"/>
    <w:rsid w:val="00475FDA"/>
  </w:style>
  <w:style w:type="paragraph" w:customStyle="1" w:styleId="Heading">
    <w:name w:val="Heading"/>
    <w:rsid w:val="00475FDA"/>
    <w:pPr>
      <w:tabs>
        <w:tab w:val="center" w:pos="4680"/>
      </w:tabs>
      <w:suppressAutoHyphens/>
      <w:ind w:firstLine="4680"/>
    </w:pPr>
    <w:rPr>
      <w:rFonts w:ascii="Times Roman" w:eastAsia="Times New Roman" w:hAnsi="Times Roman" w:cs="Times New Roman"/>
      <w:b/>
      <w:sz w:val="29"/>
      <w:szCs w:val="20"/>
    </w:rPr>
  </w:style>
  <w:style w:type="paragraph" w:customStyle="1" w:styleId="RightPar">
    <w:name w:val="Right Par"/>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Subheading">
    <w:name w:val="Subheading"/>
    <w:rsid w:val="00475FDA"/>
    <w:pPr>
      <w:tabs>
        <w:tab w:val="left" w:pos="-720"/>
      </w:tabs>
      <w:suppressAutoHyphens/>
    </w:pPr>
    <w:rPr>
      <w:rFonts w:ascii="Times Roman" w:eastAsia="Times New Roman" w:hAnsi="Times Roman" w:cs="Times New Roman"/>
      <w:b/>
      <w:szCs w:val="20"/>
    </w:rPr>
  </w:style>
  <w:style w:type="paragraph" w:styleId="TOC1">
    <w:name w:val="toc 1"/>
    <w:basedOn w:val="Normal"/>
    <w:next w:val="Normal"/>
    <w:autoRedefine/>
    <w:semiHidden/>
    <w:rsid w:val="00475FDA"/>
    <w:pPr>
      <w:tabs>
        <w:tab w:val="right" w:leader="dot" w:pos="9360"/>
      </w:tabs>
      <w:suppressAutoHyphens/>
      <w:spacing w:before="480" w:after="0" w:line="240" w:lineRule="auto"/>
      <w:ind w:left="720" w:right="720" w:hanging="720"/>
    </w:pPr>
    <w:rPr>
      <w:rFonts w:ascii="Times Roman" w:eastAsia="Times New Roman" w:hAnsi="Times Roman" w:cs="Times New Roman"/>
      <w:sz w:val="24"/>
      <w:szCs w:val="20"/>
      <w:lang w:val="en-US"/>
    </w:rPr>
  </w:style>
  <w:style w:type="paragraph" w:styleId="Index1">
    <w:name w:val="index 1"/>
    <w:basedOn w:val="Normal"/>
    <w:next w:val="Normal"/>
    <w:autoRedefine/>
    <w:semiHidden/>
    <w:rsid w:val="00475FDA"/>
    <w:pPr>
      <w:tabs>
        <w:tab w:val="right" w:leader="dot" w:pos="9360"/>
      </w:tabs>
      <w:suppressAutoHyphens/>
      <w:spacing w:after="0" w:line="240" w:lineRule="auto"/>
      <w:ind w:left="720" w:hanging="720"/>
    </w:pPr>
    <w:rPr>
      <w:rFonts w:ascii="Times Roman" w:eastAsia="Times New Roman" w:hAnsi="Times Roman" w:cs="Times New Roman"/>
      <w:sz w:val="24"/>
      <w:szCs w:val="20"/>
      <w:lang w:val="en-US"/>
    </w:rPr>
  </w:style>
  <w:style w:type="paragraph" w:styleId="Caption">
    <w:name w:val="caption"/>
    <w:basedOn w:val="Normal"/>
    <w:next w:val="Normal"/>
    <w:qFormat/>
    <w:rsid w:val="00475FDA"/>
    <w:pPr>
      <w:spacing w:after="0" w:line="240" w:lineRule="auto"/>
    </w:pPr>
    <w:rPr>
      <w:rFonts w:ascii="Times Roman" w:eastAsia="Times New Roman" w:hAnsi="Times Roman" w:cs="Times New Roman"/>
      <w:sz w:val="24"/>
      <w:szCs w:val="20"/>
    </w:rPr>
  </w:style>
  <w:style w:type="character" w:customStyle="1" w:styleId="EquationCaption">
    <w:name w:val="_Equation Caption"/>
    <w:rsid w:val="00475FDA"/>
  </w:style>
  <w:style w:type="paragraph" w:styleId="BodyText">
    <w:name w:val="Body Text"/>
    <w:basedOn w:val="Normal"/>
    <w:link w:val="BodyTex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pPr>
    <w:rPr>
      <w:rFonts w:ascii="Times Roman" w:eastAsia="Times New Roman" w:hAnsi="Times Roman" w:cs="Times New Roman"/>
      <w:i/>
      <w:spacing w:val="-3"/>
      <w:sz w:val="24"/>
      <w:szCs w:val="20"/>
    </w:rPr>
  </w:style>
  <w:style w:type="character" w:customStyle="1" w:styleId="BodyTextChar">
    <w:name w:val="Body Text Char"/>
    <w:basedOn w:val="DefaultParagraphFont"/>
    <w:link w:val="BodyText"/>
    <w:rsid w:val="00475FDA"/>
    <w:rPr>
      <w:rFonts w:ascii="Times Roman" w:eastAsia="Times New Roman" w:hAnsi="Times Roman" w:cs="Times New Roman"/>
      <w:i/>
      <w:spacing w:val="-3"/>
      <w:szCs w:val="20"/>
      <w:lang w:val="en-GB"/>
    </w:rPr>
  </w:style>
  <w:style w:type="paragraph" w:styleId="BodyText2">
    <w:name w:val="Body Text 2"/>
    <w:basedOn w:val="Normal"/>
    <w:link w:val="BodyText2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pPr>
    <w:rPr>
      <w:rFonts w:ascii="Times Roman" w:eastAsia="Times New Roman" w:hAnsi="Times Roman" w:cs="Times New Roman"/>
      <w:spacing w:val="-3"/>
      <w:sz w:val="20"/>
      <w:szCs w:val="20"/>
    </w:rPr>
  </w:style>
  <w:style w:type="character" w:customStyle="1" w:styleId="BodyText2Char">
    <w:name w:val="Body Text 2 Char"/>
    <w:basedOn w:val="DefaultParagraphFont"/>
    <w:link w:val="BodyText2"/>
    <w:rsid w:val="00475FDA"/>
    <w:rPr>
      <w:rFonts w:ascii="Times Roman" w:eastAsia="Times New Roman" w:hAnsi="Times Roman" w:cs="Times New Roman"/>
      <w:spacing w:val="-3"/>
      <w:sz w:val="20"/>
      <w:szCs w:val="20"/>
      <w:lang w:val="en-GB"/>
    </w:rPr>
  </w:style>
  <w:style w:type="paragraph" w:styleId="BodyText3">
    <w:name w:val="Body Text 3"/>
    <w:basedOn w:val="Normal"/>
    <w:link w:val="BodyText3Char"/>
    <w:rsid w:val="00475FDA"/>
    <w:pPr>
      <w:tabs>
        <w:tab w:val="left" w:pos="817"/>
        <w:tab w:val="left" w:pos="9601"/>
      </w:tabs>
      <w:suppressAutoHyphens/>
      <w:spacing w:after="0" w:line="240" w:lineRule="auto"/>
    </w:pPr>
    <w:rPr>
      <w:rFonts w:ascii="Times New Roman" w:eastAsia="Times New Roman" w:hAnsi="Times New Roman" w:cs="Times New Roman"/>
      <w:color w:val="FF0000"/>
      <w:spacing w:val="-3"/>
      <w:sz w:val="24"/>
      <w:szCs w:val="20"/>
    </w:rPr>
  </w:style>
  <w:style w:type="character" w:customStyle="1" w:styleId="BodyText3Char">
    <w:name w:val="Body Text 3 Char"/>
    <w:basedOn w:val="DefaultParagraphFont"/>
    <w:link w:val="BodyText3"/>
    <w:rsid w:val="00475FDA"/>
    <w:rPr>
      <w:rFonts w:ascii="Times New Roman" w:eastAsia="Times New Roman" w:hAnsi="Times New Roman" w:cs="Times New Roman"/>
      <w:color w:val="FF0000"/>
      <w:spacing w:val="-3"/>
      <w:szCs w:val="20"/>
      <w:lang w:val="en-GB"/>
    </w:rPr>
  </w:style>
  <w:style w:type="paragraph" w:customStyle="1" w:styleId="DefaultText">
    <w:name w:val="Default Text"/>
    <w:rsid w:val="00475FDA"/>
    <w:pPr>
      <w:widowControl w:val="0"/>
    </w:pPr>
    <w:rPr>
      <w:rFonts w:ascii="Times New Roman" w:eastAsia="Times New Roman" w:hAnsi="Times New Roman" w:cs="Times New Roman"/>
      <w:snapToGrid w:val="0"/>
      <w:color w:val="000000"/>
      <w:szCs w:val="20"/>
    </w:rPr>
  </w:style>
  <w:style w:type="paragraph" w:styleId="BodyTextIndent3">
    <w:name w:val="Body Text Indent 3"/>
    <w:basedOn w:val="Normal"/>
    <w:link w:val="BodyTextIndent3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108"/>
    </w:pPr>
    <w:rPr>
      <w:rFonts w:ascii="Times New Roman" w:eastAsia="Times New Roman" w:hAnsi="Times New Roman" w:cs="Times New Roman"/>
      <w:spacing w:val="-3"/>
      <w:sz w:val="24"/>
      <w:szCs w:val="20"/>
    </w:rPr>
  </w:style>
  <w:style w:type="character" w:customStyle="1" w:styleId="BodyTextIndent3Char">
    <w:name w:val="Body Text Indent 3 Char"/>
    <w:basedOn w:val="DefaultParagraphFont"/>
    <w:link w:val="BodyTextIndent3"/>
    <w:rsid w:val="00475FDA"/>
    <w:rPr>
      <w:rFonts w:ascii="Times New Roman" w:eastAsia="Times New Roman" w:hAnsi="Times New Roman" w:cs="Times New Roman"/>
      <w:spacing w:val="-3"/>
      <w:szCs w:val="20"/>
      <w:lang w:val="en-GB"/>
    </w:rPr>
  </w:style>
  <w:style w:type="paragraph" w:styleId="BodyTextIndent">
    <w:name w:val="Body Text Indent"/>
    <w:basedOn w:val="Normal"/>
    <w:link w:val="BodyTextInden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90"/>
    </w:pPr>
    <w:rPr>
      <w:rFonts w:ascii="Times New Roman" w:eastAsia="Times New Roman" w:hAnsi="Times New Roman" w:cs="Times New Roman"/>
      <w:spacing w:val="-3"/>
      <w:sz w:val="24"/>
      <w:szCs w:val="20"/>
    </w:rPr>
  </w:style>
  <w:style w:type="character" w:customStyle="1" w:styleId="BodyTextIndentChar">
    <w:name w:val="Body Text Indent Char"/>
    <w:basedOn w:val="DefaultParagraphFont"/>
    <w:link w:val="BodyTextIndent"/>
    <w:rsid w:val="00475FDA"/>
    <w:rPr>
      <w:rFonts w:ascii="Times New Roman" w:eastAsia="Times New Roman" w:hAnsi="Times New Roman" w:cs="Times New Roman"/>
      <w:spacing w:val="-3"/>
      <w:szCs w:val="20"/>
      <w:lang w:val="en-GB"/>
    </w:rPr>
  </w:style>
  <w:style w:type="paragraph" w:styleId="BodyTextIndent2">
    <w:name w:val="Body Text Indent 2"/>
    <w:basedOn w:val="Normal"/>
    <w:link w:val="BodyTextIndent2Char"/>
    <w:rsid w:val="00475FDA"/>
    <w:pPr>
      <w:spacing w:line="480" w:lineRule="auto"/>
      <w:ind w:left="283"/>
    </w:pPr>
    <w:rPr>
      <w:rFonts w:ascii="Times Roman" w:eastAsia="Times New Roman" w:hAnsi="Times Roman" w:cs="Times New Roman"/>
      <w:sz w:val="24"/>
      <w:szCs w:val="20"/>
    </w:rPr>
  </w:style>
  <w:style w:type="character" w:customStyle="1" w:styleId="BodyTextIndent2Char">
    <w:name w:val="Body Text Indent 2 Char"/>
    <w:basedOn w:val="DefaultParagraphFont"/>
    <w:link w:val="BodyTextIndent2"/>
    <w:rsid w:val="00475FDA"/>
    <w:rPr>
      <w:rFonts w:ascii="Times Roman" w:eastAsia="Times New Roman" w:hAnsi="Times Roman" w:cs="Times New Roman"/>
      <w:szCs w:val="20"/>
      <w:lang w:val="en-GB"/>
    </w:rPr>
  </w:style>
  <w:style w:type="character" w:customStyle="1" w:styleId="highlightedbluebodytext">
    <w:name w:val="highlightedbluebodytext"/>
    <w:basedOn w:val="DefaultParagraphFont"/>
    <w:rsid w:val="00475FDA"/>
  </w:style>
  <w:style w:type="character" w:styleId="FollowedHyperlink">
    <w:name w:val="FollowedHyperlink"/>
    <w:rsid w:val="00475FDA"/>
    <w:rPr>
      <w:color w:val="800080"/>
      <w:u w:val="single"/>
    </w:rPr>
  </w:style>
  <w:style w:type="paragraph" w:styleId="NormalWeb">
    <w:name w:val="Normal (Web)"/>
    <w:basedOn w:val="Normal"/>
    <w:uiPriority w:val="99"/>
    <w:rsid w:val="00475FDA"/>
    <w:pPr>
      <w:spacing w:after="0" w:line="240" w:lineRule="auto"/>
    </w:pPr>
    <w:rPr>
      <w:rFonts w:ascii="Arial Unicode MS" w:eastAsia="Arial Unicode MS" w:hAnsi="Arial Unicode MS" w:cs="Arial Unicode MS"/>
      <w:sz w:val="24"/>
    </w:rPr>
  </w:style>
  <w:style w:type="paragraph" w:customStyle="1" w:styleId="StyleHeading1JustifiedLeft0cmFirstline0cmLines">
    <w:name w:val="Style Heading 1 + Justified Left:  0 cm First line:  0 cm Line s..."/>
    <w:basedOn w:val="Heading1"/>
    <w:rsid w:val="00475FDA"/>
    <w:pPr>
      <w:keepLines w:val="0"/>
      <w:numPr>
        <w:numId w:val="1"/>
      </w:numPr>
      <w:spacing w:before="0" w:line="360" w:lineRule="auto"/>
      <w:jc w:val="both"/>
    </w:pPr>
    <w:rPr>
      <w:rFonts w:ascii="Times New Roman" w:eastAsia="Times New Roman" w:hAnsi="Times New Roman" w:cs="Times New Roman"/>
      <w:noProof/>
      <w:sz w:val="28"/>
      <w:szCs w:val="20"/>
    </w:rPr>
  </w:style>
  <w:style w:type="paragraph" w:customStyle="1" w:styleId="StyleHeading2JustifiedLinespacing15lines">
    <w:name w:val="Style Heading 2 + Justified Line spacing:  1.5 lines"/>
    <w:basedOn w:val="Heading2"/>
    <w:rsid w:val="00475FDA"/>
    <w:pPr>
      <w:numPr>
        <w:ilvl w:val="1"/>
        <w:numId w:val="1"/>
      </w:numPr>
      <w:spacing w:line="360" w:lineRule="auto"/>
      <w:jc w:val="both"/>
    </w:pPr>
    <w:rPr>
      <w:rFonts w:ascii="Times New Roman" w:eastAsia="Times New Roman" w:hAnsi="Times New Roman"/>
      <w:b w:val="0"/>
      <w:bCs w:val="0"/>
      <w:iCs w:val="0"/>
      <w:szCs w:val="20"/>
    </w:rPr>
  </w:style>
  <w:style w:type="paragraph" w:customStyle="1" w:styleId="Style1">
    <w:name w:val="Style1"/>
    <w:basedOn w:val="StyleHeading2JustifiedLinespacing15lines"/>
    <w:qFormat/>
    <w:rsid w:val="00475FDA"/>
  </w:style>
  <w:style w:type="paragraph" w:customStyle="1" w:styleId="root">
    <w:name w:val="root"/>
    <w:basedOn w:val="Normal"/>
    <w:rsid w:val="00475FDA"/>
    <w:pPr>
      <w:spacing w:before="100" w:beforeAutospacing="1" w:after="100" w:afterAutospacing="1" w:line="240" w:lineRule="auto"/>
    </w:pPr>
    <w:rPr>
      <w:rFonts w:ascii="Arial Unicode MS" w:eastAsia="Arial Unicode MS" w:hAnsi="Arial Unicode MS" w:cs="Arial Unicode MS"/>
      <w:sz w:val="24"/>
    </w:rPr>
  </w:style>
  <w:style w:type="character" w:styleId="Emphasis">
    <w:name w:val="Emphasis"/>
    <w:qFormat/>
    <w:rsid w:val="00475FDA"/>
    <w:rPr>
      <w:i/>
      <w:iCs/>
    </w:rPr>
  </w:style>
  <w:style w:type="paragraph" w:customStyle="1" w:styleId="top">
    <w:name w:val="top"/>
    <w:basedOn w:val="Normal"/>
    <w:rsid w:val="00475FDA"/>
    <w:pPr>
      <w:spacing w:before="60" w:after="240" w:line="240" w:lineRule="auto"/>
      <w:jc w:val="right"/>
    </w:pPr>
    <w:rPr>
      <w:rFonts w:ascii="Arial Unicode MS" w:eastAsia="Arial Unicode MS" w:hAnsi="Arial Unicode MS" w:cs="Arial Unicode MS"/>
      <w:b/>
      <w:bCs/>
      <w:sz w:val="24"/>
    </w:rPr>
  </w:style>
  <w:style w:type="paragraph" w:customStyle="1" w:styleId="xl24">
    <w:name w:val="xl24"/>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5">
    <w:name w:val="xl25"/>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26">
    <w:name w:val="xl26"/>
    <w:basedOn w:val="Normal"/>
    <w:rsid w:val="00475FDA"/>
    <w:pPr>
      <w:pBdr>
        <w:left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27">
    <w:name w:val="xl27"/>
    <w:basedOn w:val="Normal"/>
    <w:rsid w:val="00475FDA"/>
    <w:pP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8">
    <w:name w:val="xl28"/>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24"/>
    </w:rPr>
  </w:style>
  <w:style w:type="paragraph" w:customStyle="1" w:styleId="xl29">
    <w:name w:val="xl29"/>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30">
    <w:name w:val="xl30"/>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1">
    <w:name w:val="xl31"/>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2">
    <w:name w:val="xl32"/>
    <w:basedOn w:val="Normal"/>
    <w:rsid w:val="00475FDA"/>
    <w:pPr>
      <w:pBdr>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33">
    <w:name w:val="xl33"/>
    <w:basedOn w:val="Normal"/>
    <w:rsid w:val="00475FDA"/>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34">
    <w:name w:val="xl34"/>
    <w:basedOn w:val="Normal"/>
    <w:rsid w:val="00475FDA"/>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35">
    <w:name w:val="xl35"/>
    <w:basedOn w:val="Normal"/>
    <w:rsid w:val="00475FDA"/>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24"/>
    </w:rPr>
  </w:style>
  <w:style w:type="paragraph" w:customStyle="1" w:styleId="xl36">
    <w:name w:val="xl36"/>
    <w:basedOn w:val="Normal"/>
    <w:rsid w:val="00475FDA"/>
    <w:pPr>
      <w:pBdr>
        <w:top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24"/>
    </w:rPr>
  </w:style>
  <w:style w:type="paragraph" w:customStyle="1" w:styleId="xl37">
    <w:name w:val="xl37"/>
    <w:basedOn w:val="Normal"/>
    <w:rsid w:val="00475FDA"/>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24"/>
    </w:rPr>
  </w:style>
  <w:style w:type="paragraph" w:customStyle="1" w:styleId="italic10">
    <w:name w:val="italic+10"/>
    <w:basedOn w:val="Normal"/>
    <w:rsid w:val="00475FDA"/>
    <w:pPr>
      <w:spacing w:before="200" w:after="0" w:line="240" w:lineRule="auto"/>
    </w:pPr>
    <w:rPr>
      <w:rFonts w:ascii="Arial" w:eastAsia="Times New Roman" w:hAnsi="Arial" w:cs="Times New Roman"/>
      <w:i/>
      <w:sz w:val="20"/>
      <w:szCs w:val="20"/>
    </w:rPr>
  </w:style>
  <w:style w:type="paragraph" w:customStyle="1" w:styleId="normal10">
    <w:name w:val="normal+10"/>
    <w:basedOn w:val="Normal"/>
    <w:rsid w:val="00475FDA"/>
    <w:pPr>
      <w:spacing w:before="200" w:after="0" w:line="240" w:lineRule="auto"/>
    </w:pPr>
    <w:rPr>
      <w:rFonts w:ascii="Arial" w:eastAsia="Times New Roman" w:hAnsi="Arial" w:cs="Times New Roman"/>
      <w:sz w:val="20"/>
      <w:szCs w:val="20"/>
    </w:rPr>
  </w:style>
  <w:style w:type="paragraph" w:customStyle="1" w:styleId="indent">
    <w:name w:val="indent"/>
    <w:basedOn w:val="Normal"/>
    <w:rsid w:val="00475FDA"/>
    <w:pPr>
      <w:spacing w:after="0" w:line="240" w:lineRule="auto"/>
      <w:ind w:left="851"/>
    </w:pPr>
    <w:rPr>
      <w:rFonts w:ascii="Arial" w:eastAsia="Times New Roman" w:hAnsi="Arial" w:cs="Times New Roman"/>
      <w:sz w:val="20"/>
      <w:szCs w:val="20"/>
    </w:rPr>
  </w:style>
  <w:style w:type="paragraph" w:customStyle="1" w:styleId="indent10">
    <w:name w:val="indent+10"/>
    <w:basedOn w:val="indent"/>
    <w:rsid w:val="00475FDA"/>
    <w:pPr>
      <w:spacing w:before="200"/>
    </w:pPr>
  </w:style>
  <w:style w:type="character" w:styleId="PageNumber">
    <w:name w:val="page number"/>
    <w:basedOn w:val="DefaultParagraphFont"/>
    <w:rsid w:val="00475FDA"/>
  </w:style>
  <w:style w:type="paragraph" w:customStyle="1" w:styleId="Listlevel1">
    <w:name w:val="List level 1"/>
    <w:basedOn w:val="Normal"/>
    <w:link w:val="Listlevel1Char"/>
    <w:rsid w:val="00475FDA"/>
    <w:pPr>
      <w:spacing w:before="40" w:after="20" w:line="240" w:lineRule="auto"/>
      <w:ind w:left="425" w:hanging="425"/>
    </w:pPr>
    <w:rPr>
      <w:rFonts w:ascii="Times New Roman" w:eastAsia="Times New Roman" w:hAnsi="Times New Roman" w:cs="Times New Roman"/>
      <w:sz w:val="24"/>
      <w:szCs w:val="20"/>
      <w:lang w:val="en-US"/>
    </w:rPr>
  </w:style>
  <w:style w:type="character" w:customStyle="1" w:styleId="Listlevel1Char">
    <w:name w:val="List level 1 Char"/>
    <w:link w:val="Listlevel1"/>
    <w:rsid w:val="00475FDA"/>
    <w:rPr>
      <w:rFonts w:ascii="Times New Roman" w:eastAsia="Times New Roman" w:hAnsi="Times New Roman" w:cs="Times New Roman"/>
      <w:szCs w:val="20"/>
    </w:rPr>
  </w:style>
  <w:style w:type="paragraph" w:customStyle="1" w:styleId="Text">
    <w:name w:val="Text"/>
    <w:basedOn w:val="Normal"/>
    <w:link w:val="TextChar1"/>
    <w:rsid w:val="00475FDA"/>
    <w:pPr>
      <w:spacing w:before="120" w:after="0" w:line="240" w:lineRule="auto"/>
      <w:jc w:val="both"/>
    </w:pPr>
    <w:rPr>
      <w:rFonts w:ascii="Times New Roman" w:eastAsia="MS Mincho" w:hAnsi="Times New Roman" w:cs="Times New Roman"/>
      <w:sz w:val="24"/>
      <w:szCs w:val="20"/>
      <w:lang w:val="en-US"/>
    </w:rPr>
  </w:style>
  <w:style w:type="character" w:customStyle="1" w:styleId="TextChar1">
    <w:name w:val="Text Char1"/>
    <w:link w:val="Text"/>
    <w:rsid w:val="00475FDA"/>
    <w:rPr>
      <w:rFonts w:ascii="Times New Roman" w:eastAsia="MS Mincho" w:hAnsi="Times New Roman" w:cs="Times New Roman"/>
      <w:szCs w:val="20"/>
    </w:rPr>
  </w:style>
  <w:style w:type="character" w:customStyle="1" w:styleId="CommentSubjectChar">
    <w:name w:val="Comment Subject Char"/>
    <w:basedOn w:val="CommentTextChar"/>
    <w:link w:val="CommentSubject"/>
    <w:semiHidden/>
    <w:rsid w:val="00475FDA"/>
    <w:rPr>
      <w:rFonts w:ascii="Times Roman" w:eastAsia="Times New Roman" w:hAnsi="Times Roman" w:cs="Times New Roman"/>
      <w:b/>
      <w:bCs/>
      <w:sz w:val="20"/>
      <w:szCs w:val="20"/>
      <w:lang w:val="en-GB"/>
    </w:rPr>
  </w:style>
  <w:style w:type="paragraph" w:styleId="CommentSubject">
    <w:name w:val="annotation subject"/>
    <w:basedOn w:val="CommentText"/>
    <w:next w:val="CommentText"/>
    <w:link w:val="CommentSubjectChar"/>
    <w:semiHidden/>
    <w:rsid w:val="00475FDA"/>
    <w:pPr>
      <w:spacing w:after="0"/>
    </w:pPr>
    <w:rPr>
      <w:rFonts w:ascii="Times Roman" w:eastAsia="Times New Roman" w:hAnsi="Times Roman" w:cs="Times New Roman"/>
      <w:b/>
      <w:bCs/>
    </w:rPr>
  </w:style>
  <w:style w:type="paragraph" w:styleId="NoSpacing">
    <w:name w:val="No Spacing"/>
    <w:link w:val="NoSpacingChar"/>
    <w:uiPriority w:val="99"/>
    <w:qFormat/>
    <w:rsid w:val="00475FDA"/>
    <w:rPr>
      <w:rFonts w:ascii="Calibri" w:eastAsia="Times New Roman" w:hAnsi="Calibri" w:cs="Calibri"/>
      <w:sz w:val="22"/>
      <w:szCs w:val="22"/>
      <w:lang w:val="en-GB"/>
    </w:rPr>
  </w:style>
  <w:style w:type="character" w:customStyle="1" w:styleId="NoSpacingChar">
    <w:name w:val="No Spacing Char"/>
    <w:link w:val="NoSpacing"/>
    <w:uiPriority w:val="99"/>
    <w:locked/>
    <w:rsid w:val="00475FDA"/>
    <w:rPr>
      <w:rFonts w:ascii="Calibri" w:eastAsia="Times New Roman" w:hAnsi="Calibri" w:cs="Calibri"/>
      <w:sz w:val="22"/>
      <w:szCs w:val="22"/>
      <w:lang w:val="en-GB"/>
    </w:rPr>
  </w:style>
  <w:style w:type="character" w:styleId="HTMLCite">
    <w:name w:val="HTML Cite"/>
    <w:basedOn w:val="DefaultParagraphFont"/>
    <w:uiPriority w:val="99"/>
    <w:unhideWhenUsed/>
    <w:rsid w:val="00475FDA"/>
    <w:rPr>
      <w:i w:val="0"/>
      <w:iCs w:val="0"/>
      <w:color w:val="009030"/>
    </w:rPr>
  </w:style>
  <w:style w:type="paragraph" w:styleId="Revision">
    <w:name w:val="Revision"/>
    <w:hidden/>
    <w:uiPriority w:val="99"/>
    <w:semiHidden/>
    <w:rsid w:val="00BB4C5C"/>
    <w:rPr>
      <w:sz w:val="22"/>
      <w:lang w:val="en-GB"/>
    </w:rPr>
  </w:style>
  <w:style w:type="character" w:customStyle="1" w:styleId="UnresolvedMention1">
    <w:name w:val="Unresolved Mention1"/>
    <w:basedOn w:val="DefaultParagraphFont"/>
    <w:uiPriority w:val="99"/>
    <w:semiHidden/>
    <w:unhideWhenUsed/>
    <w:rsid w:val="00183F97"/>
    <w:rPr>
      <w:color w:val="605E5C"/>
      <w:shd w:val="clear" w:color="auto" w:fill="E1DFDD"/>
    </w:rPr>
  </w:style>
  <w:style w:type="paragraph" w:styleId="Title">
    <w:name w:val="Title"/>
    <w:basedOn w:val="Heading1"/>
    <w:next w:val="Normal"/>
    <w:link w:val="TitleChar"/>
    <w:uiPriority w:val="10"/>
    <w:qFormat/>
    <w:rsid w:val="00D642E1"/>
    <w:pPr>
      <w:spacing w:before="0" w:after="120"/>
    </w:pPr>
    <w:rPr>
      <w:rFonts w:asciiTheme="minorHAnsi" w:hAnsiTheme="minorHAnsi" w:cstheme="minorHAnsi"/>
      <w:sz w:val="22"/>
      <w:szCs w:val="22"/>
    </w:rPr>
  </w:style>
  <w:style w:type="character" w:customStyle="1" w:styleId="TitleChar">
    <w:name w:val="Title Char"/>
    <w:basedOn w:val="DefaultParagraphFont"/>
    <w:link w:val="Title"/>
    <w:uiPriority w:val="10"/>
    <w:rsid w:val="00D642E1"/>
    <w:rPr>
      <w:rFonts w:eastAsiaTheme="majorEastAsia" w:cstheme="minorHAnsi"/>
      <w:b/>
      <w:bCs/>
      <w:sz w:val="22"/>
      <w:szCs w:val="22"/>
      <w:lang w:val="en-GB"/>
    </w:rPr>
  </w:style>
  <w:style w:type="character" w:styleId="UnresolvedMention">
    <w:name w:val="Unresolved Mention"/>
    <w:basedOn w:val="DefaultParagraphFont"/>
    <w:uiPriority w:val="99"/>
    <w:semiHidden/>
    <w:unhideWhenUsed/>
    <w:rsid w:val="00117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2912">
      <w:bodyDiv w:val="1"/>
      <w:marLeft w:val="0"/>
      <w:marRight w:val="0"/>
      <w:marTop w:val="0"/>
      <w:marBottom w:val="0"/>
      <w:divBdr>
        <w:top w:val="none" w:sz="0" w:space="0" w:color="auto"/>
        <w:left w:val="none" w:sz="0" w:space="0" w:color="auto"/>
        <w:bottom w:val="none" w:sz="0" w:space="0" w:color="auto"/>
        <w:right w:val="none" w:sz="0" w:space="0" w:color="auto"/>
      </w:divBdr>
    </w:div>
    <w:div w:id="120225706">
      <w:bodyDiv w:val="1"/>
      <w:marLeft w:val="0"/>
      <w:marRight w:val="0"/>
      <w:marTop w:val="0"/>
      <w:marBottom w:val="0"/>
      <w:divBdr>
        <w:top w:val="none" w:sz="0" w:space="0" w:color="auto"/>
        <w:left w:val="none" w:sz="0" w:space="0" w:color="auto"/>
        <w:bottom w:val="none" w:sz="0" w:space="0" w:color="auto"/>
        <w:right w:val="none" w:sz="0" w:space="0" w:color="auto"/>
      </w:divBdr>
    </w:div>
    <w:div w:id="263147272">
      <w:bodyDiv w:val="1"/>
      <w:marLeft w:val="0"/>
      <w:marRight w:val="0"/>
      <w:marTop w:val="0"/>
      <w:marBottom w:val="0"/>
      <w:divBdr>
        <w:top w:val="none" w:sz="0" w:space="0" w:color="auto"/>
        <w:left w:val="none" w:sz="0" w:space="0" w:color="auto"/>
        <w:bottom w:val="none" w:sz="0" w:space="0" w:color="auto"/>
        <w:right w:val="none" w:sz="0" w:space="0" w:color="auto"/>
      </w:divBdr>
      <w:divsChild>
        <w:div w:id="49035001">
          <w:marLeft w:val="0"/>
          <w:marRight w:val="0"/>
          <w:marTop w:val="0"/>
          <w:marBottom w:val="0"/>
          <w:divBdr>
            <w:top w:val="none" w:sz="0" w:space="0" w:color="auto"/>
            <w:left w:val="none" w:sz="0" w:space="0" w:color="auto"/>
            <w:bottom w:val="none" w:sz="0" w:space="0" w:color="auto"/>
            <w:right w:val="none" w:sz="0" w:space="0" w:color="auto"/>
          </w:divBdr>
        </w:div>
      </w:divsChild>
    </w:div>
    <w:div w:id="1122460463">
      <w:bodyDiv w:val="1"/>
      <w:marLeft w:val="0"/>
      <w:marRight w:val="0"/>
      <w:marTop w:val="0"/>
      <w:marBottom w:val="0"/>
      <w:divBdr>
        <w:top w:val="none" w:sz="0" w:space="0" w:color="auto"/>
        <w:left w:val="none" w:sz="0" w:space="0" w:color="auto"/>
        <w:bottom w:val="none" w:sz="0" w:space="0" w:color="auto"/>
        <w:right w:val="none" w:sz="0" w:space="0" w:color="auto"/>
      </w:divBdr>
      <w:divsChild>
        <w:div w:id="1021123704">
          <w:marLeft w:val="0"/>
          <w:marRight w:val="0"/>
          <w:marTop w:val="0"/>
          <w:marBottom w:val="0"/>
          <w:divBdr>
            <w:top w:val="none" w:sz="0" w:space="0" w:color="auto"/>
            <w:left w:val="none" w:sz="0" w:space="0" w:color="auto"/>
            <w:bottom w:val="none" w:sz="0" w:space="0" w:color="auto"/>
            <w:right w:val="none" w:sz="0" w:space="0" w:color="auto"/>
          </w:divBdr>
        </w:div>
      </w:divsChild>
    </w:div>
    <w:div w:id="1425690531">
      <w:bodyDiv w:val="1"/>
      <w:marLeft w:val="0"/>
      <w:marRight w:val="0"/>
      <w:marTop w:val="0"/>
      <w:marBottom w:val="0"/>
      <w:divBdr>
        <w:top w:val="none" w:sz="0" w:space="0" w:color="auto"/>
        <w:left w:val="none" w:sz="0" w:space="0" w:color="auto"/>
        <w:bottom w:val="none" w:sz="0" w:space="0" w:color="auto"/>
        <w:right w:val="none" w:sz="0" w:space="0" w:color="auto"/>
      </w:divBdr>
    </w:div>
    <w:div w:id="1679456991">
      <w:bodyDiv w:val="1"/>
      <w:marLeft w:val="0"/>
      <w:marRight w:val="0"/>
      <w:marTop w:val="0"/>
      <w:marBottom w:val="0"/>
      <w:divBdr>
        <w:top w:val="none" w:sz="0" w:space="0" w:color="auto"/>
        <w:left w:val="none" w:sz="0" w:space="0" w:color="auto"/>
        <w:bottom w:val="none" w:sz="0" w:space="0" w:color="auto"/>
        <w:right w:val="none" w:sz="0" w:space="0" w:color="auto"/>
      </w:divBdr>
      <w:divsChild>
        <w:div w:id="941764140">
          <w:marLeft w:val="0"/>
          <w:marRight w:val="0"/>
          <w:marTop w:val="0"/>
          <w:marBottom w:val="0"/>
          <w:divBdr>
            <w:top w:val="none" w:sz="0" w:space="0" w:color="auto"/>
            <w:left w:val="none" w:sz="0" w:space="0" w:color="auto"/>
            <w:bottom w:val="none" w:sz="0" w:space="0" w:color="auto"/>
            <w:right w:val="none" w:sz="0" w:space="0" w:color="auto"/>
          </w:divBdr>
        </w:div>
      </w:divsChild>
    </w:div>
    <w:div w:id="1690982649">
      <w:bodyDiv w:val="1"/>
      <w:marLeft w:val="0"/>
      <w:marRight w:val="0"/>
      <w:marTop w:val="0"/>
      <w:marBottom w:val="0"/>
      <w:divBdr>
        <w:top w:val="none" w:sz="0" w:space="0" w:color="auto"/>
        <w:left w:val="none" w:sz="0" w:space="0" w:color="auto"/>
        <w:bottom w:val="none" w:sz="0" w:space="0" w:color="auto"/>
        <w:right w:val="none" w:sz="0" w:space="0" w:color="auto"/>
      </w:divBdr>
    </w:div>
    <w:div w:id="17683791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HR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69B03-5660-48A3-9682-011DF4C03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6588</Words>
  <Characters>34676</Characters>
  <Application>Microsoft Office Word</Application>
  <DocSecurity>0</DocSecurity>
  <Lines>818</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2025-02-14T11:12:00Z</dcterms:created>
  <dcterms:modified xsi:type="dcterms:W3CDTF">2025-02-14T11:12:00Z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68329e587b1702d6251850ca2529ed80982f24213e689831d5d257bee3fbb6a5</vt:lpwstr>
  </property>
</Properties>
</file>