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226" w:type="dxa"/>
        <w:tblBorders>
          <w:top w:val="single" w:sz="18" w:space="0" w:color="4472C4" w:themeColor="accent1"/>
          <w:left w:val="single" w:sz="18" w:space="0" w:color="4472C4" w:themeColor="accent1"/>
          <w:bottom w:val="single" w:sz="18" w:space="0" w:color="4472C4" w:themeColor="accent1"/>
          <w:right w:val="single" w:sz="18" w:space="0" w:color="4472C4" w:themeColor="accent1"/>
          <w:insideH w:val="single" w:sz="18" w:space="0" w:color="4472C4" w:themeColor="accent1"/>
          <w:insideV w:val="single" w:sz="18" w:space="0" w:color="4472C4" w:themeColor="accent1"/>
        </w:tblBorders>
        <w:tblLook w:val="04A0" w:firstRow="1" w:lastRow="0" w:firstColumn="1" w:lastColumn="0" w:noHBand="0" w:noVBand="1"/>
      </w:tblPr>
      <w:tblGrid>
        <w:gridCol w:w="4270"/>
        <w:gridCol w:w="4956"/>
      </w:tblGrid>
      <w:tr w:rsidR="00E44F7E" w14:paraId="4367FB98" w14:textId="77777777" w:rsidTr="007338DC">
        <w:trPr>
          <w:trHeight w:val="1025"/>
        </w:trPr>
        <w:tc>
          <w:tcPr>
            <w:tcW w:w="4450" w:type="dxa"/>
            <w:shd w:val="clear" w:color="auto" w:fill="8EAADB" w:themeFill="accent1" w:themeFillTint="99"/>
          </w:tcPr>
          <w:p w14:paraId="219B06CE" w14:textId="44F85F05" w:rsidR="00E44F7E" w:rsidRPr="003D7997" w:rsidRDefault="00E44F7E" w:rsidP="00E44F7E">
            <w:pPr>
              <w:jc w:val="center"/>
              <w:rPr>
                <w:b/>
                <w:bCs/>
                <w:sz w:val="44"/>
                <w:szCs w:val="44"/>
              </w:rPr>
            </w:pPr>
            <w:r w:rsidRPr="003D7997">
              <w:rPr>
                <w:b/>
                <w:bCs/>
                <w:sz w:val="44"/>
                <w:szCs w:val="44"/>
              </w:rPr>
              <w:t>Heat pumps</w:t>
            </w:r>
          </w:p>
        </w:tc>
        <w:tc>
          <w:tcPr>
            <w:tcW w:w="4776" w:type="dxa"/>
            <w:vMerge w:val="restart"/>
          </w:tcPr>
          <w:p w14:paraId="5360CB66" w14:textId="27B9C661" w:rsidR="00E44F7E" w:rsidRDefault="00981E26">
            <w:r>
              <w:rPr>
                <w:noProof/>
              </w:rPr>
              <w:drawing>
                <wp:anchor distT="0" distB="0" distL="114300" distR="114300" simplePos="0" relativeHeight="251658240" behindDoc="0" locked="0" layoutInCell="1" allowOverlap="1" wp14:anchorId="2F39DD5D" wp14:editId="6FEA4954">
                  <wp:simplePos x="0" y="0"/>
                  <wp:positionH relativeFrom="column">
                    <wp:posOffset>-635</wp:posOffset>
                  </wp:positionH>
                  <wp:positionV relativeFrom="paragraph">
                    <wp:posOffset>101600</wp:posOffset>
                  </wp:positionV>
                  <wp:extent cx="3006090" cy="2032000"/>
                  <wp:effectExtent l="0" t="0" r="3810" b="6350"/>
                  <wp:wrapSquare wrapText="bothSides"/>
                  <wp:docPr id="6" name="Picture 6" descr="Heat pum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eat pump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06090" cy="2032000"/>
                          </a:xfrm>
                          <a:prstGeom prst="rect">
                            <a:avLst/>
                          </a:prstGeom>
                          <a:noFill/>
                          <a:ln>
                            <a:noFill/>
                          </a:ln>
                        </pic:spPr>
                      </pic:pic>
                    </a:graphicData>
                  </a:graphic>
                </wp:anchor>
              </w:drawing>
            </w:r>
          </w:p>
        </w:tc>
      </w:tr>
      <w:tr w:rsidR="00E44F7E" w14:paraId="7CA76D38" w14:textId="77777777" w:rsidTr="007338DC">
        <w:trPr>
          <w:trHeight w:val="2217"/>
        </w:trPr>
        <w:tc>
          <w:tcPr>
            <w:tcW w:w="4450" w:type="dxa"/>
          </w:tcPr>
          <w:p w14:paraId="375DDB2C" w14:textId="28301A96" w:rsidR="00E44F7E" w:rsidRPr="00E44F7E" w:rsidRDefault="00E44F7E" w:rsidP="00B40C3B">
            <w:pPr>
              <w:jc w:val="both"/>
              <w:rPr>
                <w:sz w:val="28"/>
                <w:szCs w:val="28"/>
              </w:rPr>
            </w:pPr>
            <w:r w:rsidRPr="00E44F7E">
              <w:rPr>
                <w:sz w:val="28"/>
                <w:szCs w:val="28"/>
              </w:rPr>
              <w:t>Heat pumps work like a fridge but in reverse. They take heat from the surrounding environment (e.g., the ground or the air) and use it to heat water which heats the radiators in your home.</w:t>
            </w:r>
          </w:p>
        </w:tc>
        <w:tc>
          <w:tcPr>
            <w:tcW w:w="4776" w:type="dxa"/>
            <w:vMerge/>
          </w:tcPr>
          <w:p w14:paraId="26AE02A0" w14:textId="77777777" w:rsidR="00E44F7E" w:rsidRDefault="00E44F7E"/>
        </w:tc>
      </w:tr>
      <w:tr w:rsidR="003D7997" w14:paraId="5B95CF36" w14:textId="77777777" w:rsidTr="007338DC">
        <w:trPr>
          <w:trHeight w:val="1025"/>
        </w:trPr>
        <w:tc>
          <w:tcPr>
            <w:tcW w:w="9226" w:type="dxa"/>
            <w:gridSpan w:val="2"/>
          </w:tcPr>
          <w:p w14:paraId="4D08058F" w14:textId="716B683C" w:rsidR="003D7997" w:rsidRPr="008A799E" w:rsidRDefault="003D7997">
            <w:pPr>
              <w:rPr>
                <w:sz w:val="24"/>
                <w:szCs w:val="24"/>
              </w:rPr>
            </w:pPr>
            <w:r w:rsidRPr="008A799E">
              <w:rPr>
                <w:b/>
                <w:bCs/>
                <w:color w:val="2F5496" w:themeColor="accent1" w:themeShade="BF"/>
                <w:sz w:val="24"/>
                <w:szCs w:val="24"/>
              </w:rPr>
              <w:t>Level of disruption for installation:</w:t>
            </w:r>
            <w:r w:rsidRPr="008A799E">
              <w:rPr>
                <w:color w:val="2F5496" w:themeColor="accent1" w:themeShade="BF"/>
                <w:sz w:val="24"/>
                <w:szCs w:val="24"/>
              </w:rPr>
              <w:t xml:space="preserve"> </w:t>
            </w:r>
            <w:r w:rsidRPr="008A799E">
              <w:rPr>
                <w:sz w:val="24"/>
                <w:szCs w:val="24"/>
              </w:rPr>
              <w:t>The installation of a heat pump will vary depending on which type of heat pump you choose, whether or not you need additional insulation or</w:t>
            </w:r>
            <w:r w:rsidR="007B737F" w:rsidRPr="008A799E">
              <w:rPr>
                <w:sz w:val="24"/>
                <w:szCs w:val="24"/>
              </w:rPr>
              <w:t xml:space="preserve"> whether or not you need</w:t>
            </w:r>
            <w:r w:rsidRPr="008A799E">
              <w:rPr>
                <w:sz w:val="24"/>
                <w:szCs w:val="24"/>
              </w:rPr>
              <w:t xml:space="preserve"> to upgrade any radiators. If you do not require insulation, the typical installation period for an air-source heat pump is approximately 2-5 days</w:t>
            </w:r>
            <w:r w:rsidR="00BB10C5">
              <w:rPr>
                <w:rStyle w:val="FootnoteReference"/>
                <w:sz w:val="24"/>
                <w:szCs w:val="24"/>
              </w:rPr>
              <w:footnoteReference w:id="1"/>
            </w:r>
            <w:r w:rsidRPr="008A799E">
              <w:rPr>
                <w:sz w:val="24"/>
                <w:szCs w:val="24"/>
              </w:rPr>
              <w:t>.</w:t>
            </w:r>
          </w:p>
          <w:p w14:paraId="79A21F40" w14:textId="069CEBA0" w:rsidR="00CB47A4" w:rsidRPr="008A799E" w:rsidRDefault="00CB47A4">
            <w:pPr>
              <w:rPr>
                <w:sz w:val="24"/>
                <w:szCs w:val="24"/>
              </w:rPr>
            </w:pPr>
          </w:p>
        </w:tc>
      </w:tr>
      <w:tr w:rsidR="00FE5096" w14:paraId="3A1E7241" w14:textId="77777777" w:rsidTr="007338DC">
        <w:trPr>
          <w:trHeight w:val="1025"/>
        </w:trPr>
        <w:tc>
          <w:tcPr>
            <w:tcW w:w="9226" w:type="dxa"/>
            <w:gridSpan w:val="2"/>
          </w:tcPr>
          <w:p w14:paraId="5FFED505" w14:textId="4E402C29" w:rsidR="00FB25FB" w:rsidRPr="008A799E" w:rsidRDefault="00FB25FB" w:rsidP="00FB25FB">
            <w:pPr>
              <w:rPr>
                <w:b/>
                <w:bCs/>
                <w:sz w:val="24"/>
                <w:szCs w:val="24"/>
              </w:rPr>
            </w:pPr>
            <w:r w:rsidRPr="008A799E">
              <w:rPr>
                <w:b/>
                <w:bCs/>
                <w:color w:val="2F5496" w:themeColor="accent1" w:themeShade="BF"/>
                <w:sz w:val="24"/>
                <w:szCs w:val="24"/>
              </w:rPr>
              <w:t xml:space="preserve">Installation cost: </w:t>
            </w:r>
            <w:r w:rsidRPr="008A799E">
              <w:rPr>
                <w:sz w:val="24"/>
                <w:szCs w:val="24"/>
              </w:rPr>
              <w:t>The average cost for an air source heat pump can vary between £4,000-</w:t>
            </w:r>
            <w:r w:rsidR="00FB587C">
              <w:rPr>
                <w:sz w:val="24"/>
                <w:szCs w:val="24"/>
              </w:rPr>
              <w:t>£</w:t>
            </w:r>
            <w:r w:rsidRPr="008A799E">
              <w:rPr>
                <w:sz w:val="24"/>
                <w:szCs w:val="24"/>
              </w:rPr>
              <w:t>8,000, depending on the pump brand and its heat output. The added installation cost could bring the total to around £5,000 and £10,000</w:t>
            </w:r>
            <w:r w:rsidR="00BB10C5">
              <w:rPr>
                <w:rStyle w:val="FootnoteReference"/>
                <w:sz w:val="24"/>
                <w:szCs w:val="24"/>
              </w:rPr>
              <w:footnoteReference w:id="2"/>
            </w:r>
            <w:r w:rsidRPr="008A799E">
              <w:rPr>
                <w:sz w:val="24"/>
                <w:szCs w:val="24"/>
              </w:rPr>
              <w:t>. The cost will also depend on the government grants available at the time.</w:t>
            </w:r>
          </w:p>
          <w:p w14:paraId="2FF08B58" w14:textId="77777777" w:rsidR="00FE5096" w:rsidRPr="008A799E" w:rsidRDefault="00FE5096">
            <w:pPr>
              <w:rPr>
                <w:sz w:val="24"/>
                <w:szCs w:val="24"/>
              </w:rPr>
            </w:pPr>
          </w:p>
        </w:tc>
      </w:tr>
      <w:tr w:rsidR="00690924" w14:paraId="7A900EB3" w14:textId="77777777" w:rsidTr="007338DC">
        <w:trPr>
          <w:trHeight w:val="1025"/>
        </w:trPr>
        <w:tc>
          <w:tcPr>
            <w:tcW w:w="9226" w:type="dxa"/>
            <w:gridSpan w:val="2"/>
          </w:tcPr>
          <w:p w14:paraId="5BB5E79A" w14:textId="26EF916F" w:rsidR="00690924" w:rsidRPr="008A799E" w:rsidRDefault="00690924" w:rsidP="00690924">
            <w:pPr>
              <w:rPr>
                <w:sz w:val="24"/>
                <w:szCs w:val="24"/>
              </w:rPr>
            </w:pPr>
            <w:r w:rsidRPr="008A799E">
              <w:rPr>
                <w:b/>
                <w:bCs/>
                <w:color w:val="2F5496" w:themeColor="accent1" w:themeShade="BF"/>
                <w:sz w:val="24"/>
                <w:szCs w:val="24"/>
              </w:rPr>
              <w:t xml:space="preserve">Running cost: </w:t>
            </w:r>
            <w:r w:rsidRPr="008A799E">
              <w:rPr>
                <w:sz w:val="24"/>
                <w:szCs w:val="24"/>
              </w:rPr>
              <w:t xml:space="preserve">This will depend on the size of the home and the electricity prices. </w:t>
            </w:r>
            <w:r w:rsidR="00E463B7">
              <w:rPr>
                <w:sz w:val="24"/>
                <w:szCs w:val="24"/>
              </w:rPr>
              <w:t xml:space="preserve">However as of Winter 2022, due to the rising gas prices, </w:t>
            </w:r>
            <w:r w:rsidRPr="008A799E">
              <w:rPr>
                <w:sz w:val="24"/>
                <w:szCs w:val="24"/>
              </w:rPr>
              <w:t>households</w:t>
            </w:r>
            <w:r w:rsidR="00E463B7">
              <w:rPr>
                <w:sz w:val="24"/>
                <w:szCs w:val="24"/>
              </w:rPr>
              <w:t xml:space="preserve"> w</w:t>
            </w:r>
            <w:r w:rsidR="00E463B7" w:rsidRPr="008A799E">
              <w:rPr>
                <w:sz w:val="24"/>
                <w:szCs w:val="24"/>
              </w:rPr>
              <w:t>ith an efficient heat pump</w:t>
            </w:r>
            <w:r w:rsidR="00E463B7">
              <w:rPr>
                <w:sz w:val="24"/>
                <w:szCs w:val="24"/>
              </w:rPr>
              <w:t xml:space="preserve"> could</w:t>
            </w:r>
            <w:r w:rsidRPr="008A799E">
              <w:rPr>
                <w:sz w:val="24"/>
                <w:szCs w:val="24"/>
              </w:rPr>
              <w:t xml:space="preserve"> save up to 27% on their heating bills compared to a gas boiler</w:t>
            </w:r>
            <w:r w:rsidR="0046714F">
              <w:rPr>
                <w:rStyle w:val="FootnoteReference"/>
                <w:sz w:val="24"/>
                <w:szCs w:val="24"/>
              </w:rPr>
              <w:footnoteReference w:id="3"/>
            </w:r>
            <w:r w:rsidRPr="008A799E">
              <w:rPr>
                <w:sz w:val="24"/>
                <w:szCs w:val="24"/>
              </w:rPr>
              <w:t>.</w:t>
            </w:r>
          </w:p>
          <w:p w14:paraId="698A529C" w14:textId="77777777" w:rsidR="00690924" w:rsidRPr="008A799E" w:rsidRDefault="00690924">
            <w:pPr>
              <w:rPr>
                <w:sz w:val="24"/>
                <w:szCs w:val="24"/>
              </w:rPr>
            </w:pPr>
          </w:p>
        </w:tc>
      </w:tr>
      <w:tr w:rsidR="002461E2" w14:paraId="1D97F09D" w14:textId="77777777" w:rsidTr="007338DC">
        <w:trPr>
          <w:trHeight w:val="1025"/>
        </w:trPr>
        <w:tc>
          <w:tcPr>
            <w:tcW w:w="9226" w:type="dxa"/>
            <w:gridSpan w:val="2"/>
          </w:tcPr>
          <w:p w14:paraId="611C4F54" w14:textId="77777777" w:rsidR="002461E2" w:rsidRPr="008A799E" w:rsidRDefault="002461E2" w:rsidP="002461E2">
            <w:pPr>
              <w:rPr>
                <w:sz w:val="24"/>
                <w:szCs w:val="24"/>
              </w:rPr>
            </w:pPr>
            <w:r w:rsidRPr="008A799E">
              <w:rPr>
                <w:b/>
                <w:bCs/>
                <w:color w:val="2F5496" w:themeColor="accent1" w:themeShade="BF"/>
                <w:sz w:val="24"/>
                <w:szCs w:val="24"/>
              </w:rPr>
              <w:t>How to use:</w:t>
            </w:r>
            <w:r w:rsidRPr="008A799E">
              <w:rPr>
                <w:color w:val="2F5496" w:themeColor="accent1" w:themeShade="BF"/>
                <w:sz w:val="24"/>
                <w:szCs w:val="24"/>
              </w:rPr>
              <w:t xml:space="preserve"> </w:t>
            </w:r>
            <w:r w:rsidRPr="008A799E">
              <w:rPr>
                <w:sz w:val="24"/>
                <w:szCs w:val="24"/>
              </w:rPr>
              <w:t xml:space="preserve">Typically, the most efficient and cost-effective way to run a heat pump is to run it constantly on a low temperature. This means you will not be switching your heating on and off as and when you need it, but rather keep the heating running. </w:t>
            </w:r>
          </w:p>
          <w:p w14:paraId="5B0D057A" w14:textId="77777777" w:rsidR="002461E2" w:rsidRPr="008A799E" w:rsidRDefault="002461E2">
            <w:pPr>
              <w:rPr>
                <w:sz w:val="24"/>
                <w:szCs w:val="24"/>
              </w:rPr>
            </w:pPr>
          </w:p>
        </w:tc>
      </w:tr>
      <w:tr w:rsidR="00977B88" w14:paraId="006006A4" w14:textId="77777777" w:rsidTr="007338DC">
        <w:trPr>
          <w:trHeight w:val="1025"/>
        </w:trPr>
        <w:tc>
          <w:tcPr>
            <w:tcW w:w="9226" w:type="dxa"/>
            <w:gridSpan w:val="2"/>
          </w:tcPr>
          <w:p w14:paraId="4AF306BE" w14:textId="77777777" w:rsidR="00977B88" w:rsidRPr="008A799E" w:rsidRDefault="00977B88" w:rsidP="00977B88">
            <w:pPr>
              <w:rPr>
                <w:sz w:val="24"/>
                <w:szCs w:val="24"/>
              </w:rPr>
            </w:pPr>
            <w:r w:rsidRPr="008A799E">
              <w:rPr>
                <w:b/>
                <w:bCs/>
                <w:color w:val="2F5496" w:themeColor="accent1" w:themeShade="BF"/>
                <w:sz w:val="24"/>
                <w:szCs w:val="24"/>
              </w:rPr>
              <w:t xml:space="preserve">Technological readiness: </w:t>
            </w:r>
            <w:r w:rsidRPr="008A799E">
              <w:rPr>
                <w:sz w:val="24"/>
                <w:szCs w:val="24"/>
              </w:rPr>
              <w:t xml:space="preserve">The technology is currently commercially available. Heat pumps are already widely used in several countries. </w:t>
            </w:r>
          </w:p>
          <w:p w14:paraId="0BD4DE47" w14:textId="77777777" w:rsidR="00977B88" w:rsidRPr="008A799E" w:rsidRDefault="00977B88">
            <w:pPr>
              <w:rPr>
                <w:sz w:val="24"/>
                <w:szCs w:val="24"/>
              </w:rPr>
            </w:pPr>
          </w:p>
        </w:tc>
      </w:tr>
      <w:tr w:rsidR="008255F3" w14:paraId="38F2AB53" w14:textId="77777777" w:rsidTr="007338DC">
        <w:trPr>
          <w:trHeight w:val="1025"/>
        </w:trPr>
        <w:tc>
          <w:tcPr>
            <w:tcW w:w="9226" w:type="dxa"/>
            <w:gridSpan w:val="2"/>
          </w:tcPr>
          <w:p w14:paraId="61FECC1A" w14:textId="77777777" w:rsidR="00CB47A4" w:rsidRPr="008A799E" w:rsidRDefault="00CB47A4" w:rsidP="00CB47A4">
            <w:pPr>
              <w:rPr>
                <w:sz w:val="24"/>
                <w:szCs w:val="24"/>
              </w:rPr>
            </w:pPr>
            <w:r w:rsidRPr="008A799E">
              <w:rPr>
                <w:b/>
                <w:bCs/>
                <w:color w:val="2F5496" w:themeColor="accent1" w:themeShade="BF"/>
                <w:sz w:val="24"/>
                <w:szCs w:val="24"/>
              </w:rPr>
              <w:t>Environmental impact:</w:t>
            </w:r>
            <w:r w:rsidRPr="008A799E">
              <w:rPr>
                <w:color w:val="2F5496" w:themeColor="accent1" w:themeShade="BF"/>
                <w:sz w:val="24"/>
                <w:szCs w:val="24"/>
              </w:rPr>
              <w:t xml:space="preserve"> </w:t>
            </w:r>
            <w:r w:rsidRPr="008A799E">
              <w:rPr>
                <w:sz w:val="24"/>
                <w:szCs w:val="24"/>
              </w:rPr>
              <w:t xml:space="preserve">If using renewable electricity, heat pumps produce no carbon emissions at the point of use. </w:t>
            </w:r>
          </w:p>
          <w:p w14:paraId="62B0EFF6" w14:textId="77777777" w:rsidR="008255F3" w:rsidRPr="008A799E" w:rsidRDefault="008255F3">
            <w:pPr>
              <w:rPr>
                <w:sz w:val="24"/>
                <w:szCs w:val="24"/>
              </w:rPr>
            </w:pPr>
          </w:p>
        </w:tc>
      </w:tr>
    </w:tbl>
    <w:p w14:paraId="7F47AB90" w14:textId="14A0BBF9" w:rsidR="003B72DD" w:rsidRDefault="003B72DD"/>
    <w:p w14:paraId="7557F9D3" w14:textId="2B2F9637" w:rsidR="008A7C53" w:rsidRDefault="008A7C53"/>
    <w:p w14:paraId="5BA27AD8" w14:textId="034F9986" w:rsidR="00B40C3B" w:rsidRDefault="00B40C3B"/>
    <w:tbl>
      <w:tblPr>
        <w:tblStyle w:val="TableGrid"/>
        <w:tblW w:w="9049" w:type="dxa"/>
        <w:tblBorders>
          <w:top w:val="single" w:sz="18" w:space="0" w:color="4472C4" w:themeColor="accent1"/>
          <w:left w:val="single" w:sz="18" w:space="0" w:color="4472C4" w:themeColor="accent1"/>
          <w:bottom w:val="single" w:sz="18" w:space="0" w:color="4472C4" w:themeColor="accent1"/>
          <w:right w:val="single" w:sz="18" w:space="0" w:color="4472C4" w:themeColor="accent1"/>
          <w:insideH w:val="single" w:sz="18" w:space="0" w:color="4472C4" w:themeColor="accent1"/>
          <w:insideV w:val="single" w:sz="18" w:space="0" w:color="4472C4" w:themeColor="accent1"/>
        </w:tblBorders>
        <w:tblLayout w:type="fixed"/>
        <w:tblLook w:val="04A0" w:firstRow="1" w:lastRow="0" w:firstColumn="1" w:lastColumn="0" w:noHBand="0" w:noVBand="1"/>
      </w:tblPr>
      <w:tblGrid>
        <w:gridCol w:w="3948"/>
        <w:gridCol w:w="316"/>
        <w:gridCol w:w="4644"/>
        <w:gridCol w:w="141"/>
      </w:tblGrid>
      <w:tr w:rsidR="00981E26" w14:paraId="5BEC9132" w14:textId="77777777" w:rsidTr="00C23C29">
        <w:trPr>
          <w:trHeight w:val="1025"/>
        </w:trPr>
        <w:tc>
          <w:tcPr>
            <w:tcW w:w="4264" w:type="dxa"/>
            <w:gridSpan w:val="2"/>
            <w:shd w:val="clear" w:color="auto" w:fill="8EAADB" w:themeFill="accent1" w:themeFillTint="99"/>
          </w:tcPr>
          <w:p w14:paraId="6EFFCBE1" w14:textId="0A1E615D" w:rsidR="008A7C53" w:rsidRPr="003D7997" w:rsidRDefault="009D3EFF" w:rsidP="00F50ECF">
            <w:pPr>
              <w:jc w:val="center"/>
              <w:rPr>
                <w:b/>
                <w:bCs/>
                <w:sz w:val="44"/>
                <w:szCs w:val="44"/>
              </w:rPr>
            </w:pPr>
            <w:bookmarkStart w:id="0" w:name="_Hlk144894561"/>
            <w:bookmarkStart w:id="1" w:name="_Hlk123827002"/>
            <w:r>
              <w:rPr>
                <w:b/>
                <w:bCs/>
                <w:sz w:val="44"/>
                <w:szCs w:val="44"/>
              </w:rPr>
              <w:lastRenderedPageBreak/>
              <w:t>Hydrogen</w:t>
            </w:r>
          </w:p>
        </w:tc>
        <w:tc>
          <w:tcPr>
            <w:tcW w:w="4785" w:type="dxa"/>
            <w:gridSpan w:val="2"/>
            <w:vMerge w:val="restart"/>
          </w:tcPr>
          <w:p w14:paraId="663D622F" w14:textId="446F2BA6" w:rsidR="008A7C53" w:rsidRDefault="005352E7" w:rsidP="00F50ECF">
            <w:r>
              <w:rPr>
                <w:noProof/>
              </w:rPr>
              <w:drawing>
                <wp:anchor distT="0" distB="0" distL="114300" distR="114300" simplePos="0" relativeHeight="251659264" behindDoc="0" locked="0" layoutInCell="1" allowOverlap="1" wp14:anchorId="4BF67E00" wp14:editId="7A2A0AB9">
                  <wp:simplePos x="0" y="0"/>
                  <wp:positionH relativeFrom="column">
                    <wp:posOffset>3175</wp:posOffset>
                  </wp:positionH>
                  <wp:positionV relativeFrom="paragraph">
                    <wp:posOffset>88900</wp:posOffset>
                  </wp:positionV>
                  <wp:extent cx="3014106" cy="2032000"/>
                  <wp:effectExtent l="0" t="0" r="0" b="635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14106" cy="2032000"/>
                          </a:xfrm>
                          <a:prstGeom prst="rect">
                            <a:avLst/>
                          </a:prstGeom>
                          <a:noFill/>
                          <a:ln>
                            <a:noFill/>
                          </a:ln>
                        </pic:spPr>
                      </pic:pic>
                    </a:graphicData>
                  </a:graphic>
                </wp:anchor>
              </w:drawing>
            </w:r>
          </w:p>
        </w:tc>
      </w:tr>
      <w:tr w:rsidR="00981E26" w14:paraId="1C8CF7A6" w14:textId="77777777" w:rsidTr="00C23C29">
        <w:trPr>
          <w:trHeight w:val="2217"/>
        </w:trPr>
        <w:tc>
          <w:tcPr>
            <w:tcW w:w="4264" w:type="dxa"/>
            <w:gridSpan w:val="2"/>
          </w:tcPr>
          <w:p w14:paraId="1D8B0920" w14:textId="3D6BFDA4" w:rsidR="008A7C53" w:rsidRPr="00E44F7E" w:rsidRDefault="001D4F6B" w:rsidP="00B40C3B">
            <w:pPr>
              <w:jc w:val="both"/>
              <w:rPr>
                <w:sz w:val="28"/>
                <w:szCs w:val="28"/>
              </w:rPr>
            </w:pPr>
            <w:r w:rsidRPr="001D4F6B">
              <w:rPr>
                <w:sz w:val="28"/>
                <w:szCs w:val="28"/>
              </w:rPr>
              <w:t>Hydrogen boilers work similarly to a gas boiler, except that the source of fuel is different. Instead of running on fossil gas (also known as natural gas) they run on hydrogen gas.</w:t>
            </w:r>
          </w:p>
        </w:tc>
        <w:tc>
          <w:tcPr>
            <w:tcW w:w="4785" w:type="dxa"/>
            <w:gridSpan w:val="2"/>
            <w:vMerge/>
          </w:tcPr>
          <w:p w14:paraId="79E9E1EB" w14:textId="77777777" w:rsidR="008A7C53" w:rsidRDefault="008A7C53" w:rsidP="00F50ECF"/>
        </w:tc>
      </w:tr>
      <w:tr w:rsidR="008A7C53" w14:paraId="0462B2CA" w14:textId="77777777" w:rsidTr="00C23C29">
        <w:trPr>
          <w:trHeight w:val="1025"/>
        </w:trPr>
        <w:tc>
          <w:tcPr>
            <w:tcW w:w="9049" w:type="dxa"/>
            <w:gridSpan w:val="4"/>
          </w:tcPr>
          <w:p w14:paraId="670557C5" w14:textId="25EA12F3" w:rsidR="008A7C53" w:rsidRPr="008A799E" w:rsidRDefault="008A7C53" w:rsidP="00073106">
            <w:pPr>
              <w:jc w:val="both"/>
              <w:rPr>
                <w:sz w:val="24"/>
                <w:szCs w:val="24"/>
              </w:rPr>
            </w:pPr>
            <w:r w:rsidRPr="008A799E">
              <w:rPr>
                <w:b/>
                <w:bCs/>
                <w:color w:val="2F5496" w:themeColor="accent1" w:themeShade="BF"/>
                <w:sz w:val="24"/>
                <w:szCs w:val="24"/>
              </w:rPr>
              <w:t>Level of disruption for installation:</w:t>
            </w:r>
            <w:r w:rsidRPr="008A799E">
              <w:rPr>
                <w:color w:val="2F5496" w:themeColor="accent1" w:themeShade="BF"/>
                <w:sz w:val="24"/>
                <w:szCs w:val="24"/>
              </w:rPr>
              <w:t xml:space="preserve"> </w:t>
            </w:r>
            <w:r w:rsidR="0089490C" w:rsidRPr="008A799E">
              <w:rPr>
                <w:sz w:val="24"/>
                <w:szCs w:val="24"/>
              </w:rPr>
              <w:t xml:space="preserve">The installation process would be </w:t>
            </w:r>
            <w:proofErr w:type="gramStart"/>
            <w:r w:rsidR="0089490C" w:rsidRPr="008A799E">
              <w:rPr>
                <w:sz w:val="24"/>
                <w:szCs w:val="24"/>
              </w:rPr>
              <w:t>similar to</w:t>
            </w:r>
            <w:proofErr w:type="gramEnd"/>
            <w:r w:rsidR="0089490C" w:rsidRPr="008A799E">
              <w:rPr>
                <w:sz w:val="24"/>
                <w:szCs w:val="24"/>
              </w:rPr>
              <w:t xml:space="preserve"> installing a new fossil gas boiler. However, there is the possibility that new hydrogen compatible pipes would need installing as well. Connecting or upgrading to a hydrogen network may cause some disruption on your street for several days/weeks and mean that heating and hot water would not be available in that time.</w:t>
            </w:r>
          </w:p>
          <w:p w14:paraId="530510CF" w14:textId="77777777" w:rsidR="008A7C53" w:rsidRPr="008A799E" w:rsidRDefault="008A7C53" w:rsidP="00073106">
            <w:pPr>
              <w:jc w:val="both"/>
              <w:rPr>
                <w:sz w:val="24"/>
                <w:szCs w:val="24"/>
              </w:rPr>
            </w:pPr>
          </w:p>
        </w:tc>
      </w:tr>
      <w:tr w:rsidR="008A7C53" w14:paraId="670020EF" w14:textId="77777777" w:rsidTr="00C23C29">
        <w:trPr>
          <w:trHeight w:val="1025"/>
        </w:trPr>
        <w:tc>
          <w:tcPr>
            <w:tcW w:w="9049" w:type="dxa"/>
            <w:gridSpan w:val="4"/>
          </w:tcPr>
          <w:p w14:paraId="59719DD6" w14:textId="3BDD4BB2" w:rsidR="008A7C53" w:rsidRPr="008A799E" w:rsidRDefault="008A7C53" w:rsidP="00073106">
            <w:pPr>
              <w:jc w:val="both"/>
              <w:rPr>
                <w:b/>
                <w:bCs/>
                <w:sz w:val="24"/>
                <w:szCs w:val="24"/>
              </w:rPr>
            </w:pPr>
            <w:r w:rsidRPr="008A799E">
              <w:rPr>
                <w:b/>
                <w:bCs/>
                <w:color w:val="2F5496" w:themeColor="accent1" w:themeShade="BF"/>
                <w:sz w:val="24"/>
                <w:szCs w:val="24"/>
              </w:rPr>
              <w:t xml:space="preserve">Installation cost: </w:t>
            </w:r>
            <w:r w:rsidR="002A4AAC" w:rsidRPr="008A799E">
              <w:rPr>
                <w:sz w:val="24"/>
                <w:szCs w:val="24"/>
              </w:rPr>
              <w:t xml:space="preserve">Hydrogen boilers are not yet available to buy and install on the market, so it is unclear how much a hydrogen boiler will cost. Estimates have suggested that the cost will be </w:t>
            </w:r>
            <w:proofErr w:type="gramStart"/>
            <w:r w:rsidR="002A4AAC" w:rsidRPr="008A799E">
              <w:rPr>
                <w:sz w:val="24"/>
                <w:szCs w:val="24"/>
              </w:rPr>
              <w:t>similar to</w:t>
            </w:r>
            <w:proofErr w:type="gramEnd"/>
            <w:r w:rsidR="002A4AAC" w:rsidRPr="008A799E">
              <w:rPr>
                <w:sz w:val="24"/>
                <w:szCs w:val="24"/>
              </w:rPr>
              <w:t xml:space="preserve"> current gas boilers at around £2,500</w:t>
            </w:r>
            <w:r w:rsidR="00962691">
              <w:rPr>
                <w:rStyle w:val="FootnoteReference"/>
                <w:sz w:val="24"/>
                <w:szCs w:val="24"/>
              </w:rPr>
              <w:footnoteReference w:id="4"/>
            </w:r>
            <w:r w:rsidR="002A4AAC" w:rsidRPr="008A799E">
              <w:rPr>
                <w:sz w:val="24"/>
                <w:szCs w:val="24"/>
              </w:rPr>
              <w:t xml:space="preserve">  to buy and £1,000 to install. The cost will also depend on the government grants available at the time.</w:t>
            </w:r>
          </w:p>
          <w:p w14:paraId="76C10C41" w14:textId="77777777" w:rsidR="008A7C53" w:rsidRPr="008A799E" w:rsidRDefault="008A7C53" w:rsidP="00073106">
            <w:pPr>
              <w:jc w:val="both"/>
              <w:rPr>
                <w:sz w:val="24"/>
                <w:szCs w:val="24"/>
              </w:rPr>
            </w:pPr>
          </w:p>
        </w:tc>
      </w:tr>
      <w:tr w:rsidR="008A7C53" w14:paraId="167A9BBB" w14:textId="77777777" w:rsidTr="00C23C29">
        <w:trPr>
          <w:trHeight w:val="1025"/>
        </w:trPr>
        <w:tc>
          <w:tcPr>
            <w:tcW w:w="9049" w:type="dxa"/>
            <w:gridSpan w:val="4"/>
          </w:tcPr>
          <w:p w14:paraId="0AFC4C77" w14:textId="6F4ACAE0" w:rsidR="008A7C53" w:rsidRPr="008A799E" w:rsidRDefault="008A7C53" w:rsidP="00073106">
            <w:pPr>
              <w:jc w:val="both"/>
              <w:rPr>
                <w:sz w:val="24"/>
                <w:szCs w:val="24"/>
              </w:rPr>
            </w:pPr>
            <w:r w:rsidRPr="008A799E">
              <w:rPr>
                <w:b/>
                <w:bCs/>
                <w:color w:val="2F5496" w:themeColor="accent1" w:themeShade="BF"/>
                <w:sz w:val="24"/>
                <w:szCs w:val="24"/>
              </w:rPr>
              <w:t xml:space="preserve">Running cost: </w:t>
            </w:r>
            <w:r w:rsidR="00075AE3" w:rsidRPr="008A799E">
              <w:rPr>
                <w:sz w:val="24"/>
                <w:szCs w:val="24"/>
              </w:rPr>
              <w:t xml:space="preserve">It is not yet known how much it will cost to run a hydrogen boiler for heating. It will depend on how much it will cost to produce hydrogen and which type of hydrogen is used. </w:t>
            </w:r>
            <w:r w:rsidR="001F77F2" w:rsidRPr="008A799E">
              <w:rPr>
                <w:sz w:val="24"/>
                <w:szCs w:val="24"/>
              </w:rPr>
              <w:t>It is not yet clear how many hydrogen suppliers there will be and therefore how much competition there will be (potentially affecting prices on the market).</w:t>
            </w:r>
          </w:p>
          <w:p w14:paraId="0C0E2A54" w14:textId="77777777" w:rsidR="008A7C53" w:rsidRPr="008A799E" w:rsidRDefault="008A7C53" w:rsidP="00073106">
            <w:pPr>
              <w:jc w:val="both"/>
              <w:rPr>
                <w:sz w:val="24"/>
                <w:szCs w:val="24"/>
              </w:rPr>
            </w:pPr>
          </w:p>
        </w:tc>
      </w:tr>
      <w:tr w:rsidR="008A7C53" w14:paraId="02E43239" w14:textId="77777777" w:rsidTr="00C23C29">
        <w:trPr>
          <w:trHeight w:val="1025"/>
        </w:trPr>
        <w:tc>
          <w:tcPr>
            <w:tcW w:w="9049" w:type="dxa"/>
            <w:gridSpan w:val="4"/>
          </w:tcPr>
          <w:p w14:paraId="78B505C9" w14:textId="1C7123EF" w:rsidR="008A7C53" w:rsidRPr="008A799E" w:rsidRDefault="008A7C53" w:rsidP="00073106">
            <w:pPr>
              <w:jc w:val="both"/>
              <w:rPr>
                <w:sz w:val="24"/>
                <w:szCs w:val="24"/>
              </w:rPr>
            </w:pPr>
            <w:r w:rsidRPr="008A799E">
              <w:rPr>
                <w:b/>
                <w:bCs/>
                <w:color w:val="2F5496" w:themeColor="accent1" w:themeShade="BF"/>
                <w:sz w:val="24"/>
                <w:szCs w:val="24"/>
              </w:rPr>
              <w:t>How to use:</w:t>
            </w:r>
            <w:r w:rsidRPr="008A799E">
              <w:rPr>
                <w:color w:val="2F5496" w:themeColor="accent1" w:themeShade="BF"/>
                <w:sz w:val="24"/>
                <w:szCs w:val="24"/>
              </w:rPr>
              <w:t xml:space="preserve"> </w:t>
            </w:r>
            <w:r w:rsidR="00815524" w:rsidRPr="008A799E">
              <w:rPr>
                <w:sz w:val="24"/>
                <w:szCs w:val="24"/>
              </w:rPr>
              <w:t>Hydrogen boilers will be similar to use as current gas boilers.</w:t>
            </w:r>
            <w:r w:rsidR="00D57CCE" w:rsidRPr="008A799E">
              <w:rPr>
                <w:sz w:val="24"/>
                <w:szCs w:val="24"/>
              </w:rPr>
              <w:t xml:space="preserve"> You will have control over the temperature in your home and which rooms to heat by adjusting the setting on your radiators.</w:t>
            </w:r>
          </w:p>
          <w:p w14:paraId="53ABDA58" w14:textId="77777777" w:rsidR="008A7C53" w:rsidRPr="008A799E" w:rsidRDefault="008A7C53" w:rsidP="00073106">
            <w:pPr>
              <w:jc w:val="both"/>
              <w:rPr>
                <w:sz w:val="24"/>
                <w:szCs w:val="24"/>
              </w:rPr>
            </w:pPr>
          </w:p>
        </w:tc>
      </w:tr>
      <w:tr w:rsidR="008A7C53" w14:paraId="0CD11BB0" w14:textId="77777777" w:rsidTr="00C23C29">
        <w:trPr>
          <w:trHeight w:val="1025"/>
        </w:trPr>
        <w:tc>
          <w:tcPr>
            <w:tcW w:w="9049" w:type="dxa"/>
            <w:gridSpan w:val="4"/>
          </w:tcPr>
          <w:p w14:paraId="0767566E" w14:textId="0AD5D165" w:rsidR="008A7C53" w:rsidRPr="008A799E" w:rsidRDefault="008A7C53" w:rsidP="00073106">
            <w:pPr>
              <w:jc w:val="both"/>
              <w:rPr>
                <w:sz w:val="24"/>
                <w:szCs w:val="24"/>
              </w:rPr>
            </w:pPr>
            <w:r w:rsidRPr="008A799E">
              <w:rPr>
                <w:b/>
                <w:bCs/>
                <w:color w:val="2F5496" w:themeColor="accent1" w:themeShade="BF"/>
                <w:sz w:val="24"/>
                <w:szCs w:val="24"/>
              </w:rPr>
              <w:t xml:space="preserve">Technological readiness: </w:t>
            </w:r>
            <w:r w:rsidR="004737DA" w:rsidRPr="008A799E">
              <w:rPr>
                <w:sz w:val="24"/>
                <w:szCs w:val="24"/>
              </w:rPr>
              <w:t>Hydrogen boilers are not available to buy or install. However, manufacturers have developed working prototypes</w:t>
            </w:r>
            <w:r w:rsidR="00E14566">
              <w:rPr>
                <w:rStyle w:val="FootnoteReference"/>
                <w:sz w:val="24"/>
                <w:szCs w:val="24"/>
              </w:rPr>
              <w:footnoteReference w:id="5"/>
            </w:r>
            <w:r w:rsidR="004737DA" w:rsidRPr="008A799E">
              <w:rPr>
                <w:sz w:val="24"/>
                <w:szCs w:val="24"/>
              </w:rPr>
              <w:t>.  The current gas network will need to be fully converted to be ready for 100% hydrogen gas. Part of the network has already been converted.</w:t>
            </w:r>
          </w:p>
          <w:p w14:paraId="226B6367" w14:textId="77777777" w:rsidR="008A7C53" w:rsidRPr="008A799E" w:rsidRDefault="008A7C53" w:rsidP="00073106">
            <w:pPr>
              <w:jc w:val="both"/>
              <w:rPr>
                <w:sz w:val="24"/>
                <w:szCs w:val="24"/>
              </w:rPr>
            </w:pPr>
          </w:p>
        </w:tc>
      </w:tr>
      <w:tr w:rsidR="008A7C53" w14:paraId="12C36D1E" w14:textId="77777777" w:rsidTr="00C23C29">
        <w:trPr>
          <w:trHeight w:val="1025"/>
        </w:trPr>
        <w:tc>
          <w:tcPr>
            <w:tcW w:w="9049" w:type="dxa"/>
            <w:gridSpan w:val="4"/>
          </w:tcPr>
          <w:p w14:paraId="4D1FD8C9" w14:textId="08F6B4EE" w:rsidR="008A7C53" w:rsidRPr="008A799E" w:rsidRDefault="008A7C53" w:rsidP="00073106">
            <w:pPr>
              <w:jc w:val="both"/>
              <w:rPr>
                <w:sz w:val="24"/>
                <w:szCs w:val="24"/>
              </w:rPr>
            </w:pPr>
            <w:r w:rsidRPr="008A799E">
              <w:rPr>
                <w:b/>
                <w:bCs/>
                <w:color w:val="2F5496" w:themeColor="accent1" w:themeShade="BF"/>
                <w:sz w:val="24"/>
                <w:szCs w:val="24"/>
              </w:rPr>
              <w:t>Environmental impact:</w:t>
            </w:r>
            <w:r w:rsidRPr="008A799E">
              <w:rPr>
                <w:color w:val="2F5496" w:themeColor="accent1" w:themeShade="BF"/>
                <w:sz w:val="24"/>
                <w:szCs w:val="24"/>
              </w:rPr>
              <w:t xml:space="preserve"> </w:t>
            </w:r>
            <w:r w:rsidR="00073106" w:rsidRPr="008A799E">
              <w:rPr>
                <w:sz w:val="24"/>
                <w:szCs w:val="24"/>
              </w:rPr>
              <w:t>Hydrogen’s environmental impact will depend on which kind of hydrogen is produced. Hydrogen gas can be produced either from water using renewable electricity (e.g., wind farms) or from fossil gas (the gas we currently use for heating). If fossil gas is used it will have to be combined with carbon capture and storage. This technology captures carbon emissions and stores them under ground when producing the hydrogen.</w:t>
            </w:r>
          </w:p>
          <w:p w14:paraId="59CC6ECC" w14:textId="77777777" w:rsidR="008A7C53" w:rsidRPr="008A799E" w:rsidRDefault="008A7C53" w:rsidP="00073106">
            <w:pPr>
              <w:jc w:val="both"/>
              <w:rPr>
                <w:sz w:val="24"/>
                <w:szCs w:val="24"/>
              </w:rPr>
            </w:pPr>
          </w:p>
        </w:tc>
      </w:tr>
      <w:tr w:rsidR="00981E26" w14:paraId="5446CEE9" w14:textId="77777777" w:rsidTr="00C23C29">
        <w:trPr>
          <w:gridAfter w:val="1"/>
          <w:wAfter w:w="141" w:type="dxa"/>
          <w:trHeight w:val="1025"/>
        </w:trPr>
        <w:tc>
          <w:tcPr>
            <w:tcW w:w="3948" w:type="dxa"/>
            <w:shd w:val="clear" w:color="auto" w:fill="8EAADB" w:themeFill="accent1" w:themeFillTint="99"/>
          </w:tcPr>
          <w:p w14:paraId="5967CBBB" w14:textId="3859A275" w:rsidR="009D3EFF" w:rsidRPr="003D7997" w:rsidRDefault="00A66648" w:rsidP="00F50ECF">
            <w:pPr>
              <w:jc w:val="center"/>
              <w:rPr>
                <w:b/>
                <w:bCs/>
                <w:sz w:val="44"/>
                <w:szCs w:val="44"/>
              </w:rPr>
            </w:pPr>
            <w:bookmarkStart w:id="2" w:name="_Hlk124164604"/>
            <w:bookmarkEnd w:id="1"/>
            <w:bookmarkEnd w:id="0"/>
            <w:r>
              <w:rPr>
                <w:b/>
                <w:bCs/>
                <w:sz w:val="44"/>
                <w:szCs w:val="44"/>
              </w:rPr>
              <w:lastRenderedPageBreak/>
              <w:t>District heating</w:t>
            </w:r>
          </w:p>
        </w:tc>
        <w:tc>
          <w:tcPr>
            <w:tcW w:w="4960" w:type="dxa"/>
            <w:gridSpan w:val="2"/>
            <w:vMerge w:val="restart"/>
          </w:tcPr>
          <w:p w14:paraId="7DFFAAC2" w14:textId="594AF8FD" w:rsidR="009D3EFF" w:rsidRDefault="001A06E8" w:rsidP="00F50ECF">
            <w:r>
              <w:rPr>
                <w:noProof/>
              </w:rPr>
              <w:drawing>
                <wp:anchor distT="0" distB="0" distL="114300" distR="114300" simplePos="0" relativeHeight="251660288" behindDoc="0" locked="0" layoutInCell="1" allowOverlap="1" wp14:anchorId="29C6C98F" wp14:editId="0BE80916">
                  <wp:simplePos x="0" y="0"/>
                  <wp:positionH relativeFrom="column">
                    <wp:posOffset>1905</wp:posOffset>
                  </wp:positionH>
                  <wp:positionV relativeFrom="paragraph">
                    <wp:posOffset>66675</wp:posOffset>
                  </wp:positionV>
                  <wp:extent cx="3012924" cy="2032000"/>
                  <wp:effectExtent l="0" t="0" r="0" b="635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12924" cy="2032000"/>
                          </a:xfrm>
                          <a:prstGeom prst="rect">
                            <a:avLst/>
                          </a:prstGeom>
                          <a:noFill/>
                          <a:ln>
                            <a:noFill/>
                          </a:ln>
                        </pic:spPr>
                      </pic:pic>
                    </a:graphicData>
                  </a:graphic>
                </wp:anchor>
              </w:drawing>
            </w:r>
          </w:p>
        </w:tc>
      </w:tr>
      <w:tr w:rsidR="00981E26" w14:paraId="23BA072B" w14:textId="77777777" w:rsidTr="00C23C29">
        <w:trPr>
          <w:gridAfter w:val="1"/>
          <w:wAfter w:w="141" w:type="dxa"/>
          <w:trHeight w:val="2217"/>
        </w:trPr>
        <w:tc>
          <w:tcPr>
            <w:tcW w:w="3948" w:type="dxa"/>
          </w:tcPr>
          <w:p w14:paraId="3B7C92FE" w14:textId="2BA268E5" w:rsidR="009D3EFF" w:rsidRPr="00E44F7E" w:rsidRDefault="00A66648" w:rsidP="001E0423">
            <w:pPr>
              <w:jc w:val="both"/>
              <w:rPr>
                <w:sz w:val="28"/>
                <w:szCs w:val="28"/>
              </w:rPr>
            </w:pPr>
            <w:r>
              <w:rPr>
                <w:sz w:val="28"/>
                <w:szCs w:val="28"/>
              </w:rPr>
              <w:t>District heating</w:t>
            </w:r>
            <w:r w:rsidR="00C2788D" w:rsidRPr="00C2788D">
              <w:rPr>
                <w:sz w:val="28"/>
                <w:szCs w:val="28"/>
              </w:rPr>
              <w:t xml:space="preserve">, also known as </w:t>
            </w:r>
            <w:proofErr w:type="gramStart"/>
            <w:r>
              <w:rPr>
                <w:sz w:val="28"/>
                <w:szCs w:val="28"/>
              </w:rPr>
              <w:t>heat</w:t>
            </w:r>
            <w:proofErr w:type="gramEnd"/>
            <w:r>
              <w:rPr>
                <w:sz w:val="28"/>
                <w:szCs w:val="28"/>
              </w:rPr>
              <w:t xml:space="preserve"> networks</w:t>
            </w:r>
            <w:r w:rsidR="00C2788D" w:rsidRPr="00C2788D">
              <w:rPr>
                <w:sz w:val="28"/>
                <w:szCs w:val="28"/>
              </w:rPr>
              <w:t>, take</w:t>
            </w:r>
            <w:r w:rsidR="00B5752D">
              <w:rPr>
                <w:sz w:val="28"/>
                <w:szCs w:val="28"/>
              </w:rPr>
              <w:t>s</w:t>
            </w:r>
            <w:r w:rsidR="00C2788D" w:rsidRPr="00C2788D">
              <w:rPr>
                <w:sz w:val="28"/>
                <w:szCs w:val="28"/>
              </w:rPr>
              <w:t xml:space="preserve"> heat from a </w:t>
            </w:r>
            <w:r w:rsidR="005D7CF1">
              <w:rPr>
                <w:sz w:val="28"/>
                <w:szCs w:val="28"/>
              </w:rPr>
              <w:t xml:space="preserve">central source </w:t>
            </w:r>
            <w:r w:rsidR="00C2788D" w:rsidRPr="00C2788D">
              <w:rPr>
                <w:sz w:val="28"/>
                <w:szCs w:val="28"/>
              </w:rPr>
              <w:t>and</w:t>
            </w:r>
            <w:r w:rsidR="00911FB2">
              <w:rPr>
                <w:sz w:val="28"/>
                <w:szCs w:val="28"/>
              </w:rPr>
              <w:t xml:space="preserve"> use</w:t>
            </w:r>
            <w:r w:rsidR="00B5752D">
              <w:rPr>
                <w:sz w:val="28"/>
                <w:szCs w:val="28"/>
              </w:rPr>
              <w:t>s</w:t>
            </w:r>
            <w:r w:rsidR="00911FB2">
              <w:rPr>
                <w:sz w:val="28"/>
                <w:szCs w:val="28"/>
              </w:rPr>
              <w:t xml:space="preserve"> it to provide heating and hot water </w:t>
            </w:r>
            <w:r w:rsidR="007243A8">
              <w:rPr>
                <w:sz w:val="28"/>
                <w:szCs w:val="28"/>
              </w:rPr>
              <w:t xml:space="preserve">to </w:t>
            </w:r>
            <w:r w:rsidR="006E1685">
              <w:rPr>
                <w:sz w:val="28"/>
                <w:szCs w:val="28"/>
              </w:rPr>
              <w:t>multiple</w:t>
            </w:r>
            <w:r w:rsidR="007243A8">
              <w:rPr>
                <w:sz w:val="28"/>
                <w:szCs w:val="28"/>
              </w:rPr>
              <w:t xml:space="preserve"> homes through a shared </w:t>
            </w:r>
            <w:r w:rsidR="00C2788D" w:rsidRPr="00C2788D">
              <w:rPr>
                <w:sz w:val="28"/>
                <w:szCs w:val="28"/>
              </w:rPr>
              <w:t>system of insulated pipes.</w:t>
            </w:r>
          </w:p>
        </w:tc>
        <w:tc>
          <w:tcPr>
            <w:tcW w:w="4960" w:type="dxa"/>
            <w:gridSpan w:val="2"/>
            <w:vMerge/>
          </w:tcPr>
          <w:p w14:paraId="351FE5A7" w14:textId="77777777" w:rsidR="009D3EFF" w:rsidRDefault="009D3EFF" w:rsidP="00F50ECF"/>
        </w:tc>
      </w:tr>
      <w:tr w:rsidR="009D3EFF" w14:paraId="257FE729" w14:textId="77777777" w:rsidTr="00C23C29">
        <w:trPr>
          <w:gridAfter w:val="1"/>
          <w:wAfter w:w="141" w:type="dxa"/>
          <w:trHeight w:val="1025"/>
        </w:trPr>
        <w:tc>
          <w:tcPr>
            <w:tcW w:w="8908" w:type="dxa"/>
            <w:gridSpan w:val="3"/>
          </w:tcPr>
          <w:p w14:paraId="32B1CBBF" w14:textId="20F7A9FE" w:rsidR="009D3EFF" w:rsidRPr="008A799E" w:rsidRDefault="009D3EFF" w:rsidP="001E0423">
            <w:pPr>
              <w:jc w:val="both"/>
              <w:rPr>
                <w:sz w:val="24"/>
                <w:szCs w:val="24"/>
              </w:rPr>
            </w:pPr>
            <w:r w:rsidRPr="008A799E">
              <w:rPr>
                <w:b/>
                <w:bCs/>
                <w:color w:val="2F5496" w:themeColor="accent1" w:themeShade="BF"/>
                <w:sz w:val="24"/>
                <w:szCs w:val="24"/>
              </w:rPr>
              <w:t>Level of disruption for installation:</w:t>
            </w:r>
            <w:r w:rsidRPr="008A799E">
              <w:rPr>
                <w:color w:val="2F5496" w:themeColor="accent1" w:themeShade="BF"/>
                <w:sz w:val="24"/>
                <w:szCs w:val="24"/>
              </w:rPr>
              <w:t xml:space="preserve"> </w:t>
            </w:r>
            <w:r w:rsidR="000E54A6">
              <w:rPr>
                <w:sz w:val="24"/>
                <w:szCs w:val="24"/>
              </w:rPr>
              <w:t>District heating</w:t>
            </w:r>
            <w:r w:rsidR="002D01E1" w:rsidRPr="008A799E">
              <w:rPr>
                <w:sz w:val="24"/>
                <w:szCs w:val="24"/>
              </w:rPr>
              <w:t xml:space="preserve"> will need to be installed in your neighbourhood and your home will need to be connected to the network. It is unclear how long this will </w:t>
            </w:r>
            <w:r w:rsidR="00C81BB9" w:rsidRPr="008A799E">
              <w:rPr>
                <w:sz w:val="24"/>
                <w:szCs w:val="24"/>
              </w:rPr>
              <w:t>take because</w:t>
            </w:r>
            <w:r w:rsidR="002D01E1" w:rsidRPr="008A799E">
              <w:rPr>
                <w:sz w:val="24"/>
                <w:szCs w:val="24"/>
              </w:rPr>
              <w:t xml:space="preserve"> it depends on the exact circumstances of your area and home.</w:t>
            </w:r>
          </w:p>
          <w:p w14:paraId="69E23108" w14:textId="77777777" w:rsidR="009D3EFF" w:rsidRPr="008A799E" w:rsidRDefault="009D3EFF" w:rsidP="001E0423">
            <w:pPr>
              <w:jc w:val="both"/>
              <w:rPr>
                <w:sz w:val="24"/>
                <w:szCs w:val="24"/>
              </w:rPr>
            </w:pPr>
          </w:p>
        </w:tc>
      </w:tr>
      <w:tr w:rsidR="009D3EFF" w14:paraId="2E92C8A1" w14:textId="77777777" w:rsidTr="00C23C29">
        <w:trPr>
          <w:gridAfter w:val="1"/>
          <w:wAfter w:w="141" w:type="dxa"/>
          <w:trHeight w:val="1025"/>
        </w:trPr>
        <w:tc>
          <w:tcPr>
            <w:tcW w:w="8908" w:type="dxa"/>
            <w:gridSpan w:val="3"/>
          </w:tcPr>
          <w:p w14:paraId="36D3CEE9" w14:textId="5EB02E9B" w:rsidR="009D3EFF" w:rsidRPr="008A799E" w:rsidRDefault="009D3EFF" w:rsidP="001E0423">
            <w:pPr>
              <w:jc w:val="both"/>
              <w:rPr>
                <w:b/>
                <w:bCs/>
                <w:sz w:val="24"/>
                <w:szCs w:val="24"/>
              </w:rPr>
            </w:pPr>
            <w:r w:rsidRPr="008A799E">
              <w:rPr>
                <w:b/>
                <w:bCs/>
                <w:color w:val="2F5496" w:themeColor="accent1" w:themeShade="BF"/>
                <w:sz w:val="24"/>
                <w:szCs w:val="24"/>
              </w:rPr>
              <w:t xml:space="preserve">Installation cost: </w:t>
            </w:r>
            <w:r w:rsidR="00E8463C" w:rsidRPr="008A799E">
              <w:rPr>
                <w:sz w:val="24"/>
                <w:szCs w:val="24"/>
              </w:rPr>
              <w:t xml:space="preserve">It is unclear how much it will cost to connect to </w:t>
            </w:r>
            <w:r w:rsidR="00A57BCB">
              <w:rPr>
                <w:sz w:val="24"/>
                <w:szCs w:val="24"/>
              </w:rPr>
              <w:t>district heating</w:t>
            </w:r>
            <w:r w:rsidR="00E8463C" w:rsidRPr="008A799E">
              <w:rPr>
                <w:sz w:val="24"/>
                <w:szCs w:val="24"/>
              </w:rPr>
              <w:t xml:space="preserve">. Building </w:t>
            </w:r>
            <w:r w:rsidR="00217429">
              <w:rPr>
                <w:sz w:val="24"/>
                <w:szCs w:val="24"/>
              </w:rPr>
              <w:t xml:space="preserve">district heating </w:t>
            </w:r>
            <w:r w:rsidR="00E8463C" w:rsidRPr="008A799E">
              <w:rPr>
                <w:sz w:val="24"/>
                <w:szCs w:val="24"/>
              </w:rPr>
              <w:t xml:space="preserve">in your area will typically be paid for by the </w:t>
            </w:r>
            <w:r w:rsidR="00217429">
              <w:rPr>
                <w:sz w:val="24"/>
                <w:szCs w:val="24"/>
              </w:rPr>
              <w:t>district heating</w:t>
            </w:r>
            <w:r w:rsidR="00E8463C" w:rsidRPr="008A799E">
              <w:rPr>
                <w:sz w:val="24"/>
                <w:szCs w:val="24"/>
              </w:rPr>
              <w:t xml:space="preserve"> provider. One cost example is that there will be an annual connection fee for residents (except for social housing tenants as this cost is to be picked up by the landlord). For private households, this connection fee will be £350 per year over the course of 20 years</w:t>
            </w:r>
            <w:r w:rsidR="000E2F6F">
              <w:rPr>
                <w:rStyle w:val="FootnoteReference"/>
                <w:sz w:val="24"/>
                <w:szCs w:val="24"/>
              </w:rPr>
              <w:footnoteReference w:id="6"/>
            </w:r>
            <w:r w:rsidR="00E8463C" w:rsidRPr="008A799E">
              <w:rPr>
                <w:sz w:val="24"/>
                <w:szCs w:val="24"/>
              </w:rPr>
              <w:t xml:space="preserve">.  </w:t>
            </w:r>
          </w:p>
          <w:p w14:paraId="76B59144" w14:textId="77777777" w:rsidR="009D3EFF" w:rsidRPr="008A799E" w:rsidRDefault="009D3EFF" w:rsidP="001E0423">
            <w:pPr>
              <w:jc w:val="both"/>
              <w:rPr>
                <w:sz w:val="24"/>
                <w:szCs w:val="24"/>
              </w:rPr>
            </w:pPr>
          </w:p>
        </w:tc>
      </w:tr>
      <w:tr w:rsidR="009D3EFF" w14:paraId="083E4171" w14:textId="77777777" w:rsidTr="00C23C29">
        <w:trPr>
          <w:gridAfter w:val="1"/>
          <w:wAfter w:w="141" w:type="dxa"/>
          <w:trHeight w:val="1025"/>
        </w:trPr>
        <w:tc>
          <w:tcPr>
            <w:tcW w:w="8908" w:type="dxa"/>
            <w:gridSpan w:val="3"/>
          </w:tcPr>
          <w:p w14:paraId="502783C2" w14:textId="7F491A03" w:rsidR="009D3EFF" w:rsidRPr="008A799E" w:rsidRDefault="009D3EFF" w:rsidP="001E0423">
            <w:pPr>
              <w:jc w:val="both"/>
              <w:rPr>
                <w:sz w:val="24"/>
                <w:szCs w:val="24"/>
              </w:rPr>
            </w:pPr>
            <w:r w:rsidRPr="008A799E">
              <w:rPr>
                <w:b/>
                <w:bCs/>
                <w:color w:val="2F5496" w:themeColor="accent1" w:themeShade="BF"/>
                <w:sz w:val="24"/>
                <w:szCs w:val="24"/>
              </w:rPr>
              <w:t xml:space="preserve">Running cost: </w:t>
            </w:r>
            <w:r w:rsidR="00284F41" w:rsidRPr="008A799E">
              <w:rPr>
                <w:sz w:val="24"/>
                <w:szCs w:val="24"/>
              </w:rPr>
              <w:t xml:space="preserve">The running cost of district heating varies because it depends on the supply used. Prices will be set by the </w:t>
            </w:r>
            <w:r w:rsidR="00217429">
              <w:rPr>
                <w:sz w:val="24"/>
                <w:szCs w:val="24"/>
              </w:rPr>
              <w:t>district heating</w:t>
            </w:r>
            <w:r w:rsidR="00284F41" w:rsidRPr="008A799E">
              <w:rPr>
                <w:sz w:val="24"/>
                <w:szCs w:val="24"/>
              </w:rPr>
              <w:t xml:space="preserve"> operator.</w:t>
            </w:r>
            <w:r w:rsidR="00896DEA" w:rsidRPr="008A799E">
              <w:rPr>
                <w:sz w:val="24"/>
                <w:szCs w:val="24"/>
              </w:rPr>
              <w:t xml:space="preserve"> You will have to sign a contract with the </w:t>
            </w:r>
            <w:r w:rsidR="00217429">
              <w:rPr>
                <w:sz w:val="24"/>
                <w:szCs w:val="24"/>
              </w:rPr>
              <w:t>operator</w:t>
            </w:r>
            <w:r w:rsidR="00896DEA" w:rsidRPr="008A799E">
              <w:rPr>
                <w:sz w:val="24"/>
                <w:szCs w:val="24"/>
              </w:rPr>
              <w:t xml:space="preserve"> and will not have the choice of different providers.</w:t>
            </w:r>
          </w:p>
          <w:p w14:paraId="16F676F5" w14:textId="77777777" w:rsidR="009D3EFF" w:rsidRPr="008A799E" w:rsidRDefault="009D3EFF" w:rsidP="001E0423">
            <w:pPr>
              <w:jc w:val="both"/>
              <w:rPr>
                <w:sz w:val="24"/>
                <w:szCs w:val="24"/>
              </w:rPr>
            </w:pPr>
          </w:p>
        </w:tc>
      </w:tr>
      <w:tr w:rsidR="009D3EFF" w14:paraId="73604AF1" w14:textId="77777777" w:rsidTr="00C23C29">
        <w:trPr>
          <w:gridAfter w:val="1"/>
          <w:wAfter w:w="141" w:type="dxa"/>
          <w:trHeight w:val="1025"/>
        </w:trPr>
        <w:tc>
          <w:tcPr>
            <w:tcW w:w="8908" w:type="dxa"/>
            <w:gridSpan w:val="3"/>
          </w:tcPr>
          <w:p w14:paraId="472862BA" w14:textId="5BD778E4" w:rsidR="009D3EFF" w:rsidRPr="008A799E" w:rsidRDefault="009D3EFF" w:rsidP="001E0423">
            <w:pPr>
              <w:jc w:val="both"/>
              <w:rPr>
                <w:sz w:val="24"/>
                <w:szCs w:val="24"/>
              </w:rPr>
            </w:pPr>
            <w:r w:rsidRPr="008A799E">
              <w:rPr>
                <w:b/>
                <w:bCs/>
                <w:color w:val="2F5496" w:themeColor="accent1" w:themeShade="BF"/>
                <w:sz w:val="24"/>
                <w:szCs w:val="24"/>
              </w:rPr>
              <w:t>How to use:</w:t>
            </w:r>
            <w:r w:rsidRPr="008A799E">
              <w:rPr>
                <w:color w:val="2F5496" w:themeColor="accent1" w:themeShade="BF"/>
                <w:sz w:val="24"/>
                <w:szCs w:val="24"/>
              </w:rPr>
              <w:t xml:space="preserve"> </w:t>
            </w:r>
            <w:r w:rsidR="00721FA0" w:rsidRPr="008A799E">
              <w:rPr>
                <w:sz w:val="24"/>
                <w:szCs w:val="24"/>
              </w:rPr>
              <w:t xml:space="preserve">Once you are connected to </w:t>
            </w:r>
            <w:r w:rsidR="00217429">
              <w:rPr>
                <w:sz w:val="24"/>
                <w:szCs w:val="24"/>
              </w:rPr>
              <w:t>district heating</w:t>
            </w:r>
            <w:r w:rsidR="00721FA0" w:rsidRPr="008A799E">
              <w:rPr>
                <w:sz w:val="24"/>
                <w:szCs w:val="24"/>
              </w:rPr>
              <w:t xml:space="preserve">, your heating will be </w:t>
            </w:r>
            <w:proofErr w:type="gramStart"/>
            <w:r w:rsidR="00721FA0" w:rsidRPr="008A799E">
              <w:rPr>
                <w:sz w:val="24"/>
                <w:szCs w:val="24"/>
              </w:rPr>
              <w:t>similar to</w:t>
            </w:r>
            <w:proofErr w:type="gramEnd"/>
            <w:r w:rsidR="00721FA0" w:rsidRPr="008A799E">
              <w:rPr>
                <w:sz w:val="24"/>
                <w:szCs w:val="24"/>
              </w:rPr>
              <w:t xml:space="preserve"> heating with a gas boiler. </w:t>
            </w:r>
            <w:r w:rsidR="00DA155E" w:rsidRPr="008A799E">
              <w:rPr>
                <w:sz w:val="24"/>
                <w:szCs w:val="24"/>
              </w:rPr>
              <w:t>You will have control over the temperature in your home and which rooms to heat by adjusting the setting on your radiators.</w:t>
            </w:r>
          </w:p>
        </w:tc>
      </w:tr>
      <w:tr w:rsidR="009D3EFF" w14:paraId="0F175D9D" w14:textId="77777777" w:rsidTr="00C23C29">
        <w:trPr>
          <w:gridAfter w:val="1"/>
          <w:wAfter w:w="141" w:type="dxa"/>
          <w:trHeight w:val="1025"/>
        </w:trPr>
        <w:tc>
          <w:tcPr>
            <w:tcW w:w="8908" w:type="dxa"/>
            <w:gridSpan w:val="3"/>
          </w:tcPr>
          <w:p w14:paraId="5027E36E" w14:textId="381E3AC4" w:rsidR="009D3EFF" w:rsidRPr="008A799E" w:rsidRDefault="009D3EFF" w:rsidP="001E0423">
            <w:pPr>
              <w:jc w:val="both"/>
              <w:rPr>
                <w:sz w:val="24"/>
                <w:szCs w:val="24"/>
              </w:rPr>
            </w:pPr>
            <w:r w:rsidRPr="008A799E">
              <w:rPr>
                <w:b/>
                <w:bCs/>
                <w:color w:val="2F5496" w:themeColor="accent1" w:themeShade="BF"/>
                <w:sz w:val="24"/>
                <w:szCs w:val="24"/>
              </w:rPr>
              <w:t xml:space="preserve">Technological readiness: </w:t>
            </w:r>
            <w:r w:rsidR="002C126E" w:rsidRPr="008A799E">
              <w:rPr>
                <w:sz w:val="24"/>
                <w:szCs w:val="24"/>
              </w:rPr>
              <w:t xml:space="preserve">The technology is highly developed and has been commercially available for decades. </w:t>
            </w:r>
            <w:r w:rsidR="00217429">
              <w:rPr>
                <w:sz w:val="24"/>
                <w:szCs w:val="24"/>
              </w:rPr>
              <w:t>District heating is</w:t>
            </w:r>
            <w:r w:rsidR="002C126E" w:rsidRPr="008A799E">
              <w:rPr>
                <w:sz w:val="24"/>
                <w:szCs w:val="24"/>
              </w:rPr>
              <w:t xml:space="preserve"> widely used in several countries. In the UK there are already over 1</w:t>
            </w:r>
            <w:r w:rsidR="00546458">
              <w:rPr>
                <w:sz w:val="24"/>
                <w:szCs w:val="24"/>
              </w:rPr>
              <w:t>4</w:t>
            </w:r>
            <w:r w:rsidR="002C126E" w:rsidRPr="008A799E">
              <w:rPr>
                <w:sz w:val="24"/>
                <w:szCs w:val="24"/>
              </w:rPr>
              <w:t>,000 heat networks in place. They are particularly effective in dense urban areas</w:t>
            </w:r>
            <w:r w:rsidR="000E2F6F">
              <w:rPr>
                <w:rStyle w:val="FootnoteReference"/>
                <w:sz w:val="24"/>
                <w:szCs w:val="24"/>
              </w:rPr>
              <w:footnoteReference w:id="7"/>
            </w:r>
            <w:r w:rsidR="002C126E" w:rsidRPr="008A799E">
              <w:rPr>
                <w:sz w:val="24"/>
                <w:szCs w:val="24"/>
              </w:rPr>
              <w:t>.</w:t>
            </w:r>
          </w:p>
          <w:p w14:paraId="254CD1BF" w14:textId="77777777" w:rsidR="009D3EFF" w:rsidRPr="008A799E" w:rsidRDefault="009D3EFF" w:rsidP="001E0423">
            <w:pPr>
              <w:jc w:val="both"/>
              <w:rPr>
                <w:sz w:val="24"/>
                <w:szCs w:val="24"/>
              </w:rPr>
            </w:pPr>
          </w:p>
        </w:tc>
      </w:tr>
      <w:tr w:rsidR="009D3EFF" w14:paraId="6805836A" w14:textId="77777777" w:rsidTr="00C23C29">
        <w:trPr>
          <w:gridAfter w:val="1"/>
          <w:wAfter w:w="141" w:type="dxa"/>
          <w:trHeight w:val="1025"/>
        </w:trPr>
        <w:tc>
          <w:tcPr>
            <w:tcW w:w="8908" w:type="dxa"/>
            <w:gridSpan w:val="3"/>
          </w:tcPr>
          <w:p w14:paraId="0E6EFF9E" w14:textId="060E0098" w:rsidR="009D3EFF" w:rsidRPr="008A799E" w:rsidRDefault="009D3EFF" w:rsidP="001E0423">
            <w:pPr>
              <w:jc w:val="both"/>
              <w:rPr>
                <w:sz w:val="24"/>
                <w:szCs w:val="24"/>
              </w:rPr>
            </w:pPr>
            <w:r w:rsidRPr="008A799E">
              <w:rPr>
                <w:b/>
                <w:bCs/>
                <w:color w:val="2F5496" w:themeColor="accent1" w:themeShade="BF"/>
                <w:sz w:val="24"/>
                <w:szCs w:val="24"/>
              </w:rPr>
              <w:t>Environmental impact:</w:t>
            </w:r>
            <w:r w:rsidRPr="008A799E">
              <w:rPr>
                <w:color w:val="2F5496" w:themeColor="accent1" w:themeShade="BF"/>
                <w:sz w:val="24"/>
                <w:szCs w:val="24"/>
              </w:rPr>
              <w:t xml:space="preserve"> </w:t>
            </w:r>
            <w:r w:rsidR="00217429">
              <w:rPr>
                <w:sz w:val="24"/>
                <w:szCs w:val="24"/>
              </w:rPr>
              <w:t>The</w:t>
            </w:r>
            <w:r w:rsidR="008F5C26" w:rsidRPr="008A799E">
              <w:rPr>
                <w:sz w:val="24"/>
                <w:szCs w:val="24"/>
              </w:rPr>
              <w:t xml:space="preserve"> environmental impact</w:t>
            </w:r>
            <w:r w:rsidR="00217429">
              <w:rPr>
                <w:sz w:val="24"/>
                <w:szCs w:val="24"/>
              </w:rPr>
              <w:t xml:space="preserve"> of distract heating</w:t>
            </w:r>
            <w:r w:rsidR="008F5C26" w:rsidRPr="008A799E">
              <w:rPr>
                <w:sz w:val="24"/>
                <w:szCs w:val="24"/>
              </w:rPr>
              <w:t xml:space="preserve"> depends on the source of heating. They can provide heat produced as a </w:t>
            </w:r>
            <w:r w:rsidR="00EF5BC9" w:rsidRPr="008A799E">
              <w:rPr>
                <w:sz w:val="24"/>
                <w:szCs w:val="24"/>
              </w:rPr>
              <w:t>by-product</w:t>
            </w:r>
            <w:r w:rsidR="008F5C26" w:rsidRPr="008A799E">
              <w:rPr>
                <w:sz w:val="24"/>
                <w:szCs w:val="24"/>
              </w:rPr>
              <w:t xml:space="preserve"> of industrial processes (waste heat) or from a central heat source. If this heat source is run using renewable electricity, then the </w:t>
            </w:r>
            <w:r w:rsidR="00217429">
              <w:rPr>
                <w:sz w:val="24"/>
                <w:szCs w:val="24"/>
              </w:rPr>
              <w:t xml:space="preserve">district heating </w:t>
            </w:r>
            <w:r w:rsidR="008F5C26" w:rsidRPr="008A799E">
              <w:rPr>
                <w:sz w:val="24"/>
                <w:szCs w:val="24"/>
              </w:rPr>
              <w:t>would be low carbon.</w:t>
            </w:r>
          </w:p>
          <w:p w14:paraId="535110FC" w14:textId="77777777" w:rsidR="009D3EFF" w:rsidRPr="008A799E" w:rsidRDefault="009D3EFF" w:rsidP="001E0423">
            <w:pPr>
              <w:jc w:val="both"/>
              <w:rPr>
                <w:sz w:val="24"/>
                <w:szCs w:val="24"/>
              </w:rPr>
            </w:pPr>
          </w:p>
        </w:tc>
      </w:tr>
      <w:bookmarkEnd w:id="2"/>
    </w:tbl>
    <w:p w14:paraId="28517E52" w14:textId="0027BE20" w:rsidR="009D3EFF" w:rsidRDefault="009D3EFF"/>
    <w:p w14:paraId="2D43B9DC" w14:textId="31171CB3" w:rsidR="00875ED4" w:rsidRDefault="00875ED4"/>
    <w:sectPr w:rsidR="00875ED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108087" w14:textId="77777777" w:rsidR="00D7089A" w:rsidRDefault="00D7089A" w:rsidP="003D7997">
      <w:pPr>
        <w:spacing w:after="0" w:line="240" w:lineRule="auto"/>
      </w:pPr>
      <w:r>
        <w:separator/>
      </w:r>
    </w:p>
  </w:endnote>
  <w:endnote w:type="continuationSeparator" w:id="0">
    <w:p w14:paraId="5AB03077" w14:textId="77777777" w:rsidR="00D7089A" w:rsidRDefault="00D7089A" w:rsidP="003D7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2D9535" w14:textId="77777777" w:rsidR="00D7089A" w:rsidRDefault="00D7089A" w:rsidP="003D7997">
      <w:pPr>
        <w:spacing w:after="0" w:line="240" w:lineRule="auto"/>
      </w:pPr>
      <w:r>
        <w:separator/>
      </w:r>
    </w:p>
  </w:footnote>
  <w:footnote w:type="continuationSeparator" w:id="0">
    <w:p w14:paraId="3E5A9F9C" w14:textId="77777777" w:rsidR="00D7089A" w:rsidRDefault="00D7089A" w:rsidP="003D7997">
      <w:pPr>
        <w:spacing w:after="0" w:line="240" w:lineRule="auto"/>
      </w:pPr>
      <w:r>
        <w:continuationSeparator/>
      </w:r>
    </w:p>
  </w:footnote>
  <w:footnote w:id="1">
    <w:p w14:paraId="408AAF4C" w14:textId="74D8272E" w:rsidR="00BB10C5" w:rsidRDefault="00BB10C5">
      <w:pPr>
        <w:pStyle w:val="FootnoteText"/>
      </w:pPr>
      <w:r>
        <w:rPr>
          <w:rStyle w:val="FootnoteReference"/>
        </w:rPr>
        <w:footnoteRef/>
      </w:r>
      <w:r>
        <w:t xml:space="preserve"> </w:t>
      </w:r>
      <w:r w:rsidR="007F4D36" w:rsidRPr="007F4D36">
        <w:t>https://www.greenmatch.co.uk/blog/air-source-heat-pump-installation</w:t>
      </w:r>
    </w:p>
  </w:footnote>
  <w:footnote w:id="2">
    <w:p w14:paraId="0EEB0BE5" w14:textId="62A4AA19" w:rsidR="00BB10C5" w:rsidRDefault="00BB10C5">
      <w:pPr>
        <w:pStyle w:val="FootnoteText"/>
      </w:pPr>
      <w:r>
        <w:rPr>
          <w:rStyle w:val="FootnoteReference"/>
        </w:rPr>
        <w:footnoteRef/>
      </w:r>
      <w:r>
        <w:t xml:space="preserve"> </w:t>
      </w:r>
      <w:r w:rsidR="00B0371B" w:rsidRPr="00B0371B">
        <w:t>https://www.edfenergy.com/heating/advice/air-source-heat-pump-guide</w:t>
      </w:r>
    </w:p>
  </w:footnote>
  <w:footnote w:id="3">
    <w:p w14:paraId="4FAB11A3" w14:textId="37D4686E" w:rsidR="0046714F" w:rsidRDefault="0046714F">
      <w:pPr>
        <w:pStyle w:val="FootnoteText"/>
      </w:pPr>
      <w:r>
        <w:rPr>
          <w:rStyle w:val="FootnoteReference"/>
        </w:rPr>
        <w:footnoteRef/>
      </w:r>
      <w:r>
        <w:t xml:space="preserve"> </w:t>
      </w:r>
      <w:r w:rsidR="00EC6A27" w:rsidRPr="00EC6A27">
        <w:t>https://www.raponline.org/knowledge-center/analysis-running-costs-of-heat-pumps-versus-gas-boilers/</w:t>
      </w:r>
    </w:p>
  </w:footnote>
  <w:footnote w:id="4">
    <w:p w14:paraId="33ADB851" w14:textId="43F6AF62" w:rsidR="00962691" w:rsidRDefault="00962691">
      <w:pPr>
        <w:pStyle w:val="FootnoteText"/>
      </w:pPr>
      <w:r>
        <w:rPr>
          <w:rStyle w:val="FootnoteReference"/>
        </w:rPr>
        <w:footnoteRef/>
      </w:r>
      <w:r>
        <w:t xml:space="preserve"> </w:t>
      </w:r>
      <w:r w:rsidR="00CD71AA" w:rsidRPr="00CD71AA">
        <w:t>https://www.checkatrade.com/blog/cost-guides/hydrogen-boiler-cost/</w:t>
      </w:r>
    </w:p>
  </w:footnote>
  <w:footnote w:id="5">
    <w:p w14:paraId="47CED719" w14:textId="5A9B5B9A" w:rsidR="00E14566" w:rsidRDefault="00E14566">
      <w:pPr>
        <w:pStyle w:val="FootnoteText"/>
      </w:pPr>
      <w:r>
        <w:rPr>
          <w:rStyle w:val="FootnoteReference"/>
        </w:rPr>
        <w:footnoteRef/>
      </w:r>
      <w:r>
        <w:t xml:space="preserve"> </w:t>
      </w:r>
      <w:r w:rsidR="00A766A1" w:rsidRPr="00A766A1">
        <w:t>https://www.checkatrade.com/blog/cost-guides/hydrogen-boiler-cost/</w:t>
      </w:r>
    </w:p>
  </w:footnote>
  <w:footnote w:id="6">
    <w:p w14:paraId="27F8E07A" w14:textId="03753FD0" w:rsidR="000E2F6F" w:rsidRDefault="000E2F6F">
      <w:pPr>
        <w:pStyle w:val="FootnoteText"/>
      </w:pPr>
      <w:r>
        <w:rPr>
          <w:rStyle w:val="FootnoteReference"/>
        </w:rPr>
        <w:footnoteRef/>
      </w:r>
      <w:r>
        <w:t xml:space="preserve"> </w:t>
      </w:r>
      <w:r w:rsidR="00F62FDE" w:rsidRPr="00F62FDE">
        <w:t>https://heatthestreets.co.uk/costs-and-heat-network-connection-charge-explained/</w:t>
      </w:r>
    </w:p>
  </w:footnote>
  <w:footnote w:id="7">
    <w:p w14:paraId="7AC155AE" w14:textId="3847F70C" w:rsidR="000E2F6F" w:rsidRDefault="000E2F6F">
      <w:pPr>
        <w:pStyle w:val="FootnoteText"/>
      </w:pPr>
      <w:r>
        <w:rPr>
          <w:rStyle w:val="FootnoteReference"/>
        </w:rPr>
        <w:footnoteRef/>
      </w:r>
      <w:r>
        <w:t xml:space="preserve"> </w:t>
      </w:r>
      <w:r w:rsidR="00962691" w:rsidRPr="00962691">
        <w:t>https://energysavingtrust.org.uk/what-district-heating/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F7E"/>
    <w:rsid w:val="000117F4"/>
    <w:rsid w:val="00073106"/>
    <w:rsid w:val="00075AE3"/>
    <w:rsid w:val="000E2F6F"/>
    <w:rsid w:val="000E54A6"/>
    <w:rsid w:val="001A06E8"/>
    <w:rsid w:val="001D4F6B"/>
    <w:rsid w:val="001E0423"/>
    <w:rsid w:val="001E766E"/>
    <w:rsid w:val="001F77F2"/>
    <w:rsid w:val="00217429"/>
    <w:rsid w:val="002440A7"/>
    <w:rsid w:val="002461E2"/>
    <w:rsid w:val="00284F41"/>
    <w:rsid w:val="002A4AAC"/>
    <w:rsid w:val="002C126E"/>
    <w:rsid w:val="002D01E1"/>
    <w:rsid w:val="002D0798"/>
    <w:rsid w:val="00330815"/>
    <w:rsid w:val="003B72DD"/>
    <w:rsid w:val="003D7997"/>
    <w:rsid w:val="0046714F"/>
    <w:rsid w:val="004737DA"/>
    <w:rsid w:val="004E0A88"/>
    <w:rsid w:val="005352E7"/>
    <w:rsid w:val="00546458"/>
    <w:rsid w:val="005A2D88"/>
    <w:rsid w:val="005D7CF1"/>
    <w:rsid w:val="006200FE"/>
    <w:rsid w:val="00643135"/>
    <w:rsid w:val="00690924"/>
    <w:rsid w:val="006E1685"/>
    <w:rsid w:val="00711746"/>
    <w:rsid w:val="00721FA0"/>
    <w:rsid w:val="007243A8"/>
    <w:rsid w:val="007338DC"/>
    <w:rsid w:val="0073555A"/>
    <w:rsid w:val="00770828"/>
    <w:rsid w:val="00792AB8"/>
    <w:rsid w:val="007B6BEB"/>
    <w:rsid w:val="007B737F"/>
    <w:rsid w:val="007E750B"/>
    <w:rsid w:val="007F4D36"/>
    <w:rsid w:val="00806979"/>
    <w:rsid w:val="00815524"/>
    <w:rsid w:val="008255F3"/>
    <w:rsid w:val="00834357"/>
    <w:rsid w:val="00875ED4"/>
    <w:rsid w:val="00886ABE"/>
    <w:rsid w:val="0089490C"/>
    <w:rsid w:val="00896DEA"/>
    <w:rsid w:val="008A799E"/>
    <w:rsid w:val="008A7C53"/>
    <w:rsid w:val="008F5C26"/>
    <w:rsid w:val="00911FB2"/>
    <w:rsid w:val="009448AD"/>
    <w:rsid w:val="00956317"/>
    <w:rsid w:val="00962691"/>
    <w:rsid w:val="00977B88"/>
    <w:rsid w:val="00981E26"/>
    <w:rsid w:val="009D3EFF"/>
    <w:rsid w:val="00A03BE8"/>
    <w:rsid w:val="00A57BCB"/>
    <w:rsid w:val="00A6107C"/>
    <w:rsid w:val="00A66648"/>
    <w:rsid w:val="00A73764"/>
    <w:rsid w:val="00A766A1"/>
    <w:rsid w:val="00A77F6B"/>
    <w:rsid w:val="00A803BB"/>
    <w:rsid w:val="00A93018"/>
    <w:rsid w:val="00AA13DD"/>
    <w:rsid w:val="00AC088E"/>
    <w:rsid w:val="00B0371B"/>
    <w:rsid w:val="00B22DD4"/>
    <w:rsid w:val="00B23E4B"/>
    <w:rsid w:val="00B40C3B"/>
    <w:rsid w:val="00B45B1D"/>
    <w:rsid w:val="00B5752D"/>
    <w:rsid w:val="00B8699B"/>
    <w:rsid w:val="00BA29EE"/>
    <w:rsid w:val="00BB10C5"/>
    <w:rsid w:val="00C13BAB"/>
    <w:rsid w:val="00C23C29"/>
    <w:rsid w:val="00C2788D"/>
    <w:rsid w:val="00C7282E"/>
    <w:rsid w:val="00C808DD"/>
    <w:rsid w:val="00C81BB9"/>
    <w:rsid w:val="00CB47A4"/>
    <w:rsid w:val="00CD6D96"/>
    <w:rsid w:val="00CD71AA"/>
    <w:rsid w:val="00CE1F2F"/>
    <w:rsid w:val="00D122BD"/>
    <w:rsid w:val="00D57CCE"/>
    <w:rsid w:val="00D63905"/>
    <w:rsid w:val="00D7089A"/>
    <w:rsid w:val="00DA155E"/>
    <w:rsid w:val="00DA2552"/>
    <w:rsid w:val="00E14566"/>
    <w:rsid w:val="00E44F7E"/>
    <w:rsid w:val="00E463B7"/>
    <w:rsid w:val="00E47336"/>
    <w:rsid w:val="00E8463C"/>
    <w:rsid w:val="00E85A60"/>
    <w:rsid w:val="00EC6A27"/>
    <w:rsid w:val="00EF5BC9"/>
    <w:rsid w:val="00F310C7"/>
    <w:rsid w:val="00F62FDE"/>
    <w:rsid w:val="00FB25FB"/>
    <w:rsid w:val="00FB587C"/>
    <w:rsid w:val="00FE50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E0B4E"/>
  <w15:chartTrackingRefBased/>
  <w15:docId w15:val="{80AAB16E-86F6-4D96-95D8-D90DF4CF5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44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79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D7997"/>
    <w:rPr>
      <w:sz w:val="20"/>
      <w:szCs w:val="20"/>
    </w:rPr>
  </w:style>
  <w:style w:type="character" w:styleId="FootnoteReference">
    <w:name w:val="footnote reference"/>
    <w:basedOn w:val="DefaultParagraphFont"/>
    <w:uiPriority w:val="99"/>
    <w:semiHidden/>
    <w:unhideWhenUsed/>
    <w:rsid w:val="003D7997"/>
    <w:rPr>
      <w:vertAlign w:val="superscript"/>
    </w:rPr>
  </w:style>
  <w:style w:type="character" w:styleId="Hyperlink">
    <w:name w:val="Hyperlink"/>
    <w:basedOn w:val="DefaultParagraphFont"/>
    <w:uiPriority w:val="99"/>
    <w:unhideWhenUsed/>
    <w:rsid w:val="003D7997"/>
    <w:rPr>
      <w:color w:val="0563C1" w:themeColor="hyperlink"/>
      <w:u w:val="single"/>
    </w:rPr>
  </w:style>
  <w:style w:type="character" w:styleId="CommentReference">
    <w:name w:val="annotation reference"/>
    <w:basedOn w:val="DefaultParagraphFont"/>
    <w:uiPriority w:val="99"/>
    <w:semiHidden/>
    <w:unhideWhenUsed/>
    <w:rsid w:val="00FB25FB"/>
    <w:rPr>
      <w:sz w:val="16"/>
      <w:szCs w:val="16"/>
    </w:rPr>
  </w:style>
  <w:style w:type="paragraph" w:styleId="CommentText">
    <w:name w:val="annotation text"/>
    <w:basedOn w:val="Normal"/>
    <w:link w:val="CommentTextChar"/>
    <w:uiPriority w:val="99"/>
    <w:semiHidden/>
    <w:unhideWhenUsed/>
    <w:rsid w:val="00FB25FB"/>
    <w:pPr>
      <w:spacing w:line="240" w:lineRule="auto"/>
    </w:pPr>
    <w:rPr>
      <w:sz w:val="20"/>
      <w:szCs w:val="20"/>
    </w:rPr>
  </w:style>
  <w:style w:type="character" w:customStyle="1" w:styleId="CommentTextChar">
    <w:name w:val="Comment Text Char"/>
    <w:basedOn w:val="DefaultParagraphFont"/>
    <w:link w:val="CommentText"/>
    <w:uiPriority w:val="99"/>
    <w:semiHidden/>
    <w:rsid w:val="00FB25FB"/>
    <w:rPr>
      <w:sz w:val="20"/>
      <w:szCs w:val="20"/>
    </w:rPr>
  </w:style>
  <w:style w:type="paragraph" w:styleId="CommentSubject">
    <w:name w:val="annotation subject"/>
    <w:basedOn w:val="CommentText"/>
    <w:next w:val="CommentText"/>
    <w:link w:val="CommentSubjectChar"/>
    <w:uiPriority w:val="99"/>
    <w:semiHidden/>
    <w:unhideWhenUsed/>
    <w:rsid w:val="0073555A"/>
    <w:rPr>
      <w:b/>
      <w:bCs/>
    </w:rPr>
  </w:style>
  <w:style w:type="character" w:customStyle="1" w:styleId="CommentSubjectChar">
    <w:name w:val="Comment Subject Char"/>
    <w:basedOn w:val="CommentTextChar"/>
    <w:link w:val="CommentSubject"/>
    <w:uiPriority w:val="99"/>
    <w:semiHidden/>
    <w:rsid w:val="0073555A"/>
    <w:rPr>
      <w:b/>
      <w:bCs/>
      <w:sz w:val="20"/>
      <w:szCs w:val="20"/>
    </w:rPr>
  </w:style>
  <w:style w:type="character" w:styleId="FollowedHyperlink">
    <w:name w:val="FollowedHyperlink"/>
    <w:basedOn w:val="DefaultParagraphFont"/>
    <w:uiPriority w:val="99"/>
    <w:semiHidden/>
    <w:unhideWhenUsed/>
    <w:rsid w:val="00D6390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96888-83C6-4E8F-97CB-8ADE199DED10}">
  <ds:schemaRefs>
    <ds:schemaRef ds:uri="http://schemas.openxmlformats.org/officeDocument/2006/bibliography"/>
  </ds:schemaRefs>
</ds:datastoreItem>
</file>

<file path=docMetadata/LabelInfo.xml><?xml version="1.0" encoding="utf-8"?>
<clbl:labelList xmlns:clbl="http://schemas.microsoft.com/office/2020/mipLabelMetadata">
  <clbl:label id="{bdb74b30-9568-4856-bdbf-06759778fcbc}" enabled="0" method="" siteId="{bdb74b30-9568-4856-bdbf-06759778fcbc}" removed="1"/>
</clbl:labelList>
</file>

<file path=docProps/app.xml><?xml version="1.0" encoding="utf-8"?>
<Properties xmlns="http://schemas.openxmlformats.org/officeDocument/2006/extended-properties" xmlns:vt="http://schemas.openxmlformats.org/officeDocument/2006/docPropsVTypes">
  <Template>Normal.dotm</Template>
  <TotalTime>92</TotalTime>
  <Pages>3</Pages>
  <Words>877</Words>
  <Characters>5000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Becker</dc:creator>
  <cp:keywords/>
  <dc:description/>
  <cp:lastModifiedBy>William Smith</cp:lastModifiedBy>
  <cp:revision>61</cp:revision>
  <dcterms:created xsi:type="dcterms:W3CDTF">2022-12-16T10:21:00Z</dcterms:created>
  <dcterms:modified xsi:type="dcterms:W3CDTF">2024-03-27T12:48:00Z</dcterms:modified>
</cp:coreProperties>
</file>