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79B69" w14:textId="77777777" w:rsidR="000B13E8" w:rsidRPr="00402DCE" w:rsidRDefault="000B13E8" w:rsidP="000B13E8">
      <w:pPr>
        <w:ind w:right="-461"/>
        <w:jc w:val="center"/>
        <w:rPr>
          <w:rFonts w:asciiTheme="minorHAnsi" w:hAnsiTheme="minorHAnsi"/>
          <w:b/>
          <w:sz w:val="32"/>
          <w:szCs w:val="32"/>
        </w:rPr>
      </w:pPr>
      <w:r w:rsidRPr="00402DCE">
        <w:rPr>
          <w:rFonts w:asciiTheme="minorHAnsi" w:hAnsiTheme="minorHAnsi"/>
          <w:b/>
          <w:sz w:val="32"/>
          <w:szCs w:val="32"/>
        </w:rPr>
        <w:t>PROTOCOL SUMMARY</w:t>
      </w:r>
    </w:p>
    <w:p w14:paraId="361CEDD2" w14:textId="46B2DE8D" w:rsidR="000B13E8" w:rsidRPr="00402DCE" w:rsidRDefault="000B13E8" w:rsidP="00402DCE">
      <w:pPr>
        <w:jc w:val="center"/>
        <w:rPr>
          <w:rFonts w:asciiTheme="minorHAnsi" w:hAnsiTheme="minorHAnsi"/>
          <w:b/>
          <w:sz w:val="32"/>
          <w:szCs w:val="32"/>
        </w:rPr>
      </w:pPr>
      <w:r w:rsidRPr="00402DCE">
        <w:rPr>
          <w:rFonts w:asciiTheme="minorHAnsi" w:hAnsiTheme="minorHAnsi"/>
          <w:b/>
          <w:sz w:val="32"/>
          <w:szCs w:val="32"/>
        </w:rPr>
        <w:t>M</w:t>
      </w:r>
      <w:r w:rsidRPr="00402DCE">
        <w:rPr>
          <w:rFonts w:asciiTheme="minorHAnsi" w:hAnsiTheme="minorHAnsi"/>
          <w:bCs/>
          <w:sz w:val="32"/>
          <w:szCs w:val="32"/>
        </w:rPr>
        <w:t xml:space="preserve">ultimorbidity and </w:t>
      </w:r>
      <w:r w:rsidRPr="00402DCE">
        <w:rPr>
          <w:rFonts w:asciiTheme="minorHAnsi" w:hAnsiTheme="minorHAnsi"/>
          <w:b/>
          <w:sz w:val="32"/>
          <w:szCs w:val="32"/>
        </w:rPr>
        <w:t>Know</w:t>
      </w:r>
      <w:r w:rsidRPr="00402DCE">
        <w:rPr>
          <w:rFonts w:asciiTheme="minorHAnsi" w:hAnsiTheme="minorHAnsi"/>
          <w:bCs/>
          <w:sz w:val="32"/>
          <w:szCs w:val="32"/>
        </w:rPr>
        <w:t xml:space="preserve">ledge Architectures: An Interdisciplinary Global Health Collaboration </w:t>
      </w:r>
      <w:r w:rsidRPr="00402DCE">
        <w:rPr>
          <w:rFonts w:asciiTheme="minorHAnsi" w:hAnsiTheme="minorHAnsi"/>
          <w:b/>
          <w:sz w:val="32"/>
          <w:szCs w:val="32"/>
        </w:rPr>
        <w:t>(KnowM)</w:t>
      </w:r>
    </w:p>
    <w:p w14:paraId="7A838F01" w14:textId="77777777" w:rsidR="000B13E8" w:rsidRPr="00E64CDD" w:rsidRDefault="000B13E8" w:rsidP="000B13E8">
      <w:pPr>
        <w:jc w:val="both"/>
        <w:rPr>
          <w:rFonts w:asciiTheme="minorHAnsi" w:hAnsiTheme="minorHAnsi"/>
        </w:rPr>
      </w:pPr>
    </w:p>
    <w:p w14:paraId="635AB937" w14:textId="626EAA09" w:rsidR="000B13E8" w:rsidRDefault="000B13E8" w:rsidP="00402DCE">
      <w:pPr>
        <w:ind w:left="720" w:hanging="720"/>
        <w:jc w:val="both"/>
        <w:rPr>
          <w:rFonts w:asciiTheme="minorHAnsi" w:hAnsiTheme="minorHAnsi"/>
        </w:rPr>
      </w:pPr>
      <w:r>
        <w:rPr>
          <w:rFonts w:asciiTheme="minorHAnsi" w:hAnsiTheme="minorHAnsi"/>
          <w:b/>
          <w:bCs/>
        </w:rPr>
        <w:t xml:space="preserve">LEAD INVESTIGATOR: </w:t>
      </w:r>
      <w:r w:rsidRPr="00F95A5A">
        <w:rPr>
          <w:rFonts w:asciiTheme="minorHAnsi" w:hAnsiTheme="minorHAnsi"/>
        </w:rPr>
        <w:t>Dr Justin Dixon</w:t>
      </w:r>
      <w:r>
        <w:rPr>
          <w:rFonts w:asciiTheme="minorHAnsi" w:hAnsiTheme="minorHAnsi"/>
        </w:rPr>
        <w:t>, Department of Global Health and Development, London School of Hygiene &amp; Tropical Medicine (</w:t>
      </w:r>
      <w:hyperlink r:id="rId7" w:history="1">
        <w:r w:rsidRPr="007979F8">
          <w:rPr>
            <w:rStyle w:val="Hyperlink"/>
            <w:rFonts w:asciiTheme="minorHAnsi" w:hAnsiTheme="minorHAnsi"/>
          </w:rPr>
          <w:t>justin.dixon@lshtm.ac.uk</w:t>
        </w:r>
      </w:hyperlink>
      <w:r>
        <w:rPr>
          <w:rFonts w:asciiTheme="minorHAnsi" w:hAnsiTheme="minorHAnsi"/>
        </w:rPr>
        <w:t xml:space="preserve">) </w:t>
      </w:r>
    </w:p>
    <w:p w14:paraId="553CF083" w14:textId="77777777" w:rsidR="00833CF7" w:rsidRDefault="00833CF7" w:rsidP="00402DCE">
      <w:pPr>
        <w:ind w:left="720" w:hanging="720"/>
        <w:jc w:val="both"/>
        <w:rPr>
          <w:rFonts w:asciiTheme="minorHAnsi" w:hAnsiTheme="minorHAnsi"/>
          <w:b/>
          <w:bCs/>
        </w:rPr>
      </w:pPr>
    </w:p>
    <w:p w14:paraId="1C70C804" w14:textId="704D597B" w:rsidR="000B13E8" w:rsidRDefault="000B13E8" w:rsidP="00402DCE">
      <w:pPr>
        <w:ind w:left="720" w:hanging="720"/>
        <w:jc w:val="both"/>
        <w:rPr>
          <w:rFonts w:asciiTheme="minorHAnsi" w:hAnsiTheme="minorHAnsi"/>
        </w:rPr>
      </w:pPr>
      <w:r>
        <w:rPr>
          <w:rFonts w:asciiTheme="minorHAnsi" w:hAnsiTheme="minorHAnsi"/>
          <w:b/>
          <w:bCs/>
        </w:rPr>
        <w:t>HOST INSTITUTE IN ZIMBABWE</w:t>
      </w:r>
      <w:r w:rsidRPr="0087429D">
        <w:rPr>
          <w:rFonts w:asciiTheme="minorHAnsi" w:hAnsiTheme="minorHAnsi"/>
          <w:b/>
          <w:bCs/>
        </w:rPr>
        <w:t>:</w:t>
      </w:r>
      <w:r>
        <w:rPr>
          <w:rFonts w:asciiTheme="minorHAnsi" w:hAnsiTheme="minorHAnsi"/>
          <w:b/>
          <w:bCs/>
        </w:rPr>
        <w:t xml:space="preserve"> </w:t>
      </w:r>
      <w:r>
        <w:rPr>
          <w:rFonts w:asciiTheme="minorHAnsi" w:hAnsiTheme="minorHAnsi"/>
          <w:bCs/>
        </w:rPr>
        <w:t xml:space="preserve">Organisation for Public Health Interventions and Development (OPHID). Contacts: </w:t>
      </w:r>
      <w:r>
        <w:rPr>
          <w:rFonts w:asciiTheme="minorHAnsi" w:hAnsiTheme="minorHAnsi"/>
        </w:rPr>
        <w:t>Karen Webb (</w:t>
      </w:r>
      <w:hyperlink r:id="rId8" w:history="1">
        <w:r w:rsidRPr="001427DB">
          <w:rPr>
            <w:rStyle w:val="Hyperlink"/>
            <w:rFonts w:asciiTheme="minorHAnsi" w:hAnsiTheme="minorHAnsi"/>
          </w:rPr>
          <w:t>kwebb@ophid.co.zw</w:t>
        </w:r>
      </w:hyperlink>
      <w:r>
        <w:rPr>
          <w:rFonts w:asciiTheme="minorHAnsi" w:hAnsiTheme="minorHAnsi"/>
        </w:rPr>
        <w:t>), Dr Theonevus Tinashe Chinyanga (</w:t>
      </w:r>
      <w:hyperlink r:id="rId9" w:history="1">
        <w:r w:rsidRPr="001427DB">
          <w:rPr>
            <w:rStyle w:val="Hyperlink"/>
            <w:rFonts w:asciiTheme="minorHAnsi" w:hAnsiTheme="minorHAnsi"/>
          </w:rPr>
          <w:t>tchinyanga@ophid.co.zw</w:t>
        </w:r>
      </w:hyperlink>
      <w:r>
        <w:rPr>
          <w:rFonts w:asciiTheme="minorHAnsi" w:hAnsiTheme="minorHAnsi"/>
        </w:rPr>
        <w:t>)</w:t>
      </w:r>
    </w:p>
    <w:p w14:paraId="427689A9" w14:textId="77777777" w:rsidR="00833CF7" w:rsidRPr="00402DCE" w:rsidRDefault="00833CF7" w:rsidP="00402DCE">
      <w:pPr>
        <w:ind w:left="720" w:hanging="720"/>
        <w:jc w:val="both"/>
        <w:rPr>
          <w:rFonts w:asciiTheme="minorHAnsi" w:hAnsiTheme="minorHAnsi"/>
          <w:b/>
          <w:bCs/>
        </w:rPr>
      </w:pPr>
    </w:p>
    <w:p w14:paraId="3B92DCD4" w14:textId="09467D9B" w:rsidR="000B13E8" w:rsidRDefault="000B13E8" w:rsidP="00402DCE">
      <w:pPr>
        <w:ind w:left="720" w:hanging="720"/>
        <w:jc w:val="both"/>
        <w:rPr>
          <w:rFonts w:asciiTheme="minorHAnsi" w:hAnsiTheme="minorHAnsi"/>
        </w:rPr>
      </w:pPr>
      <w:r w:rsidRPr="0087429D">
        <w:rPr>
          <w:rFonts w:asciiTheme="minorHAnsi" w:hAnsiTheme="minorHAnsi"/>
          <w:b/>
        </w:rPr>
        <w:t>FUND</w:t>
      </w:r>
      <w:r>
        <w:rPr>
          <w:rFonts w:asciiTheme="minorHAnsi" w:hAnsiTheme="minorHAnsi"/>
          <w:b/>
        </w:rPr>
        <w:t>ING</w:t>
      </w:r>
      <w:r w:rsidRPr="0087429D">
        <w:rPr>
          <w:rFonts w:asciiTheme="minorHAnsi" w:hAnsiTheme="minorHAnsi"/>
          <w:b/>
        </w:rPr>
        <w:t>:</w:t>
      </w:r>
      <w:r w:rsidRPr="0087429D">
        <w:rPr>
          <w:rFonts w:asciiTheme="minorHAnsi" w:hAnsiTheme="minorHAnsi"/>
        </w:rPr>
        <w:t xml:space="preserve"> </w:t>
      </w:r>
      <w:r>
        <w:rPr>
          <w:rFonts w:asciiTheme="minorHAnsi" w:hAnsiTheme="minorHAnsi"/>
        </w:rPr>
        <w:t xml:space="preserve">Research Fellowship in Humanities and Social Sciences held by Justin Dixon by the </w:t>
      </w:r>
      <w:r w:rsidRPr="0087429D">
        <w:rPr>
          <w:rFonts w:asciiTheme="minorHAnsi" w:hAnsiTheme="minorHAnsi"/>
        </w:rPr>
        <w:t>Wellcome Trust</w:t>
      </w:r>
      <w:r>
        <w:rPr>
          <w:rFonts w:asciiTheme="minorHAnsi" w:hAnsiTheme="minorHAnsi"/>
        </w:rPr>
        <w:t xml:space="preserve">, United Kingdom. (ref. </w:t>
      </w:r>
      <w:r w:rsidRPr="00E64CDD">
        <w:rPr>
          <w:rFonts w:asciiTheme="minorHAnsi" w:hAnsiTheme="minorHAnsi"/>
        </w:rPr>
        <w:t>222177/Z/20/Z</w:t>
      </w:r>
      <w:r>
        <w:rPr>
          <w:rFonts w:asciiTheme="minorHAnsi" w:hAnsiTheme="minorHAnsi"/>
        </w:rPr>
        <w:t>)</w:t>
      </w:r>
    </w:p>
    <w:p w14:paraId="0912B96A" w14:textId="77777777" w:rsidR="00833CF7" w:rsidRPr="00402DCE" w:rsidRDefault="00833CF7" w:rsidP="00402DCE">
      <w:pPr>
        <w:ind w:left="720" w:hanging="720"/>
        <w:jc w:val="both"/>
        <w:rPr>
          <w:rFonts w:asciiTheme="minorHAnsi" w:hAnsiTheme="minorHAnsi"/>
        </w:rPr>
      </w:pPr>
    </w:p>
    <w:p w14:paraId="6EA07B9A" w14:textId="51AD87FB" w:rsidR="000B13E8" w:rsidRDefault="000B13E8" w:rsidP="00402DCE">
      <w:pPr>
        <w:ind w:left="720" w:hanging="720"/>
        <w:jc w:val="both"/>
        <w:rPr>
          <w:rFonts w:asciiTheme="minorHAnsi" w:hAnsiTheme="minorHAnsi"/>
        </w:rPr>
      </w:pPr>
      <w:r>
        <w:rPr>
          <w:rFonts w:asciiTheme="minorHAnsi" w:hAnsiTheme="minorHAnsi"/>
          <w:b/>
          <w:bCs/>
        </w:rPr>
        <w:t>CO-INVESTIGATOR:</w:t>
      </w:r>
      <w:r w:rsidRPr="00D7193E">
        <w:rPr>
          <w:rFonts w:asciiTheme="minorHAnsi" w:hAnsiTheme="minorHAnsi"/>
        </w:rPr>
        <w:t xml:space="preserve"> </w:t>
      </w:r>
      <w:r>
        <w:rPr>
          <w:rFonts w:asciiTheme="minorHAnsi" w:hAnsiTheme="minorHAnsi"/>
        </w:rPr>
        <w:t>Prof. Chiratidzo Ndhlovu, University of Zimbabwe (</w:t>
      </w:r>
      <w:hyperlink r:id="rId10" w:history="1">
        <w:r w:rsidRPr="001427DB">
          <w:rPr>
            <w:rStyle w:val="Hyperlink"/>
            <w:rFonts w:asciiTheme="minorHAnsi" w:hAnsiTheme="minorHAnsi"/>
          </w:rPr>
          <w:t>ratizw@gmail.com</w:t>
        </w:r>
      </w:hyperlink>
      <w:r>
        <w:rPr>
          <w:rFonts w:asciiTheme="minorHAnsi" w:hAnsiTheme="minorHAnsi"/>
        </w:rPr>
        <w:t>)</w:t>
      </w:r>
    </w:p>
    <w:p w14:paraId="2EFA74B1" w14:textId="77777777" w:rsidR="00833CF7" w:rsidRDefault="00833CF7" w:rsidP="00402DCE">
      <w:pPr>
        <w:ind w:left="720" w:hanging="720"/>
        <w:jc w:val="both"/>
        <w:rPr>
          <w:rFonts w:asciiTheme="minorHAnsi" w:hAnsiTheme="minorHAnsi"/>
          <w:b/>
          <w:bCs/>
        </w:rPr>
      </w:pPr>
    </w:p>
    <w:p w14:paraId="1DB2B2BE" w14:textId="77777777" w:rsidR="000B13E8" w:rsidRPr="00234BA8" w:rsidRDefault="000B13E8" w:rsidP="000B13E8">
      <w:pPr>
        <w:ind w:left="720" w:hanging="720"/>
        <w:jc w:val="both"/>
        <w:rPr>
          <w:rFonts w:asciiTheme="minorHAnsi" w:hAnsiTheme="minorHAnsi"/>
          <w:b/>
          <w:bCs/>
        </w:rPr>
      </w:pPr>
      <w:r w:rsidRPr="005E7F92">
        <w:rPr>
          <w:rFonts w:asciiTheme="minorHAnsi" w:hAnsiTheme="minorHAnsi"/>
          <w:b/>
          <w:bCs/>
        </w:rPr>
        <w:t xml:space="preserve">COLLABORATORS: </w:t>
      </w:r>
      <w:r w:rsidRPr="0029497D">
        <w:rPr>
          <w:rFonts w:asciiTheme="minorHAnsi" w:hAnsiTheme="minorHAnsi"/>
        </w:rPr>
        <w:t xml:space="preserve">Prof. </w:t>
      </w:r>
      <w:r w:rsidRPr="007D3BF1">
        <w:rPr>
          <w:rFonts w:asciiTheme="minorHAnsi" w:hAnsiTheme="minorHAnsi"/>
        </w:rPr>
        <w:t xml:space="preserve">Clare </w:t>
      </w:r>
      <w:r>
        <w:rPr>
          <w:rFonts w:asciiTheme="minorHAnsi" w:hAnsiTheme="minorHAnsi"/>
        </w:rPr>
        <w:t>Chandler, London School of Hygiene &amp; Tropical Medicine (</w:t>
      </w:r>
      <w:hyperlink r:id="rId11" w:history="1">
        <w:r w:rsidRPr="001427DB">
          <w:rPr>
            <w:rStyle w:val="Hyperlink"/>
            <w:rFonts w:asciiTheme="minorHAnsi" w:hAnsiTheme="minorHAnsi"/>
          </w:rPr>
          <w:t>Clare.Chandler@lshtm.ac.uk</w:t>
        </w:r>
      </w:hyperlink>
      <w:r>
        <w:rPr>
          <w:rFonts w:asciiTheme="minorHAnsi" w:hAnsiTheme="minorHAnsi"/>
        </w:rPr>
        <w:t>), Prof. Rashida Ferrand (</w:t>
      </w:r>
      <w:hyperlink r:id="rId12" w:history="1">
        <w:r w:rsidRPr="001427DB">
          <w:rPr>
            <w:rStyle w:val="Hyperlink"/>
            <w:rFonts w:asciiTheme="minorHAnsi" w:hAnsiTheme="minorHAnsi"/>
          </w:rPr>
          <w:t>Rashida.Ferrand@lshtm.ac.uk</w:t>
        </w:r>
      </w:hyperlink>
      <w:r>
        <w:rPr>
          <w:rFonts w:asciiTheme="minorHAnsi" w:hAnsiTheme="minorHAnsi"/>
        </w:rPr>
        <w:t>), Karen Webb (</w:t>
      </w:r>
      <w:hyperlink r:id="rId13" w:history="1">
        <w:r w:rsidRPr="001427DB">
          <w:rPr>
            <w:rStyle w:val="Hyperlink"/>
            <w:rFonts w:asciiTheme="minorHAnsi" w:hAnsiTheme="minorHAnsi"/>
          </w:rPr>
          <w:t>kwebb@ophid.co.zw</w:t>
        </w:r>
      </w:hyperlink>
      <w:r>
        <w:rPr>
          <w:rFonts w:asciiTheme="minorHAnsi" w:hAnsiTheme="minorHAnsi"/>
        </w:rPr>
        <w:t>), Dr Theonevus Tinashe Chinyanga (</w:t>
      </w:r>
      <w:hyperlink r:id="rId14" w:history="1">
        <w:r w:rsidRPr="001427DB">
          <w:rPr>
            <w:rStyle w:val="Hyperlink"/>
            <w:rFonts w:asciiTheme="minorHAnsi" w:hAnsiTheme="minorHAnsi"/>
          </w:rPr>
          <w:t>tchinyanga@ophid.co.zw</w:t>
        </w:r>
      </w:hyperlink>
      <w:r>
        <w:rPr>
          <w:rFonts w:asciiTheme="minorHAnsi" w:hAnsiTheme="minorHAnsi"/>
        </w:rPr>
        <w:t>)</w:t>
      </w:r>
      <w:r>
        <w:rPr>
          <w:rFonts w:asciiTheme="minorHAnsi" w:hAnsiTheme="minorHAnsi"/>
          <w:b/>
          <w:bCs/>
        </w:rPr>
        <w:t xml:space="preserve">, </w:t>
      </w:r>
      <w:r>
        <w:rPr>
          <w:rFonts w:asciiTheme="minorHAnsi" w:hAnsiTheme="minorHAnsi"/>
        </w:rPr>
        <w:t>Salome Manyau, Biomedical Research and Training Institute (</w:t>
      </w:r>
      <w:hyperlink r:id="rId15" w:history="1">
        <w:r w:rsidRPr="001427DB">
          <w:rPr>
            <w:rStyle w:val="Hyperlink"/>
            <w:rFonts w:asciiTheme="minorHAnsi" w:hAnsiTheme="minorHAnsi"/>
          </w:rPr>
          <w:t>Salome.Manyau@lshtm.ac.uk</w:t>
        </w:r>
      </w:hyperlink>
      <w:r>
        <w:rPr>
          <w:rFonts w:asciiTheme="minorHAnsi" w:hAnsiTheme="minorHAnsi"/>
        </w:rPr>
        <w:t>), Prof. Emily Mendenhall, Georgetown University (</w:t>
      </w:r>
      <w:hyperlink r:id="rId16" w:history="1">
        <w:r w:rsidRPr="001427DB">
          <w:rPr>
            <w:rStyle w:val="Hyperlink"/>
            <w:rFonts w:asciiTheme="minorHAnsi" w:hAnsiTheme="minorHAnsi"/>
          </w:rPr>
          <w:t>em1061@georgetown.edu</w:t>
        </w:r>
      </w:hyperlink>
      <w:r>
        <w:rPr>
          <w:rFonts w:asciiTheme="minorHAnsi" w:hAnsiTheme="minorHAnsi"/>
        </w:rPr>
        <w:t xml:space="preserve">), Dr Helen Bygrave, </w:t>
      </w:r>
      <w:proofErr w:type="spellStart"/>
      <w:r w:rsidRPr="00836B02">
        <w:rPr>
          <w:rFonts w:asciiTheme="minorHAnsi" w:hAnsiTheme="minorHAnsi"/>
        </w:rPr>
        <w:t>Médicins</w:t>
      </w:r>
      <w:proofErr w:type="spellEnd"/>
      <w:r w:rsidRPr="00836B02">
        <w:rPr>
          <w:rFonts w:asciiTheme="minorHAnsi" w:hAnsiTheme="minorHAnsi"/>
        </w:rPr>
        <w:t xml:space="preserve"> Sans Frontières (MSF) and International AIDS Society (IAS)</w:t>
      </w:r>
      <w:r>
        <w:rPr>
          <w:rFonts w:asciiTheme="minorHAnsi" w:hAnsiTheme="minorHAnsi"/>
        </w:rPr>
        <w:t xml:space="preserve"> (</w:t>
      </w:r>
      <w:hyperlink r:id="rId17" w:history="1">
        <w:r w:rsidRPr="00C679EA">
          <w:rPr>
            <w:rStyle w:val="Hyperlink"/>
            <w:rFonts w:asciiTheme="minorHAnsi" w:hAnsiTheme="minorHAnsi"/>
          </w:rPr>
          <w:t>helenbygrave@hotmail.com</w:t>
        </w:r>
      </w:hyperlink>
      <w:r>
        <w:rPr>
          <w:rFonts w:asciiTheme="minorHAnsi" w:hAnsiTheme="minorHAnsi"/>
        </w:rPr>
        <w:t xml:space="preserve">) </w:t>
      </w:r>
    </w:p>
    <w:p w14:paraId="27FDEAE1" w14:textId="77777777" w:rsidR="000B13E8" w:rsidRDefault="000B13E8"/>
    <w:p w14:paraId="096B108D" w14:textId="77777777" w:rsidR="000B13E8" w:rsidRPr="006E25A9" w:rsidRDefault="000B13E8" w:rsidP="000B13E8">
      <w:pPr>
        <w:jc w:val="both"/>
        <w:rPr>
          <w:rFonts w:asciiTheme="minorHAnsi" w:hAnsiTheme="minorHAnsi" w:cstheme="minorHAnsi"/>
          <w:b/>
          <w:bCs/>
        </w:rPr>
      </w:pPr>
      <w:r w:rsidRPr="005D5D0B">
        <w:rPr>
          <w:rFonts w:asciiTheme="minorHAnsi" w:hAnsiTheme="minorHAnsi" w:cstheme="minorHAnsi"/>
          <w:b/>
          <w:bCs/>
        </w:rPr>
        <w:t>Background</w:t>
      </w:r>
      <w:r>
        <w:rPr>
          <w:rFonts w:asciiTheme="minorHAnsi" w:hAnsiTheme="minorHAnsi" w:cstheme="minorHAnsi"/>
          <w:b/>
          <w:bCs/>
        </w:rPr>
        <w:t xml:space="preserve">. </w:t>
      </w:r>
      <w:r w:rsidRPr="005D5D0B">
        <w:rPr>
          <w:rFonts w:asciiTheme="minorHAnsi" w:hAnsiTheme="minorHAnsi" w:cstheme="minorHAnsi"/>
        </w:rPr>
        <w:t>As people live longer, the coexistence of multiple conditions in one individua</w:t>
      </w:r>
      <w:r>
        <w:rPr>
          <w:rFonts w:asciiTheme="minorHAnsi" w:hAnsiTheme="minorHAnsi" w:cstheme="minorHAnsi"/>
        </w:rPr>
        <w:t>l –</w:t>
      </w:r>
      <w:r w:rsidRPr="005D5D0B">
        <w:rPr>
          <w:rFonts w:asciiTheme="minorHAnsi" w:hAnsiTheme="minorHAnsi" w:cstheme="minorHAnsi"/>
        </w:rPr>
        <w:t xml:space="preserve"> 'multimorbidity'</w:t>
      </w:r>
      <w:r>
        <w:rPr>
          <w:rFonts w:asciiTheme="minorHAnsi" w:hAnsiTheme="minorHAnsi" w:cstheme="minorHAnsi"/>
        </w:rPr>
        <w:t xml:space="preserve"> – </w:t>
      </w:r>
      <w:r w:rsidRPr="005D5D0B">
        <w:rPr>
          <w:rFonts w:asciiTheme="minorHAnsi" w:hAnsiTheme="minorHAnsi" w:cstheme="minorHAnsi"/>
        </w:rPr>
        <w:t xml:space="preserve">becomes more common. This is evident in low- and middle-income countries (LMICs), where persisting communicable diseases increasingly intersect noxiously with rising burdens of non-communicable diseases (NCDs). With the need to address multimorbidity increasingly evident, scholars have observed that </w:t>
      </w:r>
      <w:r>
        <w:rPr>
          <w:rFonts w:asciiTheme="minorHAnsi" w:hAnsiTheme="minorHAnsi" w:cstheme="minorHAnsi"/>
        </w:rPr>
        <w:t>research</w:t>
      </w:r>
      <w:r w:rsidRPr="005D5D0B">
        <w:rPr>
          <w:rFonts w:asciiTheme="minorHAnsi" w:hAnsiTheme="minorHAnsi" w:cstheme="minorHAnsi"/>
        </w:rPr>
        <w:t>, training and care systems remain organised along single</w:t>
      </w:r>
      <w:r>
        <w:rPr>
          <w:rFonts w:asciiTheme="minorHAnsi" w:hAnsiTheme="minorHAnsi" w:cstheme="minorHAnsi"/>
        </w:rPr>
        <w:t>-</w:t>
      </w:r>
      <w:r w:rsidRPr="005D5D0B">
        <w:rPr>
          <w:rFonts w:asciiTheme="minorHAnsi" w:hAnsiTheme="minorHAnsi" w:cstheme="minorHAnsi"/>
        </w:rPr>
        <w:t xml:space="preserve">disease and </w:t>
      </w:r>
      <w:r>
        <w:rPr>
          <w:rFonts w:asciiTheme="minorHAnsi" w:hAnsiTheme="minorHAnsi" w:cstheme="minorHAnsi"/>
        </w:rPr>
        <w:t>-</w:t>
      </w:r>
      <w:r w:rsidRPr="005D5D0B">
        <w:rPr>
          <w:rFonts w:asciiTheme="minorHAnsi" w:hAnsiTheme="minorHAnsi" w:cstheme="minorHAnsi"/>
        </w:rPr>
        <w:t>organ</w:t>
      </w:r>
      <w:r>
        <w:rPr>
          <w:rFonts w:asciiTheme="minorHAnsi" w:hAnsiTheme="minorHAnsi" w:cstheme="minorHAnsi"/>
        </w:rPr>
        <w:t>-</w:t>
      </w:r>
      <w:r w:rsidRPr="005D5D0B">
        <w:rPr>
          <w:rFonts w:asciiTheme="minorHAnsi" w:hAnsiTheme="minorHAnsi" w:cstheme="minorHAnsi"/>
        </w:rPr>
        <w:t>system lines</w:t>
      </w:r>
      <w:r>
        <w:rPr>
          <w:rFonts w:asciiTheme="minorHAnsi" w:hAnsiTheme="minorHAnsi" w:cstheme="minorHAnsi"/>
        </w:rPr>
        <w:t xml:space="preserve">. </w:t>
      </w:r>
      <w:r w:rsidRPr="005D5D0B">
        <w:rPr>
          <w:rFonts w:asciiTheme="minorHAnsi" w:hAnsiTheme="minorHAnsi" w:cstheme="minorHAnsi"/>
        </w:rPr>
        <w:t xml:space="preserve">Fragmentation of efforts is especially pronounced in LMICs, where global health science and interventions are generally disease- specific and biased towards acute, communicable conditions. </w:t>
      </w:r>
      <w:r>
        <w:rPr>
          <w:rFonts w:asciiTheme="minorHAnsi" w:hAnsiTheme="minorHAnsi" w:cstheme="minorHAnsi"/>
        </w:rPr>
        <w:t>There is need for bold new approaches to reconfigure heath systems and indeed the very way we think about disease to respond to the impending threat of multimorbidity.</w:t>
      </w:r>
    </w:p>
    <w:p w14:paraId="6B66AE96" w14:textId="77777777" w:rsidR="000B13E8" w:rsidRDefault="000B13E8" w:rsidP="000B13E8">
      <w:pPr>
        <w:jc w:val="both"/>
        <w:rPr>
          <w:rFonts w:asciiTheme="minorHAnsi" w:hAnsiTheme="minorHAnsi" w:cstheme="minorHAnsi"/>
        </w:rPr>
      </w:pPr>
    </w:p>
    <w:p w14:paraId="2DDF9E23" w14:textId="2C16F6B6" w:rsidR="000B13E8" w:rsidRDefault="000B13E8" w:rsidP="000B13E8">
      <w:pPr>
        <w:jc w:val="both"/>
        <w:rPr>
          <w:rFonts w:asciiTheme="minorHAnsi" w:hAnsiTheme="minorHAnsi" w:cstheme="minorHAnsi"/>
        </w:rPr>
      </w:pPr>
      <w:r>
        <w:rPr>
          <w:rFonts w:asciiTheme="minorHAnsi" w:hAnsiTheme="minorHAnsi" w:cstheme="minorHAnsi"/>
          <w:b/>
          <w:bCs/>
        </w:rPr>
        <w:t>Purpose and rationale</w:t>
      </w:r>
      <w:r>
        <w:rPr>
          <w:rFonts w:asciiTheme="minorHAnsi" w:hAnsiTheme="minorHAnsi" w:cstheme="minorHAnsi"/>
        </w:rPr>
        <w:t xml:space="preserve">. </w:t>
      </w:r>
      <w:r w:rsidRPr="00ED1897">
        <w:rPr>
          <w:rFonts w:asciiTheme="minorHAnsi" w:hAnsiTheme="minorHAnsi" w:cstheme="minorHAnsi"/>
        </w:rPr>
        <w:t>Medical anthropology is a discipline with strengths in broadening conceptual horizons by</w:t>
      </w:r>
      <w:r>
        <w:rPr>
          <w:rFonts w:asciiTheme="minorHAnsi" w:hAnsiTheme="minorHAnsi" w:cstheme="minorHAnsi"/>
        </w:rPr>
        <w:t xml:space="preserve"> asking challenging questions and gathering together a broad range of perspectives to rethink health and disease. Anthropologists have already begun to advance our understandings of multimorbidity, notably by introducing the ‘syndemic’ framework which posits that </w:t>
      </w:r>
      <w:r w:rsidRPr="002B3497">
        <w:rPr>
          <w:rFonts w:asciiTheme="minorHAnsi" w:hAnsiTheme="minorHAnsi" w:cstheme="minorHAnsi"/>
        </w:rPr>
        <w:t xml:space="preserve">diseases interact synergistically because of </w:t>
      </w:r>
      <w:r>
        <w:rPr>
          <w:rFonts w:asciiTheme="minorHAnsi" w:hAnsiTheme="minorHAnsi" w:cstheme="minorHAnsi"/>
        </w:rPr>
        <w:t xml:space="preserve">social factors such as poverty and inequality. Most anthropological work to date has tended to foreground the complex lived realities of patients and providers; however, deeper anatomical, </w:t>
      </w:r>
      <w:r w:rsidRPr="002B3497">
        <w:rPr>
          <w:rFonts w:asciiTheme="minorHAnsi" w:hAnsiTheme="minorHAnsi" w:cstheme="minorHAnsi"/>
        </w:rPr>
        <w:t xml:space="preserve">bounded conceptions of </w:t>
      </w:r>
      <w:r>
        <w:rPr>
          <w:rFonts w:asciiTheme="minorHAnsi" w:hAnsiTheme="minorHAnsi" w:cstheme="minorHAnsi"/>
        </w:rPr>
        <w:t xml:space="preserve">disease within what we call the ‘knowledge architectures’ of medicine and global health remain unchallenged. Leveraging the </w:t>
      </w:r>
      <w:r>
        <w:rPr>
          <w:rFonts w:asciiTheme="minorHAnsi" w:hAnsiTheme="minorHAnsi" w:cstheme="minorHAnsi"/>
        </w:rPr>
        <w:lastRenderedPageBreak/>
        <w:t xml:space="preserve">strengths of medical anthropology, this study seeks to investigate whether the emerging field of multimorbidity is truly challenging prevailing knowledge architectures; and to work collaboratively with people from different disciplines, fields and perspectives to galvanise a transformative, interdisciplinary response. </w:t>
      </w:r>
    </w:p>
    <w:p w14:paraId="164B6170" w14:textId="77777777" w:rsidR="000B13E8" w:rsidRPr="000B13E8" w:rsidRDefault="000B13E8" w:rsidP="000B13E8">
      <w:pPr>
        <w:jc w:val="both"/>
        <w:rPr>
          <w:rFonts w:asciiTheme="minorHAnsi" w:hAnsiTheme="minorHAnsi" w:cstheme="minorHAnsi"/>
        </w:rPr>
      </w:pPr>
    </w:p>
    <w:p w14:paraId="76C2659A" w14:textId="6F9937E3" w:rsidR="000B13E8" w:rsidRDefault="000B13E8" w:rsidP="000B13E8">
      <w:pPr>
        <w:pStyle w:val="SchemaTxt"/>
        <w:tabs>
          <w:tab w:val="left" w:pos="720"/>
        </w:tabs>
        <w:spacing w:line="240" w:lineRule="auto"/>
        <w:ind w:left="709" w:right="85" w:hanging="720"/>
        <w:jc w:val="both"/>
        <w:rPr>
          <w:rFonts w:asciiTheme="minorHAnsi" w:hAnsiTheme="minorHAnsi"/>
          <w:sz w:val="24"/>
          <w:szCs w:val="24"/>
          <w:lang w:val="en-GB"/>
        </w:rPr>
      </w:pPr>
      <w:r w:rsidRPr="00D3737D">
        <w:rPr>
          <w:rFonts w:asciiTheme="minorHAnsi" w:hAnsiTheme="minorHAnsi"/>
          <w:b/>
          <w:bCs w:val="0"/>
          <w:sz w:val="24"/>
          <w:szCs w:val="24"/>
          <w:lang w:val="en-GB"/>
        </w:rPr>
        <w:t xml:space="preserve">Aim: </w:t>
      </w:r>
      <w:r w:rsidRPr="00D3737D">
        <w:rPr>
          <w:rFonts w:asciiTheme="minorHAnsi" w:hAnsiTheme="minorHAnsi"/>
          <w:sz w:val="24"/>
          <w:szCs w:val="24"/>
          <w:lang w:val="en-GB"/>
        </w:rPr>
        <w:t>T</w:t>
      </w:r>
      <w:r w:rsidRPr="00785A3D">
        <w:rPr>
          <w:rFonts w:asciiTheme="minorHAnsi" w:hAnsiTheme="minorHAnsi"/>
          <w:sz w:val="24"/>
          <w:szCs w:val="24"/>
          <w:lang w:val="en-GB"/>
        </w:rPr>
        <w:t xml:space="preserve">o </w:t>
      </w:r>
      <w:r>
        <w:rPr>
          <w:rFonts w:asciiTheme="minorHAnsi" w:hAnsiTheme="minorHAnsi"/>
          <w:sz w:val="24"/>
          <w:szCs w:val="24"/>
          <w:lang w:val="en-GB"/>
        </w:rPr>
        <w:t>co-</w:t>
      </w:r>
      <w:r w:rsidRPr="00785A3D">
        <w:rPr>
          <w:rFonts w:asciiTheme="minorHAnsi" w:hAnsiTheme="minorHAnsi"/>
          <w:sz w:val="24"/>
          <w:szCs w:val="24"/>
          <w:lang w:val="en-GB"/>
        </w:rPr>
        <w:t xml:space="preserve">produce </w:t>
      </w:r>
      <w:r>
        <w:rPr>
          <w:rFonts w:asciiTheme="minorHAnsi" w:hAnsiTheme="minorHAnsi"/>
          <w:sz w:val="24"/>
          <w:szCs w:val="24"/>
          <w:lang w:val="en-GB"/>
        </w:rPr>
        <w:t>a</w:t>
      </w:r>
      <w:r>
        <w:rPr>
          <w:rFonts w:asciiTheme="minorHAnsi" w:hAnsiTheme="minorHAnsi"/>
          <w:sz w:val="24"/>
          <w:szCs w:val="24"/>
          <w:lang w:val="en-GB"/>
        </w:rPr>
        <w:t xml:space="preserve"> conceptual </w:t>
      </w:r>
      <w:r w:rsidRPr="00785A3D">
        <w:rPr>
          <w:rFonts w:asciiTheme="minorHAnsi" w:hAnsiTheme="minorHAnsi"/>
          <w:sz w:val="24"/>
          <w:szCs w:val="24"/>
          <w:lang w:val="en-GB"/>
        </w:rPr>
        <w:t>framework</w:t>
      </w:r>
      <w:r>
        <w:rPr>
          <w:rFonts w:asciiTheme="minorHAnsi" w:hAnsiTheme="minorHAnsi"/>
          <w:sz w:val="24"/>
          <w:szCs w:val="24"/>
          <w:lang w:val="en-GB"/>
        </w:rPr>
        <w:t xml:space="preserve"> and </w:t>
      </w:r>
      <w:r>
        <w:rPr>
          <w:rFonts w:asciiTheme="minorHAnsi" w:hAnsiTheme="minorHAnsi"/>
          <w:sz w:val="24"/>
          <w:szCs w:val="24"/>
          <w:lang w:val="en-GB"/>
        </w:rPr>
        <w:t>formative</w:t>
      </w:r>
      <w:r>
        <w:rPr>
          <w:rFonts w:asciiTheme="minorHAnsi" w:hAnsiTheme="minorHAnsi"/>
          <w:sz w:val="24"/>
          <w:szCs w:val="24"/>
          <w:lang w:val="en-GB"/>
        </w:rPr>
        <w:t xml:space="preserve"> agenda </w:t>
      </w:r>
      <w:r w:rsidRPr="00785A3D">
        <w:rPr>
          <w:rFonts w:asciiTheme="minorHAnsi" w:hAnsiTheme="minorHAnsi"/>
          <w:sz w:val="24"/>
          <w:szCs w:val="24"/>
          <w:lang w:val="en-GB"/>
        </w:rPr>
        <w:t xml:space="preserve">for responding to </w:t>
      </w:r>
      <w:r>
        <w:rPr>
          <w:rFonts w:asciiTheme="minorHAnsi" w:hAnsiTheme="minorHAnsi"/>
          <w:sz w:val="24"/>
          <w:szCs w:val="24"/>
          <w:lang w:val="en-GB"/>
        </w:rPr>
        <w:t>multimorbidity in</w:t>
      </w:r>
      <w:r>
        <w:rPr>
          <w:rFonts w:asciiTheme="minorHAnsi" w:hAnsiTheme="minorHAnsi"/>
          <w:sz w:val="24"/>
          <w:szCs w:val="24"/>
          <w:lang w:val="en-GB"/>
        </w:rPr>
        <w:t xml:space="preserve"> Zimbabwe and other</w:t>
      </w:r>
      <w:r>
        <w:rPr>
          <w:rFonts w:asciiTheme="minorHAnsi" w:hAnsiTheme="minorHAnsi"/>
          <w:sz w:val="24"/>
          <w:szCs w:val="24"/>
          <w:lang w:val="en-GB"/>
        </w:rPr>
        <w:t xml:space="preserve"> low-resource settings.</w:t>
      </w:r>
    </w:p>
    <w:p w14:paraId="1AC0AA53" w14:textId="77777777" w:rsidR="000B13E8" w:rsidRPr="00D3737D" w:rsidRDefault="000B13E8" w:rsidP="000B13E8">
      <w:pPr>
        <w:pStyle w:val="SchemaTxt"/>
        <w:tabs>
          <w:tab w:val="left" w:pos="720"/>
        </w:tabs>
        <w:spacing w:line="240" w:lineRule="auto"/>
        <w:ind w:left="709" w:right="85" w:hanging="720"/>
        <w:jc w:val="both"/>
        <w:rPr>
          <w:rFonts w:asciiTheme="minorHAnsi" w:hAnsiTheme="minorHAnsi"/>
          <w:b/>
          <w:bCs w:val="0"/>
          <w:sz w:val="24"/>
          <w:szCs w:val="24"/>
          <w:lang w:val="en-GB"/>
        </w:rPr>
      </w:pPr>
      <w:r w:rsidRPr="00D3737D">
        <w:rPr>
          <w:rFonts w:asciiTheme="minorHAnsi" w:hAnsiTheme="minorHAnsi"/>
          <w:b/>
          <w:bCs w:val="0"/>
          <w:sz w:val="24"/>
          <w:szCs w:val="24"/>
          <w:lang w:val="en-GB"/>
        </w:rPr>
        <w:t>Objectives:</w:t>
      </w:r>
    </w:p>
    <w:p w14:paraId="6C5302D9" w14:textId="6E7CA5CE" w:rsidR="000B13E8" w:rsidRPr="00CB01F5" w:rsidRDefault="000B13E8" w:rsidP="000B13E8">
      <w:pPr>
        <w:pStyle w:val="SchemaTxt"/>
        <w:numPr>
          <w:ilvl w:val="0"/>
          <w:numId w:val="1"/>
        </w:numPr>
        <w:tabs>
          <w:tab w:val="left" w:pos="720"/>
        </w:tabs>
        <w:spacing w:line="240" w:lineRule="auto"/>
        <w:ind w:left="360" w:right="85"/>
        <w:jc w:val="both"/>
        <w:rPr>
          <w:rFonts w:asciiTheme="minorHAnsi" w:hAnsiTheme="minorHAnsi"/>
          <w:sz w:val="24"/>
          <w:szCs w:val="24"/>
          <w:lang w:val="en-GB"/>
        </w:rPr>
      </w:pPr>
      <w:r w:rsidRPr="00CB01F5">
        <w:rPr>
          <w:rFonts w:asciiTheme="minorHAnsi" w:hAnsiTheme="minorHAnsi"/>
          <w:sz w:val="24"/>
          <w:szCs w:val="24"/>
          <w:lang w:val="en-GB"/>
        </w:rPr>
        <w:t xml:space="preserve">To </w:t>
      </w:r>
      <w:r>
        <w:rPr>
          <w:rFonts w:asciiTheme="minorHAnsi" w:hAnsiTheme="minorHAnsi"/>
          <w:sz w:val="24"/>
          <w:szCs w:val="24"/>
          <w:lang w:val="en-GB"/>
        </w:rPr>
        <w:t>understand</w:t>
      </w:r>
      <w:r w:rsidRPr="00CB01F5">
        <w:rPr>
          <w:rFonts w:asciiTheme="minorHAnsi" w:hAnsiTheme="minorHAnsi"/>
          <w:sz w:val="24"/>
          <w:szCs w:val="24"/>
          <w:lang w:val="en-GB"/>
        </w:rPr>
        <w:t xml:space="preserve"> how </w:t>
      </w:r>
      <w:r>
        <w:rPr>
          <w:rFonts w:asciiTheme="minorHAnsi" w:hAnsiTheme="minorHAnsi"/>
          <w:sz w:val="24"/>
          <w:szCs w:val="24"/>
          <w:lang w:val="en-GB"/>
        </w:rPr>
        <w:t xml:space="preserve">global health practitioners </w:t>
      </w:r>
      <w:r w:rsidRPr="00CB01F5">
        <w:rPr>
          <w:rFonts w:asciiTheme="minorHAnsi" w:hAnsiTheme="minorHAnsi"/>
          <w:sz w:val="24"/>
          <w:szCs w:val="24"/>
          <w:lang w:val="en-GB"/>
        </w:rPr>
        <w:t xml:space="preserve">are </w:t>
      </w:r>
      <w:r>
        <w:rPr>
          <w:rFonts w:asciiTheme="minorHAnsi" w:hAnsiTheme="minorHAnsi"/>
          <w:sz w:val="24"/>
          <w:szCs w:val="24"/>
          <w:lang w:val="en-GB"/>
        </w:rPr>
        <w:t xml:space="preserve">framing and responding to the challenge of </w:t>
      </w:r>
      <w:r w:rsidRPr="00CB01F5">
        <w:rPr>
          <w:rFonts w:asciiTheme="minorHAnsi" w:hAnsiTheme="minorHAnsi"/>
          <w:sz w:val="24"/>
          <w:szCs w:val="24"/>
          <w:lang w:val="en-GB"/>
        </w:rPr>
        <w:t>‘multimorbidity</w:t>
      </w:r>
      <w:r>
        <w:rPr>
          <w:rFonts w:asciiTheme="minorHAnsi" w:hAnsiTheme="minorHAnsi"/>
          <w:sz w:val="24"/>
          <w:szCs w:val="24"/>
          <w:lang w:val="en-GB"/>
        </w:rPr>
        <w:t xml:space="preserve">’, particularly as it relates to </w:t>
      </w:r>
      <w:r>
        <w:rPr>
          <w:rFonts w:asciiTheme="minorHAnsi" w:hAnsiTheme="minorHAnsi"/>
          <w:sz w:val="24"/>
          <w:szCs w:val="24"/>
          <w:lang w:val="en-GB"/>
        </w:rPr>
        <w:t>the African context</w:t>
      </w:r>
      <w:r>
        <w:rPr>
          <w:rFonts w:asciiTheme="minorHAnsi" w:hAnsiTheme="minorHAnsi"/>
          <w:sz w:val="24"/>
          <w:szCs w:val="24"/>
          <w:lang w:val="en-GB"/>
        </w:rPr>
        <w:t>;</w:t>
      </w:r>
    </w:p>
    <w:p w14:paraId="47A130B9" w14:textId="77777777" w:rsidR="000B13E8" w:rsidRPr="00EC73D7" w:rsidRDefault="000B13E8" w:rsidP="000B13E8">
      <w:pPr>
        <w:pStyle w:val="SchemaTxt"/>
        <w:numPr>
          <w:ilvl w:val="0"/>
          <w:numId w:val="1"/>
        </w:numPr>
        <w:tabs>
          <w:tab w:val="left" w:pos="720"/>
        </w:tabs>
        <w:spacing w:line="240" w:lineRule="auto"/>
        <w:ind w:left="360" w:right="85"/>
        <w:jc w:val="both"/>
        <w:rPr>
          <w:rFonts w:asciiTheme="minorHAnsi" w:hAnsiTheme="minorHAnsi"/>
          <w:sz w:val="24"/>
          <w:szCs w:val="24"/>
          <w:lang w:val="en-GB"/>
        </w:rPr>
      </w:pPr>
      <w:r w:rsidRPr="00B41983">
        <w:rPr>
          <w:rFonts w:asciiTheme="minorHAnsi" w:hAnsiTheme="minorHAnsi"/>
          <w:sz w:val="24"/>
          <w:szCs w:val="24"/>
          <w:lang w:val="en-GB"/>
        </w:rPr>
        <w:t xml:space="preserve">To </w:t>
      </w:r>
      <w:r>
        <w:rPr>
          <w:rFonts w:asciiTheme="minorHAnsi" w:hAnsiTheme="minorHAnsi"/>
          <w:sz w:val="24"/>
          <w:szCs w:val="24"/>
          <w:lang w:val="en-GB"/>
        </w:rPr>
        <w:t>understand experiences, understandings and challenges of responding to multimorbidity in Zimbabwe from the perspectives of different patients, health professionals, researchers and policymakers;</w:t>
      </w:r>
      <w:r w:rsidRPr="00EC73D7">
        <w:rPr>
          <w:rFonts w:asciiTheme="minorHAnsi" w:hAnsiTheme="minorHAnsi"/>
          <w:sz w:val="24"/>
          <w:szCs w:val="24"/>
          <w:lang w:val="en-GB"/>
        </w:rPr>
        <w:t xml:space="preserve"> </w:t>
      </w:r>
    </w:p>
    <w:p w14:paraId="0DD706A5" w14:textId="77777777" w:rsidR="000B13E8" w:rsidRDefault="000B13E8" w:rsidP="000B13E8">
      <w:pPr>
        <w:pStyle w:val="SchemaTxt"/>
        <w:numPr>
          <w:ilvl w:val="0"/>
          <w:numId w:val="1"/>
        </w:numPr>
        <w:tabs>
          <w:tab w:val="left" w:pos="720"/>
        </w:tabs>
        <w:spacing w:line="240" w:lineRule="auto"/>
        <w:ind w:left="360" w:right="85"/>
        <w:jc w:val="both"/>
        <w:rPr>
          <w:rFonts w:asciiTheme="minorHAnsi" w:hAnsiTheme="minorHAnsi"/>
          <w:sz w:val="24"/>
          <w:szCs w:val="24"/>
          <w:lang w:val="en-GB"/>
        </w:rPr>
      </w:pPr>
      <w:r w:rsidRPr="00E63AAC">
        <w:rPr>
          <w:rFonts w:asciiTheme="minorHAnsi" w:hAnsiTheme="minorHAnsi"/>
          <w:sz w:val="24"/>
          <w:szCs w:val="24"/>
          <w:lang w:val="en-GB"/>
        </w:rPr>
        <w:t>To hold a series of interdisciplinary workshops to consider case studies</w:t>
      </w:r>
      <w:r>
        <w:rPr>
          <w:rFonts w:asciiTheme="minorHAnsi" w:hAnsiTheme="minorHAnsi"/>
          <w:sz w:val="24"/>
          <w:szCs w:val="24"/>
          <w:lang w:val="en-GB"/>
        </w:rPr>
        <w:t xml:space="preserve"> and findings, to compare</w:t>
      </w:r>
      <w:r w:rsidRPr="00E63AAC">
        <w:rPr>
          <w:rFonts w:asciiTheme="minorHAnsi" w:hAnsiTheme="minorHAnsi"/>
          <w:sz w:val="24"/>
          <w:szCs w:val="24"/>
          <w:lang w:val="en-GB"/>
        </w:rPr>
        <w:t xml:space="preserve"> </w:t>
      </w:r>
      <w:r>
        <w:rPr>
          <w:rFonts w:asciiTheme="minorHAnsi" w:hAnsiTheme="minorHAnsi"/>
          <w:sz w:val="24"/>
          <w:szCs w:val="24"/>
          <w:lang w:val="en-GB"/>
        </w:rPr>
        <w:t xml:space="preserve">and analyse </w:t>
      </w:r>
      <w:r w:rsidRPr="00E63AAC">
        <w:rPr>
          <w:rFonts w:asciiTheme="minorHAnsi" w:hAnsiTheme="minorHAnsi"/>
          <w:sz w:val="24"/>
          <w:szCs w:val="24"/>
          <w:lang w:val="en-GB"/>
        </w:rPr>
        <w:t>concepts</w:t>
      </w:r>
      <w:r>
        <w:rPr>
          <w:rFonts w:asciiTheme="minorHAnsi" w:hAnsiTheme="minorHAnsi"/>
          <w:sz w:val="24"/>
          <w:szCs w:val="24"/>
          <w:lang w:val="en-GB"/>
        </w:rPr>
        <w:t>,</w:t>
      </w:r>
      <w:r w:rsidRPr="00E63AAC">
        <w:rPr>
          <w:rFonts w:asciiTheme="minorHAnsi" w:hAnsiTheme="minorHAnsi"/>
          <w:sz w:val="24"/>
          <w:szCs w:val="24"/>
          <w:lang w:val="en-GB"/>
        </w:rPr>
        <w:t xml:space="preserve"> and </w:t>
      </w:r>
      <w:r>
        <w:rPr>
          <w:rFonts w:asciiTheme="minorHAnsi" w:hAnsiTheme="minorHAnsi"/>
          <w:sz w:val="24"/>
          <w:szCs w:val="24"/>
          <w:lang w:val="en-GB"/>
        </w:rPr>
        <w:t xml:space="preserve">to </w:t>
      </w:r>
      <w:r w:rsidRPr="00E63AAC">
        <w:rPr>
          <w:rFonts w:asciiTheme="minorHAnsi" w:hAnsiTheme="minorHAnsi"/>
          <w:sz w:val="24"/>
          <w:szCs w:val="24"/>
          <w:lang w:val="en-GB"/>
        </w:rPr>
        <w:t>identify pathways towards</w:t>
      </w:r>
      <w:r>
        <w:rPr>
          <w:rFonts w:asciiTheme="minorHAnsi" w:hAnsiTheme="minorHAnsi"/>
          <w:sz w:val="24"/>
          <w:szCs w:val="24"/>
          <w:lang w:val="en-GB"/>
        </w:rPr>
        <w:t xml:space="preserve"> more</w:t>
      </w:r>
      <w:r w:rsidRPr="00E63AAC">
        <w:rPr>
          <w:rFonts w:asciiTheme="minorHAnsi" w:hAnsiTheme="minorHAnsi"/>
          <w:sz w:val="24"/>
          <w:szCs w:val="24"/>
          <w:lang w:val="en-GB"/>
        </w:rPr>
        <w:t xml:space="preserve"> holistic, integrated and equitable </w:t>
      </w:r>
      <w:r>
        <w:rPr>
          <w:rFonts w:asciiTheme="minorHAnsi" w:hAnsiTheme="minorHAnsi"/>
          <w:sz w:val="24"/>
          <w:szCs w:val="24"/>
          <w:lang w:val="en-GB"/>
        </w:rPr>
        <w:t xml:space="preserve">responses to multimorbidity. </w:t>
      </w:r>
    </w:p>
    <w:p w14:paraId="0D26AED4" w14:textId="77777777" w:rsidR="000B13E8" w:rsidRDefault="000B13E8" w:rsidP="000B13E8">
      <w:pPr>
        <w:jc w:val="both"/>
        <w:rPr>
          <w:rFonts w:asciiTheme="minorHAnsi" w:hAnsiTheme="minorHAnsi" w:cstheme="minorHAnsi"/>
        </w:rPr>
      </w:pPr>
    </w:p>
    <w:p w14:paraId="200DA80D" w14:textId="29947D5E" w:rsidR="000B13E8" w:rsidRPr="006E25A9" w:rsidRDefault="000B13E8" w:rsidP="000B13E8">
      <w:pPr>
        <w:jc w:val="both"/>
        <w:rPr>
          <w:rFonts w:asciiTheme="minorHAnsi" w:hAnsiTheme="minorHAnsi" w:cstheme="minorHAnsi"/>
          <w:b/>
          <w:bCs/>
        </w:rPr>
      </w:pPr>
      <w:r w:rsidRPr="007734D1">
        <w:rPr>
          <w:rFonts w:asciiTheme="minorHAnsi" w:hAnsiTheme="minorHAnsi" w:cstheme="minorHAnsi"/>
          <w:b/>
          <w:bCs/>
        </w:rPr>
        <w:t>Study Design</w:t>
      </w:r>
      <w:r>
        <w:rPr>
          <w:rFonts w:asciiTheme="minorHAnsi" w:hAnsiTheme="minorHAnsi" w:cstheme="minorHAnsi"/>
          <w:b/>
          <w:bCs/>
        </w:rPr>
        <w:t xml:space="preserve">. </w:t>
      </w:r>
      <w:r w:rsidRPr="00A14A1B">
        <w:rPr>
          <w:rFonts w:asciiTheme="minorHAnsi" w:hAnsiTheme="minorHAnsi" w:cstheme="minorHAnsi"/>
        </w:rPr>
        <w:t xml:space="preserve">The proposed study will use a </w:t>
      </w:r>
      <w:r>
        <w:rPr>
          <w:rFonts w:asciiTheme="minorHAnsi" w:hAnsiTheme="minorHAnsi" w:cstheme="minorHAnsi"/>
        </w:rPr>
        <w:t>participatory ethnographic research</w:t>
      </w:r>
      <w:r w:rsidRPr="00A14A1B">
        <w:rPr>
          <w:rFonts w:asciiTheme="minorHAnsi" w:hAnsiTheme="minorHAnsi" w:cstheme="minorHAnsi"/>
        </w:rPr>
        <w:t xml:space="preserve"> design using methods drawn from medical anthropology. </w:t>
      </w:r>
      <w:r w:rsidRPr="00A14A1B">
        <w:rPr>
          <w:rFonts w:asciiTheme="minorHAnsi" w:hAnsiTheme="minorHAnsi" w:cstheme="minorHAnsi"/>
          <w:color w:val="000000" w:themeColor="text1"/>
        </w:rPr>
        <w:t>Primary data collection will take place</w:t>
      </w:r>
      <w:r>
        <w:rPr>
          <w:rFonts w:asciiTheme="minorHAnsi" w:hAnsiTheme="minorHAnsi" w:cstheme="minorHAnsi"/>
          <w:color w:val="000000" w:themeColor="text1"/>
        </w:rPr>
        <w:t xml:space="preserve"> in Zimbabwe</w:t>
      </w:r>
      <w:r w:rsidRPr="00A14A1B">
        <w:rPr>
          <w:rFonts w:asciiTheme="minorHAnsi" w:hAnsiTheme="minorHAnsi" w:cstheme="minorHAnsi"/>
          <w:color w:val="000000" w:themeColor="text1"/>
        </w:rPr>
        <w:t xml:space="preserve"> over a period of 1</w:t>
      </w:r>
      <w:r>
        <w:rPr>
          <w:rFonts w:asciiTheme="minorHAnsi" w:hAnsiTheme="minorHAnsi" w:cstheme="minorHAnsi"/>
          <w:color w:val="000000" w:themeColor="text1"/>
        </w:rPr>
        <w:t>8</w:t>
      </w:r>
      <w:r w:rsidRPr="00A14A1B">
        <w:rPr>
          <w:rFonts w:asciiTheme="minorHAnsi" w:hAnsiTheme="minorHAnsi" w:cstheme="minorHAnsi"/>
          <w:color w:val="000000" w:themeColor="text1"/>
        </w:rPr>
        <w:t xml:space="preserve"> months</w:t>
      </w:r>
      <w:r>
        <w:rPr>
          <w:rFonts w:asciiTheme="minorHAnsi" w:hAnsiTheme="minorHAnsi" w:cstheme="minorHAnsi"/>
          <w:color w:val="000000" w:themeColor="text1"/>
        </w:rPr>
        <w:t xml:space="preserve">. Methods </w:t>
      </w:r>
      <w:r>
        <w:rPr>
          <w:rFonts w:asciiTheme="minorHAnsi" w:hAnsiTheme="minorHAnsi" w:cstheme="minorHAnsi"/>
          <w:color w:val="000000" w:themeColor="text1"/>
        </w:rPr>
        <w:t xml:space="preserve">include </w:t>
      </w:r>
      <w:r>
        <w:rPr>
          <w:rFonts w:asciiTheme="minorHAnsi" w:hAnsiTheme="minorHAnsi" w:cstheme="minorHAnsi"/>
        </w:rPr>
        <w:t xml:space="preserve">a health facility survey, </w:t>
      </w:r>
      <w:r w:rsidRPr="00A14A1B">
        <w:rPr>
          <w:rFonts w:asciiTheme="minorHAnsi" w:hAnsiTheme="minorHAnsi" w:cstheme="minorHAnsi"/>
        </w:rPr>
        <w:t>audio-visual diaries, participant-observation and interviews) and collaborative workshops</w:t>
      </w:r>
      <w:r>
        <w:rPr>
          <w:rFonts w:asciiTheme="minorHAnsi" w:hAnsiTheme="minorHAnsi" w:cstheme="minorHAnsi"/>
        </w:rPr>
        <w:t xml:space="preserve">. </w:t>
      </w:r>
    </w:p>
    <w:p w14:paraId="46F4B491" w14:textId="77777777" w:rsidR="000B13E8" w:rsidRPr="00D05D52" w:rsidRDefault="000B13E8" w:rsidP="000B13E8">
      <w:pPr>
        <w:jc w:val="both"/>
        <w:rPr>
          <w:rFonts w:asciiTheme="minorHAnsi" w:hAnsiTheme="minorHAnsi" w:cstheme="minorHAnsi"/>
        </w:rPr>
      </w:pPr>
    </w:p>
    <w:p w14:paraId="6E24C8FB" w14:textId="094A65A7" w:rsidR="00402DCE" w:rsidRDefault="000B13E8" w:rsidP="000B13E8">
      <w:pPr>
        <w:jc w:val="both"/>
        <w:rPr>
          <w:rFonts w:asciiTheme="minorHAnsi" w:hAnsiTheme="minorHAnsi" w:cs="Arial"/>
        </w:rPr>
      </w:pPr>
      <w:r w:rsidRPr="003D424F">
        <w:rPr>
          <w:rFonts w:asciiTheme="minorHAnsi" w:hAnsiTheme="minorHAnsi" w:cs="Arial"/>
          <w:b/>
          <w:bCs/>
          <w:i/>
          <w:iCs/>
        </w:rPr>
        <w:t xml:space="preserve">Site Selection and Participants. </w:t>
      </w:r>
      <w:r>
        <w:rPr>
          <w:rFonts w:asciiTheme="minorHAnsi" w:hAnsiTheme="minorHAnsi" w:cs="Arial"/>
        </w:rPr>
        <w:t>In Zimbabwe, primary will take places in</w:t>
      </w:r>
      <w:r>
        <w:rPr>
          <w:rFonts w:asciiTheme="minorHAnsi" w:hAnsiTheme="minorHAnsi" w:cs="Arial"/>
        </w:rPr>
        <w:t xml:space="preserve"> </w:t>
      </w:r>
      <w:r>
        <w:rPr>
          <w:rFonts w:asciiTheme="minorHAnsi" w:hAnsiTheme="minorHAnsi" w:cs="Arial"/>
        </w:rPr>
        <w:t xml:space="preserve">policy, </w:t>
      </w:r>
      <w:r>
        <w:rPr>
          <w:rFonts w:asciiTheme="minorHAnsi" w:hAnsiTheme="minorHAnsi" w:cs="Arial"/>
        </w:rPr>
        <w:t xml:space="preserve">research, training, care and community settings in Zimbabwe. Work in Zimbabwe will take place in </w:t>
      </w:r>
      <w:r>
        <w:rPr>
          <w:rFonts w:asciiTheme="minorHAnsi" w:hAnsiTheme="minorHAnsi"/>
        </w:rPr>
        <w:t xml:space="preserve">five provinces – Harare, Bulawayo, Mashonaland East, </w:t>
      </w:r>
      <w:r>
        <w:rPr>
          <w:rFonts w:asciiTheme="minorHAnsi" w:hAnsiTheme="minorHAnsi"/>
        </w:rPr>
        <w:t xml:space="preserve">and </w:t>
      </w:r>
      <w:r>
        <w:rPr>
          <w:rFonts w:asciiTheme="minorHAnsi" w:hAnsiTheme="minorHAnsi"/>
        </w:rPr>
        <w:t>Matabeleland South</w:t>
      </w:r>
      <w:r>
        <w:rPr>
          <w:rFonts w:asciiTheme="minorHAnsi" w:hAnsiTheme="minorHAnsi"/>
        </w:rPr>
        <w:t xml:space="preserve"> (</w:t>
      </w:r>
      <w:r w:rsidRPr="00402DCE">
        <w:rPr>
          <w:rFonts w:asciiTheme="minorHAnsi" w:hAnsiTheme="minorHAnsi"/>
          <w:u w:val="single"/>
        </w:rPr>
        <w:t>Figure 1</w:t>
      </w:r>
      <w:r>
        <w:rPr>
          <w:rFonts w:asciiTheme="minorHAnsi" w:hAnsiTheme="minorHAnsi"/>
        </w:rPr>
        <w:t>)</w:t>
      </w:r>
      <w:r>
        <w:rPr>
          <w:rFonts w:asciiTheme="minorHAnsi" w:hAnsiTheme="minorHAnsi"/>
        </w:rPr>
        <w:t>.</w:t>
      </w:r>
      <w:r>
        <w:rPr>
          <w:rFonts w:asciiTheme="minorHAnsi" w:hAnsiTheme="minorHAnsi" w:cs="Arial"/>
        </w:rPr>
        <w:t xml:space="preserve"> The participants we seek to include in this study are: healthcare facility representatives in Zimbabwe (for once-off survey) (approx. </w:t>
      </w:r>
      <w:r w:rsidR="00023A16">
        <w:rPr>
          <w:rFonts w:asciiTheme="minorHAnsi" w:hAnsiTheme="minorHAnsi" w:cs="Arial"/>
        </w:rPr>
        <w:t>30</w:t>
      </w:r>
      <w:r>
        <w:rPr>
          <w:rFonts w:asciiTheme="minorHAnsi" w:hAnsiTheme="minorHAnsi" w:cs="Arial"/>
        </w:rPr>
        <w:t xml:space="preserve">); a range of healthcare professionals, public health practitioners, educators, researchers and policymakers across Zimbabwe’s health sector (approx. </w:t>
      </w:r>
      <w:r w:rsidR="00023A16">
        <w:rPr>
          <w:rFonts w:asciiTheme="minorHAnsi" w:hAnsiTheme="minorHAnsi" w:cs="Arial"/>
        </w:rPr>
        <w:t>50</w:t>
      </w:r>
      <w:r>
        <w:rPr>
          <w:rFonts w:asciiTheme="minorHAnsi" w:hAnsiTheme="minorHAnsi" w:cs="Arial"/>
        </w:rPr>
        <w:t xml:space="preserve">); </w:t>
      </w:r>
      <w:r w:rsidR="00E63BCB">
        <w:rPr>
          <w:rFonts w:asciiTheme="minorHAnsi" w:hAnsiTheme="minorHAnsi" w:cs="Arial"/>
        </w:rPr>
        <w:t>people living</w:t>
      </w:r>
      <w:r>
        <w:rPr>
          <w:rFonts w:asciiTheme="minorHAnsi" w:hAnsiTheme="minorHAnsi" w:cs="Arial"/>
        </w:rPr>
        <w:t xml:space="preserve"> with multimorbidities </w:t>
      </w:r>
      <w:r w:rsidR="00E63BCB">
        <w:rPr>
          <w:rFonts w:asciiTheme="minorHAnsi" w:hAnsiTheme="minorHAnsi" w:cs="Arial"/>
        </w:rPr>
        <w:t xml:space="preserve">(PLWMM) </w:t>
      </w:r>
      <w:r>
        <w:rPr>
          <w:rFonts w:asciiTheme="minorHAnsi" w:hAnsiTheme="minorHAnsi" w:cs="Arial"/>
        </w:rPr>
        <w:t xml:space="preserve">in Zimbabwe (approx. 30) (total n = approx. </w:t>
      </w:r>
      <w:r>
        <w:rPr>
          <w:rFonts w:asciiTheme="minorHAnsi" w:hAnsiTheme="minorHAnsi" w:cs="Arial"/>
        </w:rPr>
        <w:t>1</w:t>
      </w:r>
      <w:r w:rsidR="00E63BCB">
        <w:rPr>
          <w:rFonts w:asciiTheme="minorHAnsi" w:hAnsiTheme="minorHAnsi" w:cs="Arial"/>
        </w:rPr>
        <w:t>6</w:t>
      </w:r>
      <w:r>
        <w:rPr>
          <w:rFonts w:asciiTheme="minorHAnsi" w:hAnsiTheme="minorHAnsi" w:cs="Arial"/>
        </w:rPr>
        <w:t>0</w:t>
      </w:r>
      <w:r>
        <w:rPr>
          <w:rFonts w:asciiTheme="minorHAnsi" w:hAnsiTheme="minorHAnsi" w:cs="Arial"/>
        </w:rPr>
        <w:t>)</w:t>
      </w:r>
      <w:r w:rsidR="00E63BCB">
        <w:rPr>
          <w:rFonts w:asciiTheme="minorHAnsi" w:hAnsiTheme="minorHAnsi" w:cs="Arial"/>
        </w:rPr>
        <w:t>; and workshop participants (approx. 50) (many of whom will have been involved in prior study activities).</w:t>
      </w:r>
      <w:r>
        <w:rPr>
          <w:rFonts w:asciiTheme="minorHAnsi" w:hAnsiTheme="minorHAnsi" w:cs="Arial"/>
        </w:rPr>
        <w:t xml:space="preserve"> Participants will be enrolled through purposive and snowball sampling techniques, due to the need for a very specific range of perspectives to address our objectives. </w:t>
      </w:r>
    </w:p>
    <w:p w14:paraId="561CE956" w14:textId="77777777" w:rsidR="00402DCE" w:rsidRDefault="00402DCE" w:rsidP="000B13E8">
      <w:pPr>
        <w:jc w:val="both"/>
        <w:rPr>
          <w:rFonts w:asciiTheme="minorHAnsi" w:hAnsiTheme="minorHAnsi" w:cs="Arial"/>
        </w:rPr>
      </w:pPr>
    </w:p>
    <w:p w14:paraId="26DFE0E0" w14:textId="7C3D5951" w:rsidR="00402DCE" w:rsidRDefault="00402DCE" w:rsidP="000B13E8">
      <w:pPr>
        <w:jc w:val="both"/>
        <w:rPr>
          <w:rFonts w:asciiTheme="minorHAnsi" w:hAnsiTheme="minorHAnsi" w:cs="Arial"/>
        </w:rPr>
      </w:pPr>
    </w:p>
    <w:p w14:paraId="4AC76800" w14:textId="297E4EB1" w:rsidR="00402DCE" w:rsidRDefault="00402DCE" w:rsidP="000B13E8">
      <w:pPr>
        <w:jc w:val="both"/>
        <w:rPr>
          <w:rFonts w:asciiTheme="minorHAnsi" w:hAnsiTheme="minorHAnsi" w:cs="Arial"/>
        </w:rPr>
      </w:pPr>
    </w:p>
    <w:p w14:paraId="5DAB83AC" w14:textId="26613F30" w:rsidR="00402DCE" w:rsidRDefault="00402DCE" w:rsidP="000B13E8">
      <w:pPr>
        <w:jc w:val="both"/>
        <w:rPr>
          <w:rFonts w:asciiTheme="minorHAnsi" w:hAnsiTheme="minorHAnsi" w:cs="Arial"/>
        </w:rPr>
      </w:pPr>
    </w:p>
    <w:p w14:paraId="1E9DE1AB" w14:textId="5E774AF6" w:rsidR="00402DCE" w:rsidRDefault="00402DCE" w:rsidP="000B13E8">
      <w:pPr>
        <w:jc w:val="both"/>
        <w:rPr>
          <w:rFonts w:asciiTheme="minorHAnsi" w:hAnsiTheme="minorHAnsi" w:cs="Arial"/>
        </w:rPr>
      </w:pPr>
    </w:p>
    <w:p w14:paraId="22ECF2CE" w14:textId="1499DDBD" w:rsidR="00402DCE" w:rsidRDefault="00402DCE" w:rsidP="000B13E8">
      <w:pPr>
        <w:jc w:val="both"/>
        <w:rPr>
          <w:rFonts w:asciiTheme="minorHAnsi" w:hAnsiTheme="minorHAnsi" w:cs="Arial"/>
        </w:rPr>
      </w:pPr>
    </w:p>
    <w:p w14:paraId="5C580332" w14:textId="492EB672" w:rsidR="00402DCE" w:rsidRDefault="00402DCE" w:rsidP="000B13E8">
      <w:pPr>
        <w:jc w:val="both"/>
        <w:rPr>
          <w:rFonts w:asciiTheme="minorHAnsi" w:hAnsiTheme="minorHAnsi" w:cs="Arial"/>
        </w:rPr>
      </w:pPr>
    </w:p>
    <w:p w14:paraId="31562E11" w14:textId="6C1F414C" w:rsidR="00402DCE" w:rsidRDefault="00402DCE" w:rsidP="000B13E8">
      <w:pPr>
        <w:jc w:val="both"/>
        <w:rPr>
          <w:rFonts w:asciiTheme="minorHAnsi" w:hAnsiTheme="minorHAnsi" w:cs="Arial"/>
        </w:rPr>
      </w:pPr>
    </w:p>
    <w:p w14:paraId="66FC5C0A" w14:textId="0F1E75E9" w:rsidR="00402DCE" w:rsidRDefault="00402DCE" w:rsidP="000B13E8">
      <w:pPr>
        <w:jc w:val="both"/>
        <w:rPr>
          <w:rFonts w:asciiTheme="minorHAnsi" w:hAnsiTheme="minorHAnsi" w:cs="Arial"/>
        </w:rPr>
      </w:pPr>
    </w:p>
    <w:p w14:paraId="6102FFF9" w14:textId="6BEC2EC7" w:rsidR="00402DCE" w:rsidRDefault="00402DCE" w:rsidP="000B13E8">
      <w:pPr>
        <w:jc w:val="both"/>
        <w:rPr>
          <w:rFonts w:asciiTheme="minorHAnsi" w:hAnsiTheme="minorHAnsi" w:cs="Arial"/>
        </w:rPr>
      </w:pPr>
    </w:p>
    <w:p w14:paraId="11E2A602" w14:textId="0A6AE8B5" w:rsidR="00402DCE" w:rsidRDefault="00402DCE" w:rsidP="000B13E8">
      <w:pPr>
        <w:jc w:val="both"/>
        <w:rPr>
          <w:rFonts w:asciiTheme="minorHAnsi" w:hAnsiTheme="minorHAnsi" w:cs="Arial"/>
        </w:rPr>
      </w:pPr>
    </w:p>
    <w:p w14:paraId="6A908E60" w14:textId="2DD8F83B" w:rsidR="00402DCE" w:rsidRDefault="00402DCE" w:rsidP="000B13E8">
      <w:pPr>
        <w:jc w:val="both"/>
        <w:rPr>
          <w:rFonts w:asciiTheme="minorHAnsi" w:hAnsiTheme="minorHAnsi" w:cs="Arial"/>
        </w:rPr>
      </w:pPr>
    </w:p>
    <w:p w14:paraId="46CFEB62" w14:textId="0D540B96" w:rsidR="000B13E8" w:rsidRDefault="000B13E8" w:rsidP="000B13E8">
      <w:pPr>
        <w:jc w:val="both"/>
        <w:rPr>
          <w:rFonts w:asciiTheme="minorHAnsi" w:hAnsiTheme="minorHAnsi" w:cs="Arial"/>
        </w:rPr>
      </w:pPr>
    </w:p>
    <w:p w14:paraId="22E5C4E4" w14:textId="541C45D7" w:rsidR="000B13E8" w:rsidRDefault="000B13E8" w:rsidP="000B13E8">
      <w:pPr>
        <w:pStyle w:val="NormalWeb"/>
      </w:pPr>
    </w:p>
    <w:p w14:paraId="0FF83053" w14:textId="5EFB66E3" w:rsidR="00402DCE" w:rsidRDefault="00833CF7" w:rsidP="000B13E8">
      <w:pPr>
        <w:pStyle w:val="NormalWeb"/>
      </w:pPr>
      <w:r>
        <w:rPr>
          <w:noProof/>
        </w:rPr>
        <w:lastRenderedPageBreak/>
        <w:drawing>
          <wp:anchor distT="0" distB="0" distL="114300" distR="114300" simplePos="0" relativeHeight="251658240" behindDoc="0" locked="0" layoutInCell="1" allowOverlap="1" wp14:anchorId="3520E976" wp14:editId="162A4F8C">
            <wp:simplePos x="0" y="0"/>
            <wp:positionH relativeFrom="page">
              <wp:align>center</wp:align>
            </wp:positionH>
            <wp:positionV relativeFrom="paragraph">
              <wp:posOffset>-178806</wp:posOffset>
            </wp:positionV>
            <wp:extent cx="3313216" cy="2838388"/>
            <wp:effectExtent l="0" t="0" r="1905" b="635"/>
            <wp:wrapNone/>
            <wp:docPr id="1351890415" name="Picture 1" descr="A map of zimbabw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890415" name="Picture 1" descr="A map of zimbabwe with black text&#10;&#10;Description automatically generated"/>
                    <pic:cNvPicPr>
                      <a:picLocks noChangeAspect="1" noChangeArrowheads="1"/>
                    </pic:cNvPicPr>
                  </pic:nvPicPr>
                  <pic:blipFill rotWithShape="1">
                    <a:blip r:embed="rId18">
                      <a:extLst>
                        <a:ext uri="{28A0092B-C50C-407E-A947-70E740481C1C}">
                          <a14:useLocalDpi xmlns:a14="http://schemas.microsoft.com/office/drawing/2010/main" val="0"/>
                        </a:ext>
                      </a:extLst>
                    </a:blip>
                    <a:srcRect l="31208" t="15198" r="31052" b="27319"/>
                    <a:stretch/>
                  </pic:blipFill>
                  <pic:spPr bwMode="auto">
                    <a:xfrm>
                      <a:off x="0" y="0"/>
                      <a:ext cx="3313216" cy="28383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F2E38A" w14:textId="77777777" w:rsidR="00402DCE" w:rsidRDefault="00402DCE" w:rsidP="000B13E8">
      <w:pPr>
        <w:pStyle w:val="NormalWeb"/>
      </w:pPr>
    </w:p>
    <w:p w14:paraId="204DC147" w14:textId="7396D171" w:rsidR="00402DCE" w:rsidRDefault="00402DCE" w:rsidP="000B13E8">
      <w:pPr>
        <w:pStyle w:val="NormalWeb"/>
      </w:pPr>
    </w:p>
    <w:p w14:paraId="2EB75936" w14:textId="5E67C531" w:rsidR="00402DCE" w:rsidRDefault="00402DCE" w:rsidP="000B13E8">
      <w:pPr>
        <w:pStyle w:val="NormalWeb"/>
      </w:pPr>
    </w:p>
    <w:p w14:paraId="39FC0AA2" w14:textId="77777777" w:rsidR="00402DCE" w:rsidRDefault="00402DCE" w:rsidP="000B13E8">
      <w:pPr>
        <w:pStyle w:val="NormalWeb"/>
      </w:pPr>
    </w:p>
    <w:p w14:paraId="5B0297CE" w14:textId="77777777" w:rsidR="00402DCE" w:rsidRDefault="00402DCE" w:rsidP="000B13E8">
      <w:pPr>
        <w:pStyle w:val="NormalWeb"/>
      </w:pPr>
    </w:p>
    <w:p w14:paraId="791A8057" w14:textId="77777777" w:rsidR="00402DCE" w:rsidRDefault="00402DCE" w:rsidP="00833CF7">
      <w:pPr>
        <w:rPr>
          <w:rFonts w:asciiTheme="minorHAnsi" w:hAnsiTheme="minorHAnsi" w:cs="Arial"/>
          <w:b/>
          <w:bCs/>
        </w:rPr>
      </w:pPr>
    </w:p>
    <w:p w14:paraId="56A6FB16" w14:textId="77777777" w:rsidR="00833CF7" w:rsidRDefault="00833CF7" w:rsidP="00402DCE">
      <w:pPr>
        <w:jc w:val="center"/>
        <w:rPr>
          <w:rFonts w:asciiTheme="minorHAnsi" w:hAnsiTheme="minorHAnsi" w:cs="Arial"/>
          <w:b/>
          <w:bCs/>
        </w:rPr>
      </w:pPr>
    </w:p>
    <w:p w14:paraId="08615175" w14:textId="77777777" w:rsidR="00833CF7" w:rsidRDefault="00833CF7" w:rsidP="00833CF7">
      <w:pPr>
        <w:jc w:val="center"/>
        <w:rPr>
          <w:rFonts w:asciiTheme="minorHAnsi" w:hAnsiTheme="minorHAnsi" w:cs="Arial"/>
          <w:b/>
          <w:bCs/>
        </w:rPr>
      </w:pPr>
    </w:p>
    <w:p w14:paraId="592FE3B1" w14:textId="3132E3FE" w:rsidR="00402DCE" w:rsidRPr="00833CF7" w:rsidRDefault="000B13E8" w:rsidP="00833CF7">
      <w:pPr>
        <w:jc w:val="center"/>
        <w:rPr>
          <w:rFonts w:asciiTheme="minorHAnsi" w:hAnsiTheme="minorHAnsi" w:cs="Arial"/>
          <w:b/>
          <w:bCs/>
        </w:rPr>
      </w:pPr>
      <w:r w:rsidRPr="000B13E8">
        <w:rPr>
          <w:rFonts w:asciiTheme="minorHAnsi" w:hAnsiTheme="minorHAnsi" w:cs="Arial"/>
          <w:b/>
          <w:bCs/>
        </w:rPr>
        <w:t>Figure 1. Provinces included in the KnowM study</w:t>
      </w:r>
    </w:p>
    <w:p w14:paraId="74B6396E" w14:textId="77777777" w:rsidR="00402DCE" w:rsidRDefault="00402DCE" w:rsidP="000B13E8">
      <w:pPr>
        <w:jc w:val="both"/>
        <w:rPr>
          <w:rFonts w:asciiTheme="minorHAnsi" w:hAnsiTheme="minorHAnsi"/>
          <w:b/>
          <w:bCs/>
          <w:i/>
          <w:iCs/>
        </w:rPr>
      </w:pPr>
    </w:p>
    <w:p w14:paraId="216CE545" w14:textId="2760EBD9" w:rsidR="000B13E8" w:rsidRPr="003D424F" w:rsidRDefault="000B13E8" w:rsidP="000B13E8">
      <w:pPr>
        <w:jc w:val="both"/>
        <w:rPr>
          <w:rFonts w:asciiTheme="minorHAnsi" w:hAnsiTheme="minorHAnsi"/>
          <w:b/>
          <w:bCs/>
          <w:i/>
          <w:iCs/>
        </w:rPr>
      </w:pPr>
      <w:r w:rsidRPr="00DF29F4">
        <w:rPr>
          <w:rFonts w:asciiTheme="minorHAnsi" w:hAnsiTheme="minorHAnsi"/>
          <w:b/>
          <w:bCs/>
          <w:i/>
          <w:iCs/>
        </w:rPr>
        <w:t>Health Facility Survey</w:t>
      </w:r>
      <w:r>
        <w:rPr>
          <w:rFonts w:asciiTheme="minorHAnsi" w:hAnsiTheme="minorHAnsi"/>
          <w:b/>
          <w:bCs/>
          <w:i/>
          <w:iCs/>
        </w:rPr>
        <w:t xml:space="preserve">. </w:t>
      </w:r>
      <w:r>
        <w:rPr>
          <w:rFonts w:asciiTheme="minorHAnsi" w:hAnsiTheme="minorHAnsi"/>
        </w:rPr>
        <w:t xml:space="preserve">Research in Zimbabwe will commence with a health facility survey in selected facilities across Zimbabwe. The purpose of this survey to provide a broad, formative understanding of the country’s health system preparedness for addressing NCDs and multimorbidity. We will sample approximately </w:t>
      </w:r>
      <w:r w:rsidR="00023A16">
        <w:rPr>
          <w:rFonts w:asciiTheme="minorHAnsi" w:hAnsiTheme="minorHAnsi"/>
        </w:rPr>
        <w:t>30-50</w:t>
      </w:r>
      <w:r>
        <w:rPr>
          <w:rFonts w:asciiTheme="minorHAnsi" w:hAnsiTheme="minorHAnsi"/>
        </w:rPr>
        <w:t xml:space="preserve"> healthcare facilities across the </w:t>
      </w:r>
      <w:r w:rsidR="00023A16">
        <w:rPr>
          <w:rFonts w:asciiTheme="minorHAnsi" w:hAnsiTheme="minorHAnsi"/>
        </w:rPr>
        <w:t>four</w:t>
      </w:r>
      <w:r>
        <w:rPr>
          <w:rFonts w:asciiTheme="minorHAnsi" w:hAnsiTheme="minorHAnsi"/>
        </w:rPr>
        <w:t xml:space="preserve"> included provinces, which includes primary, secondary, tertiary and quaternary facilities.</w:t>
      </w:r>
      <w:r w:rsidRPr="00BE51C2">
        <w:rPr>
          <w:rFonts w:asciiTheme="minorHAnsi" w:hAnsiTheme="minorHAnsi"/>
        </w:rPr>
        <w:t xml:space="preserve"> </w:t>
      </w:r>
      <w:r>
        <w:rPr>
          <w:rFonts w:asciiTheme="minorHAnsi" w:hAnsiTheme="minorHAnsi"/>
        </w:rPr>
        <w:t xml:space="preserve">Facilities from secondary level upwards will be purposively selected to include a range of provider types and patient population demographics. </w:t>
      </w:r>
      <w:r w:rsidRPr="00BE51C2">
        <w:rPr>
          <w:rFonts w:asciiTheme="minorHAnsi" w:hAnsiTheme="minorHAnsi"/>
        </w:rPr>
        <w:t>Primary facilities then will be randomly selected from within the catchment areas of included hospitals.</w:t>
      </w:r>
    </w:p>
    <w:p w14:paraId="69A4485A" w14:textId="77777777" w:rsidR="000B13E8" w:rsidRDefault="000B13E8" w:rsidP="000B13E8">
      <w:pPr>
        <w:jc w:val="both"/>
        <w:rPr>
          <w:rFonts w:asciiTheme="minorHAnsi" w:hAnsiTheme="minorHAnsi"/>
        </w:rPr>
      </w:pPr>
    </w:p>
    <w:p w14:paraId="5E789F0D" w14:textId="50A76944" w:rsidR="000B13E8" w:rsidRPr="003D424F" w:rsidRDefault="000B13E8" w:rsidP="000B13E8">
      <w:pPr>
        <w:jc w:val="both"/>
        <w:rPr>
          <w:rFonts w:asciiTheme="minorHAnsi" w:hAnsiTheme="minorHAnsi"/>
          <w:b/>
          <w:bCs/>
          <w:i/>
          <w:iCs/>
        </w:rPr>
      </w:pPr>
      <w:r>
        <w:rPr>
          <w:rFonts w:asciiTheme="minorHAnsi" w:hAnsiTheme="minorHAnsi"/>
          <w:b/>
          <w:bCs/>
          <w:i/>
          <w:iCs/>
        </w:rPr>
        <w:t>Fieldwork</w:t>
      </w:r>
      <w:r w:rsidRPr="00F1343A">
        <w:rPr>
          <w:rFonts w:asciiTheme="minorHAnsi" w:hAnsiTheme="minorHAnsi"/>
          <w:b/>
          <w:bCs/>
          <w:i/>
          <w:iCs/>
        </w:rPr>
        <w:t xml:space="preserve"> in health, research and policy settings</w:t>
      </w:r>
      <w:r>
        <w:rPr>
          <w:rFonts w:asciiTheme="minorHAnsi" w:hAnsiTheme="minorHAnsi"/>
          <w:b/>
          <w:bCs/>
          <w:i/>
          <w:iCs/>
        </w:rPr>
        <w:t xml:space="preserve">. </w:t>
      </w:r>
      <w:r>
        <w:rPr>
          <w:rFonts w:asciiTheme="minorHAnsi" w:hAnsiTheme="minorHAnsi"/>
        </w:rPr>
        <w:t xml:space="preserve">To provide a deeper understanding of the challenges of responding to multimorbidity in Zimbabwe, we will conduct participant-observation and in-depth interviews with healthcare professionals (n = 30) and researchers, policymakers, educators and public health practitioners (n = </w:t>
      </w:r>
      <w:r w:rsidR="00023A16">
        <w:rPr>
          <w:rFonts w:asciiTheme="minorHAnsi" w:hAnsiTheme="minorHAnsi"/>
        </w:rPr>
        <w:t>20</w:t>
      </w:r>
      <w:r>
        <w:rPr>
          <w:rFonts w:asciiTheme="minorHAnsi" w:hAnsiTheme="minorHAnsi"/>
        </w:rPr>
        <w:t xml:space="preserve">). </w:t>
      </w:r>
      <w:r>
        <w:rPr>
          <w:rFonts w:asciiTheme="minorHAnsi" w:hAnsiTheme="minorHAnsi" w:cs="Arial"/>
        </w:rPr>
        <w:t xml:space="preserve">These </w:t>
      </w:r>
      <w:r>
        <w:rPr>
          <w:rFonts w:asciiTheme="minorHAnsi" w:hAnsiTheme="minorHAnsi"/>
        </w:rPr>
        <w:t>individuals will be purposively and snowball sampled from healthcare facilities included in the survey and through research and policy networks in Zimbabwe. First, p</w:t>
      </w:r>
      <w:r w:rsidRPr="00705A3A">
        <w:rPr>
          <w:rFonts w:asciiTheme="minorHAnsi" w:hAnsiTheme="minorHAnsi"/>
        </w:rPr>
        <w:t xml:space="preserve">articipant-observation </w:t>
      </w:r>
      <w:r>
        <w:rPr>
          <w:rFonts w:asciiTheme="minorHAnsi" w:hAnsiTheme="minorHAnsi"/>
        </w:rPr>
        <w:t xml:space="preserve">will be conducted with </w:t>
      </w:r>
      <w:r w:rsidRPr="00705A3A">
        <w:rPr>
          <w:rFonts w:asciiTheme="minorHAnsi" w:hAnsiTheme="minorHAnsi"/>
        </w:rPr>
        <w:t xml:space="preserve">participants’ </w:t>
      </w:r>
      <w:r>
        <w:rPr>
          <w:rFonts w:asciiTheme="minorHAnsi" w:hAnsiTheme="minorHAnsi"/>
        </w:rPr>
        <w:t xml:space="preserve">during their </w:t>
      </w:r>
      <w:r w:rsidRPr="00705A3A">
        <w:rPr>
          <w:rFonts w:asciiTheme="minorHAnsi" w:hAnsiTheme="minorHAnsi"/>
        </w:rPr>
        <w:t xml:space="preserve">day-to-day </w:t>
      </w:r>
      <w:r>
        <w:rPr>
          <w:rFonts w:asciiTheme="minorHAnsi" w:hAnsiTheme="minorHAnsi"/>
        </w:rPr>
        <w:t>routines</w:t>
      </w:r>
      <w:r w:rsidRPr="00705A3A">
        <w:rPr>
          <w:rFonts w:asciiTheme="minorHAnsi" w:hAnsiTheme="minorHAnsi"/>
        </w:rPr>
        <w:t xml:space="preserve"> </w:t>
      </w:r>
      <w:r>
        <w:rPr>
          <w:rFonts w:asciiTheme="minorHAnsi" w:hAnsiTheme="minorHAnsi"/>
        </w:rPr>
        <w:t>over a period of 3</w:t>
      </w:r>
      <w:r w:rsidRPr="00705A3A">
        <w:rPr>
          <w:rFonts w:asciiTheme="minorHAnsi" w:hAnsiTheme="minorHAnsi"/>
        </w:rPr>
        <w:t>–5 days</w:t>
      </w:r>
      <w:r>
        <w:rPr>
          <w:rFonts w:asciiTheme="minorHAnsi" w:hAnsiTheme="minorHAnsi"/>
        </w:rPr>
        <w:t>. T</w:t>
      </w:r>
      <w:r w:rsidRPr="0087429D">
        <w:rPr>
          <w:rFonts w:asciiTheme="minorHAnsi" w:hAnsiTheme="minorHAnsi"/>
        </w:rPr>
        <w:t>imeframes will be arranged such that routine service delivery is observed but not interrupted.</w:t>
      </w:r>
      <w:r w:rsidRPr="00F1343A">
        <w:rPr>
          <w:rFonts w:asciiTheme="minorHAnsi" w:hAnsiTheme="minorHAnsi"/>
        </w:rPr>
        <w:t xml:space="preserve"> </w:t>
      </w:r>
      <w:r>
        <w:rPr>
          <w:rFonts w:asciiTheme="minorHAnsi" w:hAnsiTheme="minorHAnsi"/>
        </w:rPr>
        <w:t>Following participant-observation, participants will be invited to take part in an in-depth interview.</w:t>
      </w:r>
      <w:r w:rsidRPr="00F1343A">
        <w:rPr>
          <w:rFonts w:asciiTheme="minorHAnsi" w:hAnsiTheme="minorHAnsi" w:cs="Arial"/>
        </w:rPr>
        <w:t xml:space="preserve"> </w:t>
      </w:r>
      <w:r>
        <w:rPr>
          <w:rFonts w:asciiTheme="minorHAnsi" w:hAnsiTheme="minorHAnsi" w:cs="Arial"/>
        </w:rPr>
        <w:t xml:space="preserve">During interviews we will ask about their training and education; their work lives and routines, their understandings of multimorbidity and the challenge it poses; and how COVID-19 is inflecting responses to multimorbidity. </w:t>
      </w:r>
      <w:r w:rsidRPr="0087429D">
        <w:rPr>
          <w:rFonts w:asciiTheme="minorHAnsi" w:hAnsiTheme="minorHAnsi" w:cstheme="minorHAnsi"/>
          <w:color w:val="000000" w:themeColor="text1"/>
        </w:rPr>
        <w:t xml:space="preserve">Interviews may </w:t>
      </w:r>
      <w:r w:rsidRPr="0087429D">
        <w:rPr>
          <w:rFonts w:asciiTheme="minorHAnsi" w:hAnsiTheme="minorHAnsi" w:cstheme="minorHAnsi"/>
        </w:rPr>
        <w:t>be</w:t>
      </w:r>
      <w:r w:rsidRPr="0087429D">
        <w:rPr>
          <w:rFonts w:asciiTheme="minorHAnsi" w:hAnsiTheme="minorHAnsi"/>
        </w:rPr>
        <w:t xml:space="preserve"> repeated over time with the same participant</w:t>
      </w:r>
      <w:r>
        <w:rPr>
          <w:rFonts w:asciiTheme="minorHAnsi" w:hAnsiTheme="minorHAnsi"/>
        </w:rPr>
        <w:t xml:space="preserve">. </w:t>
      </w:r>
    </w:p>
    <w:p w14:paraId="547AA750" w14:textId="77777777" w:rsidR="000B13E8" w:rsidRDefault="000B13E8" w:rsidP="000B13E8">
      <w:pPr>
        <w:jc w:val="both"/>
        <w:rPr>
          <w:rFonts w:asciiTheme="minorHAnsi" w:hAnsiTheme="minorHAnsi"/>
        </w:rPr>
      </w:pPr>
    </w:p>
    <w:p w14:paraId="00718FFE" w14:textId="00ED76CF" w:rsidR="000B13E8" w:rsidRPr="003D424F" w:rsidRDefault="000B13E8" w:rsidP="000B13E8">
      <w:pPr>
        <w:jc w:val="both"/>
        <w:rPr>
          <w:rFonts w:asciiTheme="minorHAnsi" w:hAnsiTheme="minorHAnsi"/>
          <w:b/>
          <w:bCs/>
          <w:i/>
          <w:iCs/>
        </w:rPr>
      </w:pPr>
      <w:r w:rsidRPr="00F1343A">
        <w:rPr>
          <w:rFonts w:asciiTheme="minorHAnsi" w:hAnsiTheme="minorHAnsi"/>
          <w:b/>
          <w:bCs/>
          <w:i/>
          <w:iCs/>
        </w:rPr>
        <w:t>Ethnographic research with patients/families</w:t>
      </w:r>
      <w:r>
        <w:rPr>
          <w:rFonts w:asciiTheme="minorHAnsi" w:hAnsiTheme="minorHAnsi"/>
          <w:b/>
          <w:bCs/>
          <w:i/>
          <w:iCs/>
        </w:rPr>
        <w:t xml:space="preserve">/carers. </w:t>
      </w:r>
      <w:r>
        <w:rPr>
          <w:rFonts w:asciiTheme="minorHAnsi" w:hAnsiTheme="minorHAnsi"/>
        </w:rPr>
        <w:t xml:space="preserve">We will include approximately 30 </w:t>
      </w:r>
      <w:r w:rsidR="00E63BCB">
        <w:rPr>
          <w:rFonts w:asciiTheme="minorHAnsi" w:hAnsiTheme="minorHAnsi"/>
        </w:rPr>
        <w:t>PLWMM in Zimbabwe</w:t>
      </w:r>
      <w:r>
        <w:rPr>
          <w:rFonts w:asciiTheme="minorHAnsi" w:hAnsiTheme="minorHAnsi"/>
        </w:rPr>
        <w:t xml:space="preserve">. </w:t>
      </w:r>
      <w:r>
        <w:rPr>
          <w:rFonts w:asciiTheme="minorHAnsi" w:hAnsiTheme="minorHAnsi" w:cs="Arial"/>
        </w:rPr>
        <w:t xml:space="preserve">These individuals will be purposively sampled from facilities in which we are concurrently conducting ethnographic research. Participants will first be asked to </w:t>
      </w:r>
      <w:r>
        <w:rPr>
          <w:rFonts w:asciiTheme="minorHAnsi" w:hAnsiTheme="minorHAnsi"/>
        </w:rPr>
        <w:t xml:space="preserve">record a diary of their day-to-day routines over the course of approximately 2 weeks. This will either be written or, if the participant is consenting, an audio-visual diary. Where appropriate, family members/carers will be invited to take part, both as film makers and as participants. </w:t>
      </w:r>
      <w:r>
        <w:rPr>
          <w:rFonts w:asciiTheme="minorHAnsi" w:hAnsiTheme="minorHAnsi" w:cs="Arial"/>
        </w:rPr>
        <w:t xml:space="preserve">Participants will be also invited to take part in an in-depth interview. During interviews, participants will be </w:t>
      </w:r>
      <w:r w:rsidRPr="002309D0">
        <w:rPr>
          <w:rFonts w:asciiTheme="minorHAnsi" w:hAnsiTheme="minorHAnsi"/>
        </w:rPr>
        <w:t xml:space="preserve">asked about </w:t>
      </w:r>
      <w:r>
        <w:rPr>
          <w:rFonts w:asciiTheme="minorHAnsi" w:hAnsiTheme="minorHAnsi"/>
        </w:rPr>
        <w:t xml:space="preserve">daily life and priorities, </w:t>
      </w:r>
      <w:r w:rsidRPr="002309D0">
        <w:rPr>
          <w:rFonts w:asciiTheme="minorHAnsi" w:hAnsiTheme="minorHAnsi"/>
        </w:rPr>
        <w:t xml:space="preserve">their </w:t>
      </w:r>
      <w:r w:rsidRPr="002309D0">
        <w:rPr>
          <w:rFonts w:asciiTheme="minorHAnsi" w:hAnsiTheme="minorHAnsi"/>
        </w:rPr>
        <w:lastRenderedPageBreak/>
        <w:t xml:space="preserve">experiences </w:t>
      </w:r>
      <w:r>
        <w:rPr>
          <w:rFonts w:asciiTheme="minorHAnsi" w:hAnsiTheme="minorHAnsi"/>
        </w:rPr>
        <w:t xml:space="preserve">and understandings their multiple conditions, and about health seeking. Events recorded by the diary will be specifically asked about. Participants will also be asked how the management of their conditions could be improved. Interviews will </w:t>
      </w:r>
      <w:r w:rsidRPr="00473FB0">
        <w:rPr>
          <w:rFonts w:asciiTheme="minorHAnsi" w:hAnsiTheme="minorHAnsi"/>
        </w:rPr>
        <w:t xml:space="preserve">typically last between </w:t>
      </w:r>
      <w:r>
        <w:rPr>
          <w:rFonts w:asciiTheme="minorHAnsi" w:hAnsiTheme="minorHAnsi"/>
        </w:rPr>
        <w:t>60</w:t>
      </w:r>
      <w:r w:rsidRPr="00473FB0">
        <w:rPr>
          <w:rFonts w:asciiTheme="minorHAnsi" w:hAnsiTheme="minorHAnsi"/>
        </w:rPr>
        <w:t>-90 minutes</w:t>
      </w:r>
      <w:r>
        <w:rPr>
          <w:rFonts w:asciiTheme="minorHAnsi" w:hAnsiTheme="minorHAnsi"/>
        </w:rPr>
        <w:t xml:space="preserve">. </w:t>
      </w:r>
    </w:p>
    <w:p w14:paraId="1FADB447" w14:textId="77777777" w:rsidR="000B13E8" w:rsidRDefault="000B13E8" w:rsidP="000B13E8">
      <w:pPr>
        <w:jc w:val="both"/>
        <w:rPr>
          <w:rFonts w:asciiTheme="minorHAnsi" w:hAnsiTheme="minorHAnsi"/>
        </w:rPr>
      </w:pPr>
    </w:p>
    <w:p w14:paraId="65E9D9B0" w14:textId="243525DE" w:rsidR="000B13E8" w:rsidRPr="003D424F" w:rsidRDefault="000B13E8" w:rsidP="000B13E8">
      <w:pPr>
        <w:jc w:val="both"/>
        <w:rPr>
          <w:rFonts w:asciiTheme="minorHAnsi" w:hAnsiTheme="minorHAnsi"/>
          <w:b/>
          <w:bCs/>
          <w:i/>
          <w:iCs/>
        </w:rPr>
      </w:pPr>
      <w:r w:rsidRPr="00A678F7">
        <w:rPr>
          <w:rFonts w:asciiTheme="minorHAnsi" w:hAnsiTheme="minorHAnsi"/>
          <w:b/>
          <w:bCs/>
          <w:i/>
          <w:iCs/>
        </w:rPr>
        <w:t>Collaborative workshops</w:t>
      </w:r>
      <w:r>
        <w:rPr>
          <w:rFonts w:asciiTheme="minorHAnsi" w:hAnsiTheme="minorHAnsi"/>
          <w:b/>
          <w:bCs/>
          <w:i/>
          <w:iCs/>
        </w:rPr>
        <w:t xml:space="preserve">. </w:t>
      </w:r>
      <w:r>
        <w:rPr>
          <w:rFonts w:asciiTheme="minorHAnsi" w:hAnsiTheme="minorHAnsi" w:cs="Arial"/>
        </w:rPr>
        <w:t>T</w:t>
      </w:r>
      <w:r w:rsidRPr="00C96E8A">
        <w:rPr>
          <w:rFonts w:asciiTheme="minorHAnsi" w:hAnsiTheme="minorHAnsi" w:cs="Arial"/>
        </w:rPr>
        <w:t xml:space="preserve">he final </w:t>
      </w:r>
      <w:r>
        <w:rPr>
          <w:rFonts w:asciiTheme="minorHAnsi" w:hAnsiTheme="minorHAnsi" w:cs="Arial"/>
        </w:rPr>
        <w:t>research activity</w:t>
      </w:r>
      <w:r w:rsidRPr="00C96E8A">
        <w:rPr>
          <w:rFonts w:asciiTheme="minorHAnsi" w:hAnsiTheme="minorHAnsi" w:cs="Arial"/>
        </w:rPr>
        <w:t xml:space="preserve"> involves </w:t>
      </w:r>
      <w:r>
        <w:rPr>
          <w:rFonts w:asciiTheme="minorHAnsi" w:hAnsiTheme="minorHAnsi" w:cs="Arial"/>
        </w:rPr>
        <w:t xml:space="preserve">a series of </w:t>
      </w:r>
      <w:r w:rsidRPr="00C96E8A">
        <w:rPr>
          <w:rFonts w:asciiTheme="minorHAnsi" w:hAnsiTheme="minorHAnsi" w:cs="Arial"/>
        </w:rPr>
        <w:t>collaborative workshops</w:t>
      </w:r>
      <w:r>
        <w:rPr>
          <w:rFonts w:asciiTheme="minorHAnsi" w:hAnsiTheme="minorHAnsi" w:cs="Arial"/>
        </w:rPr>
        <w:t xml:space="preserve"> that will </w:t>
      </w:r>
      <w:r w:rsidRPr="00C96E8A">
        <w:rPr>
          <w:rFonts w:asciiTheme="minorHAnsi" w:hAnsiTheme="minorHAnsi" w:cs="Arial"/>
        </w:rPr>
        <w:t xml:space="preserve">build on the </w:t>
      </w:r>
      <w:r>
        <w:rPr>
          <w:rFonts w:asciiTheme="minorHAnsi" w:hAnsiTheme="minorHAnsi" w:cs="Arial"/>
        </w:rPr>
        <w:t xml:space="preserve">earlier research activities. We anticipate holding </w:t>
      </w:r>
      <w:r w:rsidR="00E63BCB">
        <w:rPr>
          <w:rFonts w:asciiTheme="minorHAnsi" w:hAnsiTheme="minorHAnsi" w:cs="Arial"/>
        </w:rPr>
        <w:t>two</w:t>
      </w:r>
      <w:r>
        <w:rPr>
          <w:rFonts w:asciiTheme="minorHAnsi" w:hAnsiTheme="minorHAnsi" w:cs="Arial"/>
        </w:rPr>
        <w:t xml:space="preserve"> day-long workshops in total, each of which will involve </w:t>
      </w:r>
      <w:r w:rsidR="00E63BCB">
        <w:rPr>
          <w:rFonts w:asciiTheme="minorHAnsi" w:hAnsiTheme="minorHAnsi" w:cs="Arial"/>
        </w:rPr>
        <w:t>approx. 25-30</w:t>
      </w:r>
      <w:r>
        <w:rPr>
          <w:rFonts w:asciiTheme="minorHAnsi" w:hAnsiTheme="minorHAnsi" w:cs="Arial"/>
        </w:rPr>
        <w:t xml:space="preserve"> participants, most of whom will have been involved in previous research activities. The purpose of the workshops will be to collaboratively reflect upon data primary data collected during the study and to </w:t>
      </w:r>
      <w:r w:rsidRPr="00C96E8A">
        <w:rPr>
          <w:rFonts w:asciiTheme="minorHAnsi" w:hAnsiTheme="minorHAnsi" w:cs="Arial"/>
        </w:rPr>
        <w:t xml:space="preserve">iteratively work towards </w:t>
      </w:r>
      <w:r>
        <w:rPr>
          <w:rFonts w:asciiTheme="minorHAnsi" w:hAnsiTheme="minorHAnsi" w:cs="Arial"/>
        </w:rPr>
        <w:t xml:space="preserve">the </w:t>
      </w:r>
      <w:r w:rsidRPr="00C96E8A">
        <w:rPr>
          <w:rFonts w:asciiTheme="minorHAnsi" w:hAnsiTheme="minorHAnsi" w:cs="Arial"/>
        </w:rPr>
        <w:t>proposed</w:t>
      </w:r>
      <w:r>
        <w:rPr>
          <w:rFonts w:asciiTheme="minorHAnsi" w:hAnsiTheme="minorHAnsi" w:cs="Arial"/>
        </w:rPr>
        <w:t xml:space="preserve"> </w:t>
      </w:r>
      <w:r>
        <w:rPr>
          <w:rFonts w:asciiTheme="minorHAnsi" w:hAnsiTheme="minorHAnsi" w:cs="Arial"/>
        </w:rPr>
        <w:t>conceptual</w:t>
      </w:r>
      <w:r>
        <w:rPr>
          <w:rFonts w:asciiTheme="minorHAnsi" w:hAnsiTheme="minorHAnsi" w:cs="Arial"/>
        </w:rPr>
        <w:t xml:space="preserve"> framework and research strengthening agenda. </w:t>
      </w:r>
    </w:p>
    <w:p w14:paraId="57512EBB" w14:textId="77777777" w:rsidR="000B13E8" w:rsidRDefault="000B13E8" w:rsidP="000B13E8">
      <w:pPr>
        <w:jc w:val="both"/>
        <w:rPr>
          <w:rFonts w:asciiTheme="minorHAnsi" w:hAnsiTheme="minorHAnsi" w:cs="Arial"/>
        </w:rPr>
      </w:pPr>
    </w:p>
    <w:p w14:paraId="607AB2C5" w14:textId="6F5AC4FB" w:rsidR="000B13E8" w:rsidRPr="003D424F" w:rsidRDefault="000B13E8" w:rsidP="000B13E8">
      <w:pPr>
        <w:jc w:val="both"/>
        <w:rPr>
          <w:rFonts w:asciiTheme="minorHAnsi" w:hAnsiTheme="minorHAnsi"/>
          <w:b/>
          <w:bCs/>
        </w:rPr>
      </w:pPr>
      <w:r w:rsidRPr="00715547">
        <w:rPr>
          <w:rFonts w:asciiTheme="minorHAnsi" w:hAnsiTheme="minorHAnsi"/>
          <w:b/>
          <w:bCs/>
        </w:rPr>
        <w:t>Access and Permissions</w:t>
      </w:r>
      <w:r>
        <w:rPr>
          <w:rFonts w:asciiTheme="minorHAnsi" w:hAnsiTheme="minorHAnsi"/>
          <w:b/>
          <w:bCs/>
        </w:rPr>
        <w:t xml:space="preserve">. </w:t>
      </w:r>
      <w:r w:rsidRPr="0087429D">
        <w:rPr>
          <w:rFonts w:asciiTheme="minorHAnsi" w:hAnsiTheme="minorHAnsi"/>
        </w:rPr>
        <w:t>To</w:t>
      </w:r>
      <w:r>
        <w:rPr>
          <w:rFonts w:asciiTheme="minorHAnsi" w:hAnsiTheme="minorHAnsi"/>
        </w:rPr>
        <w:t xml:space="preserve"> </w:t>
      </w:r>
      <w:r w:rsidRPr="0087429D">
        <w:rPr>
          <w:rFonts w:asciiTheme="minorHAnsi" w:hAnsiTheme="minorHAnsi"/>
        </w:rPr>
        <w:t xml:space="preserve">gain access to </w:t>
      </w:r>
      <w:r>
        <w:rPr>
          <w:rFonts w:asciiTheme="minorHAnsi" w:hAnsiTheme="minorHAnsi"/>
        </w:rPr>
        <w:t>potential</w:t>
      </w:r>
      <w:r w:rsidRPr="0087429D">
        <w:rPr>
          <w:rFonts w:asciiTheme="minorHAnsi" w:hAnsiTheme="minorHAnsi"/>
        </w:rPr>
        <w:t xml:space="preserve"> participants and ensure the legitimacy of the study, before commencing research activities we will approach the appropriate </w:t>
      </w:r>
      <w:r>
        <w:rPr>
          <w:rFonts w:asciiTheme="minorHAnsi" w:hAnsiTheme="minorHAnsi"/>
        </w:rPr>
        <w:t>healthcare institutions in Zimbabwe. Institutional ethical approval will be sought through JREC.</w:t>
      </w:r>
      <w:r w:rsidRPr="00B149D0">
        <w:rPr>
          <w:rFonts w:asciiTheme="minorHAnsi" w:hAnsiTheme="minorHAnsi"/>
        </w:rPr>
        <w:t xml:space="preserve"> </w:t>
      </w:r>
      <w:r>
        <w:rPr>
          <w:rFonts w:asciiTheme="minorHAnsi" w:hAnsiTheme="minorHAnsi"/>
        </w:rPr>
        <w:t>Approval to work in healthcare and community settings will further be sought through the appropriate structures at provincial, district, facility and community level in all provinces. Once approvals have been obtained, we will liaise with District Medical Officers, facility managers, clinical directors and community liaisons before approaching individual participants. We will further work closely with the Organisation for Public Interventions and Development (OPHID) to obtain approvals in OPHID-supported provinces (Bulawayo</w:t>
      </w:r>
      <w:r>
        <w:rPr>
          <w:rFonts w:asciiTheme="minorHAnsi" w:hAnsiTheme="minorHAnsi"/>
        </w:rPr>
        <w:t xml:space="preserve"> and </w:t>
      </w:r>
      <w:r>
        <w:rPr>
          <w:rFonts w:asciiTheme="minorHAnsi" w:hAnsiTheme="minorHAnsi"/>
        </w:rPr>
        <w:t xml:space="preserve">Matabeleland South). </w:t>
      </w:r>
    </w:p>
    <w:p w14:paraId="5E290C8D" w14:textId="77777777" w:rsidR="000B13E8" w:rsidRDefault="000B13E8" w:rsidP="000B13E8">
      <w:pPr>
        <w:jc w:val="both"/>
        <w:rPr>
          <w:rFonts w:asciiTheme="minorHAnsi" w:hAnsiTheme="minorHAnsi"/>
        </w:rPr>
      </w:pPr>
    </w:p>
    <w:p w14:paraId="67D36705" w14:textId="2D4E8E81" w:rsidR="000B13E8" w:rsidRDefault="000B13E8" w:rsidP="000B13E8">
      <w:pPr>
        <w:jc w:val="both"/>
        <w:rPr>
          <w:rFonts w:asciiTheme="minorHAnsi" w:hAnsiTheme="minorHAnsi" w:cs="Arial"/>
          <w:iCs/>
        </w:rPr>
      </w:pPr>
      <w:r w:rsidRPr="001B2CF3">
        <w:rPr>
          <w:rFonts w:asciiTheme="minorHAnsi" w:hAnsiTheme="minorHAnsi" w:cstheme="minorHAnsi"/>
          <w:b/>
          <w:bCs/>
          <w:iCs/>
          <w:color w:val="000000" w:themeColor="text1"/>
        </w:rPr>
        <w:t>Data Management and Analysis.</w:t>
      </w:r>
      <w:r>
        <w:rPr>
          <w:rFonts w:asciiTheme="minorHAnsi" w:hAnsiTheme="minorHAnsi" w:cstheme="minorHAnsi"/>
          <w:iCs/>
          <w:color w:val="000000" w:themeColor="text1"/>
        </w:rPr>
        <w:t xml:space="preserve"> </w:t>
      </w:r>
      <w:r w:rsidRPr="00A75AF6">
        <w:rPr>
          <w:rFonts w:asciiTheme="minorHAnsi" w:hAnsiTheme="minorHAnsi" w:cstheme="minorHAnsi"/>
          <w:iCs/>
          <w:color w:val="000000" w:themeColor="text1"/>
        </w:rPr>
        <w:t>All raw data will be stored in password protected files</w:t>
      </w:r>
      <w:r>
        <w:rPr>
          <w:rFonts w:asciiTheme="minorHAnsi" w:hAnsiTheme="minorHAnsi" w:cstheme="minorHAnsi"/>
          <w:iCs/>
          <w:color w:val="000000" w:themeColor="text1"/>
        </w:rPr>
        <w:t xml:space="preserve"> and </w:t>
      </w:r>
      <w:r w:rsidRPr="00A75AF6">
        <w:rPr>
          <w:rFonts w:asciiTheme="minorHAnsi" w:hAnsiTheme="minorHAnsi" w:cstheme="minorHAnsi"/>
          <w:iCs/>
          <w:color w:val="000000" w:themeColor="text1"/>
        </w:rPr>
        <w:t>folders</w:t>
      </w:r>
      <w:r>
        <w:rPr>
          <w:rFonts w:asciiTheme="minorHAnsi" w:hAnsiTheme="minorHAnsi" w:cstheme="minorHAnsi"/>
          <w:iCs/>
          <w:color w:val="000000" w:themeColor="text1"/>
        </w:rPr>
        <w:t xml:space="preserve">. At the end of the project, </w:t>
      </w:r>
      <w:r>
        <w:rPr>
          <w:rFonts w:asciiTheme="minorHAnsi" w:hAnsiTheme="minorHAnsi" w:cs="Arial"/>
          <w:iCs/>
        </w:rPr>
        <w:t xml:space="preserve">data that can be anonymised fully to protect participants’ identities will be </w:t>
      </w:r>
      <w:r>
        <w:rPr>
          <w:rFonts w:asciiTheme="minorHAnsi" w:hAnsiTheme="minorHAnsi"/>
        </w:rPr>
        <w:t xml:space="preserve">archived </w:t>
      </w:r>
      <w:r w:rsidRPr="00D44DCD">
        <w:rPr>
          <w:rFonts w:asciiTheme="minorHAnsi" w:hAnsiTheme="minorHAnsi" w:cs="Arial"/>
          <w:iCs/>
        </w:rPr>
        <w:t>through the UK Data Service (UKDS),</w:t>
      </w:r>
      <w:r>
        <w:rPr>
          <w:rFonts w:asciiTheme="minorHAnsi" w:hAnsiTheme="minorHAnsi" w:cs="Arial"/>
          <w:iCs/>
        </w:rPr>
        <w:t xml:space="preserve"> with access granted to bona fide users based on a</w:t>
      </w:r>
      <w:r w:rsidRPr="00A75AF6">
        <w:rPr>
          <w:rFonts w:asciiTheme="minorHAnsi" w:hAnsiTheme="minorHAnsi" w:cs="Arial"/>
          <w:iCs/>
        </w:rPr>
        <w:t xml:space="preserve"> </w:t>
      </w:r>
      <w:r w:rsidRPr="00B261C4">
        <w:rPr>
          <w:rFonts w:asciiTheme="minorHAnsi" w:hAnsiTheme="minorHAnsi" w:cs="Arial"/>
          <w:iCs/>
        </w:rPr>
        <w:t>case-by-case request and approval</w:t>
      </w:r>
      <w:r>
        <w:rPr>
          <w:rFonts w:asciiTheme="minorHAnsi" w:hAnsiTheme="minorHAnsi" w:cs="Arial"/>
          <w:iCs/>
        </w:rPr>
        <w:t xml:space="preserve"> process. </w:t>
      </w:r>
      <w:r w:rsidRPr="00FD6968">
        <w:rPr>
          <w:rFonts w:asciiTheme="minorHAnsi" w:hAnsiTheme="minorHAnsi" w:cs="Arial"/>
          <w:iCs/>
        </w:rPr>
        <w:t>All data sources will be entered into NVivo 1</w:t>
      </w:r>
      <w:r>
        <w:rPr>
          <w:rFonts w:asciiTheme="minorHAnsi" w:hAnsiTheme="minorHAnsi" w:cs="Arial"/>
          <w:iCs/>
        </w:rPr>
        <w:t>4</w:t>
      </w:r>
      <w:r w:rsidRPr="00FD6968">
        <w:rPr>
          <w:rFonts w:asciiTheme="minorHAnsi" w:hAnsiTheme="minorHAnsi" w:cs="Arial"/>
          <w:iCs/>
        </w:rPr>
        <w:t xml:space="preserve"> </w:t>
      </w:r>
      <w:r>
        <w:rPr>
          <w:rFonts w:asciiTheme="minorHAnsi" w:hAnsiTheme="minorHAnsi" w:cs="Arial"/>
          <w:iCs/>
        </w:rPr>
        <w:t xml:space="preserve">qualitative data analysis software </w:t>
      </w:r>
      <w:r w:rsidRPr="00FD6968">
        <w:rPr>
          <w:rFonts w:asciiTheme="minorHAnsi" w:hAnsiTheme="minorHAnsi" w:cs="Arial"/>
          <w:iCs/>
        </w:rPr>
        <w:t xml:space="preserve">for analysis. Data will be </w:t>
      </w:r>
      <w:r>
        <w:rPr>
          <w:rFonts w:asciiTheme="minorHAnsi" w:hAnsiTheme="minorHAnsi" w:cs="Arial"/>
          <w:iCs/>
        </w:rPr>
        <w:t>analysed</w:t>
      </w:r>
      <w:r w:rsidRPr="00FD6968">
        <w:rPr>
          <w:rFonts w:asciiTheme="minorHAnsi" w:hAnsiTheme="minorHAnsi" w:cs="Arial"/>
          <w:iCs/>
        </w:rPr>
        <w:t xml:space="preserve"> using </w:t>
      </w:r>
      <w:r>
        <w:rPr>
          <w:rFonts w:asciiTheme="minorHAnsi" w:hAnsiTheme="minorHAnsi" w:cs="Arial"/>
          <w:iCs/>
        </w:rPr>
        <w:t xml:space="preserve">conceptual framework analysis, a form of grounded theory that is </w:t>
      </w:r>
      <w:r w:rsidRPr="00FD6968">
        <w:rPr>
          <w:rFonts w:asciiTheme="minorHAnsi" w:hAnsiTheme="minorHAnsi" w:cs="Arial"/>
          <w:iCs/>
        </w:rPr>
        <w:t xml:space="preserve">designed to </w:t>
      </w:r>
      <w:r>
        <w:rPr>
          <w:rFonts w:asciiTheme="minorHAnsi" w:hAnsiTheme="minorHAnsi" w:cs="Arial"/>
          <w:iCs/>
        </w:rPr>
        <w:t xml:space="preserve">build </w:t>
      </w:r>
      <w:r w:rsidRPr="00FD6968">
        <w:rPr>
          <w:rFonts w:asciiTheme="minorHAnsi" w:hAnsiTheme="minorHAnsi" w:cs="Arial"/>
          <w:iCs/>
        </w:rPr>
        <w:t>conceptual frameworks for multidisciplinary phenomena linked to different bodies of knowledge</w:t>
      </w:r>
      <w:r>
        <w:rPr>
          <w:rFonts w:asciiTheme="minorHAnsi" w:hAnsiTheme="minorHAnsi" w:cs="Arial"/>
          <w:iCs/>
        </w:rPr>
        <w:t xml:space="preserve">, as this study seeks to do. </w:t>
      </w:r>
      <w:r w:rsidRPr="00FD6968">
        <w:rPr>
          <w:rFonts w:asciiTheme="minorHAnsi" w:hAnsiTheme="minorHAnsi" w:cs="Arial"/>
          <w:iCs/>
        </w:rPr>
        <w:t>Conceptual framework analysis will be performed on an ongoing, iterative basis spanning the length of the project that overlaps with, and is fed back into, the ongoing collection of data.</w:t>
      </w:r>
    </w:p>
    <w:p w14:paraId="342416F0" w14:textId="77777777" w:rsidR="000B13E8" w:rsidRDefault="000B13E8" w:rsidP="000B13E8">
      <w:pPr>
        <w:jc w:val="both"/>
        <w:rPr>
          <w:rFonts w:asciiTheme="minorHAnsi" w:hAnsiTheme="minorHAnsi" w:cs="Arial"/>
          <w:iCs/>
        </w:rPr>
      </w:pPr>
    </w:p>
    <w:p w14:paraId="6790D325" w14:textId="77777777" w:rsidR="000B13E8" w:rsidRPr="003D424F" w:rsidRDefault="000B13E8" w:rsidP="000B13E8">
      <w:pPr>
        <w:jc w:val="both"/>
        <w:rPr>
          <w:rFonts w:asciiTheme="minorHAnsi" w:hAnsiTheme="minorHAnsi" w:cs="Arial"/>
          <w:b/>
          <w:bCs/>
          <w:iCs/>
        </w:rPr>
      </w:pPr>
      <w:r w:rsidRPr="007D20AE">
        <w:rPr>
          <w:rFonts w:asciiTheme="minorHAnsi" w:hAnsiTheme="minorHAnsi" w:cs="Arial"/>
          <w:b/>
          <w:bCs/>
          <w:iCs/>
        </w:rPr>
        <w:t>Dissemination of results</w:t>
      </w:r>
      <w:r>
        <w:rPr>
          <w:rFonts w:asciiTheme="minorHAnsi" w:hAnsiTheme="minorHAnsi" w:cs="Arial"/>
          <w:b/>
          <w:bCs/>
          <w:iCs/>
        </w:rPr>
        <w:t xml:space="preserve">. </w:t>
      </w:r>
      <w:r w:rsidRPr="002A305F">
        <w:rPr>
          <w:rFonts w:asciiTheme="minorHAnsi" w:hAnsiTheme="minorHAnsi"/>
        </w:rPr>
        <w:t xml:space="preserve">The collaborative approach taken in this study deliberatively blurs lines between ‘participant’, ‘collaborator’ and ‘user’. Among the key users collaborating in this research are academics, policymakers and health planners </w:t>
      </w:r>
      <w:r>
        <w:rPr>
          <w:rFonts w:asciiTheme="minorHAnsi" w:hAnsiTheme="minorHAnsi"/>
        </w:rPr>
        <w:t xml:space="preserve">who </w:t>
      </w:r>
      <w:r w:rsidRPr="002A305F">
        <w:rPr>
          <w:rFonts w:asciiTheme="minorHAnsi" w:hAnsiTheme="minorHAnsi"/>
        </w:rPr>
        <w:t>in positions of influence to channel outputs into polic</w:t>
      </w:r>
      <w:r>
        <w:rPr>
          <w:rFonts w:asciiTheme="minorHAnsi" w:hAnsiTheme="minorHAnsi"/>
        </w:rPr>
        <w:t xml:space="preserve">y, research and care. </w:t>
      </w:r>
      <w:r w:rsidRPr="002A305F">
        <w:rPr>
          <w:rFonts w:asciiTheme="minorHAnsi" w:hAnsiTheme="minorHAnsi"/>
        </w:rPr>
        <w:t xml:space="preserve">Beyond the immediate scope of the collaborative design, the research will be disseminated through </w:t>
      </w:r>
      <w:r>
        <w:rPr>
          <w:rFonts w:asciiTheme="minorHAnsi" w:hAnsiTheme="minorHAnsi"/>
        </w:rPr>
        <w:t>several</w:t>
      </w:r>
      <w:r w:rsidRPr="002A305F">
        <w:rPr>
          <w:rFonts w:asciiTheme="minorHAnsi" w:hAnsiTheme="minorHAnsi"/>
        </w:rPr>
        <w:t xml:space="preserve"> channels</w:t>
      </w:r>
      <w:r>
        <w:rPr>
          <w:rFonts w:asciiTheme="minorHAnsi" w:hAnsiTheme="minorHAnsi"/>
        </w:rPr>
        <w:t xml:space="preserve">, including targeted dissemination meetings for research participants, regular feedback throughout the project to the Ministry of Health and Child Care and a final virtual symposium. </w:t>
      </w:r>
    </w:p>
    <w:p w14:paraId="3A012A1A" w14:textId="77777777" w:rsidR="000B13E8" w:rsidRPr="0014502A" w:rsidRDefault="000B13E8" w:rsidP="000B13E8">
      <w:pPr>
        <w:jc w:val="both"/>
        <w:rPr>
          <w:rFonts w:asciiTheme="minorHAnsi" w:hAnsiTheme="minorHAnsi" w:cstheme="minorHAnsi"/>
          <w:color w:val="000000" w:themeColor="text1"/>
          <w:sz w:val="22"/>
          <w:szCs w:val="22"/>
        </w:rPr>
      </w:pPr>
    </w:p>
    <w:p w14:paraId="0526F33B" w14:textId="059950C7" w:rsidR="00402DCE" w:rsidRPr="00402DCE" w:rsidRDefault="000B13E8" w:rsidP="000B13E8">
      <w:pPr>
        <w:jc w:val="both"/>
        <w:rPr>
          <w:rFonts w:asciiTheme="minorHAnsi" w:hAnsiTheme="minorHAnsi" w:cstheme="minorHAnsi"/>
          <w:color w:val="000000" w:themeColor="text1"/>
        </w:rPr>
        <w:sectPr w:rsidR="00402DCE" w:rsidRPr="00402DCE" w:rsidSect="00402DCE">
          <w:footerReference w:type="default" r:id="rId19"/>
          <w:pgSz w:w="11906" w:h="16838"/>
          <w:pgMar w:top="1247" w:right="1440" w:bottom="1440" w:left="1247" w:header="709" w:footer="709" w:gutter="0"/>
          <w:cols w:space="708"/>
          <w:docGrid w:linePitch="360"/>
        </w:sectPr>
      </w:pPr>
      <w:r w:rsidRPr="001B2CF3">
        <w:rPr>
          <w:rFonts w:asciiTheme="minorHAnsi" w:hAnsiTheme="minorHAnsi" w:cstheme="minorHAnsi"/>
          <w:b/>
          <w:bCs/>
          <w:color w:val="000000" w:themeColor="text1"/>
        </w:rPr>
        <w:t>Ethical Considerations.</w:t>
      </w:r>
      <w:r>
        <w:rPr>
          <w:rFonts w:asciiTheme="minorHAnsi" w:hAnsiTheme="minorHAnsi" w:cstheme="minorHAnsi"/>
          <w:color w:val="000000" w:themeColor="text1"/>
        </w:rPr>
        <w:t xml:space="preserve"> </w:t>
      </w:r>
      <w:r w:rsidRPr="007D20AE">
        <w:rPr>
          <w:rFonts w:asciiTheme="minorHAnsi" w:hAnsiTheme="minorHAnsi" w:cstheme="minorHAnsi"/>
          <w:color w:val="000000" w:themeColor="text1"/>
        </w:rPr>
        <w:t>Local IRB approvals will be sort and all ethical considerations will be adhered to including obtaining informed consent, maintaining privacy and confidentiality as well as ensuring that no harm befalls any study participants as a result of the study</w:t>
      </w:r>
      <w:r>
        <w:rPr>
          <w:rFonts w:asciiTheme="minorHAnsi" w:hAnsiTheme="minorHAnsi" w:cstheme="minorHAnsi"/>
          <w:color w:val="000000" w:themeColor="text1"/>
        </w:rPr>
        <w:t>.</w:t>
      </w:r>
    </w:p>
    <w:tbl>
      <w:tblPr>
        <w:tblpPr w:leftFromText="180" w:rightFromText="180" w:vertAnchor="page" w:horzAnchor="margin" w:tblpY="1348"/>
        <w:tblW w:w="5000" w:type="pct"/>
        <w:tblLayout w:type="fixed"/>
        <w:tblLook w:val="04A0" w:firstRow="1" w:lastRow="0" w:firstColumn="1" w:lastColumn="0" w:noHBand="0" w:noVBand="1"/>
      </w:tblPr>
      <w:tblGrid>
        <w:gridCol w:w="5273"/>
        <w:gridCol w:w="871"/>
        <w:gridCol w:w="757"/>
        <w:gridCol w:w="776"/>
        <w:gridCol w:w="840"/>
        <w:gridCol w:w="837"/>
        <w:gridCol w:w="877"/>
        <w:gridCol w:w="840"/>
        <w:gridCol w:w="983"/>
        <w:gridCol w:w="980"/>
        <w:gridCol w:w="924"/>
      </w:tblGrid>
      <w:tr w:rsidR="00402DCE" w:rsidRPr="00402DCE" w14:paraId="623B0DF0" w14:textId="77777777" w:rsidTr="00402DCE">
        <w:trPr>
          <w:trHeight w:val="351"/>
        </w:trPr>
        <w:tc>
          <w:tcPr>
            <w:tcW w:w="1889" w:type="pct"/>
            <w:tcBorders>
              <w:top w:val="nil"/>
              <w:left w:val="nil"/>
              <w:bottom w:val="nil"/>
              <w:right w:val="nil"/>
            </w:tcBorders>
            <w:shd w:val="clear" w:color="auto" w:fill="auto"/>
            <w:noWrap/>
            <w:vAlign w:val="center"/>
            <w:hideMark/>
          </w:tcPr>
          <w:p w14:paraId="35F24CC2" w14:textId="77777777" w:rsidR="00402DCE" w:rsidRDefault="00402DCE" w:rsidP="00402DCE">
            <w:pPr>
              <w:rPr>
                <w:rFonts w:asciiTheme="minorHAnsi" w:hAnsiTheme="minorHAnsi" w:cstheme="minorHAnsi"/>
                <w:b/>
                <w:bCs/>
                <w:color w:val="000000" w:themeColor="text1"/>
              </w:rPr>
            </w:pPr>
            <w:r>
              <w:rPr>
                <w:rFonts w:asciiTheme="minorHAnsi" w:hAnsiTheme="minorHAnsi" w:cstheme="minorHAnsi"/>
                <w:b/>
                <w:bCs/>
                <w:color w:val="000000" w:themeColor="text1"/>
              </w:rPr>
              <w:lastRenderedPageBreak/>
              <w:t>KnowM Timeline</w:t>
            </w:r>
          </w:p>
          <w:p w14:paraId="2B776DF1" w14:textId="77777777" w:rsidR="00402DCE" w:rsidRPr="00402DCE" w:rsidRDefault="00402DCE" w:rsidP="00402DCE">
            <w:pPr>
              <w:jc w:val="both"/>
              <w:rPr>
                <w:rFonts w:ascii="Calibri" w:eastAsia="Calibri" w:hAnsi="Calibri"/>
                <w:sz w:val="20"/>
                <w:szCs w:val="20"/>
              </w:rPr>
            </w:pPr>
          </w:p>
        </w:tc>
        <w:tc>
          <w:tcPr>
            <w:tcW w:w="1162" w:type="pct"/>
            <w:gridSpan w:val="4"/>
            <w:tcBorders>
              <w:top w:val="nil"/>
              <w:left w:val="nil"/>
              <w:bottom w:val="nil"/>
              <w:right w:val="nil"/>
            </w:tcBorders>
            <w:shd w:val="clear" w:color="000000" w:fill="C5E0B3"/>
            <w:noWrap/>
            <w:vAlign w:val="center"/>
            <w:hideMark/>
          </w:tcPr>
          <w:p w14:paraId="1FC18A9F"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2022</w:t>
            </w:r>
          </w:p>
        </w:tc>
        <w:tc>
          <w:tcPr>
            <w:tcW w:w="1267" w:type="pct"/>
            <w:gridSpan w:val="4"/>
            <w:tcBorders>
              <w:top w:val="nil"/>
              <w:left w:val="nil"/>
              <w:bottom w:val="nil"/>
              <w:right w:val="nil"/>
            </w:tcBorders>
            <w:shd w:val="clear" w:color="auto" w:fill="D9E2F3"/>
            <w:noWrap/>
            <w:vAlign w:val="center"/>
            <w:hideMark/>
          </w:tcPr>
          <w:p w14:paraId="5EEFC7F5"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2023</w:t>
            </w:r>
          </w:p>
        </w:tc>
        <w:tc>
          <w:tcPr>
            <w:tcW w:w="682" w:type="pct"/>
            <w:gridSpan w:val="2"/>
            <w:tcBorders>
              <w:top w:val="nil"/>
              <w:left w:val="nil"/>
              <w:bottom w:val="nil"/>
              <w:right w:val="nil"/>
            </w:tcBorders>
            <w:shd w:val="clear" w:color="auto" w:fill="F7CAAC"/>
          </w:tcPr>
          <w:p w14:paraId="2FD6E5CF"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2024</w:t>
            </w:r>
          </w:p>
        </w:tc>
      </w:tr>
      <w:tr w:rsidR="00402DCE" w:rsidRPr="00402DCE" w14:paraId="4FDBA443" w14:textId="77777777" w:rsidTr="00402DCE">
        <w:trPr>
          <w:trHeight w:val="351"/>
        </w:trPr>
        <w:tc>
          <w:tcPr>
            <w:tcW w:w="1889" w:type="pct"/>
            <w:tcBorders>
              <w:top w:val="nil"/>
              <w:left w:val="nil"/>
              <w:bottom w:val="single" w:sz="8" w:space="0" w:color="auto"/>
              <w:right w:val="nil"/>
            </w:tcBorders>
            <w:shd w:val="clear" w:color="auto" w:fill="auto"/>
            <w:noWrap/>
            <w:vAlign w:val="center"/>
            <w:hideMark/>
          </w:tcPr>
          <w:p w14:paraId="0E92A4EE" w14:textId="77777777" w:rsidR="00402DCE" w:rsidRPr="00402DCE" w:rsidRDefault="00402DCE" w:rsidP="00402DCE">
            <w:pPr>
              <w:jc w:val="both"/>
              <w:rPr>
                <w:rFonts w:ascii="Calibri" w:eastAsia="Times New Roman" w:hAnsi="Calibri"/>
                <w:color w:val="000000"/>
                <w:sz w:val="22"/>
                <w:szCs w:val="22"/>
              </w:rPr>
            </w:pPr>
          </w:p>
        </w:tc>
        <w:tc>
          <w:tcPr>
            <w:tcW w:w="312" w:type="pct"/>
            <w:tcBorders>
              <w:top w:val="nil"/>
              <w:left w:val="nil"/>
              <w:bottom w:val="single" w:sz="8" w:space="0" w:color="auto"/>
              <w:right w:val="nil"/>
            </w:tcBorders>
            <w:shd w:val="clear" w:color="000000" w:fill="C5E0B3"/>
            <w:noWrap/>
            <w:vAlign w:val="center"/>
            <w:hideMark/>
          </w:tcPr>
          <w:p w14:paraId="2ACDF1CA"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JFM</w:t>
            </w:r>
          </w:p>
        </w:tc>
        <w:tc>
          <w:tcPr>
            <w:tcW w:w="271" w:type="pct"/>
            <w:tcBorders>
              <w:top w:val="nil"/>
              <w:left w:val="nil"/>
              <w:bottom w:val="single" w:sz="8" w:space="0" w:color="auto"/>
              <w:right w:val="nil"/>
            </w:tcBorders>
            <w:shd w:val="clear" w:color="000000" w:fill="C5E0B3"/>
            <w:noWrap/>
            <w:vAlign w:val="center"/>
            <w:hideMark/>
          </w:tcPr>
          <w:p w14:paraId="39C1961E"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AMJ</w:t>
            </w:r>
          </w:p>
        </w:tc>
        <w:tc>
          <w:tcPr>
            <w:tcW w:w="278" w:type="pct"/>
            <w:tcBorders>
              <w:top w:val="nil"/>
              <w:left w:val="nil"/>
              <w:bottom w:val="single" w:sz="8" w:space="0" w:color="auto"/>
              <w:right w:val="nil"/>
            </w:tcBorders>
            <w:shd w:val="clear" w:color="000000" w:fill="C5E0B3"/>
            <w:noWrap/>
            <w:vAlign w:val="center"/>
            <w:hideMark/>
          </w:tcPr>
          <w:p w14:paraId="52A8DE87"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JAS</w:t>
            </w:r>
          </w:p>
        </w:tc>
        <w:tc>
          <w:tcPr>
            <w:tcW w:w="301" w:type="pct"/>
            <w:tcBorders>
              <w:top w:val="nil"/>
              <w:left w:val="nil"/>
              <w:bottom w:val="single" w:sz="8" w:space="0" w:color="auto"/>
              <w:right w:val="nil"/>
            </w:tcBorders>
            <w:shd w:val="clear" w:color="000000" w:fill="C5E0B3"/>
            <w:noWrap/>
            <w:vAlign w:val="center"/>
            <w:hideMark/>
          </w:tcPr>
          <w:p w14:paraId="336DD4E2"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OND</w:t>
            </w:r>
          </w:p>
        </w:tc>
        <w:tc>
          <w:tcPr>
            <w:tcW w:w="300" w:type="pct"/>
            <w:tcBorders>
              <w:top w:val="nil"/>
              <w:left w:val="nil"/>
              <w:bottom w:val="single" w:sz="8" w:space="0" w:color="auto"/>
              <w:right w:val="nil"/>
            </w:tcBorders>
            <w:shd w:val="clear" w:color="auto" w:fill="D9E2F3"/>
            <w:noWrap/>
            <w:vAlign w:val="center"/>
            <w:hideMark/>
          </w:tcPr>
          <w:p w14:paraId="178CB4E6"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JFM</w:t>
            </w:r>
          </w:p>
        </w:tc>
        <w:tc>
          <w:tcPr>
            <w:tcW w:w="314" w:type="pct"/>
            <w:tcBorders>
              <w:top w:val="nil"/>
              <w:left w:val="nil"/>
              <w:bottom w:val="single" w:sz="8" w:space="0" w:color="auto"/>
              <w:right w:val="nil"/>
            </w:tcBorders>
            <w:shd w:val="clear" w:color="auto" w:fill="D9E2F3"/>
            <w:noWrap/>
            <w:vAlign w:val="center"/>
            <w:hideMark/>
          </w:tcPr>
          <w:p w14:paraId="0C04AA62"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AMJ</w:t>
            </w:r>
          </w:p>
        </w:tc>
        <w:tc>
          <w:tcPr>
            <w:tcW w:w="301" w:type="pct"/>
            <w:tcBorders>
              <w:top w:val="nil"/>
              <w:left w:val="nil"/>
              <w:bottom w:val="single" w:sz="8" w:space="0" w:color="auto"/>
              <w:right w:val="nil"/>
            </w:tcBorders>
            <w:shd w:val="clear" w:color="auto" w:fill="D9E2F3"/>
            <w:noWrap/>
            <w:vAlign w:val="center"/>
            <w:hideMark/>
          </w:tcPr>
          <w:p w14:paraId="2A092860"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JAS</w:t>
            </w:r>
          </w:p>
        </w:tc>
        <w:tc>
          <w:tcPr>
            <w:tcW w:w="352" w:type="pct"/>
            <w:tcBorders>
              <w:top w:val="nil"/>
              <w:left w:val="nil"/>
              <w:bottom w:val="single" w:sz="8" w:space="0" w:color="auto"/>
              <w:right w:val="nil"/>
            </w:tcBorders>
            <w:shd w:val="clear" w:color="auto" w:fill="D9E2F3"/>
            <w:noWrap/>
            <w:vAlign w:val="center"/>
            <w:hideMark/>
          </w:tcPr>
          <w:p w14:paraId="3C5EBC3F"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OND</w:t>
            </w:r>
          </w:p>
        </w:tc>
        <w:tc>
          <w:tcPr>
            <w:tcW w:w="351" w:type="pct"/>
            <w:tcBorders>
              <w:top w:val="nil"/>
              <w:left w:val="nil"/>
              <w:bottom w:val="single" w:sz="8" w:space="0" w:color="auto"/>
              <w:right w:val="nil"/>
            </w:tcBorders>
            <w:shd w:val="clear" w:color="000000" w:fill="F7CAAC"/>
            <w:noWrap/>
            <w:vAlign w:val="center"/>
            <w:hideMark/>
          </w:tcPr>
          <w:p w14:paraId="1968A0C5"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JFM</w:t>
            </w:r>
          </w:p>
        </w:tc>
        <w:tc>
          <w:tcPr>
            <w:tcW w:w="331" w:type="pct"/>
            <w:tcBorders>
              <w:top w:val="nil"/>
              <w:left w:val="nil"/>
              <w:bottom w:val="single" w:sz="8" w:space="0" w:color="auto"/>
              <w:right w:val="nil"/>
            </w:tcBorders>
            <w:shd w:val="clear" w:color="auto" w:fill="F7CAAC"/>
            <w:vAlign w:val="center"/>
          </w:tcPr>
          <w:p w14:paraId="5DEC5DE9" w14:textId="77777777" w:rsidR="00402DCE" w:rsidRPr="00402DCE" w:rsidRDefault="00402DCE" w:rsidP="00402DCE">
            <w:pPr>
              <w:jc w:val="center"/>
              <w:rPr>
                <w:rFonts w:ascii="Calibri" w:eastAsia="Times New Roman" w:hAnsi="Calibri"/>
                <w:color w:val="000000"/>
                <w:sz w:val="22"/>
                <w:szCs w:val="22"/>
              </w:rPr>
            </w:pPr>
            <w:r w:rsidRPr="00402DCE">
              <w:rPr>
                <w:rFonts w:ascii="Calibri" w:eastAsia="Times New Roman" w:hAnsi="Calibri"/>
                <w:color w:val="000000"/>
                <w:sz w:val="22"/>
                <w:szCs w:val="22"/>
              </w:rPr>
              <w:t>AMJ</w:t>
            </w:r>
          </w:p>
        </w:tc>
      </w:tr>
      <w:tr w:rsidR="00402DCE" w:rsidRPr="00402DCE" w14:paraId="46C66FF3"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38397868"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Phase 1: Fieldwork Preparation</w:t>
            </w:r>
          </w:p>
        </w:tc>
        <w:tc>
          <w:tcPr>
            <w:tcW w:w="312" w:type="pct"/>
            <w:tcBorders>
              <w:top w:val="nil"/>
              <w:left w:val="single" w:sz="8" w:space="0" w:color="BFBFBF"/>
              <w:bottom w:val="single" w:sz="8" w:space="0" w:color="D9D9D9"/>
              <w:right w:val="nil"/>
            </w:tcBorders>
            <w:shd w:val="clear" w:color="auto" w:fill="FFE599"/>
            <w:noWrap/>
            <w:vAlign w:val="center"/>
            <w:hideMark/>
          </w:tcPr>
          <w:p w14:paraId="0FCCEE00"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FFE599"/>
            <w:noWrap/>
            <w:vAlign w:val="center"/>
            <w:hideMark/>
          </w:tcPr>
          <w:p w14:paraId="43D31CAA"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auto"/>
            <w:noWrap/>
            <w:vAlign w:val="center"/>
            <w:hideMark/>
          </w:tcPr>
          <w:p w14:paraId="14FF751C"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single" w:sz="8" w:space="0" w:color="D9D9D9"/>
            </w:tcBorders>
            <w:shd w:val="clear" w:color="auto" w:fill="auto"/>
            <w:noWrap/>
            <w:vAlign w:val="center"/>
            <w:hideMark/>
          </w:tcPr>
          <w:p w14:paraId="273C745D"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auto"/>
            <w:noWrap/>
            <w:vAlign w:val="center"/>
            <w:hideMark/>
          </w:tcPr>
          <w:p w14:paraId="5548C84F"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auto"/>
            <w:noWrap/>
            <w:vAlign w:val="center"/>
            <w:hideMark/>
          </w:tcPr>
          <w:p w14:paraId="6439653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auto"/>
            <w:noWrap/>
            <w:vAlign w:val="center"/>
            <w:hideMark/>
          </w:tcPr>
          <w:p w14:paraId="08EC41F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single" w:sz="8" w:space="0" w:color="D9D9D9"/>
            </w:tcBorders>
            <w:shd w:val="clear" w:color="auto" w:fill="auto"/>
            <w:noWrap/>
            <w:vAlign w:val="center"/>
            <w:hideMark/>
          </w:tcPr>
          <w:p w14:paraId="6AAADABF"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auto"/>
            <w:noWrap/>
            <w:vAlign w:val="center"/>
            <w:hideMark/>
          </w:tcPr>
          <w:p w14:paraId="3796B890"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tcPr>
          <w:p w14:paraId="2C334AB9"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6756864F"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45C1A7D3"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Stakeholder engagement</w:t>
            </w:r>
          </w:p>
        </w:tc>
        <w:tc>
          <w:tcPr>
            <w:tcW w:w="312" w:type="pct"/>
            <w:tcBorders>
              <w:top w:val="nil"/>
              <w:left w:val="single" w:sz="8" w:space="0" w:color="BFBFBF"/>
              <w:bottom w:val="single" w:sz="8" w:space="0" w:color="D9D9D9"/>
              <w:right w:val="nil"/>
            </w:tcBorders>
            <w:shd w:val="clear" w:color="000000" w:fill="BFBFBF"/>
            <w:noWrap/>
            <w:vAlign w:val="center"/>
          </w:tcPr>
          <w:p w14:paraId="31502EBB"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auto"/>
            <w:noWrap/>
            <w:vAlign w:val="center"/>
          </w:tcPr>
          <w:p w14:paraId="6C1D970B"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auto"/>
            <w:noWrap/>
            <w:vAlign w:val="center"/>
          </w:tcPr>
          <w:p w14:paraId="46387C67"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auto"/>
            <w:noWrap/>
            <w:vAlign w:val="center"/>
          </w:tcPr>
          <w:p w14:paraId="00095B8E"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auto"/>
            <w:noWrap/>
            <w:vAlign w:val="center"/>
          </w:tcPr>
          <w:p w14:paraId="020A0BCA"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auto"/>
            <w:noWrap/>
            <w:vAlign w:val="center"/>
          </w:tcPr>
          <w:p w14:paraId="5672F683"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auto"/>
            <w:noWrap/>
            <w:vAlign w:val="center"/>
          </w:tcPr>
          <w:p w14:paraId="1367D495"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single" w:sz="8" w:space="0" w:color="D9D9D9"/>
            </w:tcBorders>
            <w:shd w:val="clear" w:color="auto" w:fill="auto"/>
            <w:noWrap/>
            <w:vAlign w:val="center"/>
          </w:tcPr>
          <w:p w14:paraId="115302FE"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auto"/>
            <w:noWrap/>
            <w:vAlign w:val="center"/>
          </w:tcPr>
          <w:p w14:paraId="38A679DB"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tcPr>
          <w:p w14:paraId="659D8725"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6DDEF78B"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7D6B65CE"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Training research assistant</w:t>
            </w:r>
          </w:p>
        </w:tc>
        <w:tc>
          <w:tcPr>
            <w:tcW w:w="312" w:type="pct"/>
            <w:tcBorders>
              <w:top w:val="nil"/>
              <w:left w:val="single" w:sz="8" w:space="0" w:color="BFBFBF"/>
              <w:bottom w:val="single" w:sz="8" w:space="0" w:color="D9D9D9"/>
              <w:right w:val="nil"/>
            </w:tcBorders>
            <w:shd w:val="clear" w:color="000000" w:fill="BFBFBF"/>
            <w:noWrap/>
            <w:vAlign w:val="center"/>
            <w:hideMark/>
          </w:tcPr>
          <w:p w14:paraId="1C2D794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auto"/>
            <w:noWrap/>
            <w:vAlign w:val="center"/>
            <w:hideMark/>
          </w:tcPr>
          <w:p w14:paraId="1791C8B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auto"/>
            <w:noWrap/>
            <w:vAlign w:val="center"/>
            <w:hideMark/>
          </w:tcPr>
          <w:p w14:paraId="4ECD27D5"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single" w:sz="8" w:space="0" w:color="D9D9D9"/>
            </w:tcBorders>
            <w:shd w:val="clear" w:color="auto" w:fill="auto"/>
            <w:noWrap/>
            <w:vAlign w:val="center"/>
            <w:hideMark/>
          </w:tcPr>
          <w:p w14:paraId="2F7E080C"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auto"/>
            <w:noWrap/>
            <w:vAlign w:val="center"/>
            <w:hideMark/>
          </w:tcPr>
          <w:p w14:paraId="11077CE5"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auto"/>
            <w:noWrap/>
            <w:vAlign w:val="center"/>
            <w:hideMark/>
          </w:tcPr>
          <w:p w14:paraId="674F0A12"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auto"/>
            <w:noWrap/>
            <w:vAlign w:val="center"/>
            <w:hideMark/>
          </w:tcPr>
          <w:p w14:paraId="5E424D2C"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single" w:sz="8" w:space="0" w:color="D9D9D9"/>
            </w:tcBorders>
            <w:shd w:val="clear" w:color="auto" w:fill="auto"/>
            <w:noWrap/>
            <w:vAlign w:val="center"/>
            <w:hideMark/>
          </w:tcPr>
          <w:p w14:paraId="30977BC2"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auto"/>
            <w:noWrap/>
            <w:vAlign w:val="center"/>
            <w:hideMark/>
          </w:tcPr>
          <w:p w14:paraId="3E739519"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tcPr>
          <w:p w14:paraId="732BAED4"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36A986BE"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1DCB8B81"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Ethical approval for Zimbabwe</w:t>
            </w:r>
          </w:p>
        </w:tc>
        <w:tc>
          <w:tcPr>
            <w:tcW w:w="312" w:type="pct"/>
            <w:tcBorders>
              <w:top w:val="nil"/>
              <w:left w:val="single" w:sz="8" w:space="0" w:color="BFBFBF"/>
              <w:bottom w:val="single" w:sz="8" w:space="0" w:color="D9D9D9"/>
              <w:right w:val="nil"/>
            </w:tcBorders>
            <w:shd w:val="clear" w:color="000000" w:fill="BFBFBF"/>
            <w:noWrap/>
            <w:vAlign w:val="center"/>
          </w:tcPr>
          <w:p w14:paraId="24B39F05"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BFBFBF"/>
            <w:noWrap/>
            <w:vAlign w:val="center"/>
          </w:tcPr>
          <w:p w14:paraId="19E83D6A"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auto"/>
            <w:noWrap/>
            <w:vAlign w:val="center"/>
          </w:tcPr>
          <w:p w14:paraId="7D88C0A1"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auto"/>
            <w:noWrap/>
            <w:vAlign w:val="center"/>
          </w:tcPr>
          <w:p w14:paraId="0252D861"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auto"/>
            <w:noWrap/>
            <w:vAlign w:val="center"/>
          </w:tcPr>
          <w:p w14:paraId="3F43A654"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auto"/>
            <w:noWrap/>
            <w:vAlign w:val="center"/>
          </w:tcPr>
          <w:p w14:paraId="2150BAFD"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auto"/>
            <w:noWrap/>
            <w:vAlign w:val="center"/>
          </w:tcPr>
          <w:p w14:paraId="3122378E"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single" w:sz="8" w:space="0" w:color="D9D9D9"/>
            </w:tcBorders>
            <w:shd w:val="clear" w:color="auto" w:fill="auto"/>
            <w:noWrap/>
            <w:vAlign w:val="center"/>
          </w:tcPr>
          <w:p w14:paraId="08BA0C8B"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auto"/>
            <w:noWrap/>
            <w:vAlign w:val="center"/>
          </w:tcPr>
          <w:p w14:paraId="647FEEAF"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tcPr>
          <w:p w14:paraId="1AF4A6A3"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07305614"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20A30476"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Access and permissions</w:t>
            </w:r>
          </w:p>
        </w:tc>
        <w:tc>
          <w:tcPr>
            <w:tcW w:w="312" w:type="pct"/>
            <w:tcBorders>
              <w:top w:val="nil"/>
              <w:left w:val="single" w:sz="8" w:space="0" w:color="BFBFBF"/>
              <w:bottom w:val="single" w:sz="8" w:space="0" w:color="D9D9D9"/>
              <w:right w:val="nil"/>
            </w:tcBorders>
            <w:shd w:val="clear" w:color="auto" w:fill="BFBFBF"/>
            <w:noWrap/>
            <w:vAlign w:val="center"/>
          </w:tcPr>
          <w:p w14:paraId="28EEE9C0"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BFBFBF"/>
            <w:noWrap/>
            <w:vAlign w:val="center"/>
          </w:tcPr>
          <w:p w14:paraId="708A3E24"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auto"/>
            <w:noWrap/>
            <w:vAlign w:val="center"/>
          </w:tcPr>
          <w:p w14:paraId="027EF1A7"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auto"/>
            <w:noWrap/>
            <w:vAlign w:val="center"/>
          </w:tcPr>
          <w:p w14:paraId="5B094FD6"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auto"/>
            <w:noWrap/>
            <w:vAlign w:val="center"/>
          </w:tcPr>
          <w:p w14:paraId="0F48991E"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auto"/>
            <w:noWrap/>
            <w:vAlign w:val="center"/>
          </w:tcPr>
          <w:p w14:paraId="6F26CC3E"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auto"/>
            <w:noWrap/>
            <w:vAlign w:val="center"/>
          </w:tcPr>
          <w:p w14:paraId="3E765724"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single" w:sz="8" w:space="0" w:color="D9D9D9"/>
            </w:tcBorders>
            <w:shd w:val="clear" w:color="auto" w:fill="auto"/>
            <w:noWrap/>
            <w:vAlign w:val="center"/>
          </w:tcPr>
          <w:p w14:paraId="5CF9DA37"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auto"/>
            <w:noWrap/>
            <w:vAlign w:val="center"/>
          </w:tcPr>
          <w:p w14:paraId="78355D86"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tcPr>
          <w:p w14:paraId="3251CCF3"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583526AB"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646301E6"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Phase 2: Primary data collection</w:t>
            </w:r>
          </w:p>
        </w:tc>
        <w:tc>
          <w:tcPr>
            <w:tcW w:w="312" w:type="pct"/>
            <w:tcBorders>
              <w:top w:val="nil"/>
              <w:left w:val="single" w:sz="8" w:space="0" w:color="BFBFBF"/>
              <w:bottom w:val="single" w:sz="8" w:space="0" w:color="D9D9D9"/>
              <w:right w:val="nil"/>
            </w:tcBorders>
            <w:shd w:val="clear" w:color="auto" w:fill="FFE599"/>
            <w:noWrap/>
            <w:vAlign w:val="center"/>
            <w:hideMark/>
          </w:tcPr>
          <w:p w14:paraId="454CBD1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FFE599"/>
            <w:noWrap/>
            <w:vAlign w:val="center"/>
            <w:hideMark/>
          </w:tcPr>
          <w:p w14:paraId="2BFE910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FFE599"/>
            <w:noWrap/>
            <w:vAlign w:val="center"/>
            <w:hideMark/>
          </w:tcPr>
          <w:p w14:paraId="600E1DBE"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FFE599"/>
            <w:noWrap/>
            <w:vAlign w:val="center"/>
            <w:hideMark/>
          </w:tcPr>
          <w:p w14:paraId="1897F351"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FFE599"/>
            <w:noWrap/>
            <w:vAlign w:val="center"/>
            <w:hideMark/>
          </w:tcPr>
          <w:p w14:paraId="185E367B"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FFE599"/>
            <w:noWrap/>
            <w:vAlign w:val="center"/>
            <w:hideMark/>
          </w:tcPr>
          <w:p w14:paraId="715CCE2B"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FFFFFF"/>
            <w:noWrap/>
            <w:vAlign w:val="center"/>
            <w:hideMark/>
          </w:tcPr>
          <w:p w14:paraId="105E3E6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single" w:sz="8" w:space="0" w:color="D9D9D9"/>
            </w:tcBorders>
            <w:shd w:val="clear" w:color="auto" w:fill="FFFFFF"/>
            <w:noWrap/>
            <w:vAlign w:val="center"/>
            <w:hideMark/>
          </w:tcPr>
          <w:p w14:paraId="0A8C0BB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auto"/>
            <w:noWrap/>
            <w:vAlign w:val="center"/>
            <w:hideMark/>
          </w:tcPr>
          <w:p w14:paraId="39A97A31"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tcPr>
          <w:p w14:paraId="35C16B10"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2F49728E"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0A195081"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Health facility survey</w:t>
            </w:r>
          </w:p>
        </w:tc>
        <w:tc>
          <w:tcPr>
            <w:tcW w:w="312" w:type="pct"/>
            <w:tcBorders>
              <w:top w:val="nil"/>
              <w:left w:val="single" w:sz="8" w:space="0" w:color="BFBFBF"/>
              <w:bottom w:val="single" w:sz="8" w:space="0" w:color="D9D9D9"/>
              <w:right w:val="nil"/>
            </w:tcBorders>
            <w:shd w:val="clear" w:color="auto" w:fill="auto"/>
            <w:noWrap/>
            <w:vAlign w:val="center"/>
          </w:tcPr>
          <w:p w14:paraId="08322B4D"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BFBFBF"/>
            <w:noWrap/>
            <w:vAlign w:val="center"/>
          </w:tcPr>
          <w:p w14:paraId="07B3D290"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BFBFBF"/>
            <w:noWrap/>
            <w:vAlign w:val="center"/>
          </w:tcPr>
          <w:p w14:paraId="18A18A86"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auto"/>
            <w:noWrap/>
            <w:vAlign w:val="center"/>
          </w:tcPr>
          <w:p w14:paraId="084BF09A"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auto"/>
            <w:noWrap/>
            <w:vAlign w:val="center"/>
          </w:tcPr>
          <w:p w14:paraId="645A0714"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auto"/>
            <w:noWrap/>
            <w:vAlign w:val="center"/>
          </w:tcPr>
          <w:p w14:paraId="6CCE80E0"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auto"/>
            <w:noWrap/>
            <w:vAlign w:val="center"/>
          </w:tcPr>
          <w:p w14:paraId="4932FFD2"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single" w:sz="8" w:space="0" w:color="D9D9D9"/>
            </w:tcBorders>
            <w:shd w:val="clear" w:color="auto" w:fill="auto"/>
            <w:noWrap/>
            <w:vAlign w:val="center"/>
          </w:tcPr>
          <w:p w14:paraId="448CEB3D"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auto"/>
            <w:noWrap/>
            <w:vAlign w:val="center"/>
          </w:tcPr>
          <w:p w14:paraId="6D2955BB"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tcPr>
          <w:p w14:paraId="65CAC737"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79990E77"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2FBC88CE"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Ethnographic fieldwork</w:t>
            </w:r>
          </w:p>
        </w:tc>
        <w:tc>
          <w:tcPr>
            <w:tcW w:w="312" w:type="pct"/>
            <w:tcBorders>
              <w:top w:val="nil"/>
              <w:left w:val="single" w:sz="8" w:space="0" w:color="BFBFBF"/>
              <w:bottom w:val="single" w:sz="8" w:space="0" w:color="D9D9D9"/>
              <w:right w:val="nil"/>
            </w:tcBorders>
            <w:shd w:val="clear" w:color="auto" w:fill="auto"/>
            <w:noWrap/>
            <w:vAlign w:val="center"/>
            <w:hideMark/>
          </w:tcPr>
          <w:p w14:paraId="6ED90ACB"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BFBFBF"/>
            <w:noWrap/>
            <w:vAlign w:val="center"/>
            <w:hideMark/>
          </w:tcPr>
          <w:p w14:paraId="17800449"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BFBFBF"/>
            <w:noWrap/>
            <w:vAlign w:val="center"/>
            <w:hideMark/>
          </w:tcPr>
          <w:p w14:paraId="253125C9"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single" w:sz="8" w:space="0" w:color="D9D9D9"/>
            </w:tcBorders>
            <w:shd w:val="clear" w:color="auto" w:fill="BFBFBF"/>
            <w:noWrap/>
            <w:vAlign w:val="center"/>
            <w:hideMark/>
          </w:tcPr>
          <w:p w14:paraId="69834B8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BFBFBF"/>
            <w:noWrap/>
            <w:vAlign w:val="center"/>
            <w:hideMark/>
          </w:tcPr>
          <w:p w14:paraId="6CF4C2F8"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auto"/>
            <w:noWrap/>
            <w:vAlign w:val="center"/>
            <w:hideMark/>
          </w:tcPr>
          <w:p w14:paraId="04E890E5"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auto"/>
            <w:noWrap/>
            <w:vAlign w:val="center"/>
            <w:hideMark/>
          </w:tcPr>
          <w:p w14:paraId="690B4AC6"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single" w:sz="8" w:space="0" w:color="D9D9D9"/>
            </w:tcBorders>
            <w:shd w:val="clear" w:color="auto" w:fill="auto"/>
            <w:noWrap/>
            <w:vAlign w:val="center"/>
            <w:hideMark/>
          </w:tcPr>
          <w:p w14:paraId="714086DC"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auto"/>
            <w:noWrap/>
            <w:vAlign w:val="center"/>
            <w:hideMark/>
          </w:tcPr>
          <w:p w14:paraId="5382AC91"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tcPr>
          <w:p w14:paraId="57232040"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4AE44B57"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7FCCD58D"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Collaborative workshops</w:t>
            </w:r>
          </w:p>
        </w:tc>
        <w:tc>
          <w:tcPr>
            <w:tcW w:w="312" w:type="pct"/>
            <w:tcBorders>
              <w:top w:val="nil"/>
              <w:left w:val="single" w:sz="8" w:space="0" w:color="BFBFBF"/>
              <w:bottom w:val="single" w:sz="8" w:space="0" w:color="D9D9D9"/>
              <w:right w:val="nil"/>
            </w:tcBorders>
            <w:shd w:val="clear" w:color="auto" w:fill="auto"/>
            <w:noWrap/>
            <w:vAlign w:val="center"/>
          </w:tcPr>
          <w:p w14:paraId="702978D5"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auto"/>
            <w:noWrap/>
            <w:vAlign w:val="center"/>
          </w:tcPr>
          <w:p w14:paraId="020D71E7"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auto"/>
            <w:noWrap/>
            <w:vAlign w:val="center"/>
          </w:tcPr>
          <w:p w14:paraId="58D75B65"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FFFFFF"/>
            <w:noWrap/>
            <w:vAlign w:val="center"/>
          </w:tcPr>
          <w:p w14:paraId="58DA1F8A"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BFBFBF"/>
            <w:noWrap/>
            <w:vAlign w:val="center"/>
          </w:tcPr>
          <w:p w14:paraId="42F8C68D"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BFBFBF"/>
            <w:noWrap/>
            <w:vAlign w:val="center"/>
          </w:tcPr>
          <w:p w14:paraId="5CE5EBC2"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auto"/>
            <w:noWrap/>
            <w:vAlign w:val="center"/>
          </w:tcPr>
          <w:p w14:paraId="7B9257D3"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single" w:sz="8" w:space="0" w:color="D9D9D9"/>
            </w:tcBorders>
            <w:shd w:val="clear" w:color="auto" w:fill="auto"/>
            <w:noWrap/>
            <w:vAlign w:val="center"/>
          </w:tcPr>
          <w:p w14:paraId="38403E80"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auto"/>
            <w:noWrap/>
            <w:vAlign w:val="center"/>
          </w:tcPr>
          <w:p w14:paraId="13AA904A"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shd w:val="clear" w:color="auto" w:fill="FFFFFF"/>
          </w:tcPr>
          <w:p w14:paraId="116E2DEB"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4C0272BF"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332B209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Phase 3: Analysis and Dissemination</w:t>
            </w:r>
          </w:p>
        </w:tc>
        <w:tc>
          <w:tcPr>
            <w:tcW w:w="312" w:type="pct"/>
            <w:tcBorders>
              <w:top w:val="nil"/>
              <w:left w:val="single" w:sz="8" w:space="0" w:color="BFBFBF"/>
              <w:bottom w:val="single" w:sz="8" w:space="0" w:color="D9D9D9"/>
              <w:right w:val="nil"/>
            </w:tcBorders>
            <w:shd w:val="clear" w:color="auto" w:fill="auto"/>
            <w:noWrap/>
            <w:vAlign w:val="center"/>
            <w:hideMark/>
          </w:tcPr>
          <w:p w14:paraId="188D6452"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auto"/>
            <w:noWrap/>
            <w:vAlign w:val="center"/>
            <w:hideMark/>
          </w:tcPr>
          <w:p w14:paraId="034E6B1E"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FFE599"/>
            <w:noWrap/>
            <w:vAlign w:val="center"/>
            <w:hideMark/>
          </w:tcPr>
          <w:p w14:paraId="727022C1"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single" w:sz="8" w:space="0" w:color="D9D9D9"/>
            </w:tcBorders>
            <w:shd w:val="clear" w:color="auto" w:fill="FFE599"/>
            <w:noWrap/>
            <w:vAlign w:val="center"/>
            <w:hideMark/>
          </w:tcPr>
          <w:p w14:paraId="52F2438B"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FFE599"/>
            <w:noWrap/>
            <w:vAlign w:val="center"/>
            <w:hideMark/>
          </w:tcPr>
          <w:p w14:paraId="33161EF6"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FFE599"/>
            <w:noWrap/>
            <w:vAlign w:val="center"/>
            <w:hideMark/>
          </w:tcPr>
          <w:p w14:paraId="72AE99AF"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FFE599"/>
            <w:noWrap/>
            <w:vAlign w:val="center"/>
            <w:hideMark/>
          </w:tcPr>
          <w:p w14:paraId="2F4AB201"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nil"/>
            </w:tcBorders>
            <w:shd w:val="clear" w:color="auto" w:fill="FFE599"/>
            <w:noWrap/>
            <w:vAlign w:val="center"/>
            <w:hideMark/>
          </w:tcPr>
          <w:p w14:paraId="5F9BABB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FFE599"/>
            <w:noWrap/>
            <w:vAlign w:val="center"/>
            <w:hideMark/>
          </w:tcPr>
          <w:p w14:paraId="7216DBF9"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shd w:val="clear" w:color="auto" w:fill="FFE599"/>
          </w:tcPr>
          <w:p w14:paraId="7201D983"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6BC9AB8F"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14F8E27B" w14:textId="77777777" w:rsidR="00402DCE" w:rsidRPr="00402DCE" w:rsidRDefault="00402DCE" w:rsidP="00402DCE">
            <w:pPr>
              <w:ind w:left="461"/>
              <w:jc w:val="both"/>
              <w:rPr>
                <w:rFonts w:ascii="Calibri" w:eastAsia="Times New Roman" w:hAnsi="Calibri"/>
                <w:color w:val="000000"/>
                <w:sz w:val="22"/>
                <w:szCs w:val="22"/>
              </w:rPr>
            </w:pPr>
            <w:r w:rsidRPr="00402DCE">
              <w:rPr>
                <w:rFonts w:ascii="Calibri" w:eastAsia="Times New Roman" w:hAnsi="Calibri"/>
                <w:color w:val="000000"/>
                <w:sz w:val="22"/>
                <w:szCs w:val="22"/>
              </w:rPr>
              <w:t>Production of patient case studies</w:t>
            </w:r>
          </w:p>
        </w:tc>
        <w:tc>
          <w:tcPr>
            <w:tcW w:w="312" w:type="pct"/>
            <w:tcBorders>
              <w:top w:val="nil"/>
              <w:left w:val="single" w:sz="8" w:space="0" w:color="BFBFBF"/>
              <w:bottom w:val="single" w:sz="8" w:space="0" w:color="D9D9D9"/>
              <w:right w:val="nil"/>
            </w:tcBorders>
            <w:shd w:val="clear" w:color="auto" w:fill="auto"/>
            <w:noWrap/>
            <w:vAlign w:val="center"/>
          </w:tcPr>
          <w:p w14:paraId="2B153B09"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auto"/>
            <w:noWrap/>
            <w:vAlign w:val="center"/>
          </w:tcPr>
          <w:p w14:paraId="6886A481"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BFBFBF"/>
            <w:noWrap/>
            <w:vAlign w:val="center"/>
          </w:tcPr>
          <w:p w14:paraId="1061D9B5"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BFBFBF"/>
            <w:noWrap/>
            <w:vAlign w:val="center"/>
          </w:tcPr>
          <w:p w14:paraId="14E9BD5D"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auto"/>
            <w:noWrap/>
            <w:vAlign w:val="center"/>
          </w:tcPr>
          <w:p w14:paraId="66124CA2"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auto"/>
            <w:noWrap/>
            <w:vAlign w:val="center"/>
          </w:tcPr>
          <w:p w14:paraId="6712D75D"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auto"/>
            <w:noWrap/>
            <w:vAlign w:val="center"/>
          </w:tcPr>
          <w:p w14:paraId="58DCF5EE"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nil"/>
            </w:tcBorders>
            <w:shd w:val="clear" w:color="auto" w:fill="FFFFFF"/>
            <w:noWrap/>
            <w:vAlign w:val="center"/>
          </w:tcPr>
          <w:p w14:paraId="2FD3A1ED"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FFFFFF"/>
            <w:noWrap/>
            <w:vAlign w:val="center"/>
          </w:tcPr>
          <w:p w14:paraId="64F7BB3D"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shd w:val="clear" w:color="auto" w:fill="FFFFFF"/>
          </w:tcPr>
          <w:p w14:paraId="0ED71191"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59C00E59"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32C77C85" w14:textId="77777777" w:rsidR="00402DCE" w:rsidRPr="00402DCE" w:rsidRDefault="00402DCE" w:rsidP="00402DCE">
            <w:pPr>
              <w:ind w:left="461"/>
              <w:jc w:val="both"/>
              <w:rPr>
                <w:rFonts w:ascii="Calibri" w:eastAsia="Times New Roman" w:hAnsi="Calibri"/>
                <w:color w:val="000000"/>
                <w:sz w:val="22"/>
                <w:szCs w:val="22"/>
              </w:rPr>
            </w:pPr>
            <w:r w:rsidRPr="00402DCE">
              <w:rPr>
                <w:rFonts w:ascii="Calibri" w:eastAsia="Times New Roman" w:hAnsi="Calibri"/>
                <w:color w:val="000000"/>
                <w:sz w:val="22"/>
                <w:szCs w:val="22"/>
              </w:rPr>
              <w:t>Analysis of all other primary data</w:t>
            </w:r>
          </w:p>
        </w:tc>
        <w:tc>
          <w:tcPr>
            <w:tcW w:w="312" w:type="pct"/>
            <w:tcBorders>
              <w:top w:val="nil"/>
              <w:left w:val="single" w:sz="8" w:space="0" w:color="BFBFBF"/>
              <w:bottom w:val="single" w:sz="8" w:space="0" w:color="D9D9D9"/>
              <w:right w:val="nil"/>
            </w:tcBorders>
            <w:shd w:val="clear" w:color="auto" w:fill="auto"/>
            <w:noWrap/>
            <w:vAlign w:val="center"/>
          </w:tcPr>
          <w:p w14:paraId="2A00BFA0"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auto"/>
            <w:noWrap/>
            <w:vAlign w:val="center"/>
          </w:tcPr>
          <w:p w14:paraId="79C437A3"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FFFFFF"/>
            <w:noWrap/>
            <w:vAlign w:val="center"/>
          </w:tcPr>
          <w:p w14:paraId="7797523C"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BFBFBF"/>
            <w:noWrap/>
            <w:vAlign w:val="center"/>
          </w:tcPr>
          <w:p w14:paraId="033AC8E7"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BFBFBF"/>
            <w:noWrap/>
            <w:vAlign w:val="center"/>
          </w:tcPr>
          <w:p w14:paraId="0139F833"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BFBFBF"/>
            <w:noWrap/>
            <w:vAlign w:val="center"/>
          </w:tcPr>
          <w:p w14:paraId="27F36B70"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BFBFBF"/>
            <w:noWrap/>
            <w:vAlign w:val="center"/>
          </w:tcPr>
          <w:p w14:paraId="406D66EC"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nil"/>
            </w:tcBorders>
            <w:shd w:val="clear" w:color="auto" w:fill="BFBFBF"/>
            <w:noWrap/>
            <w:vAlign w:val="center"/>
          </w:tcPr>
          <w:p w14:paraId="40123E1E"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BFBFBF"/>
            <w:noWrap/>
            <w:vAlign w:val="center"/>
          </w:tcPr>
          <w:p w14:paraId="16E5E6E8"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shd w:val="clear" w:color="auto" w:fill="auto"/>
          </w:tcPr>
          <w:p w14:paraId="0CD81C3D"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1EC788BF"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37F36365" w14:textId="77777777" w:rsidR="00402DCE" w:rsidRPr="00402DCE" w:rsidRDefault="00402DCE" w:rsidP="00402DCE">
            <w:pPr>
              <w:ind w:left="461"/>
              <w:jc w:val="both"/>
              <w:rPr>
                <w:rFonts w:ascii="Calibri" w:eastAsia="Times New Roman" w:hAnsi="Calibri"/>
                <w:color w:val="000000"/>
                <w:sz w:val="22"/>
                <w:szCs w:val="22"/>
              </w:rPr>
            </w:pPr>
            <w:r w:rsidRPr="00402DCE">
              <w:rPr>
                <w:rFonts w:ascii="Calibri" w:eastAsia="Times New Roman" w:hAnsi="Calibri"/>
                <w:color w:val="000000"/>
                <w:sz w:val="22"/>
                <w:szCs w:val="22"/>
              </w:rPr>
              <w:t>Final report</w:t>
            </w:r>
          </w:p>
        </w:tc>
        <w:tc>
          <w:tcPr>
            <w:tcW w:w="312" w:type="pct"/>
            <w:tcBorders>
              <w:top w:val="nil"/>
              <w:left w:val="single" w:sz="8" w:space="0" w:color="BFBFBF"/>
              <w:bottom w:val="single" w:sz="8" w:space="0" w:color="D9D9D9"/>
              <w:right w:val="nil"/>
            </w:tcBorders>
            <w:shd w:val="clear" w:color="auto" w:fill="auto"/>
            <w:noWrap/>
            <w:vAlign w:val="center"/>
          </w:tcPr>
          <w:p w14:paraId="0F38E539"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auto"/>
            <w:noWrap/>
            <w:vAlign w:val="center"/>
          </w:tcPr>
          <w:p w14:paraId="14BE72C8"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FFFFFF"/>
            <w:noWrap/>
            <w:vAlign w:val="center"/>
          </w:tcPr>
          <w:p w14:paraId="69462989"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auto"/>
            <w:noWrap/>
            <w:vAlign w:val="center"/>
          </w:tcPr>
          <w:p w14:paraId="43B46687"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auto"/>
            <w:noWrap/>
            <w:vAlign w:val="center"/>
          </w:tcPr>
          <w:p w14:paraId="7ACE293F"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auto"/>
            <w:noWrap/>
            <w:vAlign w:val="center"/>
          </w:tcPr>
          <w:p w14:paraId="52115EC8"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BFBFBF"/>
            <w:noWrap/>
            <w:vAlign w:val="center"/>
          </w:tcPr>
          <w:p w14:paraId="7F6DF319"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nil"/>
            </w:tcBorders>
            <w:shd w:val="clear" w:color="auto" w:fill="BFBFBF"/>
            <w:noWrap/>
            <w:vAlign w:val="center"/>
          </w:tcPr>
          <w:p w14:paraId="3813FB1F"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auto"/>
            <w:noWrap/>
            <w:vAlign w:val="center"/>
          </w:tcPr>
          <w:p w14:paraId="7195A39C"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shd w:val="clear" w:color="auto" w:fill="auto"/>
          </w:tcPr>
          <w:p w14:paraId="14B27F3A"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4579EFEC" w14:textId="77777777" w:rsidTr="00402DCE">
        <w:trPr>
          <w:trHeight w:val="351"/>
        </w:trPr>
        <w:tc>
          <w:tcPr>
            <w:tcW w:w="1889" w:type="pct"/>
            <w:tcBorders>
              <w:top w:val="nil"/>
              <w:left w:val="nil"/>
              <w:bottom w:val="single" w:sz="8" w:space="0" w:color="D9D9D9"/>
              <w:right w:val="nil"/>
            </w:tcBorders>
            <w:shd w:val="clear" w:color="auto" w:fill="auto"/>
            <w:noWrap/>
            <w:vAlign w:val="center"/>
          </w:tcPr>
          <w:p w14:paraId="67D5D576" w14:textId="77777777" w:rsidR="00402DCE" w:rsidRPr="00402DCE" w:rsidRDefault="00402DCE" w:rsidP="00402DCE">
            <w:pPr>
              <w:ind w:left="461"/>
              <w:jc w:val="both"/>
              <w:rPr>
                <w:rFonts w:ascii="Calibri" w:eastAsia="Times New Roman" w:hAnsi="Calibri"/>
                <w:color w:val="000000"/>
                <w:sz w:val="22"/>
                <w:szCs w:val="22"/>
              </w:rPr>
            </w:pPr>
            <w:r w:rsidRPr="00402DCE">
              <w:rPr>
                <w:rFonts w:ascii="Calibri" w:eastAsia="Times New Roman" w:hAnsi="Calibri"/>
                <w:color w:val="000000"/>
                <w:sz w:val="22"/>
                <w:szCs w:val="22"/>
              </w:rPr>
              <w:t>Virtual symposium</w:t>
            </w:r>
          </w:p>
        </w:tc>
        <w:tc>
          <w:tcPr>
            <w:tcW w:w="312" w:type="pct"/>
            <w:tcBorders>
              <w:top w:val="nil"/>
              <w:left w:val="single" w:sz="8" w:space="0" w:color="BFBFBF"/>
              <w:bottom w:val="single" w:sz="8" w:space="0" w:color="D9D9D9"/>
              <w:right w:val="nil"/>
            </w:tcBorders>
            <w:shd w:val="clear" w:color="auto" w:fill="auto"/>
            <w:noWrap/>
            <w:vAlign w:val="center"/>
          </w:tcPr>
          <w:p w14:paraId="116AF40D" w14:textId="77777777" w:rsidR="00402DCE" w:rsidRPr="00402DCE" w:rsidRDefault="00402DCE" w:rsidP="00402DCE">
            <w:pPr>
              <w:jc w:val="both"/>
              <w:rPr>
                <w:rFonts w:ascii="Calibri" w:eastAsia="Times New Roman" w:hAnsi="Calibri"/>
                <w:color w:val="000000"/>
                <w:sz w:val="22"/>
                <w:szCs w:val="22"/>
              </w:rPr>
            </w:pPr>
          </w:p>
        </w:tc>
        <w:tc>
          <w:tcPr>
            <w:tcW w:w="271" w:type="pct"/>
            <w:tcBorders>
              <w:top w:val="nil"/>
              <w:left w:val="nil"/>
              <w:bottom w:val="single" w:sz="8" w:space="0" w:color="D9D9D9"/>
              <w:right w:val="nil"/>
            </w:tcBorders>
            <w:shd w:val="clear" w:color="auto" w:fill="auto"/>
            <w:noWrap/>
            <w:vAlign w:val="center"/>
          </w:tcPr>
          <w:p w14:paraId="4F214494" w14:textId="77777777" w:rsidR="00402DCE" w:rsidRPr="00402DCE" w:rsidRDefault="00402DCE" w:rsidP="00402DCE">
            <w:pPr>
              <w:jc w:val="both"/>
              <w:rPr>
                <w:rFonts w:ascii="Calibri" w:eastAsia="Times New Roman" w:hAnsi="Calibri"/>
                <w:color w:val="000000"/>
                <w:sz w:val="22"/>
                <w:szCs w:val="22"/>
              </w:rPr>
            </w:pPr>
          </w:p>
        </w:tc>
        <w:tc>
          <w:tcPr>
            <w:tcW w:w="278" w:type="pct"/>
            <w:tcBorders>
              <w:top w:val="nil"/>
              <w:left w:val="nil"/>
              <w:bottom w:val="single" w:sz="8" w:space="0" w:color="D9D9D9"/>
              <w:right w:val="nil"/>
            </w:tcBorders>
            <w:shd w:val="clear" w:color="auto" w:fill="FFFFFF"/>
            <w:noWrap/>
            <w:vAlign w:val="center"/>
          </w:tcPr>
          <w:p w14:paraId="4A50C1E6"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single" w:sz="8" w:space="0" w:color="D9D9D9"/>
            </w:tcBorders>
            <w:shd w:val="clear" w:color="auto" w:fill="auto"/>
            <w:noWrap/>
            <w:vAlign w:val="center"/>
          </w:tcPr>
          <w:p w14:paraId="172B701F" w14:textId="77777777" w:rsidR="00402DCE" w:rsidRPr="00402DCE" w:rsidRDefault="00402DCE" w:rsidP="00402DCE">
            <w:pPr>
              <w:jc w:val="both"/>
              <w:rPr>
                <w:rFonts w:ascii="Calibri" w:eastAsia="Times New Roman" w:hAnsi="Calibri"/>
                <w:color w:val="000000"/>
                <w:sz w:val="22"/>
                <w:szCs w:val="22"/>
              </w:rPr>
            </w:pPr>
          </w:p>
        </w:tc>
        <w:tc>
          <w:tcPr>
            <w:tcW w:w="300" w:type="pct"/>
            <w:tcBorders>
              <w:top w:val="nil"/>
              <w:left w:val="nil"/>
              <w:bottom w:val="single" w:sz="8" w:space="0" w:color="D9D9D9"/>
              <w:right w:val="nil"/>
            </w:tcBorders>
            <w:shd w:val="clear" w:color="auto" w:fill="auto"/>
            <w:noWrap/>
            <w:vAlign w:val="center"/>
          </w:tcPr>
          <w:p w14:paraId="78790763" w14:textId="77777777" w:rsidR="00402DCE" w:rsidRPr="00402DCE" w:rsidRDefault="00402DCE" w:rsidP="00402DCE">
            <w:pPr>
              <w:jc w:val="both"/>
              <w:rPr>
                <w:rFonts w:ascii="Calibri" w:eastAsia="Times New Roman" w:hAnsi="Calibri"/>
                <w:color w:val="000000"/>
                <w:sz w:val="22"/>
                <w:szCs w:val="22"/>
              </w:rPr>
            </w:pPr>
          </w:p>
        </w:tc>
        <w:tc>
          <w:tcPr>
            <w:tcW w:w="314" w:type="pct"/>
            <w:tcBorders>
              <w:top w:val="nil"/>
              <w:left w:val="nil"/>
              <w:bottom w:val="single" w:sz="8" w:space="0" w:color="D9D9D9"/>
              <w:right w:val="nil"/>
            </w:tcBorders>
            <w:shd w:val="clear" w:color="auto" w:fill="auto"/>
            <w:noWrap/>
            <w:vAlign w:val="center"/>
          </w:tcPr>
          <w:p w14:paraId="561D4EA9" w14:textId="77777777" w:rsidR="00402DCE" w:rsidRPr="00402DCE" w:rsidRDefault="00402DCE" w:rsidP="00402DCE">
            <w:pPr>
              <w:jc w:val="both"/>
              <w:rPr>
                <w:rFonts w:ascii="Calibri" w:eastAsia="Times New Roman" w:hAnsi="Calibri"/>
                <w:color w:val="000000"/>
                <w:sz w:val="22"/>
                <w:szCs w:val="22"/>
              </w:rPr>
            </w:pPr>
          </w:p>
        </w:tc>
        <w:tc>
          <w:tcPr>
            <w:tcW w:w="301" w:type="pct"/>
            <w:tcBorders>
              <w:top w:val="nil"/>
              <w:left w:val="nil"/>
              <w:bottom w:val="single" w:sz="8" w:space="0" w:color="D9D9D9"/>
              <w:right w:val="nil"/>
            </w:tcBorders>
            <w:shd w:val="clear" w:color="auto" w:fill="auto"/>
            <w:noWrap/>
            <w:vAlign w:val="center"/>
          </w:tcPr>
          <w:p w14:paraId="3D5F803D" w14:textId="77777777" w:rsidR="00402DCE" w:rsidRPr="00402DCE" w:rsidRDefault="00402DCE" w:rsidP="00402DCE">
            <w:pPr>
              <w:jc w:val="both"/>
              <w:rPr>
                <w:rFonts w:ascii="Calibri" w:eastAsia="Times New Roman" w:hAnsi="Calibri"/>
                <w:color w:val="000000"/>
                <w:sz w:val="22"/>
                <w:szCs w:val="22"/>
              </w:rPr>
            </w:pPr>
          </w:p>
        </w:tc>
        <w:tc>
          <w:tcPr>
            <w:tcW w:w="352" w:type="pct"/>
            <w:tcBorders>
              <w:top w:val="nil"/>
              <w:left w:val="nil"/>
              <w:bottom w:val="single" w:sz="8" w:space="0" w:color="D9D9D9"/>
              <w:right w:val="nil"/>
            </w:tcBorders>
            <w:shd w:val="clear" w:color="auto" w:fill="BFBFBF"/>
            <w:noWrap/>
            <w:vAlign w:val="center"/>
          </w:tcPr>
          <w:p w14:paraId="13C76BA5" w14:textId="77777777" w:rsidR="00402DCE" w:rsidRPr="00402DCE" w:rsidRDefault="00402DCE" w:rsidP="00402DCE">
            <w:pPr>
              <w:jc w:val="both"/>
              <w:rPr>
                <w:rFonts w:ascii="Calibri" w:eastAsia="Times New Roman" w:hAnsi="Calibri"/>
                <w:color w:val="000000"/>
                <w:sz w:val="22"/>
                <w:szCs w:val="22"/>
              </w:rPr>
            </w:pPr>
          </w:p>
        </w:tc>
        <w:tc>
          <w:tcPr>
            <w:tcW w:w="351" w:type="pct"/>
            <w:tcBorders>
              <w:top w:val="nil"/>
              <w:left w:val="nil"/>
              <w:bottom w:val="single" w:sz="8" w:space="0" w:color="D9D9D9"/>
              <w:right w:val="nil"/>
            </w:tcBorders>
            <w:shd w:val="clear" w:color="auto" w:fill="auto"/>
            <w:noWrap/>
            <w:vAlign w:val="center"/>
          </w:tcPr>
          <w:p w14:paraId="6479575B" w14:textId="77777777" w:rsidR="00402DCE" w:rsidRPr="00402DCE" w:rsidRDefault="00402DCE" w:rsidP="00402DCE">
            <w:pPr>
              <w:jc w:val="both"/>
              <w:rPr>
                <w:rFonts w:ascii="Calibri" w:eastAsia="Times New Roman" w:hAnsi="Calibri"/>
                <w:color w:val="000000"/>
                <w:sz w:val="22"/>
                <w:szCs w:val="22"/>
              </w:rPr>
            </w:pPr>
          </w:p>
        </w:tc>
        <w:tc>
          <w:tcPr>
            <w:tcW w:w="331" w:type="pct"/>
            <w:tcBorders>
              <w:top w:val="nil"/>
              <w:left w:val="nil"/>
              <w:bottom w:val="single" w:sz="8" w:space="0" w:color="D9D9D9"/>
              <w:right w:val="nil"/>
            </w:tcBorders>
            <w:shd w:val="clear" w:color="auto" w:fill="auto"/>
          </w:tcPr>
          <w:p w14:paraId="1E1923AA"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44C2A30F"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71F60F4B"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Produce dissemination materials</w:t>
            </w:r>
          </w:p>
        </w:tc>
        <w:tc>
          <w:tcPr>
            <w:tcW w:w="312" w:type="pct"/>
            <w:tcBorders>
              <w:top w:val="nil"/>
              <w:left w:val="single" w:sz="8" w:space="0" w:color="BFBFBF"/>
              <w:bottom w:val="single" w:sz="8" w:space="0" w:color="D9D9D9"/>
              <w:right w:val="nil"/>
            </w:tcBorders>
            <w:shd w:val="clear" w:color="auto" w:fill="auto"/>
            <w:noWrap/>
            <w:vAlign w:val="center"/>
            <w:hideMark/>
          </w:tcPr>
          <w:p w14:paraId="07B592EE"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auto"/>
            <w:noWrap/>
            <w:vAlign w:val="center"/>
            <w:hideMark/>
          </w:tcPr>
          <w:p w14:paraId="5BD2707A"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auto"/>
            <w:noWrap/>
            <w:vAlign w:val="center"/>
            <w:hideMark/>
          </w:tcPr>
          <w:p w14:paraId="3331E51E"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single" w:sz="8" w:space="0" w:color="D9D9D9"/>
            </w:tcBorders>
            <w:shd w:val="clear" w:color="auto" w:fill="auto"/>
            <w:noWrap/>
            <w:vAlign w:val="center"/>
            <w:hideMark/>
          </w:tcPr>
          <w:p w14:paraId="1C2F7FD9"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auto"/>
            <w:noWrap/>
            <w:vAlign w:val="center"/>
            <w:hideMark/>
          </w:tcPr>
          <w:p w14:paraId="65487A67"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auto"/>
            <w:noWrap/>
            <w:vAlign w:val="center"/>
            <w:hideMark/>
          </w:tcPr>
          <w:p w14:paraId="288CA1B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FFFFFF"/>
            <w:noWrap/>
            <w:vAlign w:val="center"/>
            <w:hideMark/>
          </w:tcPr>
          <w:p w14:paraId="36243987"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single" w:sz="8" w:space="0" w:color="D9D9D9"/>
            </w:tcBorders>
            <w:shd w:val="clear" w:color="auto" w:fill="BFBFBF"/>
            <w:noWrap/>
            <w:vAlign w:val="center"/>
            <w:hideMark/>
          </w:tcPr>
          <w:p w14:paraId="26BFC04B"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auto"/>
            <w:noWrap/>
            <w:vAlign w:val="center"/>
            <w:hideMark/>
          </w:tcPr>
          <w:p w14:paraId="2540C55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tcPr>
          <w:p w14:paraId="40DEF751"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28BDE0C3"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79F65EF9"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Dissemination dialogues</w:t>
            </w:r>
          </w:p>
        </w:tc>
        <w:tc>
          <w:tcPr>
            <w:tcW w:w="312" w:type="pct"/>
            <w:tcBorders>
              <w:top w:val="nil"/>
              <w:left w:val="single" w:sz="8" w:space="0" w:color="BFBFBF"/>
              <w:bottom w:val="single" w:sz="8" w:space="0" w:color="D9D9D9"/>
              <w:right w:val="nil"/>
            </w:tcBorders>
            <w:shd w:val="clear" w:color="auto" w:fill="auto"/>
            <w:noWrap/>
            <w:vAlign w:val="center"/>
            <w:hideMark/>
          </w:tcPr>
          <w:p w14:paraId="7BA65F3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auto"/>
            <w:noWrap/>
            <w:vAlign w:val="center"/>
            <w:hideMark/>
          </w:tcPr>
          <w:p w14:paraId="389F4BB2"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auto"/>
            <w:noWrap/>
            <w:vAlign w:val="center"/>
            <w:hideMark/>
          </w:tcPr>
          <w:p w14:paraId="5227C49A"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single" w:sz="8" w:space="0" w:color="D9D9D9"/>
            </w:tcBorders>
            <w:shd w:val="clear" w:color="auto" w:fill="auto"/>
            <w:noWrap/>
            <w:vAlign w:val="center"/>
            <w:hideMark/>
          </w:tcPr>
          <w:p w14:paraId="5AAE3916"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auto"/>
            <w:noWrap/>
            <w:vAlign w:val="center"/>
            <w:hideMark/>
          </w:tcPr>
          <w:p w14:paraId="68D0E578"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FFFFFF"/>
            <w:noWrap/>
            <w:vAlign w:val="center"/>
            <w:hideMark/>
          </w:tcPr>
          <w:p w14:paraId="31001CB0"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auto"/>
            <w:noWrap/>
            <w:vAlign w:val="center"/>
            <w:hideMark/>
          </w:tcPr>
          <w:p w14:paraId="6C595B95"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single" w:sz="8" w:space="0" w:color="D9D9D9"/>
            </w:tcBorders>
            <w:shd w:val="clear" w:color="auto" w:fill="auto"/>
            <w:noWrap/>
            <w:vAlign w:val="center"/>
            <w:hideMark/>
          </w:tcPr>
          <w:p w14:paraId="3B1B668E"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BFBFBF"/>
            <w:noWrap/>
            <w:vAlign w:val="center"/>
            <w:hideMark/>
          </w:tcPr>
          <w:p w14:paraId="253A202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shd w:val="clear" w:color="auto" w:fill="BFBFBF"/>
          </w:tcPr>
          <w:p w14:paraId="41EFD4A7" w14:textId="77777777" w:rsidR="00402DCE" w:rsidRPr="00402DCE" w:rsidRDefault="00402DCE" w:rsidP="00402DCE">
            <w:pPr>
              <w:jc w:val="both"/>
              <w:rPr>
                <w:rFonts w:ascii="Calibri" w:eastAsia="Times New Roman" w:hAnsi="Calibri"/>
                <w:color w:val="000000"/>
                <w:sz w:val="22"/>
                <w:szCs w:val="22"/>
              </w:rPr>
            </w:pPr>
          </w:p>
        </w:tc>
      </w:tr>
      <w:tr w:rsidR="00402DCE" w:rsidRPr="00402DCE" w14:paraId="29214706" w14:textId="77777777" w:rsidTr="00402DCE">
        <w:trPr>
          <w:trHeight w:val="351"/>
        </w:trPr>
        <w:tc>
          <w:tcPr>
            <w:tcW w:w="1889" w:type="pct"/>
            <w:tcBorders>
              <w:top w:val="nil"/>
              <w:left w:val="nil"/>
              <w:bottom w:val="single" w:sz="8" w:space="0" w:color="D9D9D9"/>
              <w:right w:val="nil"/>
            </w:tcBorders>
            <w:shd w:val="clear" w:color="auto" w:fill="auto"/>
            <w:noWrap/>
            <w:vAlign w:val="center"/>
            <w:hideMark/>
          </w:tcPr>
          <w:p w14:paraId="1764675E" w14:textId="77777777" w:rsidR="00402DCE" w:rsidRPr="00402DCE" w:rsidRDefault="00402DCE" w:rsidP="00402DCE">
            <w:pPr>
              <w:ind w:firstLineChars="200" w:firstLine="440"/>
              <w:jc w:val="both"/>
              <w:rPr>
                <w:rFonts w:ascii="Calibri" w:eastAsia="Times New Roman" w:hAnsi="Calibri"/>
                <w:color w:val="000000"/>
                <w:sz w:val="22"/>
                <w:szCs w:val="22"/>
              </w:rPr>
            </w:pPr>
            <w:r w:rsidRPr="00402DCE">
              <w:rPr>
                <w:rFonts w:ascii="Calibri" w:eastAsia="Times New Roman" w:hAnsi="Calibri"/>
                <w:color w:val="000000"/>
                <w:sz w:val="22"/>
                <w:szCs w:val="22"/>
              </w:rPr>
              <w:t>Write up findings for publication</w:t>
            </w:r>
          </w:p>
        </w:tc>
        <w:tc>
          <w:tcPr>
            <w:tcW w:w="312" w:type="pct"/>
            <w:tcBorders>
              <w:top w:val="nil"/>
              <w:left w:val="single" w:sz="8" w:space="0" w:color="BFBFBF"/>
              <w:bottom w:val="single" w:sz="8" w:space="0" w:color="D9D9D9"/>
              <w:right w:val="nil"/>
            </w:tcBorders>
            <w:shd w:val="clear" w:color="auto" w:fill="auto"/>
            <w:noWrap/>
            <w:vAlign w:val="center"/>
            <w:hideMark/>
          </w:tcPr>
          <w:p w14:paraId="01DE426A"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1" w:type="pct"/>
            <w:tcBorders>
              <w:top w:val="nil"/>
              <w:left w:val="nil"/>
              <w:bottom w:val="single" w:sz="8" w:space="0" w:color="D9D9D9"/>
              <w:right w:val="nil"/>
            </w:tcBorders>
            <w:shd w:val="clear" w:color="auto" w:fill="auto"/>
            <w:noWrap/>
            <w:vAlign w:val="center"/>
            <w:hideMark/>
          </w:tcPr>
          <w:p w14:paraId="46A69800"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278" w:type="pct"/>
            <w:tcBorders>
              <w:top w:val="nil"/>
              <w:left w:val="nil"/>
              <w:bottom w:val="single" w:sz="8" w:space="0" w:color="D9D9D9"/>
              <w:right w:val="nil"/>
            </w:tcBorders>
            <w:shd w:val="clear" w:color="auto" w:fill="auto"/>
            <w:noWrap/>
            <w:vAlign w:val="center"/>
            <w:hideMark/>
          </w:tcPr>
          <w:p w14:paraId="00221A63"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single" w:sz="8" w:space="0" w:color="D9D9D9"/>
            </w:tcBorders>
            <w:shd w:val="clear" w:color="auto" w:fill="auto"/>
            <w:noWrap/>
            <w:vAlign w:val="center"/>
            <w:hideMark/>
          </w:tcPr>
          <w:p w14:paraId="375AFF0A"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0" w:type="pct"/>
            <w:tcBorders>
              <w:top w:val="nil"/>
              <w:left w:val="nil"/>
              <w:bottom w:val="single" w:sz="8" w:space="0" w:color="D9D9D9"/>
              <w:right w:val="nil"/>
            </w:tcBorders>
            <w:shd w:val="clear" w:color="auto" w:fill="auto"/>
            <w:noWrap/>
            <w:vAlign w:val="center"/>
            <w:hideMark/>
          </w:tcPr>
          <w:p w14:paraId="38F6E984"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14" w:type="pct"/>
            <w:tcBorders>
              <w:top w:val="nil"/>
              <w:left w:val="nil"/>
              <w:bottom w:val="single" w:sz="8" w:space="0" w:color="D9D9D9"/>
              <w:right w:val="nil"/>
            </w:tcBorders>
            <w:shd w:val="clear" w:color="auto" w:fill="auto"/>
            <w:noWrap/>
            <w:vAlign w:val="center"/>
            <w:hideMark/>
          </w:tcPr>
          <w:p w14:paraId="73694EBB"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01" w:type="pct"/>
            <w:tcBorders>
              <w:top w:val="nil"/>
              <w:left w:val="nil"/>
              <w:bottom w:val="single" w:sz="8" w:space="0" w:color="D9D9D9"/>
              <w:right w:val="nil"/>
            </w:tcBorders>
            <w:shd w:val="clear" w:color="auto" w:fill="auto"/>
            <w:noWrap/>
            <w:vAlign w:val="center"/>
            <w:hideMark/>
          </w:tcPr>
          <w:p w14:paraId="29FE5DB6"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2" w:type="pct"/>
            <w:tcBorders>
              <w:top w:val="nil"/>
              <w:left w:val="nil"/>
              <w:bottom w:val="single" w:sz="8" w:space="0" w:color="D9D9D9"/>
              <w:right w:val="single" w:sz="8" w:space="0" w:color="D9D9D9"/>
            </w:tcBorders>
            <w:shd w:val="clear" w:color="auto" w:fill="auto"/>
            <w:noWrap/>
            <w:vAlign w:val="center"/>
            <w:hideMark/>
          </w:tcPr>
          <w:p w14:paraId="1E5DD9AC"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51" w:type="pct"/>
            <w:tcBorders>
              <w:top w:val="nil"/>
              <w:left w:val="nil"/>
              <w:bottom w:val="single" w:sz="8" w:space="0" w:color="D9D9D9"/>
              <w:right w:val="nil"/>
            </w:tcBorders>
            <w:shd w:val="clear" w:color="auto" w:fill="BFBFBF"/>
            <w:noWrap/>
            <w:vAlign w:val="center"/>
            <w:hideMark/>
          </w:tcPr>
          <w:p w14:paraId="11746B10" w14:textId="77777777" w:rsidR="00402DCE" w:rsidRPr="00402DCE" w:rsidRDefault="00402DCE" w:rsidP="00402DCE">
            <w:pPr>
              <w:jc w:val="both"/>
              <w:rPr>
                <w:rFonts w:ascii="Calibri" w:eastAsia="Times New Roman" w:hAnsi="Calibri"/>
                <w:color w:val="000000"/>
                <w:sz w:val="22"/>
                <w:szCs w:val="22"/>
              </w:rPr>
            </w:pPr>
            <w:r w:rsidRPr="00402DCE">
              <w:rPr>
                <w:rFonts w:ascii="Calibri" w:eastAsia="Times New Roman" w:hAnsi="Calibri"/>
                <w:color w:val="000000"/>
                <w:sz w:val="22"/>
                <w:szCs w:val="22"/>
              </w:rPr>
              <w:t> </w:t>
            </w:r>
          </w:p>
        </w:tc>
        <w:tc>
          <w:tcPr>
            <w:tcW w:w="331" w:type="pct"/>
            <w:tcBorders>
              <w:top w:val="nil"/>
              <w:left w:val="nil"/>
              <w:bottom w:val="single" w:sz="8" w:space="0" w:color="D9D9D9"/>
              <w:right w:val="nil"/>
            </w:tcBorders>
            <w:shd w:val="clear" w:color="000000" w:fill="BFBFBF"/>
          </w:tcPr>
          <w:p w14:paraId="3A3BF48B" w14:textId="77777777" w:rsidR="00402DCE" w:rsidRPr="00402DCE" w:rsidRDefault="00402DCE" w:rsidP="00402DCE">
            <w:pPr>
              <w:jc w:val="both"/>
              <w:rPr>
                <w:rFonts w:ascii="Calibri" w:eastAsia="Times New Roman" w:hAnsi="Calibri"/>
                <w:color w:val="000000"/>
                <w:sz w:val="22"/>
                <w:szCs w:val="22"/>
              </w:rPr>
            </w:pPr>
          </w:p>
        </w:tc>
      </w:tr>
    </w:tbl>
    <w:p w14:paraId="436F191F" w14:textId="77777777" w:rsidR="00402DCE" w:rsidRPr="00402DCE" w:rsidRDefault="00402DCE" w:rsidP="000B13E8">
      <w:pPr>
        <w:jc w:val="both"/>
        <w:rPr>
          <w:rFonts w:asciiTheme="minorHAnsi" w:hAnsiTheme="minorHAnsi" w:cstheme="minorHAnsi"/>
          <w:color w:val="000000" w:themeColor="text1"/>
        </w:rPr>
      </w:pPr>
    </w:p>
    <w:p w14:paraId="2720C4B0" w14:textId="77777777" w:rsidR="00402DCE" w:rsidRDefault="00402DCE" w:rsidP="000B13E8">
      <w:pPr>
        <w:jc w:val="both"/>
        <w:rPr>
          <w:rFonts w:asciiTheme="minorHAnsi" w:hAnsiTheme="minorHAnsi" w:cstheme="minorHAnsi"/>
          <w:b/>
          <w:bCs/>
          <w:color w:val="000000" w:themeColor="text1"/>
        </w:rPr>
      </w:pPr>
    </w:p>
    <w:p w14:paraId="6FF2411A" w14:textId="77777777" w:rsidR="00402DCE" w:rsidRDefault="00402DCE" w:rsidP="000B13E8">
      <w:pPr>
        <w:jc w:val="both"/>
        <w:rPr>
          <w:rFonts w:asciiTheme="minorHAnsi" w:hAnsiTheme="minorHAnsi" w:cstheme="minorHAnsi"/>
          <w:b/>
          <w:bCs/>
          <w:color w:val="000000" w:themeColor="text1"/>
        </w:rPr>
      </w:pPr>
    </w:p>
    <w:p w14:paraId="2D2BD213" w14:textId="77777777" w:rsidR="00402DCE" w:rsidRPr="00402DCE" w:rsidRDefault="00402DCE" w:rsidP="000B13E8">
      <w:pPr>
        <w:jc w:val="both"/>
        <w:rPr>
          <w:rFonts w:asciiTheme="minorHAnsi" w:hAnsiTheme="minorHAnsi" w:cstheme="minorHAnsi"/>
          <w:b/>
          <w:bCs/>
          <w:color w:val="000000" w:themeColor="text1"/>
        </w:rPr>
      </w:pPr>
    </w:p>
    <w:sectPr w:rsidR="00402DCE" w:rsidRPr="00402DCE" w:rsidSect="00402DC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147AC" w14:textId="77777777" w:rsidR="007822FF" w:rsidRDefault="007822FF" w:rsidP="00833CF7">
      <w:r>
        <w:separator/>
      </w:r>
    </w:p>
  </w:endnote>
  <w:endnote w:type="continuationSeparator" w:id="0">
    <w:p w14:paraId="119F9920" w14:textId="77777777" w:rsidR="007822FF" w:rsidRDefault="007822FF" w:rsidP="0083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5174903"/>
      <w:docPartObj>
        <w:docPartGallery w:val="Page Numbers (Bottom of Page)"/>
        <w:docPartUnique/>
      </w:docPartObj>
    </w:sdtPr>
    <w:sdtEndPr>
      <w:rPr>
        <w:color w:val="7F7F7F" w:themeColor="background1" w:themeShade="7F"/>
        <w:spacing w:val="60"/>
      </w:rPr>
    </w:sdtEndPr>
    <w:sdtContent>
      <w:p w14:paraId="16C5E808" w14:textId="263CE75A" w:rsidR="00833CF7" w:rsidRDefault="00833CF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41A6D319" w14:textId="77777777" w:rsidR="00833CF7" w:rsidRDefault="00833C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6A0AE" w14:textId="77777777" w:rsidR="007822FF" w:rsidRDefault="007822FF" w:rsidP="00833CF7">
      <w:r>
        <w:separator/>
      </w:r>
    </w:p>
  </w:footnote>
  <w:footnote w:type="continuationSeparator" w:id="0">
    <w:p w14:paraId="5499A5CD" w14:textId="77777777" w:rsidR="007822FF" w:rsidRDefault="007822FF" w:rsidP="00833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754AE8"/>
    <w:multiLevelType w:val="multilevel"/>
    <w:tmpl w:val="78249ABE"/>
    <w:lvl w:ilvl="0">
      <w:start w:val="1"/>
      <w:numFmt w:val="decimal"/>
      <w:lvlText w:val="%1."/>
      <w:lvlJc w:val="left"/>
      <w:pPr>
        <w:ind w:left="1069" w:hanging="360"/>
      </w:pPr>
      <w:rPr>
        <w:rFonts w:hint="default"/>
        <w:sz w:val="22"/>
      </w:rPr>
    </w:lvl>
    <w:lvl w:ilvl="1">
      <w:start w:val="10"/>
      <w:numFmt w:val="decimal"/>
      <w:isLgl/>
      <w:lvlText w:val="%1.%2."/>
      <w:lvlJc w:val="left"/>
      <w:pPr>
        <w:ind w:left="1369" w:hanging="66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16cid:durableId="1769502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3E8"/>
    <w:rsid w:val="00023A16"/>
    <w:rsid w:val="000B13E8"/>
    <w:rsid w:val="00402DCE"/>
    <w:rsid w:val="007822FF"/>
    <w:rsid w:val="008203ED"/>
    <w:rsid w:val="00833CF7"/>
    <w:rsid w:val="00A55F36"/>
    <w:rsid w:val="00E63BCB"/>
    <w:rsid w:val="00EB2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35897"/>
  <w15:chartTrackingRefBased/>
  <w15:docId w15:val="{8C9FBABE-6E3A-4E59-8FA0-F1F26F72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3E8"/>
    <w:pPr>
      <w:spacing w:after="0" w:line="240" w:lineRule="auto"/>
    </w:pPr>
    <w:rPr>
      <w:rFonts w:ascii="Times New Roman" w:hAnsi="Times New Roman" w:cs="Times New Roman"/>
      <w:kern w:val="0"/>
      <w:sz w:val="24"/>
      <w:szCs w:val="24"/>
      <w:lang w:eastAsia="en-GB"/>
      <w14:ligatures w14:val="none"/>
    </w:rPr>
  </w:style>
  <w:style w:type="paragraph" w:styleId="Heading1">
    <w:name w:val="heading 1"/>
    <w:basedOn w:val="Normal"/>
    <w:next w:val="Normal"/>
    <w:link w:val="Heading1Char"/>
    <w:uiPriority w:val="9"/>
    <w:qFormat/>
    <w:rsid w:val="000B13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13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13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13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13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13E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13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13E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13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3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13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13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13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13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13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13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13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13E8"/>
    <w:rPr>
      <w:rFonts w:eastAsiaTheme="majorEastAsia" w:cstheme="majorBidi"/>
      <w:color w:val="272727" w:themeColor="text1" w:themeTint="D8"/>
    </w:rPr>
  </w:style>
  <w:style w:type="paragraph" w:styleId="Title">
    <w:name w:val="Title"/>
    <w:basedOn w:val="Normal"/>
    <w:next w:val="Normal"/>
    <w:link w:val="TitleChar"/>
    <w:uiPriority w:val="10"/>
    <w:qFormat/>
    <w:rsid w:val="000B13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13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13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13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13E8"/>
    <w:pPr>
      <w:spacing w:before="160"/>
      <w:jc w:val="center"/>
    </w:pPr>
    <w:rPr>
      <w:i/>
      <w:iCs/>
      <w:color w:val="404040" w:themeColor="text1" w:themeTint="BF"/>
    </w:rPr>
  </w:style>
  <w:style w:type="character" w:customStyle="1" w:styleId="QuoteChar">
    <w:name w:val="Quote Char"/>
    <w:basedOn w:val="DefaultParagraphFont"/>
    <w:link w:val="Quote"/>
    <w:uiPriority w:val="29"/>
    <w:rsid w:val="000B13E8"/>
    <w:rPr>
      <w:i/>
      <w:iCs/>
      <w:color w:val="404040" w:themeColor="text1" w:themeTint="BF"/>
    </w:rPr>
  </w:style>
  <w:style w:type="paragraph" w:styleId="ListParagraph">
    <w:name w:val="List Paragraph"/>
    <w:basedOn w:val="Normal"/>
    <w:uiPriority w:val="34"/>
    <w:qFormat/>
    <w:rsid w:val="000B13E8"/>
    <w:pPr>
      <w:ind w:left="720"/>
      <w:contextualSpacing/>
    </w:pPr>
  </w:style>
  <w:style w:type="character" w:styleId="IntenseEmphasis">
    <w:name w:val="Intense Emphasis"/>
    <w:basedOn w:val="DefaultParagraphFont"/>
    <w:uiPriority w:val="21"/>
    <w:qFormat/>
    <w:rsid w:val="000B13E8"/>
    <w:rPr>
      <w:i/>
      <w:iCs/>
      <w:color w:val="0F4761" w:themeColor="accent1" w:themeShade="BF"/>
    </w:rPr>
  </w:style>
  <w:style w:type="paragraph" w:styleId="IntenseQuote">
    <w:name w:val="Intense Quote"/>
    <w:basedOn w:val="Normal"/>
    <w:next w:val="Normal"/>
    <w:link w:val="IntenseQuoteChar"/>
    <w:uiPriority w:val="30"/>
    <w:qFormat/>
    <w:rsid w:val="000B13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13E8"/>
    <w:rPr>
      <w:i/>
      <w:iCs/>
      <w:color w:val="0F4761" w:themeColor="accent1" w:themeShade="BF"/>
    </w:rPr>
  </w:style>
  <w:style w:type="character" w:styleId="IntenseReference">
    <w:name w:val="Intense Reference"/>
    <w:basedOn w:val="DefaultParagraphFont"/>
    <w:uiPriority w:val="32"/>
    <w:qFormat/>
    <w:rsid w:val="000B13E8"/>
    <w:rPr>
      <w:b/>
      <w:bCs/>
      <w:smallCaps/>
      <w:color w:val="0F4761" w:themeColor="accent1" w:themeShade="BF"/>
      <w:spacing w:val="5"/>
    </w:rPr>
  </w:style>
  <w:style w:type="character" w:styleId="Hyperlink">
    <w:name w:val="Hyperlink"/>
    <w:uiPriority w:val="99"/>
    <w:rsid w:val="000B13E8"/>
    <w:rPr>
      <w:color w:val="0000FF"/>
      <w:u w:val="single"/>
    </w:rPr>
  </w:style>
  <w:style w:type="character" w:customStyle="1" w:styleId="SchemaTxtChar">
    <w:name w:val="SchemaTxt Char"/>
    <w:link w:val="SchemaTxt"/>
    <w:locked/>
    <w:rsid w:val="000B13E8"/>
    <w:rPr>
      <w:rFonts w:ascii="Arial" w:eastAsia="Times New Roman" w:hAnsi="Arial" w:cs="Times New Roman"/>
      <w:bCs/>
      <w:szCs w:val="20"/>
      <w:lang w:val="x-none" w:eastAsia="x-none"/>
    </w:rPr>
  </w:style>
  <w:style w:type="paragraph" w:customStyle="1" w:styleId="SchemaTxt">
    <w:name w:val="SchemaTxt"/>
    <w:basedOn w:val="Normal"/>
    <w:link w:val="SchemaTxtChar"/>
    <w:rsid w:val="000B13E8"/>
    <w:pPr>
      <w:tabs>
        <w:tab w:val="left" w:pos="2160"/>
      </w:tabs>
      <w:spacing w:line="273" w:lineRule="auto"/>
      <w:ind w:left="2160" w:hanging="2160"/>
    </w:pPr>
    <w:rPr>
      <w:rFonts w:ascii="Arial" w:eastAsia="Times New Roman" w:hAnsi="Arial"/>
      <w:bCs/>
      <w:kern w:val="2"/>
      <w:sz w:val="22"/>
      <w:szCs w:val="20"/>
      <w:lang w:val="x-none" w:eastAsia="x-none"/>
      <w14:ligatures w14:val="standardContextual"/>
    </w:rPr>
  </w:style>
  <w:style w:type="paragraph" w:styleId="NormalWeb">
    <w:name w:val="Normal (Web)"/>
    <w:basedOn w:val="Normal"/>
    <w:uiPriority w:val="99"/>
    <w:semiHidden/>
    <w:unhideWhenUsed/>
    <w:rsid w:val="000B13E8"/>
    <w:pPr>
      <w:spacing w:before="100" w:beforeAutospacing="1" w:after="100" w:afterAutospacing="1"/>
    </w:pPr>
    <w:rPr>
      <w:rFonts w:eastAsia="Times New Roman"/>
    </w:rPr>
  </w:style>
  <w:style w:type="paragraph" w:styleId="Header">
    <w:name w:val="header"/>
    <w:basedOn w:val="Normal"/>
    <w:link w:val="HeaderChar"/>
    <w:uiPriority w:val="99"/>
    <w:unhideWhenUsed/>
    <w:rsid w:val="00833CF7"/>
    <w:pPr>
      <w:tabs>
        <w:tab w:val="center" w:pos="4513"/>
        <w:tab w:val="right" w:pos="9026"/>
      </w:tabs>
    </w:pPr>
  </w:style>
  <w:style w:type="character" w:customStyle="1" w:styleId="HeaderChar">
    <w:name w:val="Header Char"/>
    <w:basedOn w:val="DefaultParagraphFont"/>
    <w:link w:val="Header"/>
    <w:uiPriority w:val="99"/>
    <w:rsid w:val="00833CF7"/>
    <w:rPr>
      <w:rFonts w:ascii="Times New Roman" w:hAnsi="Times New Roman" w:cs="Times New Roman"/>
      <w:kern w:val="0"/>
      <w:sz w:val="24"/>
      <w:szCs w:val="24"/>
      <w:lang w:eastAsia="en-GB"/>
      <w14:ligatures w14:val="none"/>
    </w:rPr>
  </w:style>
  <w:style w:type="paragraph" w:styleId="Footer">
    <w:name w:val="footer"/>
    <w:basedOn w:val="Normal"/>
    <w:link w:val="FooterChar"/>
    <w:uiPriority w:val="99"/>
    <w:unhideWhenUsed/>
    <w:rsid w:val="00833CF7"/>
    <w:pPr>
      <w:tabs>
        <w:tab w:val="center" w:pos="4513"/>
        <w:tab w:val="right" w:pos="9026"/>
      </w:tabs>
    </w:pPr>
  </w:style>
  <w:style w:type="character" w:customStyle="1" w:styleId="FooterChar">
    <w:name w:val="Footer Char"/>
    <w:basedOn w:val="DefaultParagraphFont"/>
    <w:link w:val="Footer"/>
    <w:uiPriority w:val="99"/>
    <w:rsid w:val="00833CF7"/>
    <w:rPr>
      <w:rFonts w:ascii="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224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webb@ophid.co.zw" TargetMode="External"/><Relationship Id="rId13" Type="http://schemas.openxmlformats.org/officeDocument/2006/relationships/hyperlink" Target="mailto:kwebb@ophid.co.zw" TargetMode="External"/><Relationship Id="rId18" Type="http://schemas.openxmlformats.org/officeDocument/2006/relationships/image" Target="media/image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justin.dixon@lshtm.ac.uk" TargetMode="External"/><Relationship Id="rId12" Type="http://schemas.openxmlformats.org/officeDocument/2006/relationships/hyperlink" Target="mailto:Rashida.Ferrand@lshtm.ac.uk" TargetMode="External"/><Relationship Id="rId17" Type="http://schemas.openxmlformats.org/officeDocument/2006/relationships/hyperlink" Target="mailto:helenbygrave@hotmail.com" TargetMode="External"/><Relationship Id="rId2" Type="http://schemas.openxmlformats.org/officeDocument/2006/relationships/styles" Target="styles.xml"/><Relationship Id="rId16" Type="http://schemas.openxmlformats.org/officeDocument/2006/relationships/hyperlink" Target="mailto:em1061@georgetown.ed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lare.Chandler@lshtm.ac.uk" TargetMode="External"/><Relationship Id="rId5" Type="http://schemas.openxmlformats.org/officeDocument/2006/relationships/footnotes" Target="footnotes.xml"/><Relationship Id="rId15" Type="http://schemas.openxmlformats.org/officeDocument/2006/relationships/hyperlink" Target="mailto:Salome.Manyau@lshtm.ac.uk" TargetMode="External"/><Relationship Id="rId10" Type="http://schemas.openxmlformats.org/officeDocument/2006/relationships/hyperlink" Target="mailto:ratizw@gmail.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chinyanga@ophid.co.zw" TargetMode="External"/><Relationship Id="rId14" Type="http://schemas.openxmlformats.org/officeDocument/2006/relationships/hyperlink" Target="mailto:tchinyanga@ophid.co.z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1867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Dixon</dc:creator>
  <cp:keywords/>
  <dc:description/>
  <cp:lastModifiedBy>Justin Dixon</cp:lastModifiedBy>
  <cp:revision>4</cp:revision>
  <dcterms:created xsi:type="dcterms:W3CDTF">2024-07-04T08:52:00Z</dcterms:created>
  <dcterms:modified xsi:type="dcterms:W3CDTF">2024-07-04T09:20:00Z</dcterms:modified>
</cp:coreProperties>
</file>