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archive contains files containing data and analysis from </w:t>
      </w:r>
    </w:p>
    <w:p w:rsidR="00000000" w:rsidDel="00000000" w:rsidP="00000000" w:rsidRDefault="00000000" w:rsidRPr="00000000" w14:paraId="00000002">
      <w:pPr>
        <w:rPr>
          <w:b w:val="1"/>
        </w:rPr>
      </w:pPr>
      <w:r w:rsidDel="00000000" w:rsidR="00000000" w:rsidRPr="00000000">
        <w:rPr>
          <w:b w:val="1"/>
          <w:rtl w:val="0"/>
        </w:rPr>
        <w:t xml:space="preserve">Inequality and Governance in Unstable Democracies: The Mediating Role of Trust</w:t>
      </w:r>
    </w:p>
    <w:p w:rsidR="00000000" w:rsidDel="00000000" w:rsidP="00000000" w:rsidRDefault="00000000" w:rsidRPr="00000000" w14:paraId="00000003">
      <w:pPr>
        <w:rPr>
          <w:b w:val="1"/>
        </w:rPr>
      </w:pPr>
      <w:r w:rsidDel="00000000" w:rsidR="00000000" w:rsidRPr="00000000">
        <w:rPr>
          <w:b w:val="1"/>
          <w:rtl w:val="0"/>
        </w:rPr>
        <w:t xml:space="preserve">Life with Corona - Germany</w:t>
      </w:r>
    </w:p>
    <w:p w:rsidR="00000000" w:rsidDel="00000000" w:rsidP="00000000" w:rsidRDefault="00000000" w:rsidRPr="00000000" w14:paraId="00000004">
      <w:pPr>
        <w:rPr/>
      </w:pPr>
      <w:r w:rsidDel="00000000" w:rsidR="00000000" w:rsidRPr="00000000">
        <w:rPr>
          <w:rtl w:val="0"/>
        </w:rPr>
        <w:t xml:space="preserve">The following files have been archived:</w:t>
      </w:r>
    </w:p>
    <w:tbl>
      <w:tblPr>
        <w:tblStyle w:val="Table1"/>
        <w:tblW w:w="8415.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4575"/>
        <w:tblGridChange w:id="0">
          <w:tblGrid>
            <w:gridCol w:w="3840"/>
            <w:gridCol w:w="4575"/>
          </w:tblGrid>
        </w:tblGridChange>
      </w:tblGrid>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File name</w:t>
            </w:r>
          </w:p>
          <w:p w:rsidR="00000000" w:rsidDel="00000000" w:rsidP="00000000" w:rsidRDefault="00000000" w:rsidRPr="00000000" w14:paraId="00000006">
            <w:pPr>
              <w:rPr>
                <w:b w:val="1"/>
              </w:rPr>
            </w:pPr>
            <w:r w:rsidDel="00000000" w:rsidR="00000000" w:rsidRPr="00000000">
              <w:rPr>
                <w:rtl w:val="0"/>
              </w:rPr>
            </w:r>
          </w:p>
        </w:tc>
        <w:tc>
          <w:tcPr/>
          <w:p w:rsidR="00000000" w:rsidDel="00000000" w:rsidP="00000000" w:rsidRDefault="00000000" w:rsidRPr="00000000" w14:paraId="00000007">
            <w:pPr>
              <w:rPr>
                <w:b w:val="1"/>
              </w:rPr>
            </w:pPr>
            <w:r w:rsidDel="00000000" w:rsidR="00000000" w:rsidRPr="00000000">
              <w:rPr>
                <w:b w:val="1"/>
                <w:rtl w:val="0"/>
              </w:rPr>
              <w:t xml:space="preserve">Description</w:t>
            </w:r>
          </w:p>
        </w:tc>
      </w:tr>
      <w:tr>
        <w:trPr>
          <w:cantSplit w:val="0"/>
          <w:tblHeader w:val="0"/>
        </w:trPr>
        <w:tc>
          <w:tcPr/>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pPr>
            <w:r w:rsidDel="00000000" w:rsidR="00000000" w:rsidRPr="00000000">
              <w:rPr>
                <w:rtl w:val="0"/>
              </w:rPr>
              <w:t xml:space="preserve">LwCGermany.csv  </w:t>
            </w:r>
          </w:p>
        </w:tc>
        <w:tc>
          <w:tcPr/>
          <w:p w:rsidR="00000000" w:rsidDel="00000000" w:rsidP="00000000" w:rsidRDefault="00000000" w:rsidRPr="00000000" w14:paraId="00000009">
            <w:pPr>
              <w:rPr/>
            </w:pPr>
            <w:r w:rsidDel="00000000" w:rsidR="00000000" w:rsidRPr="00000000">
              <w:rPr>
                <w:rtl w:val="0"/>
              </w:rPr>
              <w:t xml:space="preserve">CSV file containing a dataset generated by a questionnaire survey of respondents in Germany during the COVID-19 pandemic, spanning the time from March 23, 2020, to September 22, 2021. The dataset contains 23,830 individual-level observations from all sixteen German states across 191 variables, including a panel sub-sample with 2,555 observations.  </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LwCGermanyplus.csv</w:t>
            </w:r>
          </w:p>
        </w:tc>
        <w:tc>
          <w:tcPr/>
          <w:p w:rsidR="00000000" w:rsidDel="00000000" w:rsidP="00000000" w:rsidRDefault="00000000" w:rsidRPr="00000000" w14:paraId="0000000B">
            <w:pPr>
              <w:rPr/>
            </w:pPr>
            <w:r w:rsidDel="00000000" w:rsidR="00000000" w:rsidRPr="00000000">
              <w:rPr>
                <w:rtl w:val="0"/>
              </w:rPr>
              <w:t xml:space="preserve">CSV file containing a dataset generated by a questionnaire survey of respondents in Germany during the COVID-19 pandemic, spanning the time from March 23, 2020, to September 22, 2021, temporally matched with national policy stringency data from the Oxford COVID-19 Government Response Tracker (Hale et al. 2021) and national infection rates from the Johns Hopkins University COVID-19 Data Repository (Dong and Gardner 2020) at the date level. The dataset contains 23,830 individual-level observations from all sixteen German states across 204 variables.  </w:t>
            </w:r>
          </w:p>
        </w:tc>
      </w:tr>
      <w:tr>
        <w:trPr>
          <w:cantSplit w:val="0"/>
          <w:trHeight w:val="1839.6264648437502" w:hRule="atLeast"/>
          <w:tblHeader w:val="0"/>
        </w:trPr>
        <w:tc>
          <w:tcPr/>
          <w:p w:rsidR="00000000" w:rsidDel="00000000" w:rsidP="00000000" w:rsidRDefault="00000000" w:rsidRPr="00000000" w14:paraId="0000000C">
            <w:pPr>
              <w:rPr/>
            </w:pPr>
            <w:r w:rsidDel="00000000" w:rsidR="00000000" w:rsidRPr="00000000">
              <w:rPr>
                <w:rtl w:val="0"/>
              </w:rPr>
              <w:t xml:space="preserve">VariableDescriptions.xlsx</w:t>
            </w:r>
          </w:p>
        </w:tc>
        <w:tc>
          <w:tcPr/>
          <w:p w:rsidR="00000000" w:rsidDel="00000000" w:rsidP="00000000" w:rsidRDefault="00000000" w:rsidRPr="00000000" w14:paraId="0000000D">
            <w:pPr>
              <w:rPr/>
            </w:pPr>
            <w:r w:rsidDel="00000000" w:rsidR="00000000" w:rsidRPr="00000000">
              <w:rPr>
                <w:rtl w:val="0"/>
              </w:rPr>
              <w:t xml:space="preserve">This file contains descriptions, including the source of each variable, the corresponding survey questions, as well as explanations of how some variables have been calculated from others, for the variables in file LwCGermany.csv, with a column highlighting which variables have been added from secondary data in file LwCGermanyplus.csv.</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after="0" w:line="276" w:lineRule="auto"/>
              <w:rPr/>
            </w:pPr>
            <w:r w:rsidDel="00000000" w:rsidR="00000000" w:rsidRPr="00000000">
              <w:rPr>
                <w:rtl w:val="0"/>
              </w:rPr>
              <w:t xml:space="preserve">SampleDesign.docx</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after="0" w:line="276" w:lineRule="auto"/>
              <w:rPr/>
            </w:pPr>
            <w:r w:rsidDel="00000000" w:rsidR="00000000" w:rsidRPr="00000000">
              <w:rPr>
                <w:rtl w:val="0"/>
              </w:rPr>
              <w:t xml:space="preserve">This file contains an explanation of the design of the sample used in the questionnaire survey that generated the data in file LwCGermany.csv.  </w:t>
            </w:r>
          </w:p>
          <w:p w:rsidR="00000000" w:rsidDel="00000000" w:rsidP="00000000" w:rsidRDefault="00000000" w:rsidRPr="00000000" w14:paraId="00000010">
            <w:pPr>
              <w:spacing w:after="0" w:line="276" w:lineRule="auto"/>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LwC1_codebook.xlsx</w:t>
            </w:r>
          </w:p>
        </w:tc>
        <w:tc>
          <w:tcPr/>
          <w:p w:rsidR="00000000" w:rsidDel="00000000" w:rsidP="00000000" w:rsidRDefault="00000000" w:rsidRPr="00000000" w14:paraId="00000012">
            <w:pPr>
              <w:rPr/>
            </w:pPr>
            <w:r w:rsidDel="00000000" w:rsidR="00000000" w:rsidRPr="00000000">
              <w:rPr>
                <w:rtl w:val="0"/>
              </w:rPr>
              <w:t xml:space="preserve">Codebook of survey wave 1 (LwC1)</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LwC2_codebook.xlsx</w:t>
            </w:r>
          </w:p>
        </w:tc>
        <w:tc>
          <w:tcPr/>
          <w:p w:rsidR="00000000" w:rsidDel="00000000" w:rsidP="00000000" w:rsidRDefault="00000000" w:rsidRPr="00000000" w14:paraId="00000014">
            <w:pPr>
              <w:rPr/>
            </w:pPr>
            <w:r w:rsidDel="00000000" w:rsidR="00000000" w:rsidRPr="00000000">
              <w:rPr>
                <w:rtl w:val="0"/>
              </w:rPr>
              <w:t xml:space="preserve">Codebook of survey wave 2 (LwC2)</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LwC1_survey.pdf</w:t>
            </w:r>
          </w:p>
        </w:tc>
        <w:tc>
          <w:tcPr/>
          <w:p w:rsidR="00000000" w:rsidDel="00000000" w:rsidP="00000000" w:rsidRDefault="00000000" w:rsidRPr="00000000" w14:paraId="00000016">
            <w:pPr>
              <w:rPr/>
            </w:pPr>
            <w:r w:rsidDel="00000000" w:rsidR="00000000" w:rsidRPr="00000000">
              <w:rPr>
                <w:rtl w:val="0"/>
              </w:rPr>
              <w:t xml:space="preserve">Questionnaire of survey wave 1 (LwC1)</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LwC2_survey.pdf</w:t>
            </w:r>
          </w:p>
        </w:tc>
        <w:tc>
          <w:tcPr/>
          <w:p w:rsidR="00000000" w:rsidDel="00000000" w:rsidP="00000000" w:rsidRDefault="00000000" w:rsidRPr="00000000" w14:paraId="00000018">
            <w:pPr>
              <w:rPr/>
            </w:pPr>
            <w:r w:rsidDel="00000000" w:rsidR="00000000" w:rsidRPr="00000000">
              <w:rPr>
                <w:rtl w:val="0"/>
              </w:rPr>
              <w:t xml:space="preserve">Questionnaire of survey wave 2 (LwC2)</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ConsentForm.docx</w:t>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Consent form for participants in questionnaire survey</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WorkingPaper1.pdf</w:t>
            </w:r>
          </w:p>
        </w:tc>
        <w:tc>
          <w:tcPr/>
          <w:p w:rsidR="00000000" w:rsidDel="00000000" w:rsidP="00000000" w:rsidRDefault="00000000" w:rsidRPr="00000000" w14:paraId="0000001D">
            <w:pPr>
              <w:rPr/>
            </w:pPr>
            <w:r w:rsidDel="00000000" w:rsidR="00000000" w:rsidRPr="00000000">
              <w:rPr>
                <w:rtl w:val="0"/>
              </w:rPr>
              <w:t xml:space="preserve">Working paper that presents a preliminary analysis of the questionnaire survey dataset in data file LwCGermany.csv  </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WorkingPaper2.pdf</w:t>
            </w:r>
          </w:p>
        </w:tc>
        <w:tc>
          <w:tcPr/>
          <w:p w:rsidR="00000000" w:rsidDel="00000000" w:rsidP="00000000" w:rsidRDefault="00000000" w:rsidRPr="00000000" w14:paraId="0000001F">
            <w:pPr>
              <w:rPr/>
            </w:pPr>
            <w:r w:rsidDel="00000000" w:rsidR="00000000" w:rsidRPr="00000000">
              <w:rPr>
                <w:rtl w:val="0"/>
              </w:rPr>
              <w:t xml:space="preserve">Working paper that combines the findings of Working Paper 1 with additional material from secondary sources. Material is provided in data file LwCGermanyplus.csv. </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Working papers for this project can also be found at: </w:t>
      </w:r>
    </w:p>
    <w:p w:rsidR="00000000" w:rsidDel="00000000" w:rsidP="00000000" w:rsidRDefault="00000000" w:rsidRPr="00000000" w14:paraId="00000022">
      <w:pPr>
        <w:rPr/>
      </w:pPr>
      <w:r w:rsidDel="00000000" w:rsidR="00000000" w:rsidRPr="00000000">
        <w:rPr>
          <w:rtl w:val="0"/>
        </w:rPr>
        <w:t xml:space="preserve">Working Paper 1: </w:t>
      </w:r>
      <w:hyperlink r:id="rId7">
        <w:r w:rsidDel="00000000" w:rsidR="00000000" w:rsidRPr="00000000">
          <w:rPr>
            <w:color w:val="467886"/>
            <w:u w:val="single"/>
            <w:rtl w:val="0"/>
          </w:rPr>
          <w:t xml:space="preserve">https://www.wider.unu.edu/publication/trust-time-corona</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Working Paper 2: </w:t>
      </w:r>
      <w:hyperlink r:id="rId8">
        <w:r w:rsidDel="00000000" w:rsidR="00000000" w:rsidRPr="00000000">
          <w:rPr>
            <w:color w:val="467886"/>
            <w:u w:val="single"/>
            <w:rtl w:val="0"/>
          </w:rPr>
          <w:t xml:space="preserve">https://www.wider.unu.edu/publication/institutional-trust-time-corona</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77481"/>
    <w:pPr>
      <w:spacing w:after="200" w:line="276" w:lineRule="auto"/>
    </w:pPr>
    <w:rPr>
      <w:rFonts w:eastAsiaTheme="minorEastAsia"/>
      <w:kern w:val="0"/>
      <w:sz w:val="22"/>
      <w:szCs w:val="22"/>
      <w:lang w:eastAsia="zh-CN" w:val="en-GB"/>
    </w:rPr>
  </w:style>
  <w:style w:type="paragraph" w:styleId="Heading1">
    <w:name w:val="heading 1"/>
    <w:basedOn w:val="Normal"/>
    <w:next w:val="Normal"/>
    <w:link w:val="Heading1Char"/>
    <w:uiPriority w:val="9"/>
    <w:qFormat w:val="1"/>
    <w:rsid w:val="0067748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7748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7748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7748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7748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77481"/>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77481"/>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77481"/>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77481"/>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7748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7748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7748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7748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7748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7748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7748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7748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7748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77481"/>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7748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77481"/>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7748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77481"/>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77481"/>
    <w:rPr>
      <w:i w:val="1"/>
      <w:iCs w:val="1"/>
      <w:color w:val="404040" w:themeColor="text1" w:themeTint="0000BF"/>
    </w:rPr>
  </w:style>
  <w:style w:type="paragraph" w:styleId="ListParagraph">
    <w:name w:val="List Paragraph"/>
    <w:basedOn w:val="Normal"/>
    <w:uiPriority w:val="34"/>
    <w:qFormat w:val="1"/>
    <w:rsid w:val="00677481"/>
    <w:pPr>
      <w:ind w:left="720"/>
      <w:contextualSpacing w:val="1"/>
    </w:pPr>
  </w:style>
  <w:style w:type="character" w:styleId="IntenseEmphasis">
    <w:name w:val="Intense Emphasis"/>
    <w:basedOn w:val="DefaultParagraphFont"/>
    <w:uiPriority w:val="21"/>
    <w:qFormat w:val="1"/>
    <w:rsid w:val="00677481"/>
    <w:rPr>
      <w:i w:val="1"/>
      <w:iCs w:val="1"/>
      <w:color w:val="0f4761" w:themeColor="accent1" w:themeShade="0000BF"/>
    </w:rPr>
  </w:style>
  <w:style w:type="paragraph" w:styleId="IntenseQuote">
    <w:name w:val="Intense Quote"/>
    <w:basedOn w:val="Normal"/>
    <w:next w:val="Normal"/>
    <w:link w:val="IntenseQuoteChar"/>
    <w:uiPriority w:val="30"/>
    <w:qFormat w:val="1"/>
    <w:rsid w:val="0067748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77481"/>
    <w:rPr>
      <w:i w:val="1"/>
      <w:iCs w:val="1"/>
      <w:color w:val="0f4761" w:themeColor="accent1" w:themeShade="0000BF"/>
    </w:rPr>
  </w:style>
  <w:style w:type="character" w:styleId="IntenseReference">
    <w:name w:val="Intense Reference"/>
    <w:basedOn w:val="DefaultParagraphFont"/>
    <w:uiPriority w:val="32"/>
    <w:qFormat w:val="1"/>
    <w:rsid w:val="00677481"/>
    <w:rPr>
      <w:b w:val="1"/>
      <w:bCs w:val="1"/>
      <w:smallCaps w:val="1"/>
      <w:color w:val="0f4761" w:themeColor="accent1" w:themeShade="0000BF"/>
      <w:spacing w:val="5"/>
    </w:rPr>
  </w:style>
  <w:style w:type="table" w:styleId="TableGrid">
    <w:name w:val="Table Grid"/>
    <w:basedOn w:val="TableNormal"/>
    <w:uiPriority w:val="59"/>
    <w:rsid w:val="00677481"/>
    <w:rPr>
      <w:rFonts w:eastAsiaTheme="minorEastAsia"/>
      <w:kern w:val="0"/>
      <w:sz w:val="22"/>
      <w:szCs w:val="22"/>
      <w:lang w:eastAsia="zh-CN"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90A2A"/>
    <w:rPr>
      <w:color w:val="467886" w:themeColor="hyperlink"/>
      <w:u w:val="single"/>
    </w:rPr>
  </w:style>
  <w:style w:type="character" w:styleId="UnresolvedMention">
    <w:name w:val="Unresolved Mention"/>
    <w:basedOn w:val="DefaultParagraphFont"/>
    <w:uiPriority w:val="99"/>
    <w:semiHidden w:val="1"/>
    <w:unhideWhenUsed w:val="1"/>
    <w:rsid w:val="00555484"/>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wider.unu.edu/publication/institutional-trust-time-corona" TargetMode="External"/><Relationship Id="rId3" Type="http://schemas.openxmlformats.org/officeDocument/2006/relationships/fontTable" Target="fontTable.xml"/><Relationship Id="rId7" Type="http://schemas.openxmlformats.org/officeDocument/2006/relationships/hyperlink" Target="https://www.wider.unu.edu/publication/trust-time-corona"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aYLlvmqcqkncnQ04jJOodJoKQ==">CgMxLjAyCmlkLjMwajB6bGwyCWlkLmdqZGd4czgAciExc0NNdHVrYWphS2lST1l1ZG5pejJGR054eTlPeHpnQmk=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4EC2EF6B269544DBFFB4D8EBFAAAA9E" ma:contentTypeVersion="18" ma:contentTypeDescription="Create a new document." ma:contentTypeScope="" ma:versionID="611f6ffb603baba2c8d6737aa43f505a">
  <xsd:schema xmlns:xsd="http://www.w3.org/2001/XMLSchema" xmlns:xs="http://www.w3.org/2001/XMLSchema" xmlns:p="http://schemas.microsoft.com/office/2006/metadata/properties" xmlns:ns2="253e50e5-19b7-407e-b6c9-98a8da8d7428" xmlns:ns3="7a35d7f0-c86a-4183-87c2-b5937aa56aa4" xmlns:ns4="4c187e06-71b5-451a-9f87-dfb317be2214" targetNamespace="http://schemas.microsoft.com/office/2006/metadata/properties" ma:root="true" ma:fieldsID="b58371a8439692f6ebfcdb36c0af43c1" ns2:_="" ns3:_="" ns4:_="">
    <xsd:import namespace="253e50e5-19b7-407e-b6c9-98a8da8d7428"/>
    <xsd:import namespace="7a35d7f0-c86a-4183-87c2-b5937aa56aa4"/>
    <xsd:import namespace="4c187e06-71b5-451a-9f87-dfb317be2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50e5-19b7-407e-b6c9-98a8da8d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4ba098-d835-43ce-a8fa-9033e0502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5d7f0-c86a-4183-87c2-b5937aa56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87e06-71b5-451a-9f87-dfb317be221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4b9352-5a50-4384-a00f-775875f7e100}" ma:internalName="TaxCatchAll" ma:showField="CatchAllData" ma:web="4c187e06-71b5-451a-9f87-dfb317be2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3e50e5-19b7-407e-b6c9-98a8da8d7428">
      <Terms xmlns="http://schemas.microsoft.com/office/infopath/2007/PartnerControls"/>
    </lcf76f155ced4ddcb4097134ff3c332f>
    <TaxCatchAll xmlns="4c187e06-71b5-451a-9f87-dfb317be221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69EEA24-78BD-4F2C-AFF0-2F1986DAB16C}"/>
</file>

<file path=customXML/itemProps3.xml><?xml version="1.0" encoding="utf-8"?>
<ds:datastoreItem xmlns:ds="http://schemas.openxmlformats.org/officeDocument/2006/customXml" ds:itemID="{023DF948-E65F-40E4-B0A8-CAAA8F4065E5}"/>
</file>

<file path=customXML/itemProps4.xml><?xml version="1.0" encoding="utf-8"?>
<ds:datastoreItem xmlns:ds="http://schemas.openxmlformats.org/officeDocument/2006/customXml" ds:itemID="{FED60AF8-C2E7-4525-9002-37E947878EE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Fenzl</dc:creator>
  <dcterms:created xsi:type="dcterms:W3CDTF">2024-05-14T08:34:00Z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0x010100B4EC2EF6B269544DBFFB4D8EBFAAAA9E</vt:lpwstr>
  </property>
</Properties>
</file>