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540D5" w14:textId="75839E5B" w:rsidR="0009766A" w:rsidRDefault="0009766A"/>
    <w:p w14:paraId="555F115A" w14:textId="77777777" w:rsidR="00BB41C2" w:rsidRDefault="00BB41C2"/>
    <w:sdt>
      <w:sdtPr>
        <w:id w:val="-1473447013"/>
        <w:docPartObj>
          <w:docPartGallery w:val="Table of Contents"/>
          <w:docPartUnique/>
        </w:docPartObj>
      </w:sdtPr>
      <w:sdtContent>
        <w:p w14:paraId="5234DF01" w14:textId="77777777" w:rsidR="0009766A" w:rsidRDefault="00A22DCD">
          <w:pPr>
            <w:spacing w:before="20" w:line="240" w:lineRule="auto"/>
            <w:rPr>
              <w:color w:val="1155CC"/>
              <w:u w:val="single"/>
            </w:rPr>
          </w:pPr>
          <w:r>
            <w:fldChar w:fldCharType="begin"/>
          </w:r>
          <w:r>
            <w:instrText xml:space="preserve"> TOC \h \u \z \n </w:instrText>
          </w:r>
          <w:r>
            <w:fldChar w:fldCharType="separate"/>
          </w:r>
          <w:hyperlink w:anchor="_3o9ssh2swz09">
            <w:r>
              <w:rPr>
                <w:color w:val="1155CC"/>
                <w:u w:val="single"/>
              </w:rPr>
              <w:t>Study Information</w:t>
            </w:r>
          </w:hyperlink>
        </w:p>
        <w:p w14:paraId="515C08F9" w14:textId="77777777" w:rsidR="0009766A" w:rsidRDefault="00000000">
          <w:pPr>
            <w:spacing w:before="20" w:line="240" w:lineRule="auto"/>
            <w:rPr>
              <w:color w:val="1155CC"/>
              <w:u w:val="single"/>
            </w:rPr>
          </w:pPr>
          <w:hyperlink w:anchor="_4mzf79vx2q6j">
            <w:r w:rsidR="00A22DCD">
              <w:rPr>
                <w:color w:val="1155CC"/>
                <w:u w:val="single"/>
              </w:rPr>
              <w:t>Design Plan</w:t>
            </w:r>
          </w:hyperlink>
        </w:p>
        <w:p w14:paraId="52D1099B" w14:textId="77777777" w:rsidR="0009766A" w:rsidRDefault="00000000">
          <w:pPr>
            <w:spacing w:before="20" w:line="240" w:lineRule="auto"/>
            <w:rPr>
              <w:color w:val="1155CC"/>
              <w:u w:val="single"/>
            </w:rPr>
          </w:pPr>
          <w:hyperlink w:anchor="_hu8o0vkz41nk">
            <w:r w:rsidR="00A22DCD">
              <w:rPr>
                <w:color w:val="1155CC"/>
                <w:u w:val="single"/>
              </w:rPr>
              <w:t>Sampling Plan</w:t>
            </w:r>
          </w:hyperlink>
        </w:p>
        <w:p w14:paraId="386A4E49" w14:textId="77777777" w:rsidR="0009766A" w:rsidRDefault="00000000">
          <w:pPr>
            <w:spacing w:before="20" w:line="240" w:lineRule="auto"/>
            <w:rPr>
              <w:color w:val="1155CC"/>
              <w:u w:val="single"/>
            </w:rPr>
          </w:pPr>
          <w:hyperlink w:anchor="_pec3rgxfolor">
            <w:r w:rsidR="00A22DCD">
              <w:rPr>
                <w:color w:val="1155CC"/>
                <w:u w:val="single"/>
              </w:rPr>
              <w:t>Variables</w:t>
            </w:r>
          </w:hyperlink>
        </w:p>
        <w:p w14:paraId="614A0B3A" w14:textId="77777777" w:rsidR="0009766A" w:rsidRDefault="00000000">
          <w:pPr>
            <w:spacing w:before="20" w:line="240" w:lineRule="auto"/>
            <w:rPr>
              <w:color w:val="1155CC"/>
              <w:u w:val="single"/>
            </w:rPr>
          </w:pPr>
          <w:hyperlink w:anchor="_3mtn7m44krsg">
            <w:r w:rsidR="00A22DCD">
              <w:rPr>
                <w:color w:val="1155CC"/>
                <w:u w:val="single"/>
              </w:rPr>
              <w:t>Analysis Plan</w:t>
            </w:r>
          </w:hyperlink>
        </w:p>
        <w:p w14:paraId="709D9F90" w14:textId="77777777" w:rsidR="0009766A" w:rsidRDefault="00000000">
          <w:pPr>
            <w:spacing w:before="20" w:line="240" w:lineRule="auto"/>
            <w:rPr>
              <w:color w:val="1155CC"/>
              <w:u w:val="single"/>
            </w:rPr>
          </w:pPr>
          <w:hyperlink w:anchor="_6wujw18ggcuz">
            <w:r w:rsidR="00A22DCD">
              <w:rPr>
                <w:color w:val="1155CC"/>
                <w:u w:val="single"/>
              </w:rPr>
              <w:t>Other</w:t>
            </w:r>
          </w:hyperlink>
          <w:r w:rsidR="00A22DCD">
            <w:fldChar w:fldCharType="end"/>
          </w:r>
        </w:p>
      </w:sdtContent>
    </w:sdt>
    <w:p w14:paraId="69FF3BF0" w14:textId="77777777" w:rsidR="0009766A" w:rsidRDefault="0009766A"/>
    <w:p w14:paraId="7FAB644A" w14:textId="77777777" w:rsidR="0009766A" w:rsidRDefault="00A22DCD">
      <w:pPr>
        <w:pStyle w:val="Heading3"/>
      </w:pPr>
      <w:bookmarkStart w:id="0" w:name="_3o9ssh2swz09" w:colFirst="0" w:colLast="0"/>
      <w:bookmarkEnd w:id="0"/>
      <w:r>
        <w:t>Study Information</w:t>
      </w:r>
    </w:p>
    <w:p w14:paraId="6D335F9E" w14:textId="77777777" w:rsidR="0009766A" w:rsidRDefault="00A22DCD">
      <w:pPr>
        <w:numPr>
          <w:ilvl w:val="0"/>
          <w:numId w:val="1"/>
        </w:numPr>
      </w:pPr>
      <w:r>
        <w:t xml:space="preserve">Title (required) </w:t>
      </w:r>
    </w:p>
    <w:p w14:paraId="05AD4BE3" w14:textId="41DADDCD" w:rsidR="006F514B" w:rsidRDefault="006F514B" w:rsidP="006F514B"/>
    <w:p w14:paraId="5E0D89BD" w14:textId="0071DCE4" w:rsidR="00F47E0F" w:rsidRDefault="00B71E55" w:rsidP="006F514B">
      <w:r>
        <w:t xml:space="preserve">When is </w:t>
      </w:r>
      <w:r w:rsidR="0093681B">
        <w:t>O</w:t>
      </w:r>
      <w:r>
        <w:t>utgroup</w:t>
      </w:r>
      <w:r w:rsidR="0093681B">
        <w:t xml:space="preserve"> Inclusion </w:t>
      </w:r>
      <w:r w:rsidR="001C2CE3">
        <w:t>a</w:t>
      </w:r>
      <w:r w:rsidR="00F81D18">
        <w:t xml:space="preserve"> Deviant Act</w:t>
      </w:r>
      <w:r w:rsidR="0093681B">
        <w:t>?</w:t>
      </w:r>
      <w:r w:rsidR="00F81D18">
        <w:t xml:space="preserve"> The Role of Agent and Participant Group Status</w:t>
      </w:r>
    </w:p>
    <w:p w14:paraId="73E2E8A5" w14:textId="77777777" w:rsidR="0009766A" w:rsidRDefault="0009766A"/>
    <w:p w14:paraId="6304025E" w14:textId="77777777" w:rsidR="0009766A" w:rsidRDefault="0009766A"/>
    <w:p w14:paraId="4DDEF2B6" w14:textId="02B6DBDD" w:rsidR="0009766A" w:rsidRDefault="00A22DCD" w:rsidP="00B37F3A">
      <w:pPr>
        <w:numPr>
          <w:ilvl w:val="0"/>
          <w:numId w:val="1"/>
        </w:numPr>
      </w:pPr>
      <w:r>
        <w:t>Authors (required)</w:t>
      </w:r>
    </w:p>
    <w:p w14:paraId="4C529ED1" w14:textId="77777777" w:rsidR="00B37F3A" w:rsidRDefault="00B37F3A" w:rsidP="00B37F3A"/>
    <w:p w14:paraId="58B6BFDF" w14:textId="5CE1C9E0" w:rsidR="00B37F3A" w:rsidRDefault="00B37F3A" w:rsidP="00B37F3A">
      <w:r>
        <w:t xml:space="preserve">Bethany Corbett, Jocelyn Dautel, Laura </w:t>
      </w:r>
      <w:r w:rsidR="001C2CE3">
        <w:t xml:space="preserve">K. </w:t>
      </w:r>
      <w:r>
        <w:t>Taylor</w:t>
      </w:r>
    </w:p>
    <w:p w14:paraId="2297B374" w14:textId="77777777" w:rsidR="00BB41C2" w:rsidRDefault="00BB41C2"/>
    <w:p w14:paraId="2472288B" w14:textId="77777777" w:rsidR="00BB41C2" w:rsidRDefault="00BB41C2"/>
    <w:p w14:paraId="7D12186A" w14:textId="77777777" w:rsidR="0009766A" w:rsidRDefault="00A22DCD">
      <w:pPr>
        <w:numPr>
          <w:ilvl w:val="0"/>
          <w:numId w:val="1"/>
        </w:numPr>
      </w:pPr>
      <w:r>
        <w:t>Description (optional)</w:t>
      </w:r>
    </w:p>
    <w:p w14:paraId="1CB8CAD4" w14:textId="77777777" w:rsidR="0009766A" w:rsidRDefault="0009766A" w:rsidP="00BB3DDC"/>
    <w:p w14:paraId="298FB02D" w14:textId="3DB40C38" w:rsidR="00BB3DDC" w:rsidRDefault="00110262" w:rsidP="00BB3DDC">
      <w:r>
        <w:t>We examine the conditions in which children aged 6-10 judge an objectively p</w:t>
      </w:r>
      <w:r w:rsidR="007E774C">
        <w:t xml:space="preserve">ositive act – </w:t>
      </w:r>
      <w:r w:rsidR="00C94BDE">
        <w:t>inclusion</w:t>
      </w:r>
      <w:r w:rsidR="007E774C">
        <w:t xml:space="preserve"> -</w:t>
      </w:r>
      <w:r w:rsidR="00C94BDE">
        <w:t xml:space="preserve"> negatively </w:t>
      </w:r>
      <w:r w:rsidR="009F34CF">
        <w:t>(i.e</w:t>
      </w:r>
      <w:r w:rsidR="00C94BDE">
        <w:t xml:space="preserve">., when violating </w:t>
      </w:r>
      <w:r w:rsidR="009F34CF">
        <w:t>group norms, and when performed by individual</w:t>
      </w:r>
      <w:r w:rsidR="00680F01">
        <w:t>s</w:t>
      </w:r>
      <w:r w:rsidR="009F34CF">
        <w:t xml:space="preserve"> of differing group status). </w:t>
      </w:r>
    </w:p>
    <w:p w14:paraId="7849D9F7" w14:textId="77777777" w:rsidR="0009766A" w:rsidRDefault="0009766A"/>
    <w:p w14:paraId="443BC65A" w14:textId="77777777" w:rsidR="0009766A" w:rsidRDefault="00A22DCD">
      <w:pPr>
        <w:numPr>
          <w:ilvl w:val="0"/>
          <w:numId w:val="1"/>
        </w:numPr>
      </w:pPr>
      <w:r>
        <w:t>Hypotheses (required)</w:t>
      </w:r>
    </w:p>
    <w:p w14:paraId="2221538E" w14:textId="77777777" w:rsidR="00651767" w:rsidRDefault="00651767" w:rsidP="00651767"/>
    <w:p w14:paraId="7774C228" w14:textId="7706BDEA" w:rsidR="00651767" w:rsidRDefault="00651767" w:rsidP="00651767">
      <w:pPr>
        <w:rPr>
          <w:lang w:val="en-US"/>
        </w:rPr>
      </w:pPr>
      <w:r w:rsidRPr="00D71A11">
        <w:rPr>
          <w:lang w:val="en-US"/>
        </w:rPr>
        <w:t>H1 (</w:t>
      </w:r>
      <w:r w:rsidR="002F52FF" w:rsidRPr="00D71A11">
        <w:rPr>
          <w:lang w:val="en-US"/>
        </w:rPr>
        <w:t>DV: o</w:t>
      </w:r>
      <w:r w:rsidR="009A4A2D" w:rsidRPr="00D71A11">
        <w:rPr>
          <w:lang w:val="en-US"/>
        </w:rPr>
        <w:t>wn evaluations of permissibilit</w:t>
      </w:r>
      <w:r w:rsidR="002F52FF" w:rsidRPr="00D71A11">
        <w:rPr>
          <w:lang w:val="en-US"/>
        </w:rPr>
        <w:t>y)</w:t>
      </w:r>
      <w:r w:rsidR="009A4A2D" w:rsidRPr="00D71A11">
        <w:rPr>
          <w:lang w:val="en-US"/>
        </w:rPr>
        <w:t xml:space="preserve">. </w:t>
      </w:r>
      <w:r w:rsidRPr="00D71A11">
        <w:rPr>
          <w:lang w:val="en-US"/>
        </w:rPr>
        <w:t xml:space="preserve">Children will evaluate </w:t>
      </w:r>
      <w:r w:rsidR="008669AD" w:rsidRPr="00D71A11">
        <w:rPr>
          <w:lang w:val="en-US"/>
        </w:rPr>
        <w:t>the agent’s</w:t>
      </w:r>
      <w:r w:rsidR="00172914">
        <w:rPr>
          <w:lang w:val="en-US"/>
        </w:rPr>
        <w:t xml:space="preserve"> inclusive</w:t>
      </w:r>
      <w:r w:rsidR="008669AD" w:rsidRPr="00D71A11">
        <w:rPr>
          <w:lang w:val="en-US"/>
        </w:rPr>
        <w:t xml:space="preserve"> actions</w:t>
      </w:r>
      <w:r w:rsidRPr="00D71A11">
        <w:rPr>
          <w:lang w:val="en-US"/>
        </w:rPr>
        <w:t xml:space="preserve"> as ‘less okay’ in </w:t>
      </w:r>
      <w:r w:rsidR="008669AD" w:rsidRPr="00D71A11">
        <w:rPr>
          <w:lang w:val="en-US"/>
        </w:rPr>
        <w:t>exclusive norm conditions</w:t>
      </w:r>
      <w:r w:rsidRPr="00D71A11">
        <w:rPr>
          <w:lang w:val="en-US"/>
        </w:rPr>
        <w:t xml:space="preserve"> than in </w:t>
      </w:r>
      <w:r w:rsidR="008669AD" w:rsidRPr="00D71A11">
        <w:rPr>
          <w:lang w:val="en-US"/>
        </w:rPr>
        <w:t>inclusive norm</w:t>
      </w:r>
      <w:r w:rsidRPr="00D71A11">
        <w:rPr>
          <w:lang w:val="en-US"/>
        </w:rPr>
        <w:t xml:space="preserve"> condition</w:t>
      </w:r>
      <w:r w:rsidR="00240AD9" w:rsidRPr="00D71A11">
        <w:rPr>
          <w:lang w:val="en-US"/>
        </w:rPr>
        <w:t>s.</w:t>
      </w:r>
      <w:r w:rsidRPr="00651767">
        <w:rPr>
          <w:lang w:val="en-US"/>
        </w:rPr>
        <w:t xml:space="preserve"> </w:t>
      </w:r>
    </w:p>
    <w:p w14:paraId="2EFD7EBD" w14:textId="77777777" w:rsidR="00651767" w:rsidRPr="00651767" w:rsidRDefault="00651767" w:rsidP="00651767">
      <w:pPr>
        <w:rPr>
          <w:lang w:val="en-US"/>
        </w:rPr>
      </w:pPr>
    </w:p>
    <w:p w14:paraId="055C4E95" w14:textId="68350462" w:rsidR="00997BCC" w:rsidRDefault="00651767" w:rsidP="00651767">
      <w:pPr>
        <w:rPr>
          <w:lang w:val="en-US"/>
        </w:rPr>
      </w:pPr>
      <w:r w:rsidRPr="00D71A11">
        <w:rPr>
          <w:lang w:val="en-US"/>
        </w:rPr>
        <w:t>H2 (</w:t>
      </w:r>
      <w:r w:rsidR="00240AD9" w:rsidRPr="00D71A11">
        <w:rPr>
          <w:lang w:val="en-US"/>
        </w:rPr>
        <w:t>DV: own reasoning of permissibility</w:t>
      </w:r>
      <w:r w:rsidRPr="00D71A11">
        <w:rPr>
          <w:lang w:val="en-US"/>
        </w:rPr>
        <w:t>)</w:t>
      </w:r>
      <w:r w:rsidR="006C769F" w:rsidRPr="00D71A11">
        <w:rPr>
          <w:lang w:val="en-US"/>
        </w:rPr>
        <w:t>.</w:t>
      </w:r>
      <w:r w:rsidRPr="00D71A11">
        <w:rPr>
          <w:lang w:val="en-US"/>
        </w:rPr>
        <w:t xml:space="preserve"> Children in </w:t>
      </w:r>
      <w:r w:rsidR="00240AD9" w:rsidRPr="00D71A11">
        <w:rPr>
          <w:lang w:val="en-US"/>
        </w:rPr>
        <w:t xml:space="preserve">exclusive norm </w:t>
      </w:r>
      <w:r w:rsidRPr="00D71A11">
        <w:rPr>
          <w:lang w:val="en-US"/>
        </w:rPr>
        <w:t>condition</w:t>
      </w:r>
      <w:r w:rsidR="00240AD9" w:rsidRPr="00D71A11">
        <w:rPr>
          <w:lang w:val="en-US"/>
        </w:rPr>
        <w:t>s</w:t>
      </w:r>
      <w:r w:rsidRPr="00D71A11">
        <w:rPr>
          <w:lang w:val="en-US"/>
        </w:rPr>
        <w:t xml:space="preserve"> will </w:t>
      </w:r>
      <w:r w:rsidR="000B4217" w:rsidRPr="00D71A11">
        <w:rPr>
          <w:lang w:val="en-US"/>
        </w:rPr>
        <w:t>explain</w:t>
      </w:r>
      <w:r w:rsidRPr="00D71A11">
        <w:rPr>
          <w:lang w:val="en-US"/>
        </w:rPr>
        <w:t xml:space="preserve"> relatively negative evaluations of the </w:t>
      </w:r>
      <w:r w:rsidR="00240AD9" w:rsidRPr="00D71A11">
        <w:rPr>
          <w:lang w:val="en-US"/>
        </w:rPr>
        <w:t>agent</w:t>
      </w:r>
      <w:r w:rsidRPr="00D71A11">
        <w:rPr>
          <w:lang w:val="en-US"/>
        </w:rPr>
        <w:t xml:space="preserve"> by making reference to group </w:t>
      </w:r>
      <w:r w:rsidR="00997BCC" w:rsidRPr="00D71A11">
        <w:rPr>
          <w:lang w:val="en-US"/>
        </w:rPr>
        <w:t>reasoning</w:t>
      </w:r>
      <w:r w:rsidRPr="00D71A11">
        <w:rPr>
          <w:lang w:val="en-US"/>
        </w:rPr>
        <w:t>, and will do so more often than i</w:t>
      </w:r>
      <w:r w:rsidR="000B4217" w:rsidRPr="00D71A11">
        <w:rPr>
          <w:lang w:val="en-US"/>
        </w:rPr>
        <w:t xml:space="preserve">n inclusive norm </w:t>
      </w:r>
      <w:r w:rsidRPr="00D71A11">
        <w:rPr>
          <w:lang w:val="en-US"/>
        </w:rPr>
        <w:t>condition</w:t>
      </w:r>
      <w:r w:rsidR="000B4217" w:rsidRPr="00D71A11">
        <w:rPr>
          <w:lang w:val="en-US"/>
        </w:rPr>
        <w:t>s</w:t>
      </w:r>
      <w:r w:rsidRPr="00D71A11">
        <w:rPr>
          <w:lang w:val="en-US"/>
        </w:rPr>
        <w:t xml:space="preserve">. In </w:t>
      </w:r>
      <w:r w:rsidR="000B4217" w:rsidRPr="00D71A11">
        <w:rPr>
          <w:lang w:val="en-US"/>
        </w:rPr>
        <w:t>inclusive norm</w:t>
      </w:r>
      <w:r w:rsidRPr="00D71A11">
        <w:rPr>
          <w:lang w:val="en-US"/>
        </w:rPr>
        <w:t xml:space="preserve"> condition</w:t>
      </w:r>
      <w:r w:rsidR="000B4217" w:rsidRPr="00D71A11">
        <w:rPr>
          <w:lang w:val="en-US"/>
        </w:rPr>
        <w:t>s</w:t>
      </w:r>
      <w:r w:rsidRPr="00D71A11">
        <w:rPr>
          <w:lang w:val="en-US"/>
        </w:rPr>
        <w:t xml:space="preserve">, children will </w:t>
      </w:r>
      <w:r w:rsidR="006C769F" w:rsidRPr="00D71A11">
        <w:rPr>
          <w:lang w:val="en-US"/>
        </w:rPr>
        <w:t>explain</w:t>
      </w:r>
      <w:r w:rsidRPr="00D71A11">
        <w:rPr>
          <w:lang w:val="en-US"/>
        </w:rPr>
        <w:t xml:space="preserve"> relatively positive evaluations of the </w:t>
      </w:r>
      <w:r w:rsidR="006C769F" w:rsidRPr="00D71A11">
        <w:rPr>
          <w:lang w:val="en-US"/>
        </w:rPr>
        <w:t>agent</w:t>
      </w:r>
      <w:r w:rsidRPr="00D71A11">
        <w:rPr>
          <w:lang w:val="en-US"/>
        </w:rPr>
        <w:t xml:space="preserve"> by referencing </w:t>
      </w:r>
      <w:r w:rsidR="00997BCC" w:rsidRPr="00D71A11">
        <w:rPr>
          <w:lang w:val="en-US"/>
        </w:rPr>
        <w:t>moral</w:t>
      </w:r>
      <w:r w:rsidR="006C769F" w:rsidRPr="00D71A11">
        <w:rPr>
          <w:lang w:val="en-US"/>
        </w:rPr>
        <w:t>/social conventional</w:t>
      </w:r>
      <w:r w:rsidR="00997BCC" w:rsidRPr="00D71A11">
        <w:rPr>
          <w:lang w:val="en-US"/>
        </w:rPr>
        <w:t xml:space="preserve"> reasoning</w:t>
      </w:r>
      <w:r w:rsidRPr="00D71A11">
        <w:rPr>
          <w:lang w:val="en-US"/>
        </w:rPr>
        <w:t xml:space="preserve">, and </w:t>
      </w:r>
      <w:r w:rsidR="00997BCC" w:rsidRPr="00D71A11">
        <w:rPr>
          <w:lang w:val="en-US"/>
        </w:rPr>
        <w:t xml:space="preserve">will </w:t>
      </w:r>
      <w:r w:rsidRPr="00D71A11">
        <w:rPr>
          <w:lang w:val="en-US"/>
        </w:rPr>
        <w:t xml:space="preserve">do so significantly more often than in the </w:t>
      </w:r>
      <w:r w:rsidR="006C769F" w:rsidRPr="00D71A11">
        <w:rPr>
          <w:lang w:val="en-US"/>
        </w:rPr>
        <w:t>exclusive norm</w:t>
      </w:r>
      <w:r w:rsidRPr="00D71A11">
        <w:rPr>
          <w:lang w:val="en-US"/>
        </w:rPr>
        <w:t xml:space="preserve"> condition</w:t>
      </w:r>
      <w:r w:rsidR="006C769F" w:rsidRPr="00D71A11">
        <w:rPr>
          <w:lang w:val="en-US"/>
        </w:rPr>
        <w:t>s</w:t>
      </w:r>
      <w:r w:rsidRPr="00D71A11">
        <w:rPr>
          <w:lang w:val="en-US"/>
        </w:rPr>
        <w:t>.</w:t>
      </w:r>
    </w:p>
    <w:p w14:paraId="55497E0D" w14:textId="071D2D37" w:rsidR="00651767" w:rsidRPr="00651767" w:rsidRDefault="00651767" w:rsidP="00651767">
      <w:pPr>
        <w:rPr>
          <w:lang w:val="en-US"/>
        </w:rPr>
      </w:pPr>
      <w:r w:rsidRPr="00651767">
        <w:rPr>
          <w:lang w:val="en-US"/>
        </w:rPr>
        <w:t xml:space="preserve"> </w:t>
      </w:r>
    </w:p>
    <w:p w14:paraId="7C80C972" w14:textId="7049454F" w:rsidR="006C769F" w:rsidRDefault="00651767" w:rsidP="00651767">
      <w:pPr>
        <w:rPr>
          <w:lang w:val="en-US"/>
        </w:rPr>
      </w:pPr>
      <w:r w:rsidRPr="00D71A11">
        <w:rPr>
          <w:lang w:val="en-US"/>
        </w:rPr>
        <w:t>H</w:t>
      </w:r>
      <w:r w:rsidR="00F80A93" w:rsidRPr="00D71A11">
        <w:rPr>
          <w:lang w:val="en-US"/>
        </w:rPr>
        <w:t>3</w:t>
      </w:r>
      <w:r w:rsidRPr="00D71A11">
        <w:rPr>
          <w:lang w:val="en-US"/>
        </w:rPr>
        <w:t xml:space="preserve"> (</w:t>
      </w:r>
      <w:r w:rsidR="006C769F" w:rsidRPr="00D71A11">
        <w:rPr>
          <w:lang w:val="en-US"/>
        </w:rPr>
        <w:t>DV: group evaluation of permissibility).</w:t>
      </w:r>
      <w:r w:rsidR="00820BA6" w:rsidRPr="00D71A11">
        <w:rPr>
          <w:lang w:val="en-US"/>
        </w:rPr>
        <w:t xml:space="preserve"> Children will perceive ingroup evaluation of the </w:t>
      </w:r>
      <w:r w:rsidR="008022A4">
        <w:rPr>
          <w:lang w:val="en-US"/>
        </w:rPr>
        <w:t xml:space="preserve"> inclusive</w:t>
      </w:r>
      <w:r w:rsidR="008022A4" w:rsidRPr="00D71A11">
        <w:rPr>
          <w:lang w:val="en-US"/>
        </w:rPr>
        <w:t xml:space="preserve"> </w:t>
      </w:r>
      <w:r w:rsidR="00820BA6" w:rsidRPr="00D71A11">
        <w:rPr>
          <w:lang w:val="en-US"/>
        </w:rPr>
        <w:t>actions as ‘less okay’ in exclusive norm conditions than in inclusive norm conditions.</w:t>
      </w:r>
    </w:p>
    <w:p w14:paraId="375A1798" w14:textId="77777777" w:rsidR="006C769F" w:rsidRDefault="006C769F" w:rsidP="00651767">
      <w:pPr>
        <w:rPr>
          <w:lang w:val="en-US"/>
        </w:rPr>
      </w:pPr>
    </w:p>
    <w:p w14:paraId="5EF91660" w14:textId="5D2F167F" w:rsidR="00EB53E3" w:rsidRDefault="00820BA6" w:rsidP="00EB53E3">
      <w:pPr>
        <w:rPr>
          <w:lang w:val="en-US"/>
        </w:rPr>
      </w:pPr>
      <w:r w:rsidRPr="00744C7A">
        <w:rPr>
          <w:lang w:val="en-US"/>
        </w:rPr>
        <w:t>H4 (DV: group reasoning of permissibility)</w:t>
      </w:r>
      <w:r w:rsidR="00EB53E3" w:rsidRPr="00744C7A">
        <w:rPr>
          <w:lang w:val="en-US"/>
        </w:rPr>
        <w:t xml:space="preserve">. Children in exclusive norm conditions will explain relatively negative evaluations of the agent by the ingroup by making reference to group reasoning, and will do so more often than in inclusive norm conditions. In inclusive norm </w:t>
      </w:r>
      <w:r w:rsidR="00EB53E3" w:rsidRPr="00744C7A">
        <w:rPr>
          <w:lang w:val="en-US"/>
        </w:rPr>
        <w:lastRenderedPageBreak/>
        <w:t>conditions, children will explain relatively positive evaluations of the agent by the ingroup by referencing moral/social conventional reasoning, and will do so significantly more often than in the exclusive norm conditions.</w:t>
      </w:r>
    </w:p>
    <w:p w14:paraId="487627D9" w14:textId="14DC3FE3" w:rsidR="00820BA6" w:rsidRDefault="00820BA6" w:rsidP="00651767">
      <w:pPr>
        <w:rPr>
          <w:lang w:val="en-US"/>
        </w:rPr>
      </w:pPr>
    </w:p>
    <w:p w14:paraId="1C05A385" w14:textId="1BD29909" w:rsidR="00732AC6" w:rsidRDefault="00481123" w:rsidP="00651767">
      <w:pPr>
        <w:rPr>
          <w:lang w:val="en-US"/>
        </w:rPr>
      </w:pPr>
      <w:r w:rsidRPr="00744C7A">
        <w:rPr>
          <w:lang w:val="en-US"/>
        </w:rPr>
        <w:t xml:space="preserve">H5 (DV: spontaneous expectations). </w:t>
      </w:r>
      <w:r w:rsidR="0043192E" w:rsidRPr="00744C7A">
        <w:rPr>
          <w:lang w:val="en-US"/>
        </w:rPr>
        <w:t>Children in exclusive norm conditions will more often expect a negative ingroup reaction to the agent than children in the inclusive norm condition</w:t>
      </w:r>
      <w:r w:rsidR="00744C7A">
        <w:rPr>
          <w:lang w:val="en-US"/>
        </w:rPr>
        <w:t>s</w:t>
      </w:r>
      <w:r w:rsidR="0043192E" w:rsidRPr="00744C7A">
        <w:rPr>
          <w:lang w:val="en-US"/>
        </w:rPr>
        <w:t>. Children in inclusive norm conditions will more often expect a positive grou</w:t>
      </w:r>
      <w:r w:rsidR="00732AC6" w:rsidRPr="00744C7A">
        <w:rPr>
          <w:lang w:val="en-US"/>
        </w:rPr>
        <w:t>p reaction to the agent than those in exclusive norm conditions.</w:t>
      </w:r>
      <w:r w:rsidR="00732AC6">
        <w:rPr>
          <w:lang w:val="en-US"/>
        </w:rPr>
        <w:t xml:space="preserve"> </w:t>
      </w:r>
    </w:p>
    <w:p w14:paraId="1600064A" w14:textId="77777777" w:rsidR="00732AC6" w:rsidRDefault="00732AC6" w:rsidP="00651767">
      <w:pPr>
        <w:rPr>
          <w:lang w:val="en-US"/>
        </w:rPr>
      </w:pPr>
    </w:p>
    <w:p w14:paraId="768A9BFE" w14:textId="77777777" w:rsidR="00F531BF" w:rsidRDefault="00732AC6" w:rsidP="00651767">
      <w:pPr>
        <w:rPr>
          <w:lang w:val="en-US"/>
        </w:rPr>
      </w:pPr>
      <w:r w:rsidRPr="00744C7A">
        <w:rPr>
          <w:lang w:val="en-US"/>
        </w:rPr>
        <w:t>H6</w:t>
      </w:r>
      <w:r w:rsidR="00EA52E5" w:rsidRPr="00744C7A">
        <w:rPr>
          <w:lang w:val="en-US"/>
        </w:rPr>
        <w:t xml:space="preserve"> (DV: behavioral consequences). Children in </w:t>
      </w:r>
      <w:r w:rsidR="0027634E" w:rsidRPr="00744C7A">
        <w:rPr>
          <w:lang w:val="en-US"/>
        </w:rPr>
        <w:t>exclusive norm conditions will judge it less likely that ingroup children will play with the agent in future, than children in inclusive norm conditions.</w:t>
      </w:r>
    </w:p>
    <w:p w14:paraId="41A3CE0B" w14:textId="77777777" w:rsidR="002A162A" w:rsidRDefault="002A162A" w:rsidP="00651767">
      <w:pPr>
        <w:rPr>
          <w:lang w:val="en-US"/>
        </w:rPr>
      </w:pPr>
    </w:p>
    <w:p w14:paraId="005502D0" w14:textId="1FF8DD5E" w:rsidR="00744C7A" w:rsidRDefault="002A162A" w:rsidP="002A162A">
      <w:pPr>
        <w:rPr>
          <w:lang w:val="en-US"/>
        </w:rPr>
      </w:pPr>
      <w:r>
        <w:rPr>
          <w:lang w:val="en-US"/>
        </w:rPr>
        <w:t xml:space="preserve">H7: </w:t>
      </w:r>
      <w:r w:rsidR="001C2CE3">
        <w:rPr>
          <w:lang w:val="en-US"/>
        </w:rPr>
        <w:t>A</w:t>
      </w:r>
      <w:r w:rsidR="00744C7A">
        <w:rPr>
          <w:lang w:val="en-US"/>
        </w:rPr>
        <w:t xml:space="preserve">ge will be </w:t>
      </w:r>
      <w:r w:rsidR="001C2CE3">
        <w:rPr>
          <w:lang w:val="en-US"/>
        </w:rPr>
        <w:t xml:space="preserve">positively </w:t>
      </w:r>
      <w:r w:rsidR="00744C7A">
        <w:rPr>
          <w:lang w:val="en-US"/>
        </w:rPr>
        <w:t xml:space="preserve">associated with more negative </w:t>
      </w:r>
      <w:r w:rsidR="00174241">
        <w:rPr>
          <w:lang w:val="en-US"/>
        </w:rPr>
        <w:t xml:space="preserve">evaluations of the agent in exclusive norm conditions, and </w:t>
      </w:r>
      <w:r w:rsidR="001C2CE3">
        <w:rPr>
          <w:lang w:val="en-US"/>
        </w:rPr>
        <w:t xml:space="preserve">more </w:t>
      </w:r>
      <w:r w:rsidR="00174241">
        <w:rPr>
          <w:lang w:val="en-US"/>
        </w:rPr>
        <w:t xml:space="preserve">reference to group reasoning. </w:t>
      </w:r>
    </w:p>
    <w:p w14:paraId="269AC058" w14:textId="77777777" w:rsidR="00B95F78" w:rsidRDefault="00B95F78" w:rsidP="00664765">
      <w:pPr>
        <w:rPr>
          <w:lang w:val="en-US"/>
        </w:rPr>
      </w:pPr>
    </w:p>
    <w:p w14:paraId="7E543F82" w14:textId="77777777" w:rsidR="0009766A" w:rsidRDefault="0009766A"/>
    <w:p w14:paraId="011554D8" w14:textId="1C4FEBC9" w:rsidR="0009766A" w:rsidRDefault="001C2CE3">
      <w:pPr>
        <w:pStyle w:val="Heading3"/>
      </w:pPr>
      <w:bookmarkStart w:id="1" w:name="_4mzf79vx2q6j" w:colFirst="0" w:colLast="0"/>
      <w:bookmarkEnd w:id="1"/>
      <w:r>
        <w:t>D</w:t>
      </w:r>
      <w:r w:rsidR="00A22DCD">
        <w:t>esign Plan</w:t>
      </w:r>
    </w:p>
    <w:p w14:paraId="2A648443" w14:textId="77777777" w:rsidR="0009766A" w:rsidRDefault="0009766A"/>
    <w:p w14:paraId="6D32D51B" w14:textId="77777777" w:rsidR="0009766A" w:rsidRDefault="00A22DCD">
      <w:r>
        <w:t>In this section, you will be asked to describe the overall design of your study. Remember that this research plan is designed to register a single study, so if you have multiple experimental designs, please complete a separate preregistration.</w:t>
      </w:r>
    </w:p>
    <w:p w14:paraId="52265F30" w14:textId="77777777" w:rsidR="0009766A" w:rsidRDefault="0009766A"/>
    <w:p w14:paraId="251E85BD" w14:textId="77777777" w:rsidR="0009766A" w:rsidRDefault="00A22DCD">
      <w:pPr>
        <w:numPr>
          <w:ilvl w:val="0"/>
          <w:numId w:val="1"/>
        </w:numPr>
      </w:pPr>
      <w:r>
        <w:t>Study type (required)</w:t>
      </w:r>
    </w:p>
    <w:p w14:paraId="28DFC525" w14:textId="2666AD2D" w:rsidR="0009766A" w:rsidRDefault="00A22DCD" w:rsidP="00033094">
      <w:pPr>
        <w:numPr>
          <w:ilvl w:val="1"/>
          <w:numId w:val="1"/>
        </w:numPr>
      </w:pPr>
      <w:r>
        <w:t xml:space="preserve">Experiment - A researcher randomly assigns treatments to study subjects, this includes field or lab experiments. This is also known as an intervention </w:t>
      </w:r>
    </w:p>
    <w:p w14:paraId="724AE736" w14:textId="77777777" w:rsidR="00033094" w:rsidRDefault="00033094" w:rsidP="00033094">
      <w:pPr>
        <w:ind w:left="1440"/>
      </w:pPr>
    </w:p>
    <w:p w14:paraId="2B9ADF5B" w14:textId="77777777" w:rsidR="0009766A" w:rsidRDefault="00A22DCD">
      <w:pPr>
        <w:numPr>
          <w:ilvl w:val="0"/>
          <w:numId w:val="1"/>
        </w:numPr>
      </w:pPr>
      <w:r>
        <w:t>Blinding (required)</w:t>
      </w:r>
    </w:p>
    <w:p w14:paraId="6F776166" w14:textId="77777777" w:rsidR="0009766A" w:rsidRDefault="00A22DCD">
      <w:pPr>
        <w:numPr>
          <w:ilvl w:val="1"/>
          <w:numId w:val="1"/>
        </w:numPr>
      </w:pPr>
      <w:r>
        <w:t>Blinding describes who is aware of the experimental manipulations within a study. Mark all that apply.</w:t>
      </w:r>
    </w:p>
    <w:p w14:paraId="2CBC6D09" w14:textId="77777777" w:rsidR="0009766A" w:rsidRDefault="00A22DCD">
      <w:pPr>
        <w:numPr>
          <w:ilvl w:val="2"/>
          <w:numId w:val="1"/>
        </w:numPr>
      </w:pPr>
      <w:r>
        <w:t>For studies that involve human subjects, they will not know the treatment group to which they have been assigned.</w:t>
      </w:r>
    </w:p>
    <w:p w14:paraId="0DF63638" w14:textId="77777777" w:rsidR="0009766A" w:rsidRDefault="0009766A">
      <w:pPr>
        <w:ind w:left="2160"/>
      </w:pPr>
    </w:p>
    <w:p w14:paraId="398ABE36" w14:textId="77777777" w:rsidR="0009766A" w:rsidRDefault="00A22DCD">
      <w:pPr>
        <w:numPr>
          <w:ilvl w:val="0"/>
          <w:numId w:val="1"/>
        </w:numPr>
      </w:pPr>
      <w:r>
        <w:t>Is there any additional blinding in this study?</w:t>
      </w:r>
    </w:p>
    <w:p w14:paraId="3750C4D0" w14:textId="77777777" w:rsidR="00615CB7" w:rsidRDefault="00615CB7" w:rsidP="00615CB7">
      <w:pPr>
        <w:ind w:left="720"/>
      </w:pPr>
    </w:p>
    <w:p w14:paraId="4F54A650" w14:textId="44510B59" w:rsidR="00615CB7" w:rsidRDefault="00615CB7" w:rsidP="00615CB7">
      <w:pPr>
        <w:ind w:left="720"/>
      </w:pPr>
      <w:r>
        <w:t>No</w:t>
      </w:r>
    </w:p>
    <w:p w14:paraId="1AAFFC7B" w14:textId="77777777" w:rsidR="0009766A" w:rsidRDefault="0009766A"/>
    <w:p w14:paraId="6C75AC82" w14:textId="77777777" w:rsidR="0009766A" w:rsidRDefault="00A22DCD">
      <w:pPr>
        <w:numPr>
          <w:ilvl w:val="0"/>
          <w:numId w:val="1"/>
        </w:numPr>
      </w:pPr>
      <w:r>
        <w:t>Study design (required)</w:t>
      </w:r>
    </w:p>
    <w:p w14:paraId="3A55D4C0" w14:textId="77777777" w:rsidR="00FA35D5" w:rsidRDefault="00FA35D5" w:rsidP="00FA35D5">
      <w:pPr>
        <w:ind w:left="1080"/>
      </w:pPr>
    </w:p>
    <w:p w14:paraId="23A0F568" w14:textId="6923F7C5" w:rsidR="00E70DC6" w:rsidRDefault="006E077C" w:rsidP="00E70DC6">
      <w:pPr>
        <w:rPr>
          <w:lang w:val="en-US"/>
        </w:rPr>
      </w:pPr>
      <w:r>
        <w:t>This is a full factorial, between-subjects design</w:t>
      </w:r>
      <w:r w:rsidR="00E70DC6">
        <w:t xml:space="preserve">: </w:t>
      </w:r>
      <w:r w:rsidR="00E70DC6" w:rsidRPr="009868A4">
        <w:rPr>
          <w:lang w:val="en-US"/>
        </w:rPr>
        <w:t xml:space="preserve">2 (norm: inclusive/exclusive) x </w:t>
      </w:r>
      <w:r w:rsidR="00E70DC6">
        <w:rPr>
          <w:lang w:val="en-US"/>
        </w:rPr>
        <w:t xml:space="preserve">2 </w:t>
      </w:r>
      <w:r w:rsidR="00E70DC6" w:rsidRPr="009868A4">
        <w:rPr>
          <w:lang w:val="en-US"/>
        </w:rPr>
        <w:t>(</w:t>
      </w:r>
      <w:r>
        <w:rPr>
          <w:lang w:val="en-US"/>
        </w:rPr>
        <w:t xml:space="preserve">agent </w:t>
      </w:r>
      <w:r w:rsidR="00E70DC6" w:rsidRPr="009868A4">
        <w:rPr>
          <w:lang w:val="en-US"/>
        </w:rPr>
        <w:t>group status</w:t>
      </w:r>
      <w:r w:rsidR="00E70DC6">
        <w:rPr>
          <w:lang w:val="en-US"/>
        </w:rPr>
        <w:t xml:space="preserve">: </w:t>
      </w:r>
      <w:r w:rsidR="00592F28">
        <w:rPr>
          <w:lang w:val="en-US"/>
        </w:rPr>
        <w:t>higher/lower</w:t>
      </w:r>
      <w:r w:rsidR="00E70DC6" w:rsidRPr="009868A4">
        <w:rPr>
          <w:lang w:val="en-US"/>
        </w:rPr>
        <w:t>) x</w:t>
      </w:r>
      <w:r w:rsidR="00E70DC6">
        <w:rPr>
          <w:lang w:val="en-US"/>
        </w:rPr>
        <w:t xml:space="preserve"> 2 (participant group status: </w:t>
      </w:r>
      <w:r w:rsidR="0066541B">
        <w:rPr>
          <w:lang w:val="en-US"/>
        </w:rPr>
        <w:t>lower</w:t>
      </w:r>
      <w:r w:rsidR="00E70DC6">
        <w:rPr>
          <w:lang w:val="en-US"/>
        </w:rPr>
        <w:t>/</w:t>
      </w:r>
      <w:r w:rsidR="0066541B">
        <w:rPr>
          <w:lang w:val="en-US"/>
        </w:rPr>
        <w:t>higher</w:t>
      </w:r>
      <w:r w:rsidR="00BA1A8D">
        <w:rPr>
          <w:lang w:val="en-US"/>
        </w:rPr>
        <w:t>)</w:t>
      </w:r>
      <w:r w:rsidR="00E70DC6">
        <w:rPr>
          <w:lang w:val="en-US"/>
        </w:rPr>
        <w:t xml:space="preserve"> x 4 </w:t>
      </w:r>
      <w:r w:rsidR="00E70DC6" w:rsidRPr="009868A4">
        <w:rPr>
          <w:lang w:val="en-US"/>
        </w:rPr>
        <w:t>(</w:t>
      </w:r>
      <w:r w:rsidR="0068618D">
        <w:rPr>
          <w:lang w:val="en-US"/>
        </w:rPr>
        <w:t>age</w:t>
      </w:r>
      <w:r w:rsidR="00E70DC6">
        <w:rPr>
          <w:lang w:val="en-US"/>
        </w:rPr>
        <w:t xml:space="preserve">: </w:t>
      </w:r>
      <w:r w:rsidR="007E3CAD">
        <w:rPr>
          <w:lang w:val="en-US"/>
        </w:rPr>
        <w:t xml:space="preserve">6-7, </w:t>
      </w:r>
      <w:r w:rsidR="00E70DC6" w:rsidRPr="009868A4">
        <w:rPr>
          <w:lang w:val="en-US"/>
        </w:rPr>
        <w:t>7-8, 8-9, 9-10)</w:t>
      </w:r>
      <w:r w:rsidR="00E70DC6">
        <w:rPr>
          <w:lang w:val="en-US"/>
        </w:rPr>
        <w:t xml:space="preserve">. </w:t>
      </w:r>
    </w:p>
    <w:p w14:paraId="254A5AED" w14:textId="77777777" w:rsidR="0009766A" w:rsidRDefault="0009766A" w:rsidP="00936A40"/>
    <w:p w14:paraId="308EF6E9" w14:textId="77777777" w:rsidR="0009766A" w:rsidRDefault="0009766A"/>
    <w:p w14:paraId="77A3270D" w14:textId="77777777" w:rsidR="0009766A" w:rsidRDefault="00A22DCD">
      <w:pPr>
        <w:numPr>
          <w:ilvl w:val="0"/>
          <w:numId w:val="1"/>
        </w:numPr>
      </w:pPr>
      <w:r>
        <w:t>Randomization (optional)</w:t>
      </w:r>
    </w:p>
    <w:p w14:paraId="1F7D1555" w14:textId="77777777" w:rsidR="0009766A" w:rsidRDefault="0009766A" w:rsidP="00080CDD"/>
    <w:p w14:paraId="3154B19F" w14:textId="55E99D36" w:rsidR="00080CDD" w:rsidRDefault="00080CDD" w:rsidP="00080CDD">
      <w:r>
        <w:t xml:space="preserve">Participants will be randomly assigned to one of four conditions: </w:t>
      </w:r>
      <w:r w:rsidR="004D0FE4">
        <w:t>inclusive-norm/lower status agent, exclusive-norm/</w:t>
      </w:r>
      <w:r w:rsidR="00414C71">
        <w:t>lower</w:t>
      </w:r>
      <w:r w:rsidR="004D0FE4">
        <w:t xml:space="preserve"> status agent, </w:t>
      </w:r>
      <w:r w:rsidR="00414C71">
        <w:t>inc</w:t>
      </w:r>
      <w:r w:rsidR="004D0FE4">
        <w:t>lusive</w:t>
      </w:r>
      <w:r w:rsidR="00812139">
        <w:t>-</w:t>
      </w:r>
      <w:r w:rsidR="004D0FE4">
        <w:t>norm</w:t>
      </w:r>
      <w:r w:rsidR="00812139">
        <w:t>/</w:t>
      </w:r>
      <w:r w:rsidR="00414C71">
        <w:t>higher</w:t>
      </w:r>
      <w:r w:rsidR="00812139">
        <w:t xml:space="preserve"> status agent, exclusive-norm/</w:t>
      </w:r>
      <w:r w:rsidR="008B4C09">
        <w:t xml:space="preserve">higher status agent by Qualtrics software. The color (purple/yellow) representing groups will </w:t>
      </w:r>
      <w:r w:rsidR="00E059BA">
        <w:t>also be randomly assigned by Qualtrics</w:t>
      </w:r>
      <w:r w:rsidR="009F5B46">
        <w:t>.</w:t>
      </w:r>
    </w:p>
    <w:p w14:paraId="1CA8334D" w14:textId="77777777" w:rsidR="0009766A" w:rsidRDefault="00A22DCD">
      <w:pPr>
        <w:pStyle w:val="Heading3"/>
      </w:pPr>
      <w:bookmarkStart w:id="2" w:name="_hu8o0vkz41nk" w:colFirst="0" w:colLast="0"/>
      <w:bookmarkEnd w:id="2"/>
      <w:r>
        <w:t>Sampling Plan</w:t>
      </w:r>
    </w:p>
    <w:p w14:paraId="7BC4C724" w14:textId="77777777" w:rsidR="0009766A" w:rsidRDefault="0009766A">
      <w:pPr>
        <w:rPr>
          <w:b/>
        </w:rPr>
      </w:pPr>
    </w:p>
    <w:p w14:paraId="2B52F693" w14:textId="77777777" w:rsidR="00483981" w:rsidRDefault="00483981"/>
    <w:p w14:paraId="4008F0E3" w14:textId="77777777" w:rsidR="0009766A" w:rsidRDefault="00A22DCD">
      <w:pPr>
        <w:numPr>
          <w:ilvl w:val="0"/>
          <w:numId w:val="1"/>
        </w:numPr>
      </w:pPr>
      <w:r>
        <w:t>Existing data (required)</w:t>
      </w:r>
    </w:p>
    <w:p w14:paraId="60EE5081" w14:textId="77777777" w:rsidR="0009766A" w:rsidRDefault="00A22DCD">
      <w:pPr>
        <w:numPr>
          <w:ilvl w:val="2"/>
          <w:numId w:val="1"/>
        </w:numPr>
      </w:pPr>
      <w:r>
        <w:t xml:space="preserve">Registration prior to creation of data: As of the date of submission of this research plan for preregistration, the data have not yet been collected, created, or realized. </w:t>
      </w:r>
    </w:p>
    <w:p w14:paraId="33F40DE7" w14:textId="77777777" w:rsidR="00651F50" w:rsidRDefault="00651F50" w:rsidP="00094F73">
      <w:pPr>
        <w:ind w:left="720"/>
      </w:pPr>
    </w:p>
    <w:p w14:paraId="18F04958" w14:textId="77777777" w:rsidR="0009766A" w:rsidRDefault="0009766A"/>
    <w:p w14:paraId="553A673F" w14:textId="77777777" w:rsidR="0009766A" w:rsidRDefault="00A22DCD">
      <w:pPr>
        <w:numPr>
          <w:ilvl w:val="0"/>
          <w:numId w:val="1"/>
        </w:numPr>
      </w:pPr>
      <w:r>
        <w:t>Data collection procedures (required)</w:t>
      </w:r>
    </w:p>
    <w:p w14:paraId="5D33A69E" w14:textId="77777777" w:rsidR="00094F73" w:rsidRDefault="00094F73" w:rsidP="00094F73"/>
    <w:p w14:paraId="0D9FC9E7" w14:textId="20590F36" w:rsidR="00094F73" w:rsidRDefault="00094F73" w:rsidP="00094F73">
      <w:r>
        <w:t>We will recruit children aged 6-10</w:t>
      </w:r>
      <w:r w:rsidR="00E44E62">
        <w:t xml:space="preserve"> </w:t>
      </w:r>
      <w:r w:rsidR="005D732C">
        <w:t>from primary schools within Northern Ireland. We will target historic majority/</w:t>
      </w:r>
      <w:r w:rsidR="00CA5581">
        <w:t>higher status</w:t>
      </w:r>
      <w:r w:rsidR="005D732C">
        <w:t xml:space="preserve"> and minority/</w:t>
      </w:r>
      <w:r w:rsidR="00CA5581">
        <w:t>lower status groups, with respect to both</w:t>
      </w:r>
      <w:r w:rsidR="005D732C">
        <w:t xml:space="preserve"> </w:t>
      </w:r>
      <w:r w:rsidR="0027771F">
        <w:t xml:space="preserve">ethno-religious </w:t>
      </w:r>
      <w:r w:rsidR="001C6C44">
        <w:t xml:space="preserve">(Catholic/Protestant) </w:t>
      </w:r>
      <w:r w:rsidR="0027771F">
        <w:t xml:space="preserve">and </w:t>
      </w:r>
      <w:r w:rsidR="007338D7">
        <w:t xml:space="preserve">ethnicity/racial </w:t>
      </w:r>
      <w:r w:rsidR="00CA5581">
        <w:t xml:space="preserve">boundaries </w:t>
      </w:r>
      <w:r w:rsidR="001C6C44">
        <w:t>(White</w:t>
      </w:r>
      <w:r w:rsidR="007F000B">
        <w:t xml:space="preserve"> </w:t>
      </w:r>
      <w:r w:rsidR="001C6C44">
        <w:t>as majority/advantaged group in the local context). Participants will receive small, age</w:t>
      </w:r>
      <w:r w:rsidR="001C2CE3">
        <w:t>-</w:t>
      </w:r>
      <w:r w:rsidR="001C6C44">
        <w:t>appropriate toys/stickers as thanks. Schools will be offered a</w:t>
      </w:r>
      <w:r w:rsidR="00820BE6">
        <w:t xml:space="preserve">n incentive valued at £2 per person to a maximum value of £100. </w:t>
      </w:r>
      <w:r w:rsidR="008B5B7F">
        <w:t>Participants who fail understanding check</w:t>
      </w:r>
      <w:r w:rsidR="000F2258">
        <w:t>s</w:t>
      </w:r>
      <w:r w:rsidR="008B5B7F">
        <w:t xml:space="preserve"> (</w:t>
      </w:r>
      <w:r w:rsidR="008B65C0">
        <w:t>&gt;2 times per</w:t>
      </w:r>
      <w:r w:rsidR="00E451FF">
        <w:t xml:space="preserve"> any</w:t>
      </w:r>
      <w:r w:rsidR="008B65C0">
        <w:t xml:space="preserve"> item) will </w:t>
      </w:r>
      <w:r w:rsidR="00B974DA">
        <w:t>be excluded.</w:t>
      </w:r>
    </w:p>
    <w:p w14:paraId="40B07EB0" w14:textId="04FE0178" w:rsidR="001C6C44" w:rsidRDefault="007F000B" w:rsidP="00094F73">
      <w:r>
        <w:t xml:space="preserve"> </w:t>
      </w:r>
    </w:p>
    <w:p w14:paraId="5D51D8E8" w14:textId="77777777" w:rsidR="0009766A" w:rsidRDefault="0009766A"/>
    <w:p w14:paraId="27FB1DFD" w14:textId="77777777" w:rsidR="0009766A" w:rsidRDefault="00A22DCD">
      <w:pPr>
        <w:numPr>
          <w:ilvl w:val="0"/>
          <w:numId w:val="1"/>
        </w:numPr>
      </w:pPr>
      <w:r>
        <w:t>Sample size (required)</w:t>
      </w:r>
    </w:p>
    <w:p w14:paraId="354B7608" w14:textId="77777777" w:rsidR="00483981" w:rsidRDefault="00483981" w:rsidP="00483981">
      <w:pPr>
        <w:ind w:left="720"/>
      </w:pPr>
    </w:p>
    <w:p w14:paraId="7D20C40A" w14:textId="0A635D87" w:rsidR="00483981" w:rsidRPr="00483981" w:rsidRDefault="00483981" w:rsidP="00483981">
      <w:pPr>
        <w:rPr>
          <w:lang w:val="en-US"/>
        </w:rPr>
      </w:pPr>
      <w:r>
        <w:t xml:space="preserve">We plan to recruit approximately 200 participants. </w:t>
      </w:r>
      <w:r w:rsidRPr="00483981">
        <w:t xml:space="preserve">The recommended minimum sample size </w:t>
      </w:r>
      <w:r w:rsidR="00E32986">
        <w:t xml:space="preserve">(GPower 3.1) </w:t>
      </w:r>
      <w:r w:rsidRPr="00483981">
        <w:t xml:space="preserve">to achieve 80% power to detect a medium effect size, at alpha = .05 is N = 193, for the following </w:t>
      </w:r>
      <w:r w:rsidR="006F38B1">
        <w:t xml:space="preserve">ANOVA </w:t>
      </w:r>
      <w:r w:rsidRPr="00483981">
        <w:t xml:space="preserve">model: </w:t>
      </w:r>
      <w:r w:rsidRPr="009868A4">
        <w:rPr>
          <w:lang w:val="en-US"/>
        </w:rPr>
        <w:t xml:space="preserve">2 (norm: inclusive/exclusive) x </w:t>
      </w:r>
      <w:r>
        <w:rPr>
          <w:lang w:val="en-US"/>
        </w:rPr>
        <w:t xml:space="preserve">2 </w:t>
      </w:r>
      <w:r w:rsidRPr="009868A4">
        <w:rPr>
          <w:lang w:val="en-US"/>
        </w:rPr>
        <w:t>(</w:t>
      </w:r>
      <w:r w:rsidR="00E12C86">
        <w:rPr>
          <w:lang w:val="en-US"/>
        </w:rPr>
        <w:t>agent</w:t>
      </w:r>
      <w:r w:rsidRPr="009868A4">
        <w:rPr>
          <w:lang w:val="en-US"/>
        </w:rPr>
        <w:t xml:space="preserve"> group status</w:t>
      </w:r>
      <w:r>
        <w:rPr>
          <w:lang w:val="en-US"/>
        </w:rPr>
        <w:t>: higher/lower</w:t>
      </w:r>
      <w:r w:rsidRPr="009868A4">
        <w:rPr>
          <w:lang w:val="en-US"/>
        </w:rPr>
        <w:t>) x</w:t>
      </w:r>
      <w:r>
        <w:rPr>
          <w:lang w:val="en-US"/>
        </w:rPr>
        <w:t xml:space="preserve"> 2 (participant group status: </w:t>
      </w:r>
      <w:r w:rsidR="00AD6C91">
        <w:rPr>
          <w:lang w:val="en-US"/>
        </w:rPr>
        <w:t>higher</w:t>
      </w:r>
      <w:r>
        <w:rPr>
          <w:lang w:val="en-US"/>
        </w:rPr>
        <w:t>/</w:t>
      </w:r>
      <w:r w:rsidR="00AD6C91">
        <w:rPr>
          <w:lang w:val="en-US"/>
        </w:rPr>
        <w:t>lower</w:t>
      </w:r>
      <w:r>
        <w:rPr>
          <w:lang w:val="en-US"/>
        </w:rPr>
        <w:t xml:space="preserve">) x 4 </w:t>
      </w:r>
      <w:r w:rsidRPr="009868A4">
        <w:rPr>
          <w:lang w:val="en-US"/>
        </w:rPr>
        <w:t>(</w:t>
      </w:r>
      <w:r>
        <w:rPr>
          <w:lang w:val="en-US"/>
        </w:rPr>
        <w:t xml:space="preserve">age: </w:t>
      </w:r>
      <w:r w:rsidRPr="009868A4">
        <w:rPr>
          <w:lang w:val="en-US"/>
        </w:rPr>
        <w:t>6-7, 7-8, 8-9, 9-10)</w:t>
      </w:r>
      <w:r>
        <w:rPr>
          <w:lang w:val="en-US"/>
        </w:rPr>
        <w:t xml:space="preserve">. </w:t>
      </w:r>
      <w:r w:rsidRPr="00483981">
        <w:t>The model parameters were: partial eta squared = .06, numerator df = 4, number of groups = 32</w:t>
      </w:r>
      <w:r>
        <w:t>.</w:t>
      </w:r>
    </w:p>
    <w:p w14:paraId="732DEC38" w14:textId="77777777" w:rsidR="0009766A" w:rsidRDefault="0009766A"/>
    <w:p w14:paraId="3C522F48" w14:textId="5C488E7F" w:rsidR="0009766A" w:rsidRDefault="00A22DCD" w:rsidP="009841A2">
      <w:pPr>
        <w:numPr>
          <w:ilvl w:val="0"/>
          <w:numId w:val="1"/>
        </w:numPr>
      </w:pPr>
      <w:r>
        <w:t>Stopping rule (optional)</w:t>
      </w:r>
    </w:p>
    <w:p w14:paraId="2C4D5D37" w14:textId="77777777" w:rsidR="009841A2" w:rsidRDefault="009841A2" w:rsidP="009841A2"/>
    <w:p w14:paraId="58009F80" w14:textId="4634515D" w:rsidR="009841A2" w:rsidRDefault="009841A2" w:rsidP="009841A2">
      <w:r>
        <w:t xml:space="preserve">Data collection will be stopped after </w:t>
      </w:r>
      <w:r w:rsidR="00B36AC9">
        <w:t xml:space="preserve">the target sample size is reached, </w:t>
      </w:r>
      <w:r w:rsidR="00B722F7">
        <w:t>a</w:t>
      </w:r>
      <w:r w:rsidR="00E92671">
        <w:t>nd a</w:t>
      </w:r>
      <w:r w:rsidR="00132370">
        <w:t xml:space="preserve"> minimum of </w:t>
      </w:r>
      <w:r w:rsidR="00E92671">
        <w:t>N = 6</w:t>
      </w:r>
      <w:r w:rsidR="00132370">
        <w:t xml:space="preserve"> participants </w:t>
      </w:r>
      <w:r w:rsidR="00E92671">
        <w:t>are recruited to each cell of the design</w:t>
      </w:r>
      <w:r w:rsidR="007F1A3D">
        <w:t xml:space="preserve"> (200/32)</w:t>
      </w:r>
      <w:r w:rsidR="00E92671">
        <w:t xml:space="preserve">. </w:t>
      </w:r>
    </w:p>
    <w:p w14:paraId="0EFE88C5" w14:textId="4746BA88" w:rsidR="0009766A" w:rsidRPr="002318E7" w:rsidRDefault="00A22DCD" w:rsidP="00B222E5">
      <w:pPr>
        <w:pStyle w:val="Heading3"/>
        <w:rPr>
          <w:lang w:val="fr-FR"/>
        </w:rPr>
      </w:pPr>
      <w:bookmarkStart w:id="3" w:name="_pec3rgxfolor" w:colFirst="0" w:colLast="0"/>
      <w:bookmarkEnd w:id="3"/>
      <w:r w:rsidRPr="002318E7">
        <w:rPr>
          <w:lang w:val="fr-FR"/>
        </w:rPr>
        <w:t>Variables</w:t>
      </w:r>
    </w:p>
    <w:p w14:paraId="664712BA" w14:textId="77777777" w:rsidR="0009766A" w:rsidRPr="002318E7" w:rsidRDefault="0009766A">
      <w:pPr>
        <w:rPr>
          <w:lang w:val="fr-FR"/>
        </w:rPr>
      </w:pPr>
    </w:p>
    <w:p w14:paraId="4FA651DF" w14:textId="77777777" w:rsidR="0009766A" w:rsidRPr="002318E7" w:rsidRDefault="00A22DCD" w:rsidP="00B222E5">
      <w:pPr>
        <w:rPr>
          <w:lang w:val="fr-FR"/>
        </w:rPr>
      </w:pPr>
      <w:r w:rsidRPr="002318E7">
        <w:rPr>
          <w:lang w:val="fr-FR"/>
        </w:rPr>
        <w:t>Manipulated variables (optional)</w:t>
      </w:r>
    </w:p>
    <w:p w14:paraId="22DC7C34" w14:textId="77777777" w:rsidR="000F2258" w:rsidRPr="002318E7" w:rsidRDefault="000F2258" w:rsidP="000F2258">
      <w:pPr>
        <w:rPr>
          <w:lang w:val="fr-FR"/>
        </w:rPr>
      </w:pPr>
    </w:p>
    <w:p w14:paraId="0AF92763" w14:textId="63B90B6E" w:rsidR="002D0DF2" w:rsidRPr="002318E7" w:rsidRDefault="000E6F01" w:rsidP="002D0DF2">
      <w:pPr>
        <w:rPr>
          <w:lang w:val="fr-FR"/>
        </w:rPr>
      </w:pPr>
      <w:r w:rsidRPr="002318E7">
        <w:rPr>
          <w:lang w:val="fr-FR"/>
        </w:rPr>
        <w:t xml:space="preserve">(1) </w:t>
      </w:r>
      <w:r w:rsidR="004E3116" w:rsidRPr="002318E7">
        <w:rPr>
          <w:lang w:val="fr-FR"/>
        </w:rPr>
        <w:t xml:space="preserve">Norm </w:t>
      </w:r>
      <w:r w:rsidR="0014303C" w:rsidRPr="002318E7">
        <w:rPr>
          <w:lang w:val="fr-FR"/>
        </w:rPr>
        <w:t>M</w:t>
      </w:r>
      <w:r w:rsidR="004E3116" w:rsidRPr="002318E7">
        <w:rPr>
          <w:lang w:val="fr-FR"/>
        </w:rPr>
        <w:t>anipulation</w:t>
      </w:r>
    </w:p>
    <w:p w14:paraId="7C77798B" w14:textId="77777777" w:rsidR="0014303C" w:rsidRPr="002318E7" w:rsidRDefault="0014303C" w:rsidP="002D0DF2">
      <w:pPr>
        <w:rPr>
          <w:lang w:val="fr-FR"/>
        </w:rPr>
      </w:pPr>
    </w:p>
    <w:p w14:paraId="0714C4E8" w14:textId="77777777" w:rsidR="008F286F" w:rsidRPr="008F286F" w:rsidRDefault="00CF52A1" w:rsidP="008F286F">
      <w:pPr>
        <w:rPr>
          <w:lang w:val="en-US"/>
        </w:rPr>
      </w:pPr>
      <w:r>
        <w:rPr>
          <w:i/>
          <w:iCs/>
          <w:lang w:val="en-US"/>
        </w:rPr>
        <w:t xml:space="preserve">Inclusive: </w:t>
      </w:r>
      <w:r w:rsidR="008F286F" w:rsidRPr="008F286F">
        <w:rPr>
          <w:lang w:val="en-US"/>
        </w:rPr>
        <w:t>“I’m going to tell you a story about a town, and the children who live there. In the town there are two groups of people – the purple group, and the yellow group.”</w:t>
      </w:r>
    </w:p>
    <w:p w14:paraId="42D2B160" w14:textId="77777777" w:rsidR="008F286F" w:rsidRPr="008F286F" w:rsidRDefault="008F286F" w:rsidP="008F286F">
      <w:pPr>
        <w:rPr>
          <w:lang w:val="en-US"/>
        </w:rPr>
      </w:pPr>
    </w:p>
    <w:p w14:paraId="27EB9973" w14:textId="77777777" w:rsidR="008F286F" w:rsidRPr="008F286F" w:rsidRDefault="008F286F" w:rsidP="008F286F">
      <w:pPr>
        <w:rPr>
          <w:lang w:val="en-US"/>
        </w:rPr>
      </w:pPr>
      <w:r w:rsidRPr="008F286F">
        <w:rPr>
          <w:lang w:val="en-US"/>
        </w:rPr>
        <w:t>Children from the purple group and children from the yellow group live very similar lives. They see each other often. For example, children from the purple group and yellow group go to the same schools, live in the same parts of the town, they listen to the same types of music, they play the same sports, and they celebrate the same holidays.</w:t>
      </w:r>
    </w:p>
    <w:p w14:paraId="146AA7FF" w14:textId="77777777" w:rsidR="008F286F" w:rsidRPr="008F286F" w:rsidRDefault="008F286F" w:rsidP="008F286F">
      <w:pPr>
        <w:rPr>
          <w:lang w:val="en-US"/>
        </w:rPr>
      </w:pPr>
    </w:p>
    <w:p w14:paraId="78B275DE" w14:textId="5ABBA598" w:rsidR="002D0DF2" w:rsidRDefault="008F286F" w:rsidP="008F286F">
      <w:pPr>
        <w:rPr>
          <w:lang w:val="en-US"/>
        </w:rPr>
      </w:pPr>
      <w:r w:rsidRPr="008F286F">
        <w:rPr>
          <w:lang w:val="en-US"/>
        </w:rPr>
        <w:t>Almost all of the children from the purple group are very happy things are this way, and do not want them to change.</w:t>
      </w:r>
    </w:p>
    <w:p w14:paraId="7F882DE0" w14:textId="77777777" w:rsidR="008F286F" w:rsidRPr="002D0DF2" w:rsidRDefault="008F286F" w:rsidP="008F286F">
      <w:pPr>
        <w:rPr>
          <w:lang w:val="en-US"/>
        </w:rPr>
      </w:pPr>
    </w:p>
    <w:p w14:paraId="26853C45" w14:textId="77777777" w:rsidR="00A8196E" w:rsidRPr="00A8196E" w:rsidRDefault="00CF52A1" w:rsidP="00A8196E">
      <w:pPr>
        <w:rPr>
          <w:lang w:val="en-US"/>
        </w:rPr>
      </w:pPr>
      <w:r>
        <w:rPr>
          <w:i/>
          <w:iCs/>
          <w:lang w:val="en-US"/>
        </w:rPr>
        <w:t xml:space="preserve">Exclusive: </w:t>
      </w:r>
      <w:r w:rsidR="002D0DF2" w:rsidRPr="002D0DF2">
        <w:rPr>
          <w:lang w:val="en-US"/>
        </w:rPr>
        <w:t>“</w:t>
      </w:r>
      <w:r w:rsidR="00A8196E" w:rsidRPr="00A8196E">
        <w:rPr>
          <w:lang w:val="en-US"/>
        </w:rPr>
        <w:t>“I’m going to tell you a story about a town, and the children who live there. In the town there are two groups of people – the purple group, and the yellow group.”</w:t>
      </w:r>
    </w:p>
    <w:p w14:paraId="6065EF31" w14:textId="77777777" w:rsidR="00A8196E" w:rsidRPr="00A8196E" w:rsidRDefault="00A8196E" w:rsidP="00A8196E">
      <w:pPr>
        <w:rPr>
          <w:lang w:val="en-US"/>
        </w:rPr>
      </w:pPr>
    </w:p>
    <w:p w14:paraId="4196199F" w14:textId="77777777" w:rsidR="00A8196E" w:rsidRPr="00A8196E" w:rsidRDefault="00A8196E" w:rsidP="00A8196E">
      <w:pPr>
        <w:rPr>
          <w:lang w:val="en-US"/>
        </w:rPr>
      </w:pPr>
      <w:r w:rsidRPr="00A8196E">
        <w:rPr>
          <w:lang w:val="en-US"/>
        </w:rPr>
        <w:t>Children from the purple group and children from the yellow group live very different lives. They see each other rarely. For example, children from the purple group and yellow group go to different schools, live in different parts of the town, they listen to different types of music, they play different sports, and they celebrate different holidays.</w:t>
      </w:r>
    </w:p>
    <w:p w14:paraId="3661B50A" w14:textId="77777777" w:rsidR="00A8196E" w:rsidRPr="00A8196E" w:rsidRDefault="00A8196E" w:rsidP="00A8196E">
      <w:pPr>
        <w:rPr>
          <w:lang w:val="en-US"/>
        </w:rPr>
      </w:pPr>
    </w:p>
    <w:p w14:paraId="4B96EEF7" w14:textId="4E5FB01B" w:rsidR="000F2258" w:rsidRDefault="00A8196E" w:rsidP="00A8196E">
      <w:pPr>
        <w:rPr>
          <w:lang w:val="en-US"/>
        </w:rPr>
      </w:pPr>
      <w:r w:rsidRPr="00A8196E">
        <w:rPr>
          <w:lang w:val="en-US"/>
        </w:rPr>
        <w:t>Almost all of the children from the purple group are very happy things are this way, and do not want them to change.</w:t>
      </w:r>
      <w:r>
        <w:rPr>
          <w:lang w:val="en-US"/>
        </w:rPr>
        <w:t>”</w:t>
      </w:r>
    </w:p>
    <w:p w14:paraId="6EC003CC" w14:textId="77777777" w:rsidR="000E6F01" w:rsidRDefault="000E6F01" w:rsidP="002D0DF2">
      <w:pPr>
        <w:rPr>
          <w:lang w:val="en-US"/>
        </w:rPr>
      </w:pPr>
    </w:p>
    <w:p w14:paraId="62171BE6" w14:textId="7C6CE1E9" w:rsidR="000E6F01" w:rsidRDefault="000E6F01" w:rsidP="002D0DF2">
      <w:pPr>
        <w:rPr>
          <w:lang w:val="en-US"/>
        </w:rPr>
      </w:pPr>
      <w:r>
        <w:rPr>
          <w:lang w:val="en-US"/>
        </w:rPr>
        <w:t xml:space="preserve">(2) </w:t>
      </w:r>
      <w:r w:rsidR="005A08AA">
        <w:rPr>
          <w:lang w:val="en-US"/>
        </w:rPr>
        <w:t>Group Status Manipulation</w:t>
      </w:r>
    </w:p>
    <w:p w14:paraId="07AF26D4" w14:textId="77777777" w:rsidR="005A08AA" w:rsidRDefault="005A08AA" w:rsidP="002D0DF2">
      <w:pPr>
        <w:rPr>
          <w:lang w:val="en-US"/>
        </w:rPr>
      </w:pPr>
    </w:p>
    <w:p w14:paraId="2193F643" w14:textId="444650DF" w:rsidR="005A08AA" w:rsidRPr="005A08AA" w:rsidRDefault="005A08AA" w:rsidP="005A08AA">
      <w:pPr>
        <w:rPr>
          <w:i/>
          <w:iCs/>
          <w:lang w:val="en-US"/>
        </w:rPr>
      </w:pPr>
      <w:r>
        <w:rPr>
          <w:i/>
          <w:iCs/>
          <w:lang w:val="en-US"/>
        </w:rPr>
        <w:t xml:space="preserve">Higher Status Agent </w:t>
      </w:r>
    </w:p>
    <w:p w14:paraId="445B3B5C" w14:textId="0A60571A" w:rsidR="005A08AA" w:rsidRDefault="005A08AA" w:rsidP="005A08AA">
      <w:pPr>
        <w:rPr>
          <w:lang w:val="en-US"/>
        </w:rPr>
      </w:pPr>
      <w:r w:rsidRPr="005A08AA">
        <w:rPr>
          <w:lang w:val="en-US"/>
        </w:rPr>
        <w:t>“In the town, the purple group have the most money, best jobs, and get to make the decisions about how the town is run.”</w:t>
      </w:r>
    </w:p>
    <w:p w14:paraId="1E79FC6F" w14:textId="77777777" w:rsidR="005A08AA" w:rsidRDefault="005A08AA" w:rsidP="005A08AA">
      <w:pPr>
        <w:rPr>
          <w:lang w:val="en-US"/>
        </w:rPr>
      </w:pPr>
    </w:p>
    <w:p w14:paraId="393816C5" w14:textId="77777777" w:rsidR="005A08AA" w:rsidRDefault="005A08AA" w:rsidP="005A08AA">
      <w:pPr>
        <w:rPr>
          <w:i/>
          <w:iCs/>
          <w:lang w:val="en-US"/>
        </w:rPr>
      </w:pPr>
      <w:r>
        <w:rPr>
          <w:i/>
          <w:iCs/>
          <w:lang w:val="en-US"/>
        </w:rPr>
        <w:t>Lower Status Agent</w:t>
      </w:r>
    </w:p>
    <w:p w14:paraId="464B1A34" w14:textId="56A2A8F1" w:rsidR="005A08AA" w:rsidRPr="00CF52A1" w:rsidRDefault="005A08AA" w:rsidP="005A08AA">
      <w:pPr>
        <w:rPr>
          <w:i/>
          <w:iCs/>
          <w:lang w:val="en-US"/>
        </w:rPr>
      </w:pPr>
      <w:r w:rsidRPr="005A08AA">
        <w:rPr>
          <w:lang w:val="en-US"/>
        </w:rPr>
        <w:t>“In the town, the purple group have the least money, worst jobs, and do not get to make the decisions about how the town is run.”</w:t>
      </w:r>
    </w:p>
    <w:p w14:paraId="433FEA28" w14:textId="77777777" w:rsidR="0009766A" w:rsidRDefault="0009766A" w:rsidP="005A08AA"/>
    <w:p w14:paraId="31AAD895" w14:textId="77777777" w:rsidR="005A08AA" w:rsidRDefault="005A08AA" w:rsidP="005A08AA"/>
    <w:p w14:paraId="0606CB50" w14:textId="77777777" w:rsidR="0009766A" w:rsidRDefault="00A22DCD">
      <w:pPr>
        <w:numPr>
          <w:ilvl w:val="0"/>
          <w:numId w:val="1"/>
        </w:numPr>
      </w:pPr>
      <w:r>
        <w:t>Measured variables (required)</w:t>
      </w:r>
    </w:p>
    <w:p w14:paraId="3C4A621C" w14:textId="6BED8B87" w:rsidR="00865A5C" w:rsidRDefault="00865A5C" w:rsidP="00865A5C"/>
    <w:p w14:paraId="36599CA7" w14:textId="2F282E5E" w:rsidR="00865A5C" w:rsidRDefault="00865A5C" w:rsidP="00865A5C">
      <w:r>
        <w:t>(1) Gender (male/female/other/prefer not to say)</w:t>
      </w:r>
    </w:p>
    <w:p w14:paraId="7400A336" w14:textId="77777777" w:rsidR="00865A5C" w:rsidRDefault="00865A5C" w:rsidP="00865A5C"/>
    <w:p w14:paraId="3BDD4E35" w14:textId="59AC2BAB" w:rsidR="00865A5C" w:rsidRDefault="00865A5C" w:rsidP="00865A5C">
      <w:r>
        <w:t>(2)</w:t>
      </w:r>
      <w:r w:rsidR="00025886">
        <w:t xml:space="preserve"> Date of Birth</w:t>
      </w:r>
    </w:p>
    <w:p w14:paraId="4702E78E" w14:textId="77777777" w:rsidR="00025886" w:rsidRDefault="00025886" w:rsidP="00865A5C"/>
    <w:p w14:paraId="48A2A798" w14:textId="261D9F3B" w:rsidR="00025886" w:rsidRDefault="00025886" w:rsidP="00865A5C">
      <w:r>
        <w:t xml:space="preserve">(3) Year Group </w:t>
      </w:r>
    </w:p>
    <w:p w14:paraId="137C7A4A" w14:textId="77777777" w:rsidR="00025886" w:rsidRDefault="00025886" w:rsidP="00865A5C"/>
    <w:p w14:paraId="03F741BF" w14:textId="0B929AB3" w:rsidR="00AE626A" w:rsidRDefault="00025886" w:rsidP="00865A5C">
      <w:r>
        <w:t xml:space="preserve">(4) </w:t>
      </w:r>
      <w:r w:rsidR="00AE626A">
        <w:t xml:space="preserve">Ethnicity </w:t>
      </w:r>
    </w:p>
    <w:p w14:paraId="0FFB89B8" w14:textId="6947EB24" w:rsidR="00AE626A" w:rsidRDefault="00AE626A" w:rsidP="00865A5C">
      <w:r>
        <w:t>- White British</w:t>
      </w:r>
    </w:p>
    <w:p w14:paraId="40D7E58E" w14:textId="77563E0B" w:rsidR="00AE626A" w:rsidRDefault="00AE626A" w:rsidP="00865A5C">
      <w:r>
        <w:lastRenderedPageBreak/>
        <w:t>- White Irish</w:t>
      </w:r>
    </w:p>
    <w:p w14:paraId="3B709EE5" w14:textId="3EEC2D2A" w:rsidR="00AE626A" w:rsidRDefault="00AE626A" w:rsidP="00865A5C">
      <w:r>
        <w:t>- White Other</w:t>
      </w:r>
    </w:p>
    <w:p w14:paraId="1D963480" w14:textId="202640CE" w:rsidR="00AE626A" w:rsidRDefault="00AE626A" w:rsidP="00865A5C">
      <w:r>
        <w:t>- Bangladeshi</w:t>
      </w:r>
    </w:p>
    <w:p w14:paraId="2D56F36F" w14:textId="2E5C163A" w:rsidR="00AE626A" w:rsidRDefault="00AE626A" w:rsidP="00865A5C">
      <w:r>
        <w:t>- Black African</w:t>
      </w:r>
    </w:p>
    <w:p w14:paraId="6F5817D8" w14:textId="223B80AB" w:rsidR="00AE626A" w:rsidRDefault="00AE626A" w:rsidP="00865A5C">
      <w:r>
        <w:t>- Black Caribbean</w:t>
      </w:r>
    </w:p>
    <w:p w14:paraId="7AAFB72D" w14:textId="3E71FBE7" w:rsidR="00AE626A" w:rsidRDefault="00AE626A" w:rsidP="00865A5C">
      <w:r>
        <w:t>- Black Other</w:t>
      </w:r>
    </w:p>
    <w:p w14:paraId="79BF9391" w14:textId="45719ED7" w:rsidR="00AE626A" w:rsidRDefault="00AE626A" w:rsidP="00865A5C">
      <w:r>
        <w:t>- Chinese</w:t>
      </w:r>
    </w:p>
    <w:p w14:paraId="777253BE" w14:textId="7F911315" w:rsidR="00AE626A" w:rsidRDefault="00AE626A" w:rsidP="00865A5C">
      <w:r>
        <w:t>- Indian</w:t>
      </w:r>
    </w:p>
    <w:p w14:paraId="45912379" w14:textId="506E6CBC" w:rsidR="00AE626A" w:rsidRDefault="00AE626A" w:rsidP="00865A5C">
      <w:r>
        <w:t>- Pakistani</w:t>
      </w:r>
    </w:p>
    <w:p w14:paraId="5345C81D" w14:textId="7CB36B5A" w:rsidR="00AE626A" w:rsidRDefault="00AE626A" w:rsidP="00865A5C">
      <w:r>
        <w:t>- Asian Other</w:t>
      </w:r>
    </w:p>
    <w:p w14:paraId="16E06F32" w14:textId="1034A4CA" w:rsidR="00AE626A" w:rsidRDefault="00AE626A" w:rsidP="00865A5C">
      <w:r>
        <w:t>- Irish Traveller</w:t>
      </w:r>
    </w:p>
    <w:p w14:paraId="4F332C60" w14:textId="7FF31510" w:rsidR="00AE626A" w:rsidRDefault="008650FF" w:rsidP="00865A5C">
      <w:r>
        <w:t>- Another Ethnicity (please state)</w:t>
      </w:r>
    </w:p>
    <w:p w14:paraId="09A8E7DA" w14:textId="1D927404" w:rsidR="008650FF" w:rsidRDefault="008650FF" w:rsidP="00865A5C">
      <w:r>
        <w:t>- Prefer Not to Say</w:t>
      </w:r>
    </w:p>
    <w:p w14:paraId="5099F655" w14:textId="77777777" w:rsidR="008650FF" w:rsidRDefault="008650FF" w:rsidP="00865A5C"/>
    <w:p w14:paraId="3EF2B49A" w14:textId="31537907" w:rsidR="008650FF" w:rsidRDefault="008650FF" w:rsidP="00865A5C">
      <w:r>
        <w:t>(5)</w:t>
      </w:r>
      <w:r w:rsidR="003B572E">
        <w:t xml:space="preserve"> Community Background</w:t>
      </w:r>
    </w:p>
    <w:p w14:paraId="1EF4C9C1" w14:textId="008DA53E" w:rsidR="003B572E" w:rsidRDefault="003B572E" w:rsidP="00865A5C">
      <w:r>
        <w:t>- Catholic</w:t>
      </w:r>
    </w:p>
    <w:p w14:paraId="5321A089" w14:textId="205DAD78" w:rsidR="003B572E" w:rsidRDefault="003B572E" w:rsidP="00865A5C">
      <w:r>
        <w:t>- Protestant</w:t>
      </w:r>
    </w:p>
    <w:p w14:paraId="04F93383" w14:textId="02070E9E" w:rsidR="003B572E" w:rsidRDefault="003B572E" w:rsidP="00865A5C">
      <w:r>
        <w:t>- Both</w:t>
      </w:r>
    </w:p>
    <w:p w14:paraId="1E512C5C" w14:textId="2172422C" w:rsidR="003B572E" w:rsidRDefault="003B572E" w:rsidP="00865A5C">
      <w:r>
        <w:t>- Neither</w:t>
      </w:r>
    </w:p>
    <w:p w14:paraId="2CEE6C4B" w14:textId="2D5B8969" w:rsidR="003B572E" w:rsidRDefault="003B572E" w:rsidP="00865A5C">
      <w:r>
        <w:t>- Other</w:t>
      </w:r>
    </w:p>
    <w:p w14:paraId="1A4ECBE1" w14:textId="35752346" w:rsidR="003B572E" w:rsidRDefault="003B572E" w:rsidP="00865A5C">
      <w:r>
        <w:t>- Prefer Not to Say</w:t>
      </w:r>
    </w:p>
    <w:p w14:paraId="5585ED4B" w14:textId="77777777" w:rsidR="00DF1779" w:rsidRDefault="00DF1779" w:rsidP="00865A5C"/>
    <w:p w14:paraId="4B6623AD" w14:textId="4973B0D9" w:rsidR="00260417" w:rsidRDefault="00260417" w:rsidP="00865A5C">
      <w:r>
        <w:t>(6) Permissibility Scale Training Errors (0-</w:t>
      </w:r>
      <w:r w:rsidR="001C345A">
        <w:t>3 x 5 items)</w:t>
      </w:r>
    </w:p>
    <w:p w14:paraId="1E2F4D92" w14:textId="77777777" w:rsidR="001C345A" w:rsidRDefault="001C345A" w:rsidP="00865A5C"/>
    <w:p w14:paraId="2A31D7CD" w14:textId="2B4EA890" w:rsidR="001C345A" w:rsidRDefault="001C345A" w:rsidP="00865A5C">
      <w:r>
        <w:t>(7) Likelihood Scale Training Errors (0-3 x 5 items)</w:t>
      </w:r>
    </w:p>
    <w:p w14:paraId="7A4E6EE5" w14:textId="77777777" w:rsidR="001C345A" w:rsidRDefault="001C345A" w:rsidP="00865A5C"/>
    <w:p w14:paraId="0E2D680C" w14:textId="2BD84B0C" w:rsidR="006B3526" w:rsidRDefault="006B3526">
      <w:r>
        <w:t xml:space="preserve">(8) Own </w:t>
      </w:r>
      <w:r w:rsidR="00672A25">
        <w:t>Evaluation</w:t>
      </w:r>
      <w:r>
        <w:t xml:space="preserve"> of Permissibility</w:t>
      </w:r>
    </w:p>
    <w:p w14:paraId="592946D7" w14:textId="77777777" w:rsidR="006B3526" w:rsidRDefault="006B3526"/>
    <w:p w14:paraId="5CCF3BB4" w14:textId="7812A50C" w:rsidR="0009766A" w:rsidRDefault="006B3526">
      <w:r w:rsidRPr="006B3526">
        <w:t xml:space="preserve">"Do you think it was okay that the child from the </w:t>
      </w:r>
      <w:r>
        <w:t>[</w:t>
      </w:r>
      <w:r w:rsidRPr="006B3526">
        <w:t>purple</w:t>
      </w:r>
      <w:r>
        <w:t>]</w:t>
      </w:r>
      <w:r w:rsidRPr="006B3526">
        <w:t xml:space="preserve"> school was friendly to the </w:t>
      </w:r>
      <w:r>
        <w:t>[</w:t>
      </w:r>
      <w:r w:rsidRPr="006B3526">
        <w:t>yellow</w:t>
      </w:r>
      <w:r>
        <w:t>]</w:t>
      </w:r>
      <w:r w:rsidRPr="006B3526">
        <w:t xml:space="preserve"> school children? Can you show me how 'okay' or 'not okay' you think it was, using the scale from earlier?</w:t>
      </w:r>
      <w:r>
        <w:t>”</w:t>
      </w:r>
      <w:r w:rsidR="00A8196E">
        <w:t xml:space="preserve"> (</w:t>
      </w:r>
      <w:r w:rsidR="000B3C94">
        <w:t>5 point scale</w:t>
      </w:r>
      <w:r w:rsidR="00E472C3">
        <w:t xml:space="preserve">; </w:t>
      </w:r>
      <w:r w:rsidR="00E078D8">
        <w:t>not at all okay, m</w:t>
      </w:r>
      <w:r w:rsidR="007E7E33">
        <w:t xml:space="preserve">ostly not okay, sort of okay and sort of not oaky, </w:t>
      </w:r>
      <w:r w:rsidR="00AA6462">
        <w:t xml:space="preserve">mostly okay, totally okay; </w:t>
      </w:r>
      <w:r w:rsidR="00E472C3" w:rsidRPr="00E472C3">
        <w:t>Weller,</w:t>
      </w:r>
      <w:r w:rsidR="00E472C3">
        <w:t xml:space="preserve"> </w:t>
      </w:r>
      <w:r w:rsidR="00E472C3" w:rsidRPr="00E472C3">
        <w:t>Hansen</w:t>
      </w:r>
      <w:r w:rsidR="00E472C3">
        <w:t>,</w:t>
      </w:r>
      <w:r w:rsidR="00E472C3" w:rsidRPr="00E472C3">
        <w:t xml:space="preserve"> </w:t>
      </w:r>
      <w:r w:rsidR="00E472C3">
        <w:t xml:space="preserve">&amp; </w:t>
      </w:r>
      <w:r w:rsidR="00E472C3" w:rsidRPr="00E472C3">
        <w:t>Lagattuta</w:t>
      </w:r>
      <w:r w:rsidR="00E472C3">
        <w:t>, 2013)</w:t>
      </w:r>
    </w:p>
    <w:p w14:paraId="2E1C73C0" w14:textId="77777777" w:rsidR="006B3526" w:rsidRDefault="006B3526"/>
    <w:p w14:paraId="5C8B1C12" w14:textId="596BB609" w:rsidR="00672A25" w:rsidRDefault="006B3526">
      <w:r>
        <w:t xml:space="preserve">(9) </w:t>
      </w:r>
      <w:r w:rsidR="00672A25">
        <w:t>Own Reasoning of Permissibility</w:t>
      </w:r>
    </w:p>
    <w:p w14:paraId="143EFCDC" w14:textId="77777777" w:rsidR="00593172" w:rsidRDefault="00593172"/>
    <w:p w14:paraId="7F7C9243" w14:textId="1370B060" w:rsidR="00672A25" w:rsidRDefault="00672A25">
      <w:r>
        <w:t>“</w:t>
      </w:r>
      <w:r w:rsidR="00951999" w:rsidRPr="00951999">
        <w:t xml:space="preserve">"Why do you think it is [CHILD’S ANSWER] that the child from the </w:t>
      </w:r>
      <w:r w:rsidR="00951999">
        <w:t>[</w:t>
      </w:r>
      <w:r w:rsidR="00951999" w:rsidRPr="00951999">
        <w:t>purple</w:t>
      </w:r>
      <w:r w:rsidR="00951999">
        <w:t>]</w:t>
      </w:r>
      <w:r w:rsidR="00951999" w:rsidRPr="00951999">
        <w:t xml:space="preserve"> school was friendly to the </w:t>
      </w:r>
      <w:r w:rsidR="00951999">
        <w:t>[</w:t>
      </w:r>
      <w:r w:rsidR="00951999" w:rsidRPr="00951999">
        <w:t>yellow</w:t>
      </w:r>
      <w:r w:rsidR="00951999">
        <w:t>]</w:t>
      </w:r>
      <w:r w:rsidR="00951999" w:rsidRPr="00951999">
        <w:t xml:space="preserve"> school children?"</w:t>
      </w:r>
    </w:p>
    <w:p w14:paraId="42AD2DAE" w14:textId="77777777" w:rsidR="00951999" w:rsidRDefault="00951999"/>
    <w:p w14:paraId="56497165" w14:textId="47511698" w:rsidR="00593172" w:rsidRDefault="00951999">
      <w:r>
        <w:t>(10)</w:t>
      </w:r>
      <w:r w:rsidR="00593172">
        <w:t xml:space="preserve"> </w:t>
      </w:r>
      <w:r w:rsidR="0015333B">
        <w:t xml:space="preserve">Perceived </w:t>
      </w:r>
      <w:r w:rsidR="00593172">
        <w:t>Group Evaluation of Permissibility</w:t>
      </w:r>
    </w:p>
    <w:p w14:paraId="635FF15A" w14:textId="77777777" w:rsidR="00593172" w:rsidRDefault="00593172"/>
    <w:p w14:paraId="07C5C48F" w14:textId="722264E4" w:rsidR="00951999" w:rsidRDefault="00593172">
      <w:r w:rsidRPr="00593172">
        <w:t xml:space="preserve">"Do you think the rest of the </w:t>
      </w:r>
      <w:r>
        <w:t>[</w:t>
      </w:r>
      <w:r w:rsidRPr="00593172">
        <w:t>purple</w:t>
      </w:r>
      <w:r>
        <w:t>]</w:t>
      </w:r>
      <w:r w:rsidRPr="00593172">
        <w:t xml:space="preserve"> group would think it was okay that the child from the </w:t>
      </w:r>
      <w:r>
        <w:t>[</w:t>
      </w:r>
      <w:r w:rsidRPr="00593172">
        <w:t>purple</w:t>
      </w:r>
      <w:r>
        <w:t>]</w:t>
      </w:r>
      <w:r w:rsidRPr="00593172">
        <w:t xml:space="preserve"> school was friendly to the </w:t>
      </w:r>
      <w:r>
        <w:t>[</w:t>
      </w:r>
      <w:r w:rsidRPr="00593172">
        <w:t>yellow</w:t>
      </w:r>
      <w:r>
        <w:t>]</w:t>
      </w:r>
      <w:r w:rsidRPr="00593172">
        <w:t xml:space="preserve"> school children? Can you show me how 'okay' or 'not okay' the purple group would think it was, using the scale from earlier?</w:t>
      </w:r>
      <w:r>
        <w:t>”</w:t>
      </w:r>
      <w:r w:rsidR="006D0AA2">
        <w:t xml:space="preserve"> (5 point scale; </w:t>
      </w:r>
      <w:r w:rsidR="006D0AA2" w:rsidRPr="00E472C3">
        <w:t>Weller,</w:t>
      </w:r>
      <w:r w:rsidR="006D0AA2">
        <w:t xml:space="preserve"> </w:t>
      </w:r>
      <w:r w:rsidR="006D0AA2" w:rsidRPr="00E472C3">
        <w:t>Hansen</w:t>
      </w:r>
      <w:r w:rsidR="006D0AA2">
        <w:t>,</w:t>
      </w:r>
      <w:r w:rsidR="006D0AA2" w:rsidRPr="00E472C3">
        <w:t xml:space="preserve"> </w:t>
      </w:r>
      <w:r w:rsidR="006D0AA2">
        <w:t xml:space="preserve">&amp; </w:t>
      </w:r>
      <w:r w:rsidR="006D0AA2" w:rsidRPr="00E472C3">
        <w:t>Lagattuta</w:t>
      </w:r>
      <w:r w:rsidR="006D0AA2">
        <w:t>, 2013).</w:t>
      </w:r>
    </w:p>
    <w:p w14:paraId="64EF484B" w14:textId="77777777" w:rsidR="00593172" w:rsidRDefault="00593172"/>
    <w:p w14:paraId="267B7E14" w14:textId="5AE2D5A2" w:rsidR="00593172" w:rsidRDefault="00593172">
      <w:r>
        <w:t xml:space="preserve">(11) </w:t>
      </w:r>
      <w:r w:rsidR="0015333B">
        <w:t xml:space="preserve">Perceived </w:t>
      </w:r>
      <w:r>
        <w:t xml:space="preserve">Group Reasoning of Permissibility </w:t>
      </w:r>
    </w:p>
    <w:p w14:paraId="2A75A2A9" w14:textId="77777777" w:rsidR="00593172" w:rsidRDefault="00593172"/>
    <w:p w14:paraId="43CD38E1" w14:textId="6A37EE01" w:rsidR="00481123" w:rsidRDefault="00481123" w:rsidP="00481123">
      <w:r>
        <w:t>“</w:t>
      </w:r>
      <w:r w:rsidRPr="00765A1F">
        <w:t xml:space="preserve">Why do you think it is [CHILD’S ANSWER] that the child from the </w:t>
      </w:r>
      <w:r>
        <w:t>[</w:t>
      </w:r>
      <w:r w:rsidRPr="00765A1F">
        <w:t>purple</w:t>
      </w:r>
      <w:r>
        <w:t>]</w:t>
      </w:r>
      <w:r w:rsidRPr="00765A1F">
        <w:t xml:space="preserve"> school was friendly to the </w:t>
      </w:r>
      <w:r>
        <w:t>[</w:t>
      </w:r>
      <w:r w:rsidRPr="00765A1F">
        <w:t>yellow</w:t>
      </w:r>
      <w:r>
        <w:t>]</w:t>
      </w:r>
      <w:r w:rsidRPr="00765A1F">
        <w:t xml:space="preserve"> school children?"</w:t>
      </w:r>
    </w:p>
    <w:p w14:paraId="4520DEC7" w14:textId="1EEF1F0B" w:rsidR="00765A1F" w:rsidRDefault="00765A1F"/>
    <w:p w14:paraId="6A277EEF" w14:textId="77777777" w:rsidR="00CA4810" w:rsidRDefault="00CA4810"/>
    <w:p w14:paraId="32F18461" w14:textId="090FA6A5" w:rsidR="006B09A9" w:rsidRDefault="00CA4810">
      <w:r>
        <w:t>(1</w:t>
      </w:r>
      <w:r w:rsidR="00481123">
        <w:t>2</w:t>
      </w:r>
      <w:r>
        <w:t xml:space="preserve">) </w:t>
      </w:r>
      <w:r w:rsidR="006B09A9">
        <w:t>Spontaneous Expectations</w:t>
      </w:r>
    </w:p>
    <w:p w14:paraId="4F56459A" w14:textId="77777777" w:rsidR="006B09A9" w:rsidRDefault="006B09A9"/>
    <w:p w14:paraId="3D22A15D" w14:textId="76705ABF" w:rsidR="00CA4810" w:rsidRDefault="006B09A9">
      <w:r w:rsidRPr="006B09A9">
        <w:t>"If you had to guess, what do you think could happen next in the story? Why?"</w:t>
      </w:r>
    </w:p>
    <w:p w14:paraId="0681D3D7" w14:textId="77777777" w:rsidR="0058110F" w:rsidRDefault="0058110F"/>
    <w:p w14:paraId="322057ED" w14:textId="0D3EAC94" w:rsidR="0088206C" w:rsidRDefault="0088206C">
      <w:r>
        <w:t>(1</w:t>
      </w:r>
      <w:r w:rsidR="00481123">
        <w:t>3</w:t>
      </w:r>
      <w:r>
        <w:t>) Behavioral Consequences</w:t>
      </w:r>
    </w:p>
    <w:p w14:paraId="4E04C2CC" w14:textId="77777777" w:rsidR="0088206C" w:rsidRDefault="0088206C"/>
    <w:p w14:paraId="5FAA89A8" w14:textId="134C928F" w:rsidR="0088206C" w:rsidRDefault="0088206C">
      <w:r w:rsidRPr="0088206C">
        <w:t xml:space="preserve">"Do you think the other children from the </w:t>
      </w:r>
      <w:r>
        <w:t>[</w:t>
      </w:r>
      <w:r w:rsidRPr="0088206C">
        <w:t>purple</w:t>
      </w:r>
      <w:r>
        <w:t>]</w:t>
      </w:r>
      <w:r w:rsidRPr="0088206C">
        <w:t xml:space="preserve"> school will play with </w:t>
      </w:r>
      <w:r w:rsidR="00CC7E71">
        <w:t>the child from their group</w:t>
      </w:r>
      <w:r w:rsidRPr="0088206C">
        <w:t xml:space="preserve"> next week if they have the chance? Can you use the thumb scale from earlier to show me?"</w:t>
      </w:r>
      <w:r w:rsidR="006D0AA2">
        <w:t xml:space="preserve"> (5-point scale, definitely no, probably no, unsure, probably yes, definitely yes). </w:t>
      </w:r>
    </w:p>
    <w:p w14:paraId="09E92ED4" w14:textId="77777777" w:rsidR="0058110F" w:rsidRDefault="0058110F"/>
    <w:p w14:paraId="074C6803" w14:textId="22EBAA1D" w:rsidR="00037818" w:rsidRDefault="00037818">
      <w:r>
        <w:t>(1</w:t>
      </w:r>
      <w:r w:rsidR="00481123">
        <w:t>4</w:t>
      </w:r>
      <w:r>
        <w:t>) Understanding of Risk</w:t>
      </w:r>
    </w:p>
    <w:p w14:paraId="20C5A628" w14:textId="77777777" w:rsidR="00037818" w:rsidRDefault="00037818"/>
    <w:p w14:paraId="12B88766" w14:textId="76ED3E29" w:rsidR="00037818" w:rsidRDefault="00232FD6">
      <w:r>
        <w:t xml:space="preserve">(i) </w:t>
      </w:r>
      <w:r w:rsidR="00037818" w:rsidRPr="00037818">
        <w:t>"Do you know what it means if something is risky?</w:t>
      </w:r>
      <w:r>
        <w:t xml:space="preserve">, (ii) </w:t>
      </w:r>
      <w:r w:rsidR="003D3136">
        <w:t xml:space="preserve">What does it mean if something is risky?, and (iii) </w:t>
      </w:r>
      <w:r w:rsidR="00037818" w:rsidRPr="00037818">
        <w:t>Can you please give an example of something that is risky?”</w:t>
      </w:r>
    </w:p>
    <w:p w14:paraId="2D407628" w14:textId="77777777" w:rsidR="00CE4491" w:rsidRDefault="00CE4491"/>
    <w:p w14:paraId="6331A98A" w14:textId="77777777" w:rsidR="00CE4491" w:rsidRDefault="00CE4491"/>
    <w:p w14:paraId="153257D0" w14:textId="77777777" w:rsidR="0009766A" w:rsidRDefault="00A22DCD">
      <w:pPr>
        <w:pStyle w:val="Heading3"/>
      </w:pPr>
      <w:bookmarkStart w:id="4" w:name="_3mtn7m44krsg" w:colFirst="0" w:colLast="0"/>
      <w:bookmarkEnd w:id="4"/>
      <w:r>
        <w:t>Analysis Plan</w:t>
      </w:r>
    </w:p>
    <w:p w14:paraId="475F7DDC" w14:textId="77777777" w:rsidR="0009766A" w:rsidRDefault="0009766A"/>
    <w:p w14:paraId="5032D47E" w14:textId="3713AC00" w:rsidR="0009766A" w:rsidRDefault="00446A8E" w:rsidP="009134B6">
      <w:pPr>
        <w:pBdr>
          <w:top w:val="nil"/>
          <w:left w:val="nil"/>
          <w:bottom w:val="nil"/>
          <w:right w:val="nil"/>
          <w:between w:val="nil"/>
        </w:pBdr>
      </w:pPr>
      <w:r>
        <w:t>(H1, H3, H6</w:t>
      </w:r>
      <w:r w:rsidR="00657086">
        <w:t>, H7</w:t>
      </w:r>
      <w:r>
        <w:t>) T</w:t>
      </w:r>
      <w:r w:rsidR="000F0655">
        <w:t>hree</w:t>
      </w:r>
      <w:r w:rsidR="009134B6">
        <w:t xml:space="preserve"> </w:t>
      </w:r>
      <w:r w:rsidR="007152F6">
        <w:t>four-way ANOVAs will be performe</w:t>
      </w:r>
      <w:r w:rsidR="000F0655">
        <w:t xml:space="preserve">d with evaluation of permissibility, perceived group evaluation of permissibility, and behavioral consequences as dependent variables. The ANOVA models will be </w:t>
      </w:r>
      <w:r w:rsidR="007152F6" w:rsidRPr="007152F6">
        <w:t>2 (condition: inclusion/exclusion) x 2 (agent group status: lower/higher) x 2 (participant group status:</w:t>
      </w:r>
      <w:r w:rsidR="001A4C65">
        <w:t xml:space="preserve"> lower</w:t>
      </w:r>
      <w:r w:rsidR="007152F6" w:rsidRPr="007152F6">
        <w:t>/</w:t>
      </w:r>
      <w:r w:rsidR="001A4C65">
        <w:t>higher</w:t>
      </w:r>
      <w:r w:rsidR="007152F6" w:rsidRPr="007152F6">
        <w:t>) x 4 (age: 6-7, 7-8, 8-9, 9-10)</w:t>
      </w:r>
      <w:r w:rsidR="008465EA">
        <w:t xml:space="preserve">, </w:t>
      </w:r>
      <w:r w:rsidR="008353CF">
        <w:t xml:space="preserve">with </w:t>
      </w:r>
      <w:r w:rsidR="008465EA">
        <w:t xml:space="preserve">all factors between-subjects. </w:t>
      </w:r>
    </w:p>
    <w:p w14:paraId="6A69ED1A" w14:textId="77777777" w:rsidR="00631F95" w:rsidRDefault="00631F95" w:rsidP="009134B6">
      <w:pPr>
        <w:pBdr>
          <w:top w:val="nil"/>
          <w:left w:val="nil"/>
          <w:bottom w:val="nil"/>
          <w:right w:val="nil"/>
          <w:between w:val="nil"/>
        </w:pBdr>
      </w:pPr>
    </w:p>
    <w:p w14:paraId="06373A4F" w14:textId="5536164C" w:rsidR="00631F95" w:rsidRDefault="00446A8E" w:rsidP="009134B6">
      <w:pPr>
        <w:pBdr>
          <w:top w:val="nil"/>
          <w:left w:val="nil"/>
          <w:bottom w:val="nil"/>
          <w:right w:val="nil"/>
          <w:between w:val="nil"/>
        </w:pBdr>
      </w:pPr>
      <w:r>
        <w:t>(</w:t>
      </w:r>
      <w:r w:rsidR="00631F95">
        <w:t>H2</w:t>
      </w:r>
      <w:r>
        <w:t xml:space="preserve">, </w:t>
      </w:r>
      <w:r w:rsidR="00631F95">
        <w:t>H4</w:t>
      </w:r>
      <w:r>
        <w:t xml:space="preserve">) </w:t>
      </w:r>
      <w:r w:rsidR="008353CF">
        <w:t>Own and perceived group r</w:t>
      </w:r>
      <w:r w:rsidR="00631F95">
        <w:t xml:space="preserve">easoning responses will be coded according to existing guidelines </w:t>
      </w:r>
      <w:r w:rsidR="00AB512E">
        <w:t xml:space="preserve">(e.g., Elenbaas et al.; Killen et al.; McGuire et al.; Rizzo et al.; Rutland et al.) </w:t>
      </w:r>
      <w:r w:rsidR="00631F95">
        <w:t>derived from social domain theory</w:t>
      </w:r>
      <w:r w:rsidR="00E3513F">
        <w:t xml:space="preserve"> (Smetana, 2013)</w:t>
      </w:r>
      <w:r>
        <w:t xml:space="preserve"> (e.g., </w:t>
      </w:r>
      <w:r w:rsidR="001A00C0">
        <w:t>group reasoning, moral reasoning, social conventional reasoning</w:t>
      </w:r>
      <w:r w:rsidR="00A54108">
        <w:t>, autonomy</w:t>
      </w:r>
      <w:r w:rsidR="001A00C0">
        <w:t xml:space="preserve">). </w:t>
      </w:r>
    </w:p>
    <w:p w14:paraId="55D19847" w14:textId="77777777" w:rsidR="007874F6" w:rsidRDefault="007874F6" w:rsidP="009134B6">
      <w:pPr>
        <w:pBdr>
          <w:top w:val="nil"/>
          <w:left w:val="nil"/>
          <w:bottom w:val="nil"/>
          <w:right w:val="nil"/>
          <w:between w:val="nil"/>
        </w:pBdr>
      </w:pPr>
    </w:p>
    <w:p w14:paraId="75EFBA6D" w14:textId="6EDD932C" w:rsidR="007874F6" w:rsidRDefault="007874F6" w:rsidP="009134B6">
      <w:pPr>
        <w:pBdr>
          <w:top w:val="nil"/>
          <w:left w:val="nil"/>
          <w:bottom w:val="nil"/>
          <w:right w:val="nil"/>
          <w:between w:val="nil"/>
        </w:pBdr>
      </w:pPr>
      <w:r>
        <w:t xml:space="preserve">(H5) Spontaneous expectations will be coded according to valance: positive, negative, neutral. </w:t>
      </w:r>
      <w:r w:rsidR="00BF1E6F">
        <w:t>Subcodes may be generated through observation of the data (e.g., physical, emotional, psychological consequences</w:t>
      </w:r>
      <w:r w:rsidR="00537122">
        <w:t>)</w:t>
      </w:r>
      <w:r w:rsidR="00E451F6">
        <w:t>. In</w:t>
      </w:r>
      <w:r w:rsidR="00084699">
        <w:t xml:space="preserve"> this case</w:t>
      </w:r>
      <w:r w:rsidR="00E451F6">
        <w:t>,</w:t>
      </w:r>
      <w:r w:rsidR="00084699">
        <w:t xml:space="preserve"> a coding scheme will be </w:t>
      </w:r>
      <w:r w:rsidR="00E451F6">
        <w:t>developed, and</w:t>
      </w:r>
      <w:r w:rsidR="00084699">
        <w:t xml:space="preserve"> two independent </w:t>
      </w:r>
      <w:r w:rsidR="00E451F6">
        <w:t>raters will</w:t>
      </w:r>
      <w:r w:rsidR="00E47B29">
        <w:t xml:space="preserve"> code the data according to these criteria; interrater reliability will be calculated. </w:t>
      </w:r>
    </w:p>
    <w:p w14:paraId="490EB319" w14:textId="77777777" w:rsidR="0009766A" w:rsidRDefault="0009766A"/>
    <w:p w14:paraId="0DF8D5EE" w14:textId="0111F469" w:rsidR="0009766A" w:rsidRDefault="00A22DCD" w:rsidP="00C50D6F">
      <w:pPr>
        <w:numPr>
          <w:ilvl w:val="0"/>
          <w:numId w:val="1"/>
        </w:numPr>
      </w:pPr>
      <w:r>
        <w:t>Exploratory analysis (optional)</w:t>
      </w:r>
      <w:bookmarkStart w:id="5" w:name="_6wujw18ggcuz" w:colFirst="0" w:colLast="0"/>
      <w:bookmarkEnd w:id="5"/>
    </w:p>
    <w:p w14:paraId="4EABA967" w14:textId="77777777" w:rsidR="00C50D6F" w:rsidRDefault="00C50D6F" w:rsidP="00C50D6F">
      <w:pPr>
        <w:ind w:left="360"/>
      </w:pPr>
    </w:p>
    <w:p w14:paraId="06765F4C" w14:textId="77777777" w:rsidR="00ED208F" w:rsidRDefault="00C50D6F" w:rsidP="00ED208F">
      <w:pPr>
        <w:ind w:left="360"/>
      </w:pPr>
      <w:r>
        <w:t xml:space="preserve">We will examine how confirmatory analyses H1-H7 are influenced by </w:t>
      </w:r>
      <w:r w:rsidR="00D54DB8">
        <w:t xml:space="preserve">the group status of (i) the agent, and (ii) the participant. </w:t>
      </w:r>
      <w:r w:rsidR="007F2C11">
        <w:t>We anticipate interactio</w:t>
      </w:r>
      <w:r w:rsidR="00626C78">
        <w:t xml:space="preserve">ns with these factors, though the direction of effects remains exploratory. </w:t>
      </w:r>
    </w:p>
    <w:p w14:paraId="2F3C3AC9" w14:textId="77777777" w:rsidR="00205270" w:rsidRDefault="00205270" w:rsidP="008602B6"/>
    <w:p w14:paraId="5968FF68" w14:textId="22EF87AF" w:rsidR="00383DDC" w:rsidRDefault="00205270" w:rsidP="00ED208F">
      <w:pPr>
        <w:ind w:left="360"/>
      </w:pPr>
      <w:r>
        <w:t>C</w:t>
      </w:r>
      <w:r w:rsidR="00334BA4">
        <w:t>hildren recognize social hierarchies and who stands to benefit from maintaining the status quo</w:t>
      </w:r>
      <w:r w:rsidR="00C441A8">
        <w:t xml:space="preserve">; thus, </w:t>
      </w:r>
      <w:r>
        <w:t>children from majority groups</w:t>
      </w:r>
      <w:r w:rsidR="00C441A8">
        <w:t xml:space="preserve"> (as benefiters) may be more invested in maintaining divis</w:t>
      </w:r>
      <w:r w:rsidR="00C75DB9">
        <w:t xml:space="preserve">ion than </w:t>
      </w:r>
      <w:r>
        <w:t xml:space="preserve">children from minority groups. Therefore, </w:t>
      </w:r>
      <w:r w:rsidR="004951FD">
        <w:t>majority group participants</w:t>
      </w:r>
      <w:r>
        <w:t xml:space="preserve"> m</w:t>
      </w:r>
      <w:r w:rsidR="004951FD">
        <w:t>ay evaluate the outgroup inclusive agent (in exclusion conditions) more negatively than minority group participants</w:t>
      </w:r>
      <w:r w:rsidR="008602B6">
        <w:t xml:space="preserve"> as such actions have potential to disrupt the status quo</w:t>
      </w:r>
      <w:r w:rsidR="004951FD">
        <w:t xml:space="preserve">. </w:t>
      </w:r>
      <w:r w:rsidR="00C75DB9">
        <w:t xml:space="preserve"> </w:t>
      </w:r>
    </w:p>
    <w:p w14:paraId="49397075" w14:textId="77777777" w:rsidR="00F0726D" w:rsidRDefault="00F0726D" w:rsidP="00ED208F">
      <w:pPr>
        <w:ind w:left="360"/>
      </w:pPr>
    </w:p>
    <w:p w14:paraId="6B92C17F" w14:textId="77777777" w:rsidR="00F0726D" w:rsidRDefault="00F0726D" w:rsidP="00ED208F">
      <w:pPr>
        <w:ind w:left="360"/>
      </w:pPr>
    </w:p>
    <w:sectPr w:rsidR="00F0726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00771"/>
    <w:multiLevelType w:val="multilevel"/>
    <w:tmpl w:val="6F745736"/>
    <w:lvl w:ilvl="0">
      <w:start w:val="1"/>
      <w:numFmt w:val="decimal"/>
      <w:lvlText w:val="%1."/>
      <w:lvlJc w:val="righ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 w15:restartNumberingAfterBreak="0">
    <w:nsid w:val="5CE74EBC"/>
    <w:multiLevelType w:val="hybridMultilevel"/>
    <w:tmpl w:val="04967182"/>
    <w:lvl w:ilvl="0" w:tplc="76981FE6">
      <w:start w:val="13"/>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303301"/>
    <w:multiLevelType w:val="hybridMultilevel"/>
    <w:tmpl w:val="45CAC48A"/>
    <w:lvl w:ilvl="0" w:tplc="03B8FAE2">
      <w:start w:val="13"/>
      <w:numFmt w:val="bullet"/>
      <w:lvlText w:val=""/>
      <w:lvlJc w:val="left"/>
      <w:pPr>
        <w:ind w:left="720" w:hanging="360"/>
      </w:pPr>
      <w:rPr>
        <w:rFonts w:ascii="Wingdings" w:eastAsia="Arial"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3151797">
    <w:abstractNumId w:val="0"/>
  </w:num>
  <w:num w:numId="2" w16cid:durableId="961811133">
    <w:abstractNumId w:val="2"/>
  </w:num>
  <w:num w:numId="3" w16cid:durableId="1395734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66A"/>
    <w:rsid w:val="000037B3"/>
    <w:rsid w:val="00021210"/>
    <w:rsid w:val="00025886"/>
    <w:rsid w:val="00033094"/>
    <w:rsid w:val="00036951"/>
    <w:rsid w:val="00037818"/>
    <w:rsid w:val="00060709"/>
    <w:rsid w:val="000713C2"/>
    <w:rsid w:val="00080CDD"/>
    <w:rsid w:val="00084699"/>
    <w:rsid w:val="00094F73"/>
    <w:rsid w:val="0009766A"/>
    <w:rsid w:val="000B3C94"/>
    <w:rsid w:val="000B4217"/>
    <w:rsid w:val="000E10BC"/>
    <w:rsid w:val="000E6F01"/>
    <w:rsid w:val="000F0655"/>
    <w:rsid w:val="000F2258"/>
    <w:rsid w:val="00110262"/>
    <w:rsid w:val="00132370"/>
    <w:rsid w:val="001348EF"/>
    <w:rsid w:val="0014303C"/>
    <w:rsid w:val="0015333B"/>
    <w:rsid w:val="00155F27"/>
    <w:rsid w:val="00172914"/>
    <w:rsid w:val="00174241"/>
    <w:rsid w:val="001A00C0"/>
    <w:rsid w:val="001A4C65"/>
    <w:rsid w:val="001C2CE3"/>
    <w:rsid w:val="001C345A"/>
    <w:rsid w:val="001C6C44"/>
    <w:rsid w:val="00205270"/>
    <w:rsid w:val="002318E7"/>
    <w:rsid w:val="00232FD6"/>
    <w:rsid w:val="00240548"/>
    <w:rsid w:val="00240AD9"/>
    <w:rsid w:val="00244849"/>
    <w:rsid w:val="00260417"/>
    <w:rsid w:val="0027634E"/>
    <w:rsid w:val="0027771F"/>
    <w:rsid w:val="00292113"/>
    <w:rsid w:val="002A162A"/>
    <w:rsid w:val="002D0DF2"/>
    <w:rsid w:val="002E1CC6"/>
    <w:rsid w:val="002E363E"/>
    <w:rsid w:val="002F52FF"/>
    <w:rsid w:val="00315BED"/>
    <w:rsid w:val="00334BA4"/>
    <w:rsid w:val="00383DDC"/>
    <w:rsid w:val="003B572E"/>
    <w:rsid w:val="003D3136"/>
    <w:rsid w:val="003F31F0"/>
    <w:rsid w:val="00414C71"/>
    <w:rsid w:val="0043192E"/>
    <w:rsid w:val="00446A8E"/>
    <w:rsid w:val="00467270"/>
    <w:rsid w:val="00481123"/>
    <w:rsid w:val="00483981"/>
    <w:rsid w:val="004951FD"/>
    <w:rsid w:val="004D0FE4"/>
    <w:rsid w:val="004E1A93"/>
    <w:rsid w:val="004E3116"/>
    <w:rsid w:val="00537122"/>
    <w:rsid w:val="00545A06"/>
    <w:rsid w:val="005461E4"/>
    <w:rsid w:val="0058110F"/>
    <w:rsid w:val="00582554"/>
    <w:rsid w:val="00592F28"/>
    <w:rsid w:val="00593172"/>
    <w:rsid w:val="005A08AA"/>
    <w:rsid w:val="005B28F9"/>
    <w:rsid w:val="005D732C"/>
    <w:rsid w:val="005E5B18"/>
    <w:rsid w:val="00615CB7"/>
    <w:rsid w:val="00622B47"/>
    <w:rsid w:val="00626C78"/>
    <w:rsid w:val="00631F95"/>
    <w:rsid w:val="00651767"/>
    <w:rsid w:val="00651F50"/>
    <w:rsid w:val="00657086"/>
    <w:rsid w:val="00664765"/>
    <w:rsid w:val="0066541B"/>
    <w:rsid w:val="00672A25"/>
    <w:rsid w:val="00680F01"/>
    <w:rsid w:val="0068618D"/>
    <w:rsid w:val="006B09A9"/>
    <w:rsid w:val="006B3526"/>
    <w:rsid w:val="006C769F"/>
    <w:rsid w:val="006D0AA2"/>
    <w:rsid w:val="006D57F2"/>
    <w:rsid w:val="006E077C"/>
    <w:rsid w:val="006E1322"/>
    <w:rsid w:val="006F38B1"/>
    <w:rsid w:val="006F514B"/>
    <w:rsid w:val="0070183D"/>
    <w:rsid w:val="007152F6"/>
    <w:rsid w:val="00732AC6"/>
    <w:rsid w:val="007338D7"/>
    <w:rsid w:val="0074333B"/>
    <w:rsid w:val="00744C7A"/>
    <w:rsid w:val="007505A6"/>
    <w:rsid w:val="00765A1F"/>
    <w:rsid w:val="00767449"/>
    <w:rsid w:val="007874F6"/>
    <w:rsid w:val="007A1D6C"/>
    <w:rsid w:val="007C3DFD"/>
    <w:rsid w:val="007E3CAD"/>
    <w:rsid w:val="007E774C"/>
    <w:rsid w:val="007E7E33"/>
    <w:rsid w:val="007F000B"/>
    <w:rsid w:val="007F1A3D"/>
    <w:rsid w:val="007F2C11"/>
    <w:rsid w:val="007F657C"/>
    <w:rsid w:val="00800EEB"/>
    <w:rsid w:val="008022A4"/>
    <w:rsid w:val="00812139"/>
    <w:rsid w:val="00820BA6"/>
    <w:rsid w:val="00820BE6"/>
    <w:rsid w:val="008353CF"/>
    <w:rsid w:val="0083684E"/>
    <w:rsid w:val="008465EA"/>
    <w:rsid w:val="008524B5"/>
    <w:rsid w:val="008602B6"/>
    <w:rsid w:val="008650FF"/>
    <w:rsid w:val="00865A5C"/>
    <w:rsid w:val="008669AD"/>
    <w:rsid w:val="0088206C"/>
    <w:rsid w:val="008B4C09"/>
    <w:rsid w:val="008B5B7F"/>
    <w:rsid w:val="008B65C0"/>
    <w:rsid w:val="008F286F"/>
    <w:rsid w:val="009134B6"/>
    <w:rsid w:val="0093681B"/>
    <w:rsid w:val="00936A40"/>
    <w:rsid w:val="00951999"/>
    <w:rsid w:val="00957634"/>
    <w:rsid w:val="009841A2"/>
    <w:rsid w:val="00997BCC"/>
    <w:rsid w:val="009A4A2D"/>
    <w:rsid w:val="009A7178"/>
    <w:rsid w:val="009E254D"/>
    <w:rsid w:val="009F34CF"/>
    <w:rsid w:val="009F5B46"/>
    <w:rsid w:val="00A16775"/>
    <w:rsid w:val="00A22DCD"/>
    <w:rsid w:val="00A4732B"/>
    <w:rsid w:val="00A54108"/>
    <w:rsid w:val="00A8196E"/>
    <w:rsid w:val="00AA6462"/>
    <w:rsid w:val="00AB512E"/>
    <w:rsid w:val="00AD6C91"/>
    <w:rsid w:val="00AE626A"/>
    <w:rsid w:val="00B22122"/>
    <w:rsid w:val="00B222E5"/>
    <w:rsid w:val="00B36AC9"/>
    <w:rsid w:val="00B37F3A"/>
    <w:rsid w:val="00B71E55"/>
    <w:rsid w:val="00B722F7"/>
    <w:rsid w:val="00B95F78"/>
    <w:rsid w:val="00B974DA"/>
    <w:rsid w:val="00BA1A8D"/>
    <w:rsid w:val="00BB3DDC"/>
    <w:rsid w:val="00BB41C2"/>
    <w:rsid w:val="00BE0648"/>
    <w:rsid w:val="00BF1E6F"/>
    <w:rsid w:val="00C117D7"/>
    <w:rsid w:val="00C441A8"/>
    <w:rsid w:val="00C50D6F"/>
    <w:rsid w:val="00C75DB9"/>
    <w:rsid w:val="00C94BDE"/>
    <w:rsid w:val="00CA4810"/>
    <w:rsid w:val="00CA5581"/>
    <w:rsid w:val="00CC7E71"/>
    <w:rsid w:val="00CE4491"/>
    <w:rsid w:val="00CF52A1"/>
    <w:rsid w:val="00D27940"/>
    <w:rsid w:val="00D410E5"/>
    <w:rsid w:val="00D54DB8"/>
    <w:rsid w:val="00D71A11"/>
    <w:rsid w:val="00D72F2B"/>
    <w:rsid w:val="00D75394"/>
    <w:rsid w:val="00DA3E1F"/>
    <w:rsid w:val="00DB5AC3"/>
    <w:rsid w:val="00DD433E"/>
    <w:rsid w:val="00DE2289"/>
    <w:rsid w:val="00DF1779"/>
    <w:rsid w:val="00DF2DCF"/>
    <w:rsid w:val="00E059BA"/>
    <w:rsid w:val="00E078D8"/>
    <w:rsid w:val="00E12C86"/>
    <w:rsid w:val="00E16D47"/>
    <w:rsid w:val="00E32986"/>
    <w:rsid w:val="00E3513F"/>
    <w:rsid w:val="00E44E62"/>
    <w:rsid w:val="00E451F6"/>
    <w:rsid w:val="00E451FF"/>
    <w:rsid w:val="00E472C3"/>
    <w:rsid w:val="00E47B29"/>
    <w:rsid w:val="00E70DC6"/>
    <w:rsid w:val="00E92671"/>
    <w:rsid w:val="00EA35C4"/>
    <w:rsid w:val="00EA52E5"/>
    <w:rsid w:val="00EB53E3"/>
    <w:rsid w:val="00ED208F"/>
    <w:rsid w:val="00ED42D0"/>
    <w:rsid w:val="00EF2C15"/>
    <w:rsid w:val="00F06670"/>
    <w:rsid w:val="00F0726D"/>
    <w:rsid w:val="00F46A4E"/>
    <w:rsid w:val="00F47E0F"/>
    <w:rsid w:val="00F531BF"/>
    <w:rsid w:val="00F80A93"/>
    <w:rsid w:val="00F81D18"/>
    <w:rsid w:val="00FA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AD935"/>
  <w15:docId w15:val="{0D610DFF-3E59-8342-A0A8-8CB67DEC3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483981"/>
    <w:pPr>
      <w:ind w:left="720"/>
      <w:contextualSpacing/>
    </w:pPr>
  </w:style>
  <w:style w:type="paragraph" w:styleId="Revision">
    <w:name w:val="Revision"/>
    <w:hidden/>
    <w:uiPriority w:val="99"/>
    <w:semiHidden/>
    <w:rsid w:val="001C2CE3"/>
    <w:pPr>
      <w:spacing w:line="240" w:lineRule="auto"/>
    </w:pPr>
  </w:style>
  <w:style w:type="character" w:styleId="CommentReference">
    <w:name w:val="annotation reference"/>
    <w:basedOn w:val="DefaultParagraphFont"/>
    <w:uiPriority w:val="99"/>
    <w:semiHidden/>
    <w:unhideWhenUsed/>
    <w:rsid w:val="001C2CE3"/>
    <w:rPr>
      <w:sz w:val="16"/>
      <w:szCs w:val="16"/>
    </w:rPr>
  </w:style>
  <w:style w:type="paragraph" w:styleId="CommentText">
    <w:name w:val="annotation text"/>
    <w:basedOn w:val="Normal"/>
    <w:link w:val="CommentTextChar"/>
    <w:uiPriority w:val="99"/>
    <w:unhideWhenUsed/>
    <w:rsid w:val="001C2CE3"/>
    <w:pPr>
      <w:spacing w:line="240" w:lineRule="auto"/>
    </w:pPr>
    <w:rPr>
      <w:sz w:val="20"/>
      <w:szCs w:val="20"/>
    </w:rPr>
  </w:style>
  <w:style w:type="character" w:customStyle="1" w:styleId="CommentTextChar">
    <w:name w:val="Comment Text Char"/>
    <w:basedOn w:val="DefaultParagraphFont"/>
    <w:link w:val="CommentText"/>
    <w:uiPriority w:val="99"/>
    <w:rsid w:val="001C2CE3"/>
    <w:rPr>
      <w:sz w:val="20"/>
      <w:szCs w:val="20"/>
    </w:rPr>
  </w:style>
  <w:style w:type="paragraph" w:styleId="CommentSubject">
    <w:name w:val="annotation subject"/>
    <w:basedOn w:val="CommentText"/>
    <w:next w:val="CommentText"/>
    <w:link w:val="CommentSubjectChar"/>
    <w:uiPriority w:val="99"/>
    <w:semiHidden/>
    <w:unhideWhenUsed/>
    <w:rsid w:val="001C2CE3"/>
    <w:rPr>
      <w:b/>
      <w:bCs/>
    </w:rPr>
  </w:style>
  <w:style w:type="character" w:customStyle="1" w:styleId="CommentSubjectChar">
    <w:name w:val="Comment Subject Char"/>
    <w:basedOn w:val="CommentTextChar"/>
    <w:link w:val="CommentSubject"/>
    <w:uiPriority w:val="99"/>
    <w:semiHidden/>
    <w:rsid w:val="001C2CE3"/>
    <w:rPr>
      <w:b/>
      <w:bCs/>
      <w:sz w:val="20"/>
      <w:szCs w:val="20"/>
    </w:rPr>
  </w:style>
  <w:style w:type="character" w:styleId="Hyperlink">
    <w:name w:val="Hyperlink"/>
    <w:basedOn w:val="DefaultParagraphFont"/>
    <w:uiPriority w:val="99"/>
    <w:unhideWhenUsed/>
    <w:rsid w:val="007C3DFD"/>
    <w:rPr>
      <w:color w:val="0000FF" w:themeColor="hyperlink"/>
      <w:u w:val="single"/>
    </w:rPr>
  </w:style>
  <w:style w:type="character" w:styleId="UnresolvedMention">
    <w:name w:val="Unresolved Mention"/>
    <w:basedOn w:val="DefaultParagraphFont"/>
    <w:uiPriority w:val="99"/>
    <w:semiHidden/>
    <w:unhideWhenUsed/>
    <w:rsid w:val="007C3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1695</Words>
  <Characters>9665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BethanyUser</dc:creator>
  <cp:lastModifiedBy>Bethany Corbett</cp:lastModifiedBy>
  <cp:revision>22</cp:revision>
  <dcterms:created xsi:type="dcterms:W3CDTF">2023-02-13T12:03:00Z</dcterms:created>
  <dcterms:modified xsi:type="dcterms:W3CDTF">2023-02-23T16:17:00Z</dcterms:modified>
</cp:coreProperties>
</file>