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877F4" w14:textId="7C84EF1C" w:rsidR="003572FF" w:rsidRPr="007F32FB" w:rsidRDefault="003572FF" w:rsidP="00A92F42">
      <w:pPr>
        <w:jc w:val="both"/>
        <w:rPr>
          <w:rFonts w:ascii="Calibri Light" w:hAnsi="Calibri Light" w:cs="Calibri Light"/>
          <w:sz w:val="22"/>
          <w:szCs w:val="22"/>
          <w:lang w:val="en-GB" w:eastAsia="zh-CN"/>
        </w:rPr>
      </w:pPr>
      <w:bookmarkStart w:id="0" w:name="_Hlk120134964"/>
      <w:bookmarkEnd w:id="0"/>
    </w:p>
    <w:p w14:paraId="4CBE954B" w14:textId="77777777" w:rsidR="006B0335" w:rsidRDefault="006B0335" w:rsidP="00A92F42">
      <w:pPr>
        <w:jc w:val="both"/>
        <w:rPr>
          <w:rFonts w:ascii="Arial" w:hAnsi="Arial" w:cs="Arial"/>
          <w:b/>
          <w:sz w:val="28"/>
          <w:szCs w:val="28"/>
          <w:lang w:val="en-GB"/>
        </w:rPr>
      </w:pPr>
    </w:p>
    <w:p w14:paraId="46724D4A" w14:textId="77777777" w:rsidR="005A1850" w:rsidRPr="002621C0" w:rsidRDefault="00DB0174" w:rsidP="005A1850">
      <w:pPr>
        <w:jc w:val="center"/>
        <w:rPr>
          <w:b/>
          <w:sz w:val="28"/>
          <w:szCs w:val="28"/>
          <w:lang w:val="en-GB"/>
        </w:rPr>
      </w:pPr>
      <w:r w:rsidRPr="002621C0">
        <w:rPr>
          <w:b/>
          <w:sz w:val="28"/>
          <w:szCs w:val="28"/>
          <w:lang w:val="en-GB"/>
        </w:rPr>
        <w:t>Methods</w:t>
      </w:r>
    </w:p>
    <w:p w14:paraId="2A0BF111" w14:textId="77777777" w:rsidR="006B0335" w:rsidRPr="002621C0" w:rsidRDefault="006B0335" w:rsidP="00A92F42">
      <w:pPr>
        <w:rPr>
          <w:sz w:val="22"/>
          <w:szCs w:val="22"/>
          <w:lang w:val="en-GB" w:eastAsia="zh-CN"/>
        </w:rPr>
      </w:pPr>
    </w:p>
    <w:p w14:paraId="272BE335" w14:textId="1DE42E68" w:rsidR="00B241E6" w:rsidRPr="00E37B52" w:rsidRDefault="00B241E6" w:rsidP="00B241E6">
      <w:pPr>
        <w:spacing w:before="120" w:after="120"/>
        <w:rPr>
          <w:rFonts w:asciiTheme="minorHAnsi" w:hAnsiTheme="minorHAnsi" w:cstheme="minorHAnsi"/>
          <w:sz w:val="22"/>
          <w:szCs w:val="22"/>
        </w:rPr>
      </w:pPr>
      <w:r w:rsidRPr="00E37B52">
        <w:rPr>
          <w:rFonts w:asciiTheme="minorHAnsi" w:hAnsiTheme="minorHAnsi" w:cstheme="minorHAnsi"/>
          <w:b/>
          <w:sz w:val="22"/>
          <w:szCs w:val="22"/>
        </w:rPr>
        <w:t>Grant number:</w:t>
      </w:r>
      <w:r w:rsidRPr="00E37B52">
        <w:rPr>
          <w:rFonts w:asciiTheme="minorHAnsi" w:hAnsiTheme="minorHAnsi" w:cstheme="minorHAnsi"/>
          <w:sz w:val="22"/>
          <w:szCs w:val="22"/>
        </w:rPr>
        <w:t xml:space="preserve"> </w:t>
      </w:r>
      <w:r w:rsidR="00C57665" w:rsidRPr="00E37B52">
        <w:rPr>
          <w:rFonts w:asciiTheme="minorHAnsi" w:hAnsiTheme="minorHAnsi" w:cstheme="minorHAnsi"/>
          <w:sz w:val="22"/>
          <w:szCs w:val="22"/>
        </w:rPr>
        <w:t>ES/T008121</w:t>
      </w:r>
    </w:p>
    <w:p w14:paraId="59B82D69" w14:textId="0E32FB1C" w:rsidR="00B241E6" w:rsidRPr="00E37B52" w:rsidRDefault="00B241E6" w:rsidP="00B241E6">
      <w:pPr>
        <w:rPr>
          <w:rFonts w:asciiTheme="minorHAnsi" w:hAnsiTheme="minorHAnsi" w:cstheme="minorHAnsi"/>
          <w:sz w:val="22"/>
          <w:szCs w:val="22"/>
        </w:rPr>
      </w:pPr>
      <w:r w:rsidRPr="00E37B52">
        <w:rPr>
          <w:rFonts w:asciiTheme="minorHAnsi" w:hAnsiTheme="minorHAnsi" w:cstheme="minorHAnsi"/>
          <w:b/>
          <w:sz w:val="22"/>
          <w:szCs w:val="22"/>
        </w:rPr>
        <w:t xml:space="preserve">Sponsor: </w:t>
      </w:r>
      <w:r w:rsidR="006112F4" w:rsidRPr="00E37B52">
        <w:rPr>
          <w:rFonts w:asciiTheme="minorHAnsi" w:hAnsiTheme="minorHAnsi" w:cstheme="minorHAnsi"/>
          <w:sz w:val="22"/>
          <w:szCs w:val="22"/>
        </w:rPr>
        <w:t>UKRI</w:t>
      </w:r>
    </w:p>
    <w:p w14:paraId="09B30817" w14:textId="5B26948C" w:rsidR="00B241E6" w:rsidRPr="00E37B52" w:rsidRDefault="00B241E6" w:rsidP="00B241E6">
      <w:pPr>
        <w:spacing w:before="120" w:after="120"/>
        <w:rPr>
          <w:rFonts w:asciiTheme="minorHAnsi" w:hAnsiTheme="minorHAnsi" w:cstheme="minorHAnsi"/>
          <w:b/>
          <w:sz w:val="22"/>
          <w:szCs w:val="22"/>
        </w:rPr>
      </w:pPr>
      <w:r w:rsidRPr="00E37B52">
        <w:rPr>
          <w:rFonts w:asciiTheme="minorHAnsi" w:hAnsiTheme="minorHAnsi" w:cstheme="minorHAnsi"/>
          <w:b/>
          <w:sz w:val="22"/>
          <w:szCs w:val="22"/>
        </w:rPr>
        <w:t xml:space="preserve">Project title: </w:t>
      </w:r>
      <w:r w:rsidR="00C343D0" w:rsidRPr="00E37B52">
        <w:rPr>
          <w:rFonts w:asciiTheme="minorHAnsi" w:hAnsiTheme="minorHAnsi" w:cstheme="minorHAnsi"/>
          <w:sz w:val="22"/>
          <w:szCs w:val="22"/>
        </w:rPr>
        <w:t>Water</w:t>
      </w:r>
      <w:r w:rsidR="00182F1E" w:rsidRPr="00E37B52">
        <w:rPr>
          <w:rFonts w:asciiTheme="minorHAnsi" w:hAnsiTheme="minorHAnsi" w:cstheme="minorHAnsi"/>
          <w:sz w:val="22"/>
          <w:szCs w:val="22"/>
        </w:rPr>
        <w:t xml:space="preserve"> &amp;</w:t>
      </w:r>
      <w:r w:rsidR="00817B05" w:rsidRPr="00E37B52">
        <w:rPr>
          <w:rFonts w:asciiTheme="minorHAnsi" w:hAnsiTheme="minorHAnsi" w:cstheme="minorHAnsi"/>
          <w:sz w:val="22"/>
          <w:szCs w:val="22"/>
        </w:rPr>
        <w:t xml:space="preserve"> </w:t>
      </w:r>
      <w:r w:rsidR="00182F1E" w:rsidRPr="00E37B52">
        <w:rPr>
          <w:rFonts w:asciiTheme="minorHAnsi" w:hAnsiTheme="minorHAnsi" w:cstheme="minorHAnsi"/>
          <w:sz w:val="22"/>
          <w:szCs w:val="22"/>
        </w:rPr>
        <w:t>Waste</w:t>
      </w:r>
      <w:r w:rsidRPr="00E37B52">
        <w:rPr>
          <w:rFonts w:asciiTheme="minorHAnsi" w:hAnsiTheme="minorHAnsi" w:cstheme="minorHAnsi"/>
          <w:sz w:val="22"/>
          <w:szCs w:val="22"/>
        </w:rPr>
        <w:t xml:space="preserve">: </w:t>
      </w:r>
      <w:r w:rsidR="00182F1E" w:rsidRPr="00E37B52">
        <w:rPr>
          <w:rFonts w:asciiTheme="minorHAnsi" w:hAnsiTheme="minorHAnsi" w:cstheme="minorHAnsi"/>
          <w:sz w:val="22"/>
          <w:szCs w:val="22"/>
        </w:rPr>
        <w:t>Expanding</w:t>
      </w:r>
      <w:r w:rsidR="00D51446" w:rsidRPr="00E37B52">
        <w:rPr>
          <w:rFonts w:asciiTheme="minorHAnsi" w:hAnsiTheme="minorHAnsi" w:cstheme="minorHAnsi"/>
          <w:sz w:val="22"/>
          <w:szCs w:val="22"/>
        </w:rPr>
        <w:t xml:space="preserve"> safe water and waste management services access to off-grid</w:t>
      </w:r>
      <w:r w:rsidR="00817B05" w:rsidRPr="00E37B52">
        <w:rPr>
          <w:rFonts w:asciiTheme="minorHAnsi" w:hAnsiTheme="minorHAnsi" w:cstheme="minorHAnsi"/>
          <w:sz w:val="22"/>
          <w:szCs w:val="22"/>
        </w:rPr>
        <w:t xml:space="preserve"> urban populations in </w:t>
      </w:r>
      <w:proofErr w:type="gramStart"/>
      <w:r w:rsidR="00817B05" w:rsidRPr="00E37B52">
        <w:rPr>
          <w:rFonts w:asciiTheme="minorHAnsi" w:hAnsiTheme="minorHAnsi" w:cstheme="minorHAnsi"/>
          <w:sz w:val="22"/>
          <w:szCs w:val="22"/>
        </w:rPr>
        <w:t>Africa</w:t>
      </w:r>
      <w:proofErr w:type="gramEnd"/>
    </w:p>
    <w:p w14:paraId="02E134AC" w14:textId="591822FC" w:rsidR="00D50F46" w:rsidRPr="00E37B52" w:rsidRDefault="00B241E6" w:rsidP="00D50F46">
      <w:pPr>
        <w:jc w:val="both"/>
        <w:rPr>
          <w:rFonts w:asciiTheme="minorHAnsi" w:hAnsiTheme="minorHAnsi" w:cstheme="minorHAnsi"/>
          <w:sz w:val="22"/>
          <w:szCs w:val="22"/>
        </w:rPr>
      </w:pPr>
      <w:r w:rsidRPr="00E37B52">
        <w:rPr>
          <w:rFonts w:asciiTheme="minorHAnsi" w:hAnsiTheme="minorHAnsi" w:cstheme="minorHAnsi"/>
          <w:b/>
          <w:bCs/>
          <w:sz w:val="22"/>
          <w:szCs w:val="22"/>
          <w:lang w:eastAsia="zh-CN"/>
        </w:rPr>
        <w:t>Data set:</w:t>
      </w:r>
      <w:r w:rsidRPr="00E37B52">
        <w:rPr>
          <w:rFonts w:asciiTheme="minorHAnsi" w:hAnsiTheme="minorHAnsi" w:cstheme="minorHAnsi"/>
          <w:sz w:val="22"/>
          <w:szCs w:val="22"/>
          <w:lang w:eastAsia="zh-CN"/>
        </w:rPr>
        <w:t xml:space="preserve"> </w:t>
      </w:r>
      <w:r w:rsidR="00AC60FE" w:rsidRPr="00E37B52">
        <w:rPr>
          <w:rFonts w:asciiTheme="minorHAnsi" w:hAnsiTheme="minorHAnsi" w:cstheme="minorHAnsi"/>
          <w:sz w:val="22"/>
          <w:szCs w:val="22"/>
          <w:lang w:eastAsia="zh-CN"/>
        </w:rPr>
        <w:t>Survey of Disposable Diaper Use Among Children’s Carers Attending Health Facilities in Greater Accra, Ghana and Kisumu, Kenya</w:t>
      </w:r>
    </w:p>
    <w:p w14:paraId="15EACE1C" w14:textId="2C12B776" w:rsidR="00A92F42" w:rsidRPr="00E37B52" w:rsidRDefault="00A92F42" w:rsidP="00A92F42">
      <w:pPr>
        <w:rPr>
          <w:rFonts w:asciiTheme="minorHAnsi" w:hAnsiTheme="minorHAnsi" w:cstheme="minorHAnsi"/>
          <w:sz w:val="22"/>
          <w:szCs w:val="22"/>
          <w:lang w:val="en-GB" w:eastAsia="zh-CN"/>
        </w:rPr>
      </w:pPr>
      <w:r w:rsidRPr="00E37B52">
        <w:rPr>
          <w:rFonts w:asciiTheme="minorHAnsi" w:hAnsiTheme="minorHAnsi" w:cstheme="minorHAnsi"/>
          <w:b/>
          <w:bCs/>
          <w:sz w:val="22"/>
          <w:szCs w:val="22"/>
          <w:lang w:val="en-GB" w:eastAsia="zh-CN"/>
        </w:rPr>
        <w:t>Version</w:t>
      </w:r>
      <w:r w:rsidRPr="00E37B52">
        <w:rPr>
          <w:rFonts w:asciiTheme="minorHAnsi" w:hAnsiTheme="minorHAnsi" w:cstheme="minorHAnsi"/>
          <w:sz w:val="22"/>
          <w:szCs w:val="22"/>
          <w:lang w:val="en-GB" w:eastAsia="zh-CN"/>
        </w:rPr>
        <w:t xml:space="preserve"> 1, completed </w:t>
      </w:r>
      <w:r w:rsidR="006A62A3" w:rsidRPr="00E37B52">
        <w:rPr>
          <w:rFonts w:asciiTheme="minorHAnsi" w:hAnsiTheme="minorHAnsi" w:cstheme="minorHAnsi"/>
          <w:sz w:val="22"/>
          <w:szCs w:val="22"/>
          <w:lang w:val="en-GB" w:eastAsia="zh-CN"/>
        </w:rPr>
        <w:t>Dec</w:t>
      </w:r>
      <w:r w:rsidR="00B75F39" w:rsidRPr="00E37B52">
        <w:rPr>
          <w:rFonts w:asciiTheme="minorHAnsi" w:hAnsiTheme="minorHAnsi" w:cstheme="minorHAnsi"/>
          <w:sz w:val="22"/>
          <w:szCs w:val="22"/>
          <w:lang w:val="en-GB" w:eastAsia="zh-CN"/>
        </w:rPr>
        <w:t xml:space="preserve"> 202</w:t>
      </w:r>
      <w:r w:rsidR="00676104" w:rsidRPr="00E37B52">
        <w:rPr>
          <w:rFonts w:asciiTheme="minorHAnsi" w:hAnsiTheme="minorHAnsi" w:cstheme="minorHAnsi"/>
          <w:sz w:val="22"/>
          <w:szCs w:val="22"/>
          <w:lang w:val="en-GB" w:eastAsia="zh-CN"/>
        </w:rPr>
        <w:t>3</w:t>
      </w:r>
    </w:p>
    <w:p w14:paraId="6BF1BA72" w14:textId="77777777" w:rsidR="00A92F42" w:rsidRPr="008735EF" w:rsidRDefault="00A92F42" w:rsidP="00EC3185">
      <w:pPr>
        <w:rPr>
          <w:rFonts w:asciiTheme="minorHAnsi" w:hAnsiTheme="minorHAnsi" w:cstheme="minorHAnsi"/>
          <w:lang w:val="en-GB" w:eastAsia="zh-CN"/>
        </w:rPr>
      </w:pPr>
    </w:p>
    <w:p w14:paraId="5AE12056" w14:textId="634E97C6" w:rsidR="00FE4508" w:rsidRPr="008735EF" w:rsidRDefault="00FE4508" w:rsidP="00C7543C">
      <w:pPr>
        <w:pStyle w:val="Heading2"/>
        <w:rPr>
          <w:rStyle w:val="Strong"/>
          <w:rFonts w:asciiTheme="minorHAnsi" w:hAnsiTheme="minorHAnsi" w:cstheme="minorHAnsi"/>
          <w:b/>
          <w:bCs w:val="0"/>
          <w:sz w:val="24"/>
          <w:szCs w:val="24"/>
        </w:rPr>
      </w:pPr>
      <w:r w:rsidRPr="008735EF">
        <w:rPr>
          <w:rStyle w:val="Strong"/>
          <w:rFonts w:asciiTheme="minorHAnsi" w:hAnsiTheme="minorHAnsi" w:cstheme="minorHAnsi"/>
          <w:b/>
          <w:bCs w:val="0"/>
          <w:sz w:val="24"/>
          <w:szCs w:val="24"/>
        </w:rPr>
        <w:t>Objectives</w:t>
      </w:r>
    </w:p>
    <w:p w14:paraId="227CD196" w14:textId="77FBCF6A" w:rsidR="0057625A" w:rsidRPr="00613527" w:rsidRDefault="006A7DC1" w:rsidP="0057625A">
      <w:pPr>
        <w:rPr>
          <w:rFonts w:asciiTheme="minorHAnsi" w:hAnsiTheme="minorHAnsi" w:cstheme="minorHAnsi"/>
          <w:sz w:val="22"/>
          <w:szCs w:val="22"/>
        </w:rPr>
      </w:pPr>
      <w:r w:rsidRPr="00613527">
        <w:rPr>
          <w:rFonts w:asciiTheme="minorHAnsi" w:hAnsiTheme="minorHAnsi" w:cstheme="minorHAnsi"/>
          <w:sz w:val="22"/>
          <w:szCs w:val="22"/>
          <w:lang w:val="en-GB"/>
        </w:rPr>
        <w:t>The main aim of this study was t</w:t>
      </w:r>
      <w:r w:rsidR="00DF0F9A" w:rsidRPr="00613527">
        <w:rPr>
          <w:rFonts w:asciiTheme="minorHAnsi" w:hAnsiTheme="minorHAnsi" w:cstheme="minorHAnsi"/>
          <w:sz w:val="22"/>
          <w:szCs w:val="22"/>
          <w:lang w:val="en-GB"/>
        </w:rPr>
        <w:t xml:space="preserve">o </w:t>
      </w:r>
      <w:r w:rsidR="00AA07E3" w:rsidRPr="00613527">
        <w:rPr>
          <w:rFonts w:asciiTheme="minorHAnsi" w:hAnsiTheme="minorHAnsi" w:cstheme="minorHAnsi"/>
          <w:sz w:val="22"/>
          <w:szCs w:val="22"/>
          <w:lang w:val="en-GB"/>
        </w:rPr>
        <w:t xml:space="preserve">quantity patterns of child faeces disposal in Greater Accra, Ghana, and Kisumu, Kenya, with a particular focus on the use and </w:t>
      </w:r>
      <w:r w:rsidR="003F34B0" w:rsidRPr="00613527">
        <w:rPr>
          <w:rFonts w:asciiTheme="minorHAnsi" w:hAnsiTheme="minorHAnsi" w:cstheme="minorHAnsi"/>
          <w:sz w:val="22"/>
          <w:szCs w:val="22"/>
          <w:lang w:val="en-GB"/>
        </w:rPr>
        <w:t>disposal of disposable diapers</w:t>
      </w:r>
      <w:r w:rsidRPr="00613527">
        <w:rPr>
          <w:rFonts w:asciiTheme="minorHAnsi" w:hAnsiTheme="minorHAnsi" w:cstheme="minorHAnsi"/>
          <w:sz w:val="22"/>
          <w:szCs w:val="22"/>
          <w:lang w:val="en-GB"/>
        </w:rPr>
        <w:t xml:space="preserve">. </w:t>
      </w:r>
      <w:r w:rsidR="006F2084" w:rsidRPr="00613527">
        <w:rPr>
          <w:rFonts w:asciiTheme="minorHAnsi" w:hAnsiTheme="minorHAnsi" w:cstheme="minorHAnsi"/>
          <w:sz w:val="22"/>
          <w:szCs w:val="22"/>
          <w:lang w:val="en-GB"/>
        </w:rPr>
        <w:t xml:space="preserve"> </w:t>
      </w:r>
      <w:r w:rsidR="003F34B0" w:rsidRPr="00613527">
        <w:rPr>
          <w:rFonts w:asciiTheme="minorHAnsi" w:hAnsiTheme="minorHAnsi" w:cstheme="minorHAnsi"/>
          <w:sz w:val="22"/>
          <w:szCs w:val="22"/>
          <w:lang w:val="en-GB"/>
        </w:rPr>
        <w:t>The study</w:t>
      </w:r>
      <w:r w:rsidR="006F2084" w:rsidRPr="00613527">
        <w:rPr>
          <w:rFonts w:asciiTheme="minorHAnsi" w:hAnsiTheme="minorHAnsi" w:cstheme="minorHAnsi"/>
          <w:sz w:val="22"/>
          <w:szCs w:val="22"/>
          <w:lang w:val="en-GB"/>
        </w:rPr>
        <w:t xml:space="preserve"> also aimed to assess the robustness of assumptions (e</w:t>
      </w:r>
      <w:r w:rsidR="000B0658" w:rsidRPr="00613527">
        <w:rPr>
          <w:rFonts w:asciiTheme="minorHAnsi" w:hAnsiTheme="minorHAnsi" w:cstheme="minorHAnsi"/>
          <w:sz w:val="22"/>
          <w:szCs w:val="22"/>
          <w:lang w:val="en-GB"/>
        </w:rPr>
        <w:t xml:space="preserve">.g. that used diapers are disposed of via the main method of household waste disposal) underpinning a secondary data analysis of </w:t>
      </w:r>
      <w:r w:rsidR="00587FBD" w:rsidRPr="00613527">
        <w:rPr>
          <w:rFonts w:asciiTheme="minorHAnsi" w:hAnsiTheme="minorHAnsi" w:cstheme="minorHAnsi"/>
          <w:sz w:val="22"/>
          <w:szCs w:val="22"/>
          <w:lang w:val="en-GB"/>
        </w:rPr>
        <w:t xml:space="preserve">household </w:t>
      </w:r>
      <w:r w:rsidR="000B0658" w:rsidRPr="00613527">
        <w:rPr>
          <w:rFonts w:asciiTheme="minorHAnsi" w:hAnsiTheme="minorHAnsi" w:cstheme="minorHAnsi"/>
          <w:sz w:val="22"/>
          <w:szCs w:val="22"/>
          <w:lang w:val="en-GB"/>
        </w:rPr>
        <w:t xml:space="preserve">diaper </w:t>
      </w:r>
      <w:r w:rsidR="00587FBD" w:rsidRPr="00613527">
        <w:rPr>
          <w:rFonts w:asciiTheme="minorHAnsi" w:hAnsiTheme="minorHAnsi" w:cstheme="minorHAnsi"/>
          <w:sz w:val="22"/>
          <w:szCs w:val="22"/>
          <w:lang w:val="en-GB"/>
        </w:rPr>
        <w:t xml:space="preserve">consumption and waste disposal </w:t>
      </w:r>
      <w:r w:rsidR="00613527" w:rsidRPr="00613527">
        <w:rPr>
          <w:rFonts w:asciiTheme="minorHAnsi" w:hAnsiTheme="minorHAnsi" w:cstheme="minorHAnsi"/>
          <w:sz w:val="22"/>
          <w:szCs w:val="22"/>
          <w:lang w:val="en-GB"/>
        </w:rPr>
        <w:fldChar w:fldCharType="begin"/>
      </w:r>
      <w:r w:rsidR="00613527" w:rsidRPr="00613527">
        <w:rPr>
          <w:rFonts w:asciiTheme="minorHAnsi" w:hAnsiTheme="minorHAnsi" w:cstheme="minorHAnsi"/>
          <w:sz w:val="22"/>
          <w:szCs w:val="22"/>
          <w:lang w:val="en-GB"/>
        </w:rPr>
        <w:instrText xml:space="preserve"> ADDIN EN.CITE &lt;EndNote&gt;&lt;Cite&gt;&lt;Author&gt;Thomas-Possee&lt;/Author&gt;&lt;Year&gt;In revision&lt;/Year&gt;&lt;RecNum&gt;3226&lt;/RecNum&gt;&lt;DisplayText&gt;(Thomas-Possee et al. In revision)&lt;/DisplayText&gt;&lt;record&gt;&lt;rec-number&gt;3226&lt;/rec-number&gt;&lt;foreign-keys&gt;&lt;key app="EN" db-id="20tredwetsdxf3epftppt9wc5rz2dr5ed29w" timestamp="1692097068"&gt;3226&lt;/key&gt;&lt;/foreign-keys&gt;&lt;ref-type name="Journal Article"&gt;17&lt;/ref-type&gt;&lt;contributors&gt;&lt;authors&gt;&lt;author&gt;Thomas-Possee, M.L.H.&lt;/author&gt;&lt;author&gt;Shaw, Peter J.&lt;/author&gt;&lt;author&gt;Bain, R. E. S.&lt;/author&gt;&lt;author&gt;Hill, A.&lt;/author&gt;&lt;author&gt;Okotto-Okotto, J.&lt;/author&gt;&lt;author&gt;Okotto, L. G.&lt;/author&gt;&lt;author&gt;dzodzomenyo, M.&lt;/author&gt;&lt;author&gt;Wright, J.&lt;/author&gt;&lt;/authors&gt;&lt;/contributors&gt;&lt;titles&gt;&lt;title&gt;Disposable diaper consumption in sub-Saharan Africa: estimating the risks of associated unsafe waste&lt;/title&gt;&lt;secondary-title&gt;PLOS Sustainability and Transformation&lt;/secondary-title&gt;&lt;/titles&gt;&lt;periodical&gt;&lt;full-title&gt;PLOS Sustainability and Transformation&lt;/full-title&gt;&lt;/periodical&gt;&lt;dates&gt;&lt;year&gt;In revision&lt;/year&gt;&lt;/dates&gt;&lt;urls&gt;&lt;/urls&gt;&lt;/record&gt;&lt;/Cite&gt;&lt;/EndNote&gt;</w:instrText>
      </w:r>
      <w:r w:rsidR="00613527" w:rsidRPr="00613527">
        <w:rPr>
          <w:rFonts w:asciiTheme="minorHAnsi" w:hAnsiTheme="minorHAnsi" w:cstheme="minorHAnsi"/>
          <w:sz w:val="22"/>
          <w:szCs w:val="22"/>
          <w:lang w:val="en-GB"/>
        </w:rPr>
        <w:fldChar w:fldCharType="separate"/>
      </w:r>
      <w:r w:rsidR="00613527" w:rsidRPr="00613527">
        <w:rPr>
          <w:rFonts w:asciiTheme="minorHAnsi" w:hAnsiTheme="minorHAnsi" w:cstheme="minorHAnsi"/>
          <w:noProof/>
          <w:sz w:val="22"/>
          <w:szCs w:val="22"/>
          <w:lang w:val="en-GB"/>
        </w:rPr>
        <w:t>(Thomas-Possee et al. In revision)</w:t>
      </w:r>
      <w:r w:rsidR="00613527" w:rsidRPr="00613527">
        <w:rPr>
          <w:rFonts w:asciiTheme="minorHAnsi" w:hAnsiTheme="minorHAnsi" w:cstheme="minorHAnsi"/>
          <w:sz w:val="22"/>
          <w:szCs w:val="22"/>
          <w:lang w:val="en-GB"/>
        </w:rPr>
        <w:fldChar w:fldCharType="end"/>
      </w:r>
      <w:r w:rsidR="00587FBD" w:rsidRPr="00613527">
        <w:rPr>
          <w:rFonts w:asciiTheme="minorHAnsi" w:hAnsiTheme="minorHAnsi" w:cstheme="minorHAnsi"/>
          <w:sz w:val="22"/>
          <w:szCs w:val="22"/>
          <w:lang w:val="en-GB"/>
        </w:rPr>
        <w:t xml:space="preserve">.  </w:t>
      </w:r>
      <w:r w:rsidRPr="00613527">
        <w:rPr>
          <w:rFonts w:asciiTheme="minorHAnsi" w:hAnsiTheme="minorHAnsi" w:cstheme="minorHAnsi"/>
          <w:sz w:val="22"/>
          <w:szCs w:val="22"/>
          <w:lang w:val="en-GB"/>
        </w:rPr>
        <w:t xml:space="preserve"> </w:t>
      </w:r>
      <w:r w:rsidR="006F2084" w:rsidRPr="00613527">
        <w:rPr>
          <w:rFonts w:asciiTheme="minorHAnsi" w:hAnsiTheme="minorHAnsi" w:cstheme="minorHAnsi"/>
          <w:sz w:val="22"/>
          <w:szCs w:val="22"/>
        </w:rPr>
        <w:t>The survey was designed to answer the following research questions:</w:t>
      </w:r>
    </w:p>
    <w:p w14:paraId="298138CB" w14:textId="77777777" w:rsidR="0057625A" w:rsidRPr="00613527" w:rsidRDefault="0057625A" w:rsidP="0057625A">
      <w:pPr>
        <w:pStyle w:val="ListParagraph"/>
        <w:numPr>
          <w:ilvl w:val="0"/>
          <w:numId w:val="43"/>
        </w:numPr>
        <w:spacing w:after="200" w:line="276" w:lineRule="auto"/>
        <w:contextualSpacing/>
        <w:rPr>
          <w:rFonts w:asciiTheme="minorHAnsi" w:hAnsiTheme="minorHAnsi" w:cstheme="minorHAnsi"/>
          <w:sz w:val="22"/>
          <w:szCs w:val="22"/>
        </w:rPr>
      </w:pPr>
      <w:r w:rsidRPr="00613527">
        <w:rPr>
          <w:rFonts w:asciiTheme="minorHAnsi" w:hAnsiTheme="minorHAnsi" w:cstheme="minorHAnsi"/>
          <w:sz w:val="22"/>
          <w:szCs w:val="22"/>
        </w:rPr>
        <w:t>What is the frequency of single-use disposable nappy use by socio-economic status among parents/carers/guardians in Greater Accra, Ghana, and Kisumu, Kenya?</w:t>
      </w:r>
    </w:p>
    <w:p w14:paraId="5D6C7A4B" w14:textId="77777777" w:rsidR="0057625A" w:rsidRPr="00613527" w:rsidRDefault="0057625A" w:rsidP="0057625A">
      <w:pPr>
        <w:pStyle w:val="ListParagraph"/>
        <w:numPr>
          <w:ilvl w:val="0"/>
          <w:numId w:val="43"/>
        </w:numPr>
        <w:spacing w:after="200" w:line="276" w:lineRule="auto"/>
        <w:contextualSpacing/>
        <w:rPr>
          <w:rFonts w:asciiTheme="minorHAnsi" w:hAnsiTheme="minorHAnsi" w:cstheme="minorHAnsi"/>
          <w:sz w:val="22"/>
          <w:szCs w:val="22"/>
        </w:rPr>
      </w:pPr>
      <w:r w:rsidRPr="00613527">
        <w:rPr>
          <w:rFonts w:asciiTheme="minorHAnsi" w:hAnsiTheme="minorHAnsi" w:cstheme="minorHAnsi"/>
          <w:sz w:val="22"/>
          <w:szCs w:val="22"/>
        </w:rPr>
        <w:t>How do parents/carers/guardians purchase nappies and then dispose of the used nappies?</w:t>
      </w:r>
    </w:p>
    <w:p w14:paraId="259C7214" w14:textId="1B9CB405" w:rsidR="0057625A" w:rsidRPr="00613527" w:rsidRDefault="0057625A" w:rsidP="0057625A">
      <w:pPr>
        <w:rPr>
          <w:rFonts w:asciiTheme="minorHAnsi" w:hAnsiTheme="minorHAnsi" w:cstheme="minorHAnsi"/>
          <w:sz w:val="22"/>
          <w:szCs w:val="22"/>
        </w:rPr>
      </w:pPr>
      <w:r w:rsidRPr="00613527">
        <w:rPr>
          <w:rFonts w:asciiTheme="minorHAnsi" w:hAnsiTheme="minorHAnsi" w:cstheme="minorHAnsi"/>
          <w:sz w:val="22"/>
          <w:szCs w:val="22"/>
        </w:rPr>
        <w:t xml:space="preserve">We </w:t>
      </w:r>
      <w:proofErr w:type="spellStart"/>
      <w:r w:rsidRPr="00613527">
        <w:rPr>
          <w:rFonts w:asciiTheme="minorHAnsi" w:hAnsiTheme="minorHAnsi" w:cstheme="minorHAnsi"/>
          <w:sz w:val="22"/>
          <w:szCs w:val="22"/>
        </w:rPr>
        <w:t>hypothesise</w:t>
      </w:r>
      <w:r w:rsidR="00613527">
        <w:rPr>
          <w:rFonts w:asciiTheme="minorHAnsi" w:hAnsiTheme="minorHAnsi" w:cstheme="minorHAnsi"/>
          <w:sz w:val="22"/>
          <w:szCs w:val="22"/>
        </w:rPr>
        <w:t>d</w:t>
      </w:r>
      <w:proofErr w:type="spellEnd"/>
      <w:r w:rsidRPr="00613527">
        <w:rPr>
          <w:rFonts w:asciiTheme="minorHAnsi" w:hAnsiTheme="minorHAnsi" w:cstheme="minorHAnsi"/>
          <w:sz w:val="22"/>
          <w:szCs w:val="22"/>
        </w:rPr>
        <w:t xml:space="preserve"> that women in low-income households ration disposable nappy use, sometimes reusing nappies after urination. We </w:t>
      </w:r>
      <w:proofErr w:type="spellStart"/>
      <w:r w:rsidRPr="00613527">
        <w:rPr>
          <w:rFonts w:asciiTheme="minorHAnsi" w:hAnsiTheme="minorHAnsi" w:cstheme="minorHAnsi"/>
          <w:sz w:val="22"/>
          <w:szCs w:val="22"/>
        </w:rPr>
        <w:t>hypothesise</w:t>
      </w:r>
      <w:r w:rsidR="00613527">
        <w:rPr>
          <w:rFonts w:asciiTheme="minorHAnsi" w:hAnsiTheme="minorHAnsi" w:cstheme="minorHAnsi"/>
          <w:sz w:val="22"/>
          <w:szCs w:val="22"/>
        </w:rPr>
        <w:t>d</w:t>
      </w:r>
      <w:proofErr w:type="spellEnd"/>
      <w:r w:rsidRPr="00613527">
        <w:rPr>
          <w:rFonts w:asciiTheme="minorHAnsi" w:hAnsiTheme="minorHAnsi" w:cstheme="minorHAnsi"/>
          <w:sz w:val="22"/>
          <w:szCs w:val="22"/>
        </w:rPr>
        <w:t xml:space="preserve"> that their use is widespread in this group</w:t>
      </w:r>
      <w:r w:rsidR="006F2084" w:rsidRPr="00613527">
        <w:rPr>
          <w:rFonts w:asciiTheme="minorHAnsi" w:hAnsiTheme="minorHAnsi" w:cstheme="minorHAnsi"/>
          <w:sz w:val="22"/>
          <w:szCs w:val="22"/>
        </w:rPr>
        <w:t>, that low-income households often buy single diapers to smooth their expenditure,</w:t>
      </w:r>
      <w:r w:rsidRPr="00613527">
        <w:rPr>
          <w:rFonts w:asciiTheme="minorHAnsi" w:hAnsiTheme="minorHAnsi" w:cstheme="minorHAnsi"/>
          <w:sz w:val="22"/>
          <w:szCs w:val="22"/>
        </w:rPr>
        <w:t xml:space="preserve"> and that </w:t>
      </w:r>
      <w:r w:rsidR="006F2084" w:rsidRPr="00613527">
        <w:rPr>
          <w:rFonts w:asciiTheme="minorHAnsi" w:hAnsiTheme="minorHAnsi" w:cstheme="minorHAnsi"/>
          <w:sz w:val="22"/>
          <w:szCs w:val="22"/>
        </w:rPr>
        <w:t>such households</w:t>
      </w:r>
      <w:r w:rsidRPr="00613527">
        <w:rPr>
          <w:rFonts w:asciiTheme="minorHAnsi" w:hAnsiTheme="minorHAnsi" w:cstheme="minorHAnsi"/>
          <w:sz w:val="22"/>
          <w:szCs w:val="22"/>
        </w:rPr>
        <w:t xml:space="preserve"> face </w:t>
      </w:r>
      <w:proofErr w:type="gramStart"/>
      <w:r w:rsidR="006F2084" w:rsidRPr="00613527">
        <w:rPr>
          <w:rFonts w:asciiTheme="minorHAnsi" w:hAnsiTheme="minorHAnsi" w:cstheme="minorHAnsi"/>
          <w:sz w:val="22"/>
          <w:szCs w:val="22"/>
        </w:rPr>
        <w:t xml:space="preserve">particular </w:t>
      </w:r>
      <w:r w:rsidRPr="00613527">
        <w:rPr>
          <w:rFonts w:asciiTheme="minorHAnsi" w:hAnsiTheme="minorHAnsi" w:cstheme="minorHAnsi"/>
          <w:sz w:val="22"/>
          <w:szCs w:val="22"/>
        </w:rPr>
        <w:t>challenges</w:t>
      </w:r>
      <w:proofErr w:type="gramEnd"/>
      <w:r w:rsidRPr="00613527">
        <w:rPr>
          <w:rFonts w:asciiTheme="minorHAnsi" w:hAnsiTheme="minorHAnsi" w:cstheme="minorHAnsi"/>
          <w:sz w:val="22"/>
          <w:szCs w:val="22"/>
        </w:rPr>
        <w:t xml:space="preserve"> with the safe disposal of used nappies.</w:t>
      </w:r>
    </w:p>
    <w:p w14:paraId="66BF3EB3" w14:textId="7DD13324" w:rsidR="00127646" w:rsidRPr="008735EF" w:rsidRDefault="00127646" w:rsidP="0057625A">
      <w:pPr>
        <w:rPr>
          <w:rFonts w:asciiTheme="minorHAnsi" w:hAnsiTheme="minorHAnsi" w:cstheme="minorHAnsi"/>
          <w:lang w:val="en-GB"/>
        </w:rPr>
      </w:pPr>
    </w:p>
    <w:p w14:paraId="338AA30C" w14:textId="66D37FF7" w:rsidR="00C7543C" w:rsidRPr="008735EF" w:rsidRDefault="00C7543C" w:rsidP="00C7543C">
      <w:pPr>
        <w:pStyle w:val="Heading2"/>
        <w:rPr>
          <w:rStyle w:val="Strong"/>
          <w:rFonts w:asciiTheme="minorHAnsi" w:hAnsiTheme="minorHAnsi" w:cstheme="minorHAnsi"/>
          <w:b/>
          <w:bCs w:val="0"/>
          <w:sz w:val="24"/>
          <w:szCs w:val="24"/>
        </w:rPr>
      </w:pPr>
      <w:r w:rsidRPr="008735EF">
        <w:rPr>
          <w:rStyle w:val="Strong"/>
          <w:rFonts w:asciiTheme="minorHAnsi" w:hAnsiTheme="minorHAnsi" w:cstheme="minorHAnsi"/>
          <w:b/>
          <w:bCs w:val="0"/>
          <w:sz w:val="24"/>
          <w:szCs w:val="24"/>
        </w:rPr>
        <w:t>Study site</w:t>
      </w:r>
    </w:p>
    <w:p w14:paraId="09925258" w14:textId="45C145D0" w:rsidR="00C7543C" w:rsidRPr="006B7B4F" w:rsidRDefault="005B50FE" w:rsidP="0095278B">
      <w:pPr>
        <w:jc w:val="both"/>
        <w:rPr>
          <w:rFonts w:asciiTheme="minorHAnsi" w:hAnsiTheme="minorHAnsi" w:cstheme="minorHAnsi"/>
          <w:sz w:val="22"/>
          <w:szCs w:val="22"/>
        </w:rPr>
      </w:pPr>
      <w:r w:rsidRPr="006B7B4F">
        <w:rPr>
          <w:rFonts w:asciiTheme="minorHAnsi" w:hAnsiTheme="minorHAnsi" w:cstheme="minorHAnsi"/>
          <w:sz w:val="22"/>
          <w:szCs w:val="22"/>
          <w:lang w:val="en-GB"/>
        </w:rPr>
        <w:t>Fieldwork</w:t>
      </w:r>
      <w:r w:rsidR="00BC1980" w:rsidRPr="006B7B4F">
        <w:rPr>
          <w:rFonts w:asciiTheme="minorHAnsi" w:hAnsiTheme="minorHAnsi" w:cstheme="minorHAnsi"/>
          <w:sz w:val="22"/>
          <w:szCs w:val="22"/>
          <w:lang w:val="en-GB"/>
        </w:rPr>
        <w:t xml:space="preserve"> took </w:t>
      </w:r>
      <w:r w:rsidR="000632D8" w:rsidRPr="006B7B4F">
        <w:rPr>
          <w:rFonts w:asciiTheme="minorHAnsi" w:hAnsiTheme="minorHAnsi" w:cstheme="minorHAnsi"/>
          <w:sz w:val="22"/>
          <w:szCs w:val="22"/>
          <w:lang w:val="en-GB"/>
        </w:rPr>
        <w:t xml:space="preserve">place </w:t>
      </w:r>
      <w:r w:rsidR="008D7BAD" w:rsidRPr="006B7B4F">
        <w:rPr>
          <w:rFonts w:asciiTheme="minorHAnsi" w:hAnsiTheme="minorHAnsi" w:cstheme="minorHAnsi"/>
          <w:sz w:val="22"/>
          <w:szCs w:val="22"/>
          <w:lang w:val="en-GB"/>
        </w:rPr>
        <w:t xml:space="preserve">in </w:t>
      </w:r>
      <w:r w:rsidR="3B43645A" w:rsidRPr="006B7B4F">
        <w:rPr>
          <w:rFonts w:asciiTheme="minorHAnsi" w:hAnsiTheme="minorHAnsi" w:cstheme="minorHAnsi"/>
          <w:sz w:val="22"/>
          <w:szCs w:val="22"/>
          <w:lang w:val="en-GB"/>
        </w:rPr>
        <w:t xml:space="preserve">Greater </w:t>
      </w:r>
      <w:r w:rsidR="00514D85" w:rsidRPr="006B7B4F">
        <w:rPr>
          <w:rFonts w:asciiTheme="minorHAnsi" w:hAnsiTheme="minorHAnsi" w:cstheme="minorHAnsi"/>
          <w:sz w:val="22"/>
          <w:szCs w:val="22"/>
          <w:lang w:val="en-GB"/>
        </w:rPr>
        <w:t>Accra and Kisumu</w:t>
      </w:r>
      <w:r w:rsidR="00B51B64" w:rsidRPr="006B7B4F">
        <w:rPr>
          <w:rFonts w:asciiTheme="minorHAnsi" w:hAnsiTheme="minorHAnsi" w:cstheme="minorHAnsi"/>
          <w:sz w:val="22"/>
          <w:szCs w:val="22"/>
          <w:lang w:val="en-GB"/>
        </w:rPr>
        <w:t xml:space="preserve"> </w:t>
      </w:r>
      <w:r w:rsidR="5EEACFD7" w:rsidRPr="006B7B4F">
        <w:rPr>
          <w:rFonts w:asciiTheme="minorHAnsi" w:hAnsiTheme="minorHAnsi" w:cstheme="minorHAnsi"/>
          <w:sz w:val="22"/>
          <w:szCs w:val="22"/>
          <w:lang w:val="en-GB"/>
        </w:rPr>
        <w:t>in</w:t>
      </w:r>
      <w:r w:rsidR="00514D85" w:rsidRPr="006B7B4F">
        <w:rPr>
          <w:rFonts w:asciiTheme="minorHAnsi" w:hAnsiTheme="minorHAnsi" w:cstheme="minorHAnsi"/>
          <w:sz w:val="22"/>
          <w:szCs w:val="22"/>
          <w:lang w:val="en-GB"/>
        </w:rPr>
        <w:t xml:space="preserve"> </w:t>
      </w:r>
      <w:r w:rsidR="009E3DCE" w:rsidRPr="006B7B4F">
        <w:rPr>
          <w:rFonts w:asciiTheme="minorHAnsi" w:hAnsiTheme="minorHAnsi" w:cstheme="minorHAnsi"/>
          <w:sz w:val="22"/>
          <w:szCs w:val="22"/>
          <w:lang w:val="en-GB"/>
        </w:rPr>
        <w:t>Ghana and Kenya</w:t>
      </w:r>
      <w:r w:rsidR="00B75A15" w:rsidRPr="006B7B4F">
        <w:rPr>
          <w:rFonts w:asciiTheme="minorHAnsi" w:hAnsiTheme="minorHAnsi" w:cstheme="minorHAnsi"/>
          <w:sz w:val="22"/>
          <w:szCs w:val="22"/>
          <w:lang w:val="en-GB"/>
        </w:rPr>
        <w:t>,</w:t>
      </w:r>
      <w:r w:rsidR="0033656F" w:rsidRPr="006B7B4F">
        <w:rPr>
          <w:rFonts w:asciiTheme="minorHAnsi" w:hAnsiTheme="minorHAnsi" w:cstheme="minorHAnsi"/>
          <w:sz w:val="22"/>
          <w:szCs w:val="22"/>
          <w:lang w:val="en-GB"/>
        </w:rPr>
        <w:t xml:space="preserve"> </w:t>
      </w:r>
      <w:r w:rsidR="00514D85" w:rsidRPr="006B7B4F">
        <w:rPr>
          <w:rFonts w:asciiTheme="minorHAnsi" w:hAnsiTheme="minorHAnsi" w:cstheme="minorHAnsi"/>
          <w:sz w:val="22"/>
          <w:szCs w:val="22"/>
          <w:lang w:val="en-GB"/>
        </w:rPr>
        <w:t>respectively</w:t>
      </w:r>
      <w:r w:rsidR="00B75A15" w:rsidRPr="006B7B4F">
        <w:rPr>
          <w:rFonts w:asciiTheme="minorHAnsi" w:hAnsiTheme="minorHAnsi" w:cstheme="minorHAnsi"/>
          <w:sz w:val="22"/>
          <w:szCs w:val="22"/>
          <w:lang w:val="en-GB"/>
        </w:rPr>
        <w:t>,</w:t>
      </w:r>
      <w:r w:rsidR="00514D85" w:rsidRPr="006B7B4F">
        <w:rPr>
          <w:rFonts w:asciiTheme="minorHAnsi" w:hAnsiTheme="minorHAnsi" w:cstheme="minorHAnsi"/>
          <w:sz w:val="22"/>
          <w:szCs w:val="22"/>
          <w:lang w:val="en-GB"/>
        </w:rPr>
        <w:t xml:space="preserve"> </w:t>
      </w:r>
      <w:r w:rsidR="001963CB" w:rsidRPr="006B7B4F">
        <w:rPr>
          <w:rFonts w:asciiTheme="minorHAnsi" w:hAnsiTheme="minorHAnsi" w:cstheme="minorHAnsi"/>
          <w:sz w:val="22"/>
          <w:szCs w:val="22"/>
          <w:lang w:val="en-GB"/>
        </w:rPr>
        <w:t>because of their</w:t>
      </w:r>
      <w:r w:rsidR="0033656F" w:rsidRPr="006B7B4F">
        <w:rPr>
          <w:rFonts w:asciiTheme="minorHAnsi" w:hAnsiTheme="minorHAnsi" w:cstheme="minorHAnsi"/>
          <w:sz w:val="22"/>
          <w:szCs w:val="22"/>
          <w:lang w:val="en-GB"/>
        </w:rPr>
        <w:t xml:space="preserve"> contrasting policies regulating </w:t>
      </w:r>
      <w:r w:rsidR="0080520F" w:rsidRPr="006B7B4F">
        <w:rPr>
          <w:rFonts w:asciiTheme="minorHAnsi" w:hAnsiTheme="minorHAnsi" w:cstheme="minorHAnsi"/>
          <w:sz w:val="22"/>
          <w:szCs w:val="22"/>
          <w:lang w:val="en-GB"/>
        </w:rPr>
        <w:t>domestic plastic waste gene</w:t>
      </w:r>
      <w:r w:rsidR="00BF6B94" w:rsidRPr="006B7B4F">
        <w:rPr>
          <w:rFonts w:asciiTheme="minorHAnsi" w:hAnsiTheme="minorHAnsi" w:cstheme="minorHAnsi"/>
          <w:sz w:val="22"/>
          <w:szCs w:val="22"/>
          <w:lang w:val="en-GB"/>
        </w:rPr>
        <w:t>rat</w:t>
      </w:r>
      <w:r w:rsidR="000C0825" w:rsidRPr="006B7B4F">
        <w:rPr>
          <w:rFonts w:asciiTheme="minorHAnsi" w:hAnsiTheme="minorHAnsi" w:cstheme="minorHAnsi"/>
          <w:sz w:val="22"/>
          <w:szCs w:val="22"/>
          <w:lang w:val="en-GB"/>
        </w:rPr>
        <w:t>ion.</w:t>
      </w:r>
      <w:r w:rsidR="006535C0" w:rsidRPr="006B7B4F">
        <w:rPr>
          <w:rFonts w:asciiTheme="minorHAnsi" w:hAnsiTheme="minorHAnsi" w:cstheme="minorHAnsi"/>
          <w:sz w:val="22"/>
          <w:szCs w:val="22"/>
          <w:lang w:val="en-GB"/>
        </w:rPr>
        <w:t xml:space="preserve"> </w:t>
      </w:r>
      <w:r w:rsidR="00290195" w:rsidRPr="006B7B4F">
        <w:rPr>
          <w:rFonts w:asciiTheme="minorHAnsi" w:hAnsiTheme="minorHAnsi" w:cstheme="minorHAnsi"/>
          <w:sz w:val="22"/>
          <w:szCs w:val="22"/>
        </w:rPr>
        <w:t xml:space="preserve">Ghana has an extensive sachet (bagged) water industry </w:t>
      </w:r>
      <w:r w:rsidR="00290195" w:rsidRPr="006B7B4F">
        <w:rPr>
          <w:rFonts w:asciiTheme="minorHAnsi" w:hAnsiTheme="minorHAnsi" w:cstheme="minorHAnsi"/>
          <w:sz w:val="22"/>
          <w:szCs w:val="22"/>
        </w:rPr>
        <w:fldChar w:fldCharType="begin"/>
      </w:r>
      <w:r w:rsidR="00290195" w:rsidRPr="006B7B4F">
        <w:rPr>
          <w:rFonts w:asciiTheme="minorHAnsi" w:hAnsiTheme="minorHAnsi" w:cstheme="minorHAnsi"/>
          <w:sz w:val="22"/>
          <w:szCs w:val="22"/>
        </w:rPr>
        <w:instrText xml:space="preserve"> ADDIN EN.CITE &lt;EndNote&gt;&lt;Cite&gt;&lt;Author&gt;Stoler&lt;/Author&gt;&lt;Year&gt;2012&lt;/Year&gt;&lt;RecNum&gt;251&lt;/RecNum&gt;&lt;DisplayText&gt;(Stoler 2012)&lt;/DisplayText&gt;&lt;record&gt;&lt;rec-number&gt;251&lt;/rec-number&gt;&lt;foreign-keys&gt;&lt;key app="EN" db-id="20tredwetsdxf3epftppt9wc5rz2dr5ed29w" timestamp="1624260980"&gt;251&lt;/key&gt;&lt;/foreign-keys&gt;&lt;ref-type name="Journal Article"&gt;17&lt;/ref-type&gt;&lt;contributors&gt;&lt;authors&gt;&lt;author&gt;Stoler, Justin&lt;/author&gt;&lt;/authors&gt;&lt;/contributors&gt;&lt;titles&gt;&lt;title&gt;Improved but unsustainable: accounting for sachet water in post-2015 goals for global safe water&lt;/title&gt;&lt;secondary-title&gt;Tropical Medicine &amp;amp; International Health&lt;/secondary-title&gt;&lt;/titles&gt;&lt;periodical&gt;&lt;full-title&gt;Tropical Medicine &amp;amp; International Health&lt;/full-title&gt;&lt;/periodical&gt;&lt;pages&gt;1506-1508&lt;/pages&gt;&lt;volume&gt;17&lt;/volume&gt;&lt;number&gt;12&lt;/number&gt;&lt;keywords&gt;&lt;keyword&gt;development&lt;/keyword&gt;&lt;keyword&gt;drinking water&lt;/keyword&gt;&lt;keyword&gt;Millennium Development Goals attainment&lt;/keyword&gt;&lt;keyword&gt;West Africa&lt;/keyword&gt;&lt;keyword&gt;développement&lt;/keyword&gt;&lt;keyword&gt;eau potable&lt;/keyword&gt;&lt;keyword&gt;réalisation des OMD&lt;/keyword&gt;&lt;keyword&gt;Afrique de l’Ouest&lt;/keyword&gt;&lt;keyword&gt;desarrollo&lt;/keyword&gt;&lt;keyword&gt;agua potable&lt;/keyword&gt;&lt;keyword&gt;alcance ODM&lt;/keyword&gt;&lt;keyword&gt;África del Oeste&lt;/keyword&gt;&lt;/keywords&gt;&lt;dates&gt;&lt;year&gt;2012&lt;/year&gt;&lt;pub-dates&gt;&lt;date&gt;2012/12/01&lt;/date&gt;&lt;/pub-dates&gt;&lt;/dates&gt;&lt;publisher&gt;John Wiley &amp;amp; Sons, Ltd&lt;/publisher&gt;&lt;isbn&gt;1360-2276&lt;/isbn&gt;&lt;work-type&gt;https://doi.org/10.1111/j.1365-3156.2012.03099.x&lt;/work-type&gt;&lt;urls&gt;&lt;related-urls&gt;&lt;url&gt;https://doi.org/10.1111/j.1365-3156.2012.03099.x&lt;/url&gt;&lt;/related-urls&gt;&lt;/urls&gt;&lt;electronic-resource-num&gt;https://doi.org/10.1111/j.1365-3156.2012.03099.x&lt;/electronic-resource-num&gt;&lt;access-date&gt;2021/06/21&lt;/access-date&gt;&lt;/record&gt;&lt;/Cite&gt;&lt;/EndNote&gt;</w:instrText>
      </w:r>
      <w:r w:rsidR="00290195" w:rsidRPr="006B7B4F">
        <w:rPr>
          <w:rFonts w:asciiTheme="minorHAnsi" w:hAnsiTheme="minorHAnsi" w:cstheme="minorHAnsi"/>
          <w:sz w:val="22"/>
          <w:szCs w:val="22"/>
        </w:rPr>
        <w:fldChar w:fldCharType="separate"/>
      </w:r>
      <w:r w:rsidR="00290195" w:rsidRPr="006B7B4F">
        <w:rPr>
          <w:rFonts w:asciiTheme="minorHAnsi" w:hAnsiTheme="minorHAnsi" w:cstheme="minorHAnsi"/>
          <w:sz w:val="22"/>
          <w:szCs w:val="22"/>
        </w:rPr>
        <w:t>(Stoler 2012)</w:t>
      </w:r>
      <w:r w:rsidR="00290195" w:rsidRPr="006B7B4F">
        <w:rPr>
          <w:rFonts w:asciiTheme="minorHAnsi" w:hAnsiTheme="minorHAnsi" w:cstheme="minorHAnsi"/>
          <w:sz w:val="22"/>
          <w:szCs w:val="22"/>
        </w:rPr>
        <w:fldChar w:fldCharType="end"/>
      </w:r>
      <w:r w:rsidR="00290195" w:rsidRPr="006B7B4F">
        <w:rPr>
          <w:rFonts w:asciiTheme="minorHAnsi" w:hAnsiTheme="minorHAnsi" w:cstheme="minorHAnsi"/>
          <w:sz w:val="22"/>
          <w:szCs w:val="22"/>
        </w:rPr>
        <w:t xml:space="preserve"> and raises excise duty on semi-finished and raw plastics but has not banned single-use plastics </w:t>
      </w:r>
      <w:r w:rsidR="00290195" w:rsidRPr="006B7B4F">
        <w:rPr>
          <w:rFonts w:asciiTheme="minorHAnsi" w:hAnsiTheme="minorHAnsi" w:cstheme="minorHAnsi"/>
          <w:sz w:val="22"/>
          <w:szCs w:val="22"/>
        </w:rPr>
        <w:fldChar w:fldCharType="begin"/>
      </w:r>
      <w:r w:rsidR="00290195" w:rsidRPr="006B7B4F">
        <w:rPr>
          <w:rFonts w:asciiTheme="minorHAnsi" w:hAnsiTheme="minorHAnsi" w:cstheme="minorHAnsi"/>
          <w:sz w:val="22"/>
          <w:szCs w:val="22"/>
        </w:rPr>
        <w:instrText xml:space="preserve"> ADDIN EN.CITE &lt;EndNote&gt;&lt;Cite&gt;&lt;Author&gt;Adam&lt;/Author&gt;&lt;Year&gt;2020&lt;/Year&gt;&lt;RecNum&gt;475&lt;/RecNum&gt;&lt;DisplayText&gt;(Adam et al. 2020)&lt;/DisplayText&gt;&lt;record&gt;&lt;rec-number&gt;475&lt;/rec-number&gt;&lt;foreign-keys&gt;&lt;key app="EN" db-id="20tredwetsdxf3epftppt9wc5rz2dr5ed29w" timestamp="1662464151"&gt;475&lt;/key&gt;&lt;/foreign-keys&gt;&lt;ref-type name="Journal Article"&gt;17&lt;/ref-type&gt;&lt;contributors&gt;&lt;authors&gt;&lt;author&gt;Adam, Issahaku&lt;/author&gt;&lt;author&gt;Walker, Tony R.&lt;/author&gt;&lt;author&gt;Bezerra, Joana Carlos&lt;/author&gt;&lt;author&gt;Clayton, Andrea&lt;/author&gt;&lt;/authors&gt;&lt;/contributors&gt;&lt;titles&gt;&lt;title&gt;Policies to reduce single-use plastic marine pollution in West Africa&lt;/title&gt;&lt;secondary-title&gt;Marine Policy&lt;/secondary-title&gt;&lt;/titles&gt;&lt;periodical&gt;&lt;full-title&gt;Marine Policy&lt;/full-title&gt;&lt;/periodical&gt;&lt;pages&gt;103928&lt;/pages&gt;&lt;volume&gt;116&lt;/volume&gt;&lt;keywords&gt;&lt;keyword&gt;Marine plastic pollution&lt;/keyword&gt;&lt;keyword&gt;Single-use plastics (SUPs)&lt;/keyword&gt;&lt;keyword&gt;Plastic bags&lt;/keyword&gt;&lt;keyword&gt;Plastic bag bans&lt;/keyword&gt;&lt;keyword&gt;Plastic litter&lt;/keyword&gt;&lt;/keywords&gt;&lt;dates&gt;&lt;year&gt;2020&lt;/year&gt;&lt;pub-dates&gt;&lt;date&gt;2020/06/01/&lt;/date&gt;&lt;/pub-dates&gt;&lt;/dates&gt;&lt;isbn&gt;0308-597X&lt;/isbn&gt;&lt;urls&gt;&lt;related-urls&gt;&lt;url&gt;https://www.sciencedirect.com/science/article/pii/S0308597X19304865&lt;/url&gt;&lt;/related-urls&gt;&lt;/urls&gt;&lt;electronic-resource-num&gt;https://doi.org/10.1016/j.marpol.2020.103928&lt;/electronic-resource-num&gt;&lt;/record&gt;&lt;/Cite&gt;&lt;/EndNote&gt;</w:instrText>
      </w:r>
      <w:r w:rsidR="00290195" w:rsidRPr="006B7B4F">
        <w:rPr>
          <w:rFonts w:asciiTheme="minorHAnsi" w:hAnsiTheme="minorHAnsi" w:cstheme="minorHAnsi"/>
          <w:sz w:val="22"/>
          <w:szCs w:val="22"/>
        </w:rPr>
        <w:fldChar w:fldCharType="separate"/>
      </w:r>
      <w:r w:rsidR="00290195" w:rsidRPr="006B7B4F">
        <w:rPr>
          <w:rFonts w:asciiTheme="minorHAnsi" w:hAnsiTheme="minorHAnsi" w:cstheme="minorHAnsi"/>
          <w:sz w:val="22"/>
          <w:szCs w:val="22"/>
        </w:rPr>
        <w:t>(Adam et al. 2020)</w:t>
      </w:r>
      <w:r w:rsidR="00290195" w:rsidRPr="006B7B4F">
        <w:rPr>
          <w:rFonts w:asciiTheme="minorHAnsi" w:hAnsiTheme="minorHAnsi" w:cstheme="minorHAnsi"/>
          <w:sz w:val="22"/>
          <w:szCs w:val="22"/>
        </w:rPr>
        <w:fldChar w:fldCharType="end"/>
      </w:r>
      <w:r w:rsidR="00290195" w:rsidRPr="006B7B4F">
        <w:rPr>
          <w:rFonts w:asciiTheme="minorHAnsi" w:hAnsiTheme="minorHAnsi" w:cstheme="minorHAnsi"/>
          <w:sz w:val="22"/>
          <w:szCs w:val="22"/>
        </w:rPr>
        <w:t xml:space="preserve">. In contrast, Kenya has banned single-use plastic bags since 2017 </w:t>
      </w:r>
      <w:r w:rsidR="00290195" w:rsidRPr="006B7B4F">
        <w:rPr>
          <w:rFonts w:asciiTheme="minorHAnsi" w:hAnsiTheme="minorHAnsi" w:cstheme="minorHAnsi"/>
          <w:sz w:val="22"/>
          <w:szCs w:val="22"/>
        </w:rPr>
        <w:fldChar w:fldCharType="begin"/>
      </w:r>
      <w:r w:rsidR="00290195" w:rsidRPr="006B7B4F">
        <w:rPr>
          <w:rFonts w:asciiTheme="minorHAnsi" w:hAnsiTheme="minorHAnsi" w:cstheme="minorHAnsi"/>
          <w:sz w:val="22"/>
          <w:szCs w:val="22"/>
        </w:rPr>
        <w:instrText xml:space="preserve"> ADDIN EN.CITE &lt;EndNote&gt;&lt;Cite&gt;&lt;Author&gt;Behuria&lt;/Author&gt;&lt;Year&gt;2021&lt;/Year&gt;&lt;RecNum&gt;373&lt;/RecNum&gt;&lt;DisplayText&gt;(Behuria 2021)&lt;/DisplayText&gt;&lt;record&gt;&lt;rec-number&gt;373&lt;/rec-number&gt;&lt;foreign-keys&gt;&lt;key app="EN" db-id="20tredwetsdxf3epftppt9wc5rz2dr5ed29w" timestamp="1641395037"&gt;373&lt;/key&gt;&lt;/foreign-keys&gt;&lt;ref-type name="Journal Article"&gt;17&lt;/ref-type&gt;&lt;contributors&gt;&lt;authors&gt;&lt;author&gt;Behuria, Pritish&lt;/author&gt;&lt;/authors&gt;&lt;/contributors&gt;&lt;titles&gt;&lt;title&gt;Ban the (plastic) bag? Explaining variation in the implementation of plastic bag bans in Rwanda, Kenya and Uganda&lt;/title&gt;&lt;secondary-title&gt;Environment and Planning C: Politics and Space&lt;/secondary-title&gt;&lt;/titles&gt;&lt;periodical&gt;&lt;full-title&gt;Environment and Planning C: Politics and Space&lt;/full-title&gt;&lt;/periodical&gt;&lt;pages&gt;1791-1808&lt;/pages&gt;&lt;volume&gt;39&lt;/volume&gt;&lt;number&gt;8&lt;/number&gt;&lt;dates&gt;&lt;year&gt;2021&lt;/year&gt;&lt;pub-dates&gt;&lt;date&gt;2021/12/01&lt;/date&gt;&lt;/pub-dates&gt;&lt;/dates&gt;&lt;publisher&gt;SAGE Publications Ltd STM&lt;/publisher&gt;&lt;isbn&gt;2399-6544&lt;/isbn&gt;&lt;urls&gt;&lt;related-urls&gt;&lt;url&gt;https://doi.org/10.1177/2399654421994836&lt;/url&gt;&lt;/related-urls&gt;&lt;/urls&gt;&lt;electronic-resource-num&gt;10.1177/2399654421994836&lt;/electronic-resource-num&gt;&lt;access-date&gt;2022/01/05&lt;/access-date&gt;&lt;/record&gt;&lt;/Cite&gt;&lt;/EndNote&gt;</w:instrText>
      </w:r>
      <w:r w:rsidR="00290195" w:rsidRPr="006B7B4F">
        <w:rPr>
          <w:rFonts w:asciiTheme="minorHAnsi" w:hAnsiTheme="minorHAnsi" w:cstheme="minorHAnsi"/>
          <w:sz w:val="22"/>
          <w:szCs w:val="22"/>
        </w:rPr>
        <w:fldChar w:fldCharType="separate"/>
      </w:r>
      <w:r w:rsidR="00290195" w:rsidRPr="006B7B4F">
        <w:rPr>
          <w:rFonts w:asciiTheme="minorHAnsi" w:hAnsiTheme="minorHAnsi" w:cstheme="minorHAnsi"/>
          <w:sz w:val="22"/>
          <w:szCs w:val="22"/>
        </w:rPr>
        <w:t>(Behuria 2021)</w:t>
      </w:r>
      <w:r w:rsidR="00290195" w:rsidRPr="006B7B4F">
        <w:rPr>
          <w:rFonts w:asciiTheme="minorHAnsi" w:hAnsiTheme="minorHAnsi" w:cstheme="minorHAnsi"/>
          <w:sz w:val="22"/>
          <w:szCs w:val="22"/>
        </w:rPr>
        <w:fldChar w:fldCharType="end"/>
      </w:r>
      <w:r w:rsidR="00290195" w:rsidRPr="006B7B4F">
        <w:rPr>
          <w:rFonts w:asciiTheme="minorHAnsi" w:hAnsiTheme="minorHAnsi" w:cstheme="minorHAnsi"/>
          <w:sz w:val="22"/>
          <w:szCs w:val="22"/>
        </w:rPr>
        <w:t>. Kisumu is Kenya</w:t>
      </w:r>
      <w:r w:rsidR="00B75A15" w:rsidRPr="006B7B4F">
        <w:rPr>
          <w:rFonts w:asciiTheme="minorHAnsi" w:hAnsiTheme="minorHAnsi" w:cstheme="minorHAnsi"/>
          <w:sz w:val="22"/>
          <w:szCs w:val="22"/>
        </w:rPr>
        <w:t>'</w:t>
      </w:r>
      <w:r w:rsidR="00290195" w:rsidRPr="006B7B4F">
        <w:rPr>
          <w:rFonts w:asciiTheme="minorHAnsi" w:hAnsiTheme="minorHAnsi" w:cstheme="minorHAnsi"/>
          <w:sz w:val="22"/>
          <w:szCs w:val="22"/>
        </w:rPr>
        <w:t>s third largest city</w:t>
      </w:r>
      <w:r w:rsidR="00B75A15" w:rsidRPr="006B7B4F">
        <w:rPr>
          <w:rFonts w:asciiTheme="minorHAnsi" w:hAnsiTheme="minorHAnsi" w:cstheme="minorHAnsi"/>
          <w:sz w:val="22"/>
          <w:szCs w:val="22"/>
        </w:rPr>
        <w:t>,</w:t>
      </w:r>
      <w:r w:rsidR="00290195" w:rsidRPr="006B7B4F">
        <w:rPr>
          <w:rFonts w:asciiTheme="minorHAnsi" w:hAnsiTheme="minorHAnsi" w:cstheme="minorHAnsi"/>
          <w:sz w:val="22"/>
          <w:szCs w:val="22"/>
        </w:rPr>
        <w:t xml:space="preserve"> with a population of over 500,000</w:t>
      </w:r>
      <w:r w:rsidR="00B75A15" w:rsidRPr="006B7B4F">
        <w:rPr>
          <w:rFonts w:asciiTheme="minorHAnsi" w:hAnsiTheme="minorHAnsi" w:cstheme="minorHAnsi"/>
          <w:sz w:val="22"/>
          <w:szCs w:val="22"/>
        </w:rPr>
        <w:t>,</w:t>
      </w:r>
      <w:r w:rsidR="00290195" w:rsidRPr="006B7B4F">
        <w:rPr>
          <w:rFonts w:asciiTheme="minorHAnsi" w:hAnsiTheme="minorHAnsi" w:cstheme="minorHAnsi"/>
          <w:sz w:val="22"/>
          <w:szCs w:val="22"/>
        </w:rPr>
        <w:t xml:space="preserve"> and is located by Lake Victoria. Over 60% of its population live</w:t>
      </w:r>
      <w:r w:rsidR="00AB205F" w:rsidRPr="006B7B4F">
        <w:rPr>
          <w:rFonts w:asciiTheme="minorHAnsi" w:hAnsiTheme="minorHAnsi" w:cstheme="minorHAnsi"/>
          <w:sz w:val="22"/>
          <w:szCs w:val="22"/>
        </w:rPr>
        <w:t>s</w:t>
      </w:r>
      <w:r w:rsidR="00290195" w:rsidRPr="006B7B4F">
        <w:rPr>
          <w:rFonts w:asciiTheme="minorHAnsi" w:hAnsiTheme="minorHAnsi" w:cstheme="minorHAnsi"/>
          <w:sz w:val="22"/>
          <w:szCs w:val="22"/>
        </w:rPr>
        <w:t xml:space="preserve"> in informal settlements, </w:t>
      </w:r>
      <w:r w:rsidR="00AB205F" w:rsidRPr="006B7B4F">
        <w:rPr>
          <w:rFonts w:asciiTheme="minorHAnsi" w:hAnsiTheme="minorHAnsi" w:cstheme="minorHAnsi"/>
          <w:sz w:val="22"/>
          <w:szCs w:val="22"/>
        </w:rPr>
        <w:t>typically densely populated and lacking</w:t>
      </w:r>
      <w:r w:rsidR="00290195" w:rsidRPr="006B7B4F">
        <w:rPr>
          <w:rFonts w:asciiTheme="minorHAnsi" w:hAnsiTheme="minorHAnsi" w:cstheme="minorHAnsi"/>
          <w:sz w:val="22"/>
          <w:szCs w:val="22"/>
        </w:rPr>
        <w:t xml:space="preserve"> adequate access to electricity, water and sanitation services</w:t>
      </w:r>
      <w:r w:rsidR="00695F22" w:rsidRPr="006B7B4F">
        <w:rPr>
          <w:rFonts w:asciiTheme="minorHAnsi" w:hAnsiTheme="minorHAnsi" w:cstheme="minorHAnsi"/>
          <w:sz w:val="22"/>
          <w:szCs w:val="22"/>
        </w:rPr>
        <w:t xml:space="preserve"> </w:t>
      </w:r>
      <w:r w:rsidR="00290195" w:rsidRPr="006B7B4F">
        <w:rPr>
          <w:rFonts w:asciiTheme="minorHAnsi" w:hAnsiTheme="minorHAnsi" w:cstheme="minorHAnsi"/>
          <w:sz w:val="22"/>
          <w:szCs w:val="22"/>
        </w:rPr>
        <w:t xml:space="preserve"> </w:t>
      </w:r>
      <w:r w:rsidR="00290195" w:rsidRPr="006B7B4F">
        <w:rPr>
          <w:rFonts w:asciiTheme="minorHAnsi" w:hAnsiTheme="minorHAnsi" w:cstheme="minorHAnsi"/>
          <w:sz w:val="22"/>
          <w:szCs w:val="22"/>
        </w:rPr>
        <w:fldChar w:fldCharType="begin"/>
      </w:r>
      <w:r w:rsidR="00290195" w:rsidRPr="006B7B4F">
        <w:rPr>
          <w:rFonts w:asciiTheme="minorHAnsi" w:hAnsiTheme="minorHAnsi" w:cstheme="minorHAnsi"/>
          <w:sz w:val="22"/>
          <w:szCs w:val="22"/>
        </w:rPr>
        <w:instrText xml:space="preserve"> ADDIN EN.CITE &lt;EndNote&gt;&lt;Cite&gt;&lt;Author&gt;Sibanda&lt;/Author&gt;&lt;Year&gt;2017&lt;/Year&gt;&lt;RecNum&gt;371&lt;/RecNum&gt;&lt;DisplayText&gt;(Sibanda et al. 2017)&lt;/DisplayText&gt;&lt;record&gt;&lt;rec-number&gt;371&lt;/rec-number&gt;&lt;foreign-keys&gt;&lt;key app="EN" db-id="20tredwetsdxf3epftppt9wc5rz2dr5ed29w" timestamp="1641394319"&gt;371&lt;/key&gt;&lt;/foreign-keys&gt;&lt;ref-type name="Journal Article"&gt;17&lt;/ref-type&gt;&lt;contributors&gt;&lt;authors&gt;&lt;author&gt;Sibanda, Lesley Kudakwashe&lt;/author&gt;&lt;author&gt;Obange, Nelson&lt;/author&gt;&lt;author&gt;Awuor, Frankline Otiende&lt;/author&gt;&lt;/authors&gt;&lt;/contributors&gt;&lt;titles&gt;&lt;title&gt;Challenges of Solid Waste Management in Kisumu, Kenya&lt;/title&gt;&lt;secondary-title&gt;Urban Forum&lt;/secondary-title&gt;&lt;/titles&gt;&lt;periodical&gt;&lt;full-title&gt;Urban Forum&lt;/full-title&gt;&lt;/periodical&gt;&lt;pages&gt;387-402&lt;/pages&gt;&lt;volume&gt;28&lt;/volume&gt;&lt;number&gt;4&lt;/number&gt;&lt;dates&gt;&lt;year&gt;2017&lt;/year&gt;&lt;pub-dates&gt;&lt;date&gt;2017/12/01&lt;/date&gt;&lt;/pub-dates&gt;&lt;/dates&gt;&lt;isbn&gt;1874-6330&lt;/isbn&gt;&lt;urls&gt;&lt;related-urls&gt;&lt;url&gt;https://doi.org/10.1007/s12132-017-9316-1&lt;/url&gt;&lt;/related-urls&gt;&lt;/urls&gt;&lt;electronic-resource-num&gt;10.1007/s12132-017-9316-1&lt;/electronic-resource-num&gt;&lt;/record&gt;&lt;/Cite&gt;&lt;/EndNote&gt;</w:instrText>
      </w:r>
      <w:r w:rsidR="00290195" w:rsidRPr="006B7B4F">
        <w:rPr>
          <w:rFonts w:asciiTheme="minorHAnsi" w:hAnsiTheme="minorHAnsi" w:cstheme="minorHAnsi"/>
          <w:sz w:val="22"/>
          <w:szCs w:val="22"/>
        </w:rPr>
        <w:fldChar w:fldCharType="separate"/>
      </w:r>
      <w:r w:rsidR="00290195" w:rsidRPr="006B7B4F">
        <w:rPr>
          <w:rFonts w:asciiTheme="minorHAnsi" w:hAnsiTheme="minorHAnsi" w:cstheme="minorHAnsi"/>
          <w:sz w:val="22"/>
          <w:szCs w:val="22"/>
        </w:rPr>
        <w:t>(Sibanda et al. 2017)</w:t>
      </w:r>
      <w:r w:rsidR="00290195" w:rsidRPr="006B7B4F">
        <w:rPr>
          <w:rFonts w:asciiTheme="minorHAnsi" w:hAnsiTheme="minorHAnsi" w:cstheme="minorHAnsi"/>
          <w:sz w:val="22"/>
          <w:szCs w:val="22"/>
        </w:rPr>
        <w:fldChar w:fldCharType="end"/>
      </w:r>
      <w:r w:rsidR="00290195" w:rsidRPr="006B7B4F">
        <w:rPr>
          <w:rFonts w:asciiTheme="minorHAnsi" w:hAnsiTheme="minorHAnsi" w:cstheme="minorHAnsi"/>
          <w:sz w:val="22"/>
          <w:szCs w:val="22"/>
        </w:rPr>
        <w:t xml:space="preserve">. In 2015, its population generated an estimated 200 to 450 </w:t>
      </w:r>
      <w:proofErr w:type="spellStart"/>
      <w:r w:rsidR="00290195" w:rsidRPr="006B7B4F">
        <w:rPr>
          <w:rFonts w:asciiTheme="minorHAnsi" w:hAnsiTheme="minorHAnsi" w:cstheme="minorHAnsi"/>
          <w:sz w:val="22"/>
          <w:szCs w:val="22"/>
        </w:rPr>
        <w:t>tonnes</w:t>
      </w:r>
      <w:proofErr w:type="spellEnd"/>
      <w:r w:rsidR="00290195" w:rsidRPr="006B7B4F">
        <w:rPr>
          <w:rFonts w:asciiTheme="minorHAnsi" w:hAnsiTheme="minorHAnsi" w:cstheme="minorHAnsi"/>
          <w:sz w:val="22"/>
          <w:szCs w:val="22"/>
        </w:rPr>
        <w:t>/day of household solid waste, m</w:t>
      </w:r>
      <w:r w:rsidR="00AB205F" w:rsidRPr="006B7B4F">
        <w:rPr>
          <w:rFonts w:asciiTheme="minorHAnsi" w:hAnsiTheme="minorHAnsi" w:cstheme="minorHAnsi"/>
          <w:sz w:val="22"/>
          <w:szCs w:val="22"/>
        </w:rPr>
        <w:t>ain</w:t>
      </w:r>
      <w:r w:rsidR="00290195" w:rsidRPr="006B7B4F">
        <w:rPr>
          <w:rFonts w:asciiTheme="minorHAnsi" w:hAnsiTheme="minorHAnsi" w:cstheme="minorHAnsi"/>
          <w:sz w:val="22"/>
          <w:szCs w:val="22"/>
        </w:rPr>
        <w:t xml:space="preserve">ly organic waste </w:t>
      </w:r>
      <w:r w:rsidR="00290195" w:rsidRPr="006B7B4F">
        <w:rPr>
          <w:rFonts w:asciiTheme="minorHAnsi" w:hAnsiTheme="minorHAnsi" w:cstheme="minorHAnsi"/>
          <w:sz w:val="22"/>
          <w:szCs w:val="22"/>
        </w:rPr>
        <w:fldChar w:fldCharType="begin"/>
      </w:r>
      <w:r w:rsidR="00290195" w:rsidRPr="006B7B4F">
        <w:rPr>
          <w:rFonts w:asciiTheme="minorHAnsi" w:hAnsiTheme="minorHAnsi" w:cstheme="minorHAnsi"/>
          <w:sz w:val="22"/>
          <w:szCs w:val="22"/>
        </w:rPr>
        <w:instrText xml:space="preserve"> ADDIN EN.CITE &lt;EndNote&gt;&lt;Cite&gt;&lt;Author&gt;Gutberlet&lt;/Author&gt;&lt;Year&gt;2016&lt;/Year&gt;&lt;RecNum&gt;372&lt;/RecNum&gt;&lt;DisplayText&gt;(Gutberlet et al. 2016)&lt;/DisplayText&gt;&lt;record&gt;&lt;rec-number&gt;372&lt;/rec-number&gt;&lt;foreign-keys&gt;&lt;key app="EN" db-id="20tredwetsdxf3epftppt9wc5rz2dr5ed29w" timestamp="1641394560"&gt;372&lt;/key&gt;&lt;/foreign-keys&gt;&lt;ref-type name="Journal Article"&gt;17&lt;/ref-type&gt;&lt;contributors&gt;&lt;authors&gt;&lt;author&gt;Gutberlet, Jutta&lt;/author&gt;&lt;author&gt;Kain, Jaan-Henrik&lt;/author&gt;&lt;author&gt;Nyakinya, Belinda&lt;/author&gt;&lt;author&gt;Oloko, Michael&lt;/author&gt;&lt;author&gt;Zapata, Patrik&lt;/author&gt;&lt;author&gt;Zapata Campos, María José&lt;/author&gt;&lt;/authors&gt;&lt;/contributors&gt;&lt;titles&gt;&lt;title&gt;Bridging Weak Links of Solid Waste Management in Informal Settlements&lt;/title&gt;&lt;secondary-title&gt;The Journal of Environment &amp;amp; Development&lt;/secondary-title&gt;&lt;/titles&gt;&lt;periodical&gt;&lt;full-title&gt;The Journal of Environment &amp;amp; Development&lt;/full-title&gt;&lt;/periodical&gt;&lt;pages&gt;106-131&lt;/pages&gt;&lt;volume&gt;26&lt;/volume&gt;&lt;number&gt;1&lt;/number&gt;&lt;dates&gt;&lt;year&gt;2016&lt;/year&gt;&lt;pub-dates&gt;&lt;date&gt;2017/03/01&lt;/date&gt;&lt;/pub-dates&gt;&lt;/dates&gt;&lt;publisher&gt;SAGE Publications Inc&lt;/publisher&gt;&lt;isbn&gt;1070-4965&lt;/isbn&gt;&lt;urls&gt;&lt;related-urls&gt;&lt;url&gt;https://doi.org/10.1177/1070496516672263&lt;/url&gt;&lt;/related-urls&gt;&lt;/urls&gt;&lt;electronic-resource-num&gt;10.1177/1070496516672263&lt;/electronic-resource-num&gt;&lt;access-date&gt;2022/01/05&lt;/access-date&gt;&lt;/record&gt;&lt;/Cite&gt;&lt;/EndNote&gt;</w:instrText>
      </w:r>
      <w:r w:rsidR="00290195" w:rsidRPr="006B7B4F">
        <w:rPr>
          <w:rFonts w:asciiTheme="minorHAnsi" w:hAnsiTheme="minorHAnsi" w:cstheme="minorHAnsi"/>
          <w:sz w:val="22"/>
          <w:szCs w:val="22"/>
        </w:rPr>
        <w:fldChar w:fldCharType="separate"/>
      </w:r>
      <w:r w:rsidR="00290195" w:rsidRPr="006B7B4F">
        <w:rPr>
          <w:rFonts w:asciiTheme="minorHAnsi" w:hAnsiTheme="minorHAnsi" w:cstheme="minorHAnsi"/>
          <w:sz w:val="22"/>
          <w:szCs w:val="22"/>
        </w:rPr>
        <w:t>(Gutberlet et al. 2016)</w:t>
      </w:r>
      <w:r w:rsidR="00290195" w:rsidRPr="006B7B4F">
        <w:rPr>
          <w:rFonts w:asciiTheme="minorHAnsi" w:hAnsiTheme="minorHAnsi" w:cstheme="minorHAnsi"/>
          <w:sz w:val="22"/>
          <w:szCs w:val="22"/>
        </w:rPr>
        <w:fldChar w:fldCharType="end"/>
      </w:r>
      <w:r w:rsidR="00290195" w:rsidRPr="006B7B4F">
        <w:rPr>
          <w:rFonts w:asciiTheme="minorHAnsi" w:hAnsiTheme="minorHAnsi" w:cstheme="minorHAnsi"/>
          <w:sz w:val="22"/>
          <w:szCs w:val="22"/>
        </w:rPr>
        <w:t>. Urban Greater Accra region</w:t>
      </w:r>
      <w:r w:rsidR="00B75A15" w:rsidRPr="006B7B4F">
        <w:rPr>
          <w:rFonts w:asciiTheme="minorHAnsi" w:hAnsiTheme="minorHAnsi" w:cstheme="minorHAnsi"/>
          <w:sz w:val="22"/>
          <w:szCs w:val="22"/>
        </w:rPr>
        <w:t>'</w:t>
      </w:r>
      <w:r w:rsidR="00290195" w:rsidRPr="006B7B4F">
        <w:rPr>
          <w:rFonts w:asciiTheme="minorHAnsi" w:hAnsiTheme="minorHAnsi" w:cstheme="minorHAnsi"/>
          <w:sz w:val="22"/>
          <w:szCs w:val="22"/>
        </w:rPr>
        <w:t xml:space="preserve">s population was 5.0 million in 2021 </w:t>
      </w:r>
      <w:r w:rsidR="00290195" w:rsidRPr="006B7B4F">
        <w:rPr>
          <w:rFonts w:asciiTheme="minorHAnsi" w:hAnsiTheme="minorHAnsi" w:cstheme="minorHAnsi"/>
          <w:sz w:val="22"/>
          <w:szCs w:val="22"/>
        </w:rPr>
        <w:fldChar w:fldCharType="begin"/>
      </w:r>
      <w:r w:rsidR="00290195" w:rsidRPr="006B7B4F">
        <w:rPr>
          <w:rFonts w:asciiTheme="minorHAnsi" w:hAnsiTheme="minorHAnsi" w:cstheme="minorHAnsi"/>
          <w:sz w:val="22"/>
          <w:szCs w:val="22"/>
        </w:rPr>
        <w:instrText xml:space="preserve"> ADDIN EN.CITE &lt;EndNote&gt;&lt;Cite&gt;&lt;Author&gt;Ghana Statistical Services&lt;/Author&gt;&lt;Year&gt;2021&lt;/Year&gt;&lt;RecNum&gt;375&lt;/RecNum&gt;&lt;DisplayText&gt;(Ghana Statistical Services 2021)&lt;/DisplayText&gt;&lt;record&gt;&lt;rec-number&gt;375&lt;/rec-number&gt;&lt;foreign-keys&gt;&lt;key app="EN" db-id="20tredwetsdxf3epftppt9wc5rz2dr5ed29w" timestamp="1641408374"&gt;375&lt;/key&gt;&lt;/foreign-keys&gt;&lt;ref-type name="Report"&gt;27&lt;/ref-type&gt;&lt;contributors&gt;&lt;authors&gt;&lt;author&gt;Ghana Statistical Services,&lt;/author&gt;&lt;/authors&gt;&lt;tertiary-authors&gt;&lt;author&gt;Ghana Statistical Services&lt;/author&gt;&lt;/tertiary-authors&gt;&lt;/contributors&gt;&lt;titles&gt;&lt;title&gt;Ghana 2021 Population and Housing Census: Population of Regions and Districts&lt;/title&gt;&lt;/titles&gt;&lt;pages&gt;128&lt;/pages&gt;&lt;volume&gt;3A&lt;/volume&gt;&lt;dates&gt;&lt;year&gt;2021&lt;/year&gt;&lt;/dates&gt;&lt;pub-location&gt;Accra&lt;/pub-location&gt;&lt;urls&gt;&lt;related-urls&gt;&lt;url&gt;http://www.census2021.statsghana.gov.gh/gssmain/fileUpload/reportthemelist/2021%20PHC%20General%20Report%20Vol%203A_Population%20of%20Regions%20and%20Districts_181121.pdf&lt;/url&gt;&lt;/related-urls&gt;&lt;/urls&gt;&lt;/record&gt;&lt;/Cite&gt;&lt;/EndNote&gt;</w:instrText>
      </w:r>
      <w:r w:rsidR="00290195" w:rsidRPr="006B7B4F">
        <w:rPr>
          <w:rFonts w:asciiTheme="minorHAnsi" w:hAnsiTheme="minorHAnsi" w:cstheme="minorHAnsi"/>
          <w:sz w:val="22"/>
          <w:szCs w:val="22"/>
        </w:rPr>
        <w:fldChar w:fldCharType="separate"/>
      </w:r>
      <w:r w:rsidR="00290195" w:rsidRPr="006B7B4F">
        <w:rPr>
          <w:rFonts w:asciiTheme="minorHAnsi" w:hAnsiTheme="minorHAnsi" w:cstheme="minorHAnsi"/>
          <w:sz w:val="22"/>
          <w:szCs w:val="22"/>
        </w:rPr>
        <w:t>(Ghana Statistical Services 2021)</w:t>
      </w:r>
      <w:r w:rsidR="00290195" w:rsidRPr="006B7B4F">
        <w:rPr>
          <w:rFonts w:asciiTheme="minorHAnsi" w:hAnsiTheme="minorHAnsi" w:cstheme="minorHAnsi"/>
          <w:sz w:val="22"/>
          <w:szCs w:val="22"/>
        </w:rPr>
        <w:fldChar w:fldCharType="end"/>
      </w:r>
      <w:r w:rsidR="00290195" w:rsidRPr="006B7B4F">
        <w:rPr>
          <w:rFonts w:asciiTheme="minorHAnsi" w:hAnsiTheme="minorHAnsi" w:cstheme="minorHAnsi"/>
          <w:sz w:val="22"/>
          <w:szCs w:val="22"/>
        </w:rPr>
        <w:t xml:space="preserve">, with 51% of its households having solid waste collected in 2010 </w:t>
      </w:r>
      <w:r w:rsidR="00290195" w:rsidRPr="006B7B4F">
        <w:rPr>
          <w:rFonts w:asciiTheme="minorHAnsi" w:hAnsiTheme="minorHAnsi" w:cstheme="minorHAnsi"/>
          <w:sz w:val="22"/>
          <w:szCs w:val="22"/>
        </w:rPr>
        <w:fldChar w:fldCharType="begin"/>
      </w:r>
      <w:r w:rsidR="00290195" w:rsidRPr="006B7B4F">
        <w:rPr>
          <w:rFonts w:asciiTheme="minorHAnsi" w:hAnsiTheme="minorHAnsi" w:cstheme="minorHAnsi"/>
          <w:sz w:val="22"/>
          <w:szCs w:val="22"/>
        </w:rPr>
        <w:instrText xml:space="preserve"> ADDIN EN.CITE &lt;EndNote&gt;&lt;Cite&gt;&lt;Author&gt;Ghana Statistical Services&lt;/Author&gt;&lt;Year&gt;2013&lt;/Year&gt;&lt;RecNum&gt;374&lt;/RecNum&gt;&lt;DisplayText&gt;(Ghana Statistical Services 2013)&lt;/DisplayText&gt;&lt;record&gt;&lt;rec-number&gt;374&lt;/rec-number&gt;&lt;foreign-keys&gt;&lt;key app="EN" db-id="20tredwetsdxf3epftppt9wc5rz2dr5ed29w" timestamp="1641408184"&gt;374&lt;/key&gt;&lt;/foreign-keys&gt;&lt;ref-type name="Report"&gt;27&lt;/ref-type&gt;&lt;contributors&gt;&lt;authors&gt;&lt;author&gt;Ghana Statistical Services,&lt;/author&gt;&lt;/authors&gt;&lt;tertiary-authors&gt;&lt;author&gt;Ghana Statistical Services&lt;/author&gt;&lt;/tertiary-authors&gt;&lt;/contributors&gt;&lt;titles&gt;&lt;title&gt;2010 Population and Housing Census Regional Analytical Report - Greater Accra Region&lt;/title&gt;&lt;/titles&gt;&lt;pages&gt;144&lt;/pages&gt;&lt;dates&gt;&lt;year&gt;2013&lt;/year&gt;&lt;/dates&gt;&lt;pub-location&gt;Accra&lt;/pub-location&gt;&lt;urls&gt;&lt;related-urls&gt;&lt;url&gt;https://www2.statsghana.gov.gh/docfiles/2010phc/2010_PHC_Regional_Analytical_Reports_Greater_Accra_Region.pdf&lt;/url&gt;&lt;/related-urls&gt;&lt;/urls&gt;&lt;/record&gt;&lt;/Cite&gt;&lt;/EndNote&gt;</w:instrText>
      </w:r>
      <w:r w:rsidR="00290195" w:rsidRPr="006B7B4F">
        <w:rPr>
          <w:rFonts w:asciiTheme="minorHAnsi" w:hAnsiTheme="minorHAnsi" w:cstheme="minorHAnsi"/>
          <w:sz w:val="22"/>
          <w:szCs w:val="22"/>
        </w:rPr>
        <w:fldChar w:fldCharType="separate"/>
      </w:r>
      <w:r w:rsidR="00290195" w:rsidRPr="006B7B4F">
        <w:rPr>
          <w:rFonts w:asciiTheme="minorHAnsi" w:hAnsiTheme="minorHAnsi" w:cstheme="minorHAnsi"/>
          <w:sz w:val="22"/>
          <w:szCs w:val="22"/>
        </w:rPr>
        <w:t>(Ghana Statistical Services 2013)</w:t>
      </w:r>
      <w:r w:rsidR="00290195" w:rsidRPr="006B7B4F">
        <w:rPr>
          <w:rFonts w:asciiTheme="minorHAnsi" w:hAnsiTheme="minorHAnsi" w:cstheme="minorHAnsi"/>
          <w:sz w:val="22"/>
          <w:szCs w:val="22"/>
        </w:rPr>
        <w:fldChar w:fldCharType="end"/>
      </w:r>
      <w:r w:rsidR="00290195" w:rsidRPr="006B7B4F">
        <w:rPr>
          <w:rFonts w:asciiTheme="minorHAnsi" w:hAnsiTheme="minorHAnsi" w:cstheme="minorHAnsi"/>
          <w:sz w:val="22"/>
          <w:szCs w:val="22"/>
        </w:rPr>
        <w:t xml:space="preserve">. Slum mapping identified 78 slum communities within the city in 2000, though their distribution has subsequently changed </w:t>
      </w:r>
      <w:r w:rsidR="00290195" w:rsidRPr="006B7B4F">
        <w:rPr>
          <w:rFonts w:asciiTheme="minorHAnsi" w:hAnsiTheme="minorHAnsi" w:cstheme="minorHAnsi"/>
          <w:sz w:val="22"/>
          <w:szCs w:val="22"/>
        </w:rPr>
        <w:fldChar w:fldCharType="begin"/>
      </w:r>
      <w:r w:rsidR="00290195" w:rsidRPr="006B7B4F">
        <w:rPr>
          <w:rFonts w:asciiTheme="minorHAnsi" w:hAnsiTheme="minorHAnsi" w:cstheme="minorHAnsi"/>
          <w:sz w:val="22"/>
          <w:szCs w:val="22"/>
        </w:rPr>
        <w:instrText xml:space="preserve"> ADDIN EN.CITE &lt;EndNote&gt;&lt;Cite&gt;&lt;Author&gt;Engstrom&lt;/Author&gt;&lt;Year&gt;2015&lt;/Year&gt;&lt;RecNum&gt;376&lt;/RecNum&gt;&lt;DisplayText&gt;(Engstrom et al. 2015)&lt;/DisplayText&gt;&lt;record&gt;&lt;rec-number&gt;376&lt;/rec-number&gt;&lt;foreign-keys&gt;&lt;key app="EN" db-id="20tredwetsdxf3epftppt9wc5rz2dr5ed29w" timestamp="1641457786"&gt;376&lt;/key&gt;&lt;/foreign-keys&gt;&lt;ref-type name="Conference Proceedings"&gt;10&lt;/ref-type&gt;&lt;contributors&gt;&lt;authors&gt;&lt;author&gt;R. Engstrom&lt;/author&gt;&lt;author&gt;A. Sandborn&lt;/author&gt;&lt;author&gt;Qin, Yu&lt;/author&gt;&lt;author&gt;J. Burgdorfer&lt;/author&gt;&lt;author&gt;D. Stow&lt;/author&gt;&lt;author&gt;J. Weeks&lt;/author&gt;&lt;author&gt;J. Graesser&lt;/author&gt;&lt;/authors&gt;&lt;/contributors&gt;&lt;titles&gt;&lt;title&gt;Mapping slums using spatial features in Accra, Ghana&lt;/title&gt;&lt;secondary-title&gt;2015 Joint Urban Remote Sensing Event (JURSE)&lt;/secondary-title&gt;&lt;alt-title&gt;2015 Joint Urban Remote Sensing Event (JURSE)&lt;/alt-title&gt;&lt;/titles&gt;&lt;pages&gt;1-4&lt;/pages&gt;&lt;dates&gt;&lt;year&gt;2015&lt;/year&gt;&lt;pub-dates&gt;&lt;date&gt;30 March-1 April 2015&lt;/date&gt;&lt;/pub-dates&gt;&lt;/dates&gt;&lt;isbn&gt;2334-0932&lt;/isbn&gt;&lt;urls&gt;&lt;/urls&gt;&lt;electronic-resource-num&gt;10.1109/JURSE.2015.7120494&lt;/electronic-resource-num&gt;&lt;/record&gt;&lt;/Cite&gt;&lt;/EndNote&gt;</w:instrText>
      </w:r>
      <w:r w:rsidR="00290195" w:rsidRPr="006B7B4F">
        <w:rPr>
          <w:rFonts w:asciiTheme="minorHAnsi" w:hAnsiTheme="minorHAnsi" w:cstheme="minorHAnsi"/>
          <w:sz w:val="22"/>
          <w:szCs w:val="22"/>
        </w:rPr>
        <w:fldChar w:fldCharType="separate"/>
      </w:r>
      <w:r w:rsidR="00290195" w:rsidRPr="006B7B4F">
        <w:rPr>
          <w:rFonts w:asciiTheme="minorHAnsi" w:hAnsiTheme="minorHAnsi" w:cstheme="minorHAnsi"/>
          <w:sz w:val="22"/>
          <w:szCs w:val="22"/>
        </w:rPr>
        <w:t>(Engstrom et al. 2015)</w:t>
      </w:r>
      <w:r w:rsidR="00290195" w:rsidRPr="006B7B4F">
        <w:rPr>
          <w:rFonts w:asciiTheme="minorHAnsi" w:hAnsiTheme="minorHAnsi" w:cstheme="minorHAnsi"/>
          <w:sz w:val="22"/>
          <w:szCs w:val="22"/>
        </w:rPr>
        <w:fldChar w:fldCharType="end"/>
      </w:r>
      <w:r w:rsidR="00290195" w:rsidRPr="006B7B4F">
        <w:rPr>
          <w:rFonts w:asciiTheme="minorHAnsi" w:hAnsiTheme="minorHAnsi" w:cstheme="minorHAnsi"/>
          <w:sz w:val="22"/>
          <w:szCs w:val="22"/>
        </w:rPr>
        <w:t xml:space="preserve">. The city of Accra, within Greater Accra region, generates an estimated 0.74kg/person/day of solid domestic waste or 1552 </w:t>
      </w:r>
      <w:proofErr w:type="spellStart"/>
      <w:r w:rsidR="00290195" w:rsidRPr="006B7B4F">
        <w:rPr>
          <w:rFonts w:asciiTheme="minorHAnsi" w:hAnsiTheme="minorHAnsi" w:cstheme="minorHAnsi"/>
          <w:sz w:val="22"/>
          <w:szCs w:val="22"/>
        </w:rPr>
        <w:t>tonnes</w:t>
      </w:r>
      <w:proofErr w:type="spellEnd"/>
      <w:r w:rsidR="00290195" w:rsidRPr="006B7B4F">
        <w:rPr>
          <w:rFonts w:asciiTheme="minorHAnsi" w:hAnsiTheme="minorHAnsi" w:cstheme="minorHAnsi"/>
          <w:sz w:val="22"/>
          <w:szCs w:val="22"/>
        </w:rPr>
        <w:t xml:space="preserve">/day in total </w:t>
      </w:r>
      <w:r w:rsidR="00290195" w:rsidRPr="006B7B4F">
        <w:rPr>
          <w:rFonts w:asciiTheme="minorHAnsi" w:hAnsiTheme="minorHAnsi" w:cstheme="minorHAnsi"/>
          <w:sz w:val="22"/>
          <w:szCs w:val="22"/>
        </w:rPr>
        <w:fldChar w:fldCharType="begin">
          <w:fldData xml:space="preserve">PEVuZE5vdGU+PENpdGU+PEF1dGhvcj5NaWV6YWg8L0F1dGhvcj48WWVhcj4yMDE1PC9ZZWFyPjxS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</w:fldData>
        </w:fldChar>
      </w:r>
      <w:r w:rsidR="004016D9" w:rsidRPr="006B7B4F">
        <w:rPr>
          <w:rFonts w:asciiTheme="minorHAnsi" w:hAnsiTheme="minorHAnsi" w:cstheme="minorHAnsi"/>
          <w:sz w:val="22"/>
          <w:szCs w:val="22"/>
        </w:rPr>
        <w:instrText xml:space="preserve"> ADDIN EN.CITE </w:instrText>
      </w:r>
      <w:r w:rsidR="004016D9" w:rsidRPr="006B7B4F">
        <w:rPr>
          <w:rFonts w:asciiTheme="minorHAnsi" w:hAnsiTheme="minorHAnsi" w:cstheme="minorHAnsi"/>
          <w:sz w:val="22"/>
          <w:szCs w:val="22"/>
        </w:rPr>
        <w:fldChar w:fldCharType="begin">
          <w:fldData xml:space="preserve">PEVuZE5vdGU+PENpdGU+PEF1dGhvcj5NaWV6YWg8L0F1dGhvcj48WWVhcj4yMDE1PC9ZZWFyPjxS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</w:fldData>
        </w:fldChar>
      </w:r>
      <w:r w:rsidR="004016D9" w:rsidRPr="006B7B4F">
        <w:rPr>
          <w:rFonts w:asciiTheme="minorHAnsi" w:hAnsiTheme="minorHAnsi" w:cstheme="minorHAnsi"/>
          <w:sz w:val="22"/>
          <w:szCs w:val="22"/>
        </w:rPr>
        <w:instrText xml:space="preserve"> ADDIN EN.CITE.DATA </w:instrText>
      </w:r>
      <w:r w:rsidR="004016D9" w:rsidRPr="006B7B4F">
        <w:rPr>
          <w:rFonts w:asciiTheme="minorHAnsi" w:hAnsiTheme="minorHAnsi" w:cstheme="minorHAnsi"/>
          <w:sz w:val="22"/>
          <w:szCs w:val="22"/>
        </w:rPr>
      </w:r>
      <w:r w:rsidR="004016D9" w:rsidRPr="006B7B4F">
        <w:rPr>
          <w:rFonts w:asciiTheme="minorHAnsi" w:hAnsiTheme="minorHAnsi" w:cstheme="minorHAnsi"/>
          <w:sz w:val="22"/>
          <w:szCs w:val="22"/>
        </w:rPr>
        <w:fldChar w:fldCharType="end"/>
      </w:r>
      <w:r w:rsidR="00290195" w:rsidRPr="006B7B4F">
        <w:rPr>
          <w:rFonts w:asciiTheme="minorHAnsi" w:hAnsiTheme="minorHAnsi" w:cstheme="minorHAnsi"/>
          <w:sz w:val="22"/>
          <w:szCs w:val="22"/>
        </w:rPr>
      </w:r>
      <w:r w:rsidR="00290195" w:rsidRPr="006B7B4F">
        <w:rPr>
          <w:rFonts w:asciiTheme="minorHAnsi" w:hAnsiTheme="minorHAnsi" w:cstheme="minorHAnsi"/>
          <w:sz w:val="22"/>
          <w:szCs w:val="22"/>
        </w:rPr>
        <w:fldChar w:fldCharType="separate"/>
      </w:r>
      <w:r w:rsidR="004016D9" w:rsidRPr="006B7B4F">
        <w:rPr>
          <w:rFonts w:asciiTheme="minorHAnsi" w:hAnsiTheme="minorHAnsi" w:cstheme="minorHAnsi"/>
          <w:noProof/>
          <w:sz w:val="22"/>
          <w:szCs w:val="22"/>
        </w:rPr>
        <w:t>(Miezah et al. 2015)</w:t>
      </w:r>
      <w:r w:rsidR="00290195" w:rsidRPr="006B7B4F">
        <w:rPr>
          <w:rFonts w:asciiTheme="minorHAnsi" w:hAnsiTheme="minorHAnsi" w:cstheme="minorHAnsi"/>
          <w:sz w:val="22"/>
          <w:szCs w:val="22"/>
        </w:rPr>
        <w:fldChar w:fldCharType="end"/>
      </w:r>
      <w:r w:rsidR="0095278B" w:rsidRPr="006B7B4F">
        <w:rPr>
          <w:rFonts w:asciiTheme="minorHAnsi" w:hAnsiTheme="minorHAnsi" w:cstheme="minorHAnsi"/>
          <w:sz w:val="22"/>
          <w:szCs w:val="22"/>
        </w:rPr>
        <w:t>.</w:t>
      </w:r>
    </w:p>
    <w:p w14:paraId="355BFA22" w14:textId="77777777" w:rsidR="0095278B" w:rsidRPr="00B241E6" w:rsidRDefault="0095278B" w:rsidP="0095278B">
      <w:pPr>
        <w:jc w:val="both"/>
        <w:rPr>
          <w:rFonts w:asciiTheme="majorHAnsi" w:hAnsiTheme="majorHAnsi"/>
        </w:rPr>
      </w:pPr>
    </w:p>
    <w:p w14:paraId="13B7FD35" w14:textId="40B3A5AD" w:rsidR="00F258FB" w:rsidRPr="008735EF" w:rsidRDefault="009E73E4" w:rsidP="008C3503">
      <w:pPr>
        <w:pStyle w:val="Heading2"/>
        <w:rPr>
          <w:rStyle w:val="normaltextrun"/>
          <w:rFonts w:asciiTheme="minorHAnsi" w:hAnsiTheme="minorHAnsi" w:cstheme="minorHAnsi"/>
          <w:sz w:val="24"/>
          <w:szCs w:val="24"/>
        </w:rPr>
      </w:pPr>
      <w:r w:rsidRPr="008735EF">
        <w:rPr>
          <w:rFonts w:asciiTheme="minorHAnsi" w:hAnsiTheme="minorHAnsi" w:cstheme="minorHAnsi"/>
          <w:sz w:val="24"/>
          <w:szCs w:val="24"/>
        </w:rPr>
        <w:t xml:space="preserve">Study and sample design </w:t>
      </w:r>
    </w:p>
    <w:p w14:paraId="0931A225" w14:textId="4E001245" w:rsidR="00F06580" w:rsidRPr="00605B5D" w:rsidRDefault="00824F93" w:rsidP="009E1BF6">
      <w:pPr>
        <w:rPr>
          <w:rFonts w:asciiTheme="minorHAnsi" w:hAnsiTheme="minorHAnsi" w:cstheme="minorHAnsi"/>
          <w:sz w:val="22"/>
          <w:szCs w:val="22"/>
        </w:rPr>
      </w:pPr>
      <w:r w:rsidRPr="00605B5D">
        <w:rPr>
          <w:rFonts w:asciiTheme="minorHAnsi" w:hAnsiTheme="minorHAnsi" w:cstheme="minorHAnsi"/>
          <w:sz w:val="22"/>
          <w:szCs w:val="22"/>
        </w:rPr>
        <w:t>This sub-study is a cross-sectional quantitative questionnaire survey of children’s parents/</w:t>
      </w:r>
      <w:r w:rsidR="006B7B4F">
        <w:rPr>
          <w:rFonts w:asciiTheme="minorHAnsi" w:hAnsiTheme="minorHAnsi" w:cstheme="minorHAnsi"/>
          <w:sz w:val="22"/>
          <w:szCs w:val="22"/>
        </w:rPr>
        <w:t xml:space="preserve"> </w:t>
      </w:r>
      <w:r w:rsidRPr="00605B5D">
        <w:rPr>
          <w:rFonts w:asciiTheme="minorHAnsi" w:hAnsiTheme="minorHAnsi" w:cstheme="minorHAnsi"/>
          <w:sz w:val="22"/>
          <w:szCs w:val="22"/>
        </w:rPr>
        <w:t>carers/</w:t>
      </w:r>
      <w:r w:rsidR="006B7B4F">
        <w:rPr>
          <w:rFonts w:asciiTheme="minorHAnsi" w:hAnsiTheme="minorHAnsi" w:cstheme="minorHAnsi"/>
          <w:sz w:val="22"/>
          <w:szCs w:val="22"/>
        </w:rPr>
        <w:t xml:space="preserve"> </w:t>
      </w:r>
      <w:r w:rsidRPr="00605B5D">
        <w:rPr>
          <w:rFonts w:asciiTheme="minorHAnsi" w:hAnsiTheme="minorHAnsi" w:cstheme="minorHAnsi"/>
          <w:sz w:val="22"/>
          <w:szCs w:val="22"/>
        </w:rPr>
        <w:t xml:space="preserve">guardians attending a sample of health facilities for child </w:t>
      </w:r>
      <w:r w:rsidR="00DB51A2">
        <w:rPr>
          <w:rFonts w:asciiTheme="minorHAnsi" w:hAnsiTheme="minorHAnsi" w:cstheme="minorHAnsi"/>
          <w:sz w:val="22"/>
          <w:szCs w:val="22"/>
        </w:rPr>
        <w:t>health</w:t>
      </w:r>
      <w:r w:rsidRPr="00605B5D">
        <w:rPr>
          <w:rFonts w:asciiTheme="minorHAnsi" w:hAnsiTheme="minorHAnsi" w:cstheme="minorHAnsi"/>
          <w:sz w:val="22"/>
          <w:szCs w:val="22"/>
        </w:rPr>
        <w:t xml:space="preserve"> clinics. </w:t>
      </w:r>
      <w:r w:rsidR="00F06580" w:rsidRPr="00605B5D">
        <w:rPr>
          <w:rFonts w:asciiTheme="minorHAnsi" w:hAnsiTheme="minorHAnsi" w:cstheme="minorHAnsi"/>
          <w:sz w:val="22"/>
          <w:szCs w:val="22"/>
        </w:rPr>
        <w:t xml:space="preserve">Participants were adult parents/carers/guardians or carers of children aged 1 to 36 months attending </w:t>
      </w:r>
      <w:r w:rsidR="00DB51A2">
        <w:rPr>
          <w:rFonts w:asciiTheme="minorHAnsi" w:hAnsiTheme="minorHAnsi" w:cstheme="minorHAnsi"/>
          <w:sz w:val="22"/>
          <w:szCs w:val="22"/>
        </w:rPr>
        <w:t>child health</w:t>
      </w:r>
      <w:r w:rsidR="00F06580" w:rsidRPr="00605B5D">
        <w:rPr>
          <w:rFonts w:asciiTheme="minorHAnsi" w:hAnsiTheme="minorHAnsi" w:cstheme="minorHAnsi"/>
          <w:sz w:val="22"/>
          <w:szCs w:val="22"/>
        </w:rPr>
        <w:t xml:space="preserve"> clinics at selected health facilities.</w:t>
      </w:r>
      <w:r w:rsidR="007E5A72" w:rsidRPr="007E5A72">
        <w:rPr>
          <w:rFonts w:asciiTheme="minorHAnsi" w:hAnsiTheme="minorHAnsi" w:cstheme="minorHAnsi"/>
          <w:sz w:val="22"/>
          <w:szCs w:val="22"/>
        </w:rPr>
        <w:t xml:space="preserve"> </w:t>
      </w:r>
      <w:r w:rsidR="007E5A72" w:rsidRPr="00605B5D">
        <w:rPr>
          <w:rFonts w:asciiTheme="minorHAnsi" w:hAnsiTheme="minorHAnsi" w:cstheme="minorHAnsi"/>
          <w:sz w:val="22"/>
          <w:szCs w:val="22"/>
        </w:rPr>
        <w:t xml:space="preserve">82.3% of children aged 12-23 months in Greater Accra had received all basic </w:t>
      </w:r>
      <w:r w:rsidR="007E5A72" w:rsidRPr="00605B5D">
        <w:rPr>
          <w:rFonts w:asciiTheme="minorHAnsi" w:hAnsiTheme="minorHAnsi" w:cstheme="minorHAnsi"/>
          <w:sz w:val="22"/>
          <w:szCs w:val="22"/>
        </w:rPr>
        <w:lastRenderedPageBreak/>
        <w:t xml:space="preserve">vaccinations and just 1.2% had received no vaccinations in 2014 </w:t>
      </w:r>
      <w:r w:rsidR="007E5A72" w:rsidRPr="00605B5D">
        <w:rPr>
          <w:rFonts w:asciiTheme="minorHAnsi" w:hAnsiTheme="minorHAnsi" w:cstheme="minorHAnsi"/>
          <w:sz w:val="22"/>
          <w:szCs w:val="22"/>
        </w:rPr>
        <w:fldChar w:fldCharType="begin"/>
      </w:r>
      <w:r w:rsidR="007E5A72" w:rsidRPr="00605B5D">
        <w:rPr>
          <w:rFonts w:asciiTheme="minorHAnsi" w:hAnsiTheme="minorHAnsi" w:cstheme="minorHAnsi"/>
          <w:sz w:val="22"/>
          <w:szCs w:val="22"/>
        </w:rPr>
        <w:instrText xml:space="preserve"> ADDIN EN.CITE &lt;EndNote&gt;&lt;Cite&gt;&lt;Author&gt;Ghana Statistical Services&lt;/Author&gt;&lt;Year&gt;2015&lt;/Year&gt;&lt;RecNum&gt;472&lt;/RecNum&gt;&lt;DisplayText&gt;(Ghana Statistical Services et al. 2015)&lt;/DisplayText&gt;&lt;record&gt;&lt;rec-number&gt;472&lt;/rec-number&gt;&lt;foreign-keys&gt;&lt;key app="EN" db-id="20tredwetsdxf3epftppt9wc5rz2dr5ed29w" timestamp="1661853703"&gt;472&lt;/key&gt;&lt;/foreign-keys&gt;&lt;ref-type name="Report"&gt;27&lt;/ref-type&gt;&lt;contributors&gt;&lt;authors&gt;&lt;author&gt;Ghana Statistical Services,&lt;/author&gt;&lt;author&gt;Ghana Health Services,&lt;/author&gt;&lt;author&gt;ICF,&lt;/author&gt;&lt;/authors&gt;&lt;tertiary-authors&gt;&lt;author&gt;GSS, GHS, and ICF International&lt;/author&gt;&lt;/tertiary-authors&gt;&lt;/contributors&gt;&lt;titles&gt;&lt;title&gt;Ghana Demographic and Health Survey 2014&lt;/title&gt;&lt;/titles&gt;&lt;pages&gt;530&lt;/pages&gt;&lt;dates&gt;&lt;year&gt;2015&lt;/year&gt;&lt;/dates&gt;&lt;pub-location&gt;Rockville, Maryland&lt;/pub-location&gt;&lt;urls&gt;&lt;related-urls&gt;&lt;url&gt;https://dhsprogram.com/pubs/pdf/FR307/FR307.pdf&lt;/url&gt;&lt;/related-urls&gt;&lt;/urls&gt;&lt;/record&gt;&lt;/Cite&gt;&lt;/EndNote&gt;</w:instrText>
      </w:r>
      <w:r w:rsidR="007E5A72" w:rsidRPr="00605B5D">
        <w:rPr>
          <w:rFonts w:asciiTheme="minorHAnsi" w:hAnsiTheme="minorHAnsi" w:cstheme="minorHAnsi"/>
          <w:sz w:val="22"/>
          <w:szCs w:val="22"/>
        </w:rPr>
        <w:fldChar w:fldCharType="separate"/>
      </w:r>
      <w:r w:rsidR="007E5A72" w:rsidRPr="00605B5D">
        <w:rPr>
          <w:rFonts w:asciiTheme="minorHAnsi" w:hAnsiTheme="minorHAnsi" w:cstheme="minorHAnsi"/>
          <w:noProof/>
          <w:sz w:val="22"/>
          <w:szCs w:val="22"/>
        </w:rPr>
        <w:t>(Ghana Statistical Services et al. 2015)</w:t>
      </w:r>
      <w:r w:rsidR="007E5A72" w:rsidRPr="00605B5D">
        <w:rPr>
          <w:rFonts w:asciiTheme="minorHAnsi" w:hAnsiTheme="minorHAnsi" w:cstheme="minorHAnsi"/>
          <w:sz w:val="22"/>
          <w:szCs w:val="22"/>
        </w:rPr>
        <w:fldChar w:fldCharType="end"/>
      </w:r>
      <w:r w:rsidR="007E5A72" w:rsidRPr="00605B5D">
        <w:rPr>
          <w:rFonts w:asciiTheme="minorHAnsi" w:hAnsiTheme="minorHAnsi" w:cstheme="minorHAnsi"/>
          <w:sz w:val="22"/>
          <w:szCs w:val="22"/>
        </w:rPr>
        <w:t xml:space="preserve">, whilst in Nyanza Province, Kenya (which contains Kisumu), the equivalent figures in 2014 were 77.2% and 1.0% respectively </w:t>
      </w:r>
      <w:r w:rsidR="007E5A72" w:rsidRPr="00605B5D">
        <w:rPr>
          <w:rFonts w:asciiTheme="minorHAnsi" w:hAnsiTheme="minorHAnsi" w:cstheme="minorHAnsi"/>
          <w:sz w:val="22"/>
          <w:szCs w:val="22"/>
        </w:rPr>
        <w:fldChar w:fldCharType="begin"/>
      </w:r>
      <w:r w:rsidR="007E5A72" w:rsidRPr="00605B5D">
        <w:rPr>
          <w:rFonts w:asciiTheme="minorHAnsi" w:hAnsiTheme="minorHAnsi" w:cstheme="minorHAnsi"/>
          <w:sz w:val="22"/>
          <w:szCs w:val="22"/>
        </w:rPr>
        <w:instrText xml:space="preserve"> ADDIN EN.CITE &lt;EndNote&gt;&lt;Cite&gt;&lt;Author&gt;Kenya National Bureau of&lt;/Author&gt;&lt;Year&gt;2015&lt;/Year&gt;&lt;RecNum&gt;473&lt;/RecNum&gt;&lt;DisplayText&gt;(Kenya National Bureau of et al. 2015)&lt;/DisplayText&gt;&lt;record&gt;&lt;rec-number&gt;473&lt;/rec-number&gt;&lt;foreign-keys&gt;&lt;key app="EN" db-id="20tredwetsdxf3epftppt9wc5rz2dr5ed29w" timestamp="1661853827"&gt;473&lt;/key&gt;&lt;/foreign-keys&gt;&lt;ref-type name="Report"&gt;27&lt;/ref-type&gt;&lt;contributors&gt;&lt;authors&gt;&lt;author&gt;Kenya National Bureau of, Statistics&lt;/author&gt;&lt;author&gt;Ministry of, Health Kenya&lt;/author&gt;&lt;author&gt;National, Aids Control Council Kenya&lt;/author&gt;&lt;author&gt;Kenya Medical Research, Institute&lt;/author&gt;&lt;author&gt;National Council for, Population&lt;/author&gt;&lt;author&gt;Development/Kenya,&lt;/author&gt;&lt;/authors&gt;&lt;/contributors&gt;&lt;titles&gt;&lt;title&gt;Kenya Demographic and Health Survey 2014&lt;/title&gt;&lt;/titles&gt;&lt;dates&gt;&lt;year&gt;2015&lt;/year&gt;&lt;/dates&gt;&lt;pub-location&gt;Rockville, MD, USA&lt;/pub-location&gt;&lt;urls&gt;&lt;related-urls&gt;&lt;url&gt;http://dhsprogram.com/pubs/pdf/FR308/FR308.pdf&lt;/url&gt;&lt;/related-urls&gt;&lt;/urls&gt;&lt;/record&gt;&lt;/Cite&gt;&lt;/EndNote&gt;</w:instrText>
      </w:r>
      <w:r w:rsidR="007E5A72" w:rsidRPr="00605B5D">
        <w:rPr>
          <w:rFonts w:asciiTheme="minorHAnsi" w:hAnsiTheme="minorHAnsi" w:cstheme="minorHAnsi"/>
          <w:sz w:val="22"/>
          <w:szCs w:val="22"/>
        </w:rPr>
        <w:fldChar w:fldCharType="separate"/>
      </w:r>
      <w:r w:rsidR="007E5A72" w:rsidRPr="00605B5D">
        <w:rPr>
          <w:rFonts w:asciiTheme="minorHAnsi" w:hAnsiTheme="minorHAnsi" w:cstheme="minorHAnsi"/>
          <w:noProof/>
          <w:sz w:val="22"/>
          <w:szCs w:val="22"/>
        </w:rPr>
        <w:t>(Kenya National Bureau of et al. 2015)</w:t>
      </w:r>
      <w:r w:rsidR="007E5A72" w:rsidRPr="00605B5D">
        <w:rPr>
          <w:rFonts w:asciiTheme="minorHAnsi" w:hAnsiTheme="minorHAnsi" w:cstheme="minorHAnsi"/>
          <w:sz w:val="22"/>
          <w:szCs w:val="22"/>
        </w:rPr>
        <w:fldChar w:fldCharType="end"/>
      </w:r>
      <w:r w:rsidR="007E5A72" w:rsidRPr="00605B5D">
        <w:rPr>
          <w:rFonts w:asciiTheme="minorHAnsi" w:hAnsiTheme="minorHAnsi" w:cstheme="minorHAnsi"/>
          <w:sz w:val="22"/>
          <w:szCs w:val="22"/>
        </w:rPr>
        <w:t>. This health facility-based sampling strategy was therefore designed to capture disposable nappy use among most of the cities’ populations.</w:t>
      </w:r>
    </w:p>
    <w:p w14:paraId="2D1A7298" w14:textId="77777777" w:rsidR="00F06580" w:rsidRPr="00605B5D" w:rsidRDefault="00F06580" w:rsidP="009E1BF6">
      <w:pPr>
        <w:rPr>
          <w:rFonts w:asciiTheme="minorHAnsi" w:hAnsiTheme="minorHAnsi" w:cstheme="minorHAnsi"/>
          <w:sz w:val="22"/>
          <w:szCs w:val="22"/>
        </w:rPr>
      </w:pPr>
    </w:p>
    <w:p w14:paraId="08FA8A52" w14:textId="74CA8FFB" w:rsidR="009E1BF6" w:rsidRPr="00605B5D" w:rsidRDefault="009E1BF6" w:rsidP="009E1BF6">
      <w:pPr>
        <w:rPr>
          <w:rFonts w:asciiTheme="minorHAnsi" w:hAnsiTheme="minorHAnsi" w:cstheme="minorHAnsi"/>
          <w:sz w:val="22"/>
          <w:szCs w:val="22"/>
        </w:rPr>
      </w:pPr>
      <w:r w:rsidRPr="00605B5D">
        <w:rPr>
          <w:rFonts w:asciiTheme="minorHAnsi" w:hAnsiTheme="minorHAnsi" w:cstheme="minorHAnsi"/>
          <w:sz w:val="22"/>
          <w:szCs w:val="22"/>
        </w:rPr>
        <w:t xml:space="preserve">In Kisumu, we </w:t>
      </w:r>
      <w:r w:rsidR="00F57A80">
        <w:rPr>
          <w:rFonts w:asciiTheme="minorHAnsi" w:hAnsiTheme="minorHAnsi" w:cstheme="minorHAnsi"/>
          <w:sz w:val="22"/>
          <w:szCs w:val="22"/>
        </w:rPr>
        <w:t xml:space="preserve">purposively </w:t>
      </w:r>
      <w:r w:rsidRPr="00605B5D">
        <w:rPr>
          <w:rFonts w:asciiTheme="minorHAnsi" w:hAnsiTheme="minorHAnsi" w:cstheme="minorHAnsi"/>
          <w:sz w:val="22"/>
          <w:szCs w:val="22"/>
        </w:rPr>
        <w:t xml:space="preserve">selected two public and </w:t>
      </w:r>
      <w:r w:rsidR="00605B5D">
        <w:rPr>
          <w:rFonts w:asciiTheme="minorHAnsi" w:hAnsiTheme="minorHAnsi" w:cstheme="minorHAnsi"/>
          <w:sz w:val="22"/>
          <w:szCs w:val="22"/>
        </w:rPr>
        <w:t>two</w:t>
      </w:r>
      <w:r w:rsidRPr="00605B5D">
        <w:rPr>
          <w:rFonts w:asciiTheme="minorHAnsi" w:hAnsiTheme="minorHAnsi" w:cstheme="minorHAnsi"/>
          <w:sz w:val="22"/>
          <w:szCs w:val="22"/>
        </w:rPr>
        <w:t xml:space="preserve"> private health facilities offering child vaccination clinics, </w:t>
      </w:r>
      <w:r w:rsidR="00F57A80">
        <w:rPr>
          <w:rFonts w:asciiTheme="minorHAnsi" w:hAnsiTheme="minorHAnsi" w:cstheme="minorHAnsi"/>
          <w:sz w:val="22"/>
          <w:szCs w:val="22"/>
        </w:rPr>
        <w:t>with one of each pair of facilities</w:t>
      </w:r>
      <w:r w:rsidR="00605B5D">
        <w:rPr>
          <w:rFonts w:asciiTheme="minorHAnsi" w:hAnsiTheme="minorHAnsi" w:cstheme="minorHAnsi"/>
          <w:sz w:val="22"/>
          <w:szCs w:val="22"/>
        </w:rPr>
        <w:t xml:space="preserve"> </w:t>
      </w:r>
      <w:r w:rsidRPr="00605B5D">
        <w:rPr>
          <w:rFonts w:asciiTheme="minorHAnsi" w:hAnsiTheme="minorHAnsi" w:cstheme="minorHAnsi"/>
          <w:sz w:val="22"/>
          <w:szCs w:val="22"/>
        </w:rPr>
        <w:t>serving populations of low or medium socio-economic status and high socio-economic status respectively.</w:t>
      </w:r>
      <w:r w:rsidR="00DA53DB">
        <w:rPr>
          <w:rFonts w:asciiTheme="minorHAnsi" w:hAnsiTheme="minorHAnsi" w:cstheme="minorHAnsi"/>
          <w:sz w:val="22"/>
          <w:szCs w:val="22"/>
        </w:rPr>
        <w:t xml:space="preserve">  In Greater Accra, a private facility was purposively selected, alongside </w:t>
      </w:r>
      <w:r w:rsidR="00DB51A2">
        <w:rPr>
          <w:rFonts w:asciiTheme="minorHAnsi" w:hAnsiTheme="minorHAnsi" w:cstheme="minorHAnsi"/>
          <w:sz w:val="22"/>
          <w:szCs w:val="22"/>
        </w:rPr>
        <w:t>three public health facilities thought to</w:t>
      </w:r>
      <w:r w:rsidRPr="00605B5D">
        <w:rPr>
          <w:rFonts w:asciiTheme="minorHAnsi" w:hAnsiTheme="minorHAnsi" w:cstheme="minorHAnsi"/>
          <w:sz w:val="22"/>
          <w:szCs w:val="22"/>
        </w:rPr>
        <w:t xml:space="preserve"> </w:t>
      </w:r>
      <w:r w:rsidR="00DB51A2">
        <w:rPr>
          <w:rFonts w:asciiTheme="minorHAnsi" w:hAnsiTheme="minorHAnsi" w:cstheme="minorHAnsi"/>
          <w:sz w:val="22"/>
          <w:szCs w:val="22"/>
        </w:rPr>
        <w:t xml:space="preserve">serve low income, medium </w:t>
      </w:r>
      <w:proofErr w:type="gramStart"/>
      <w:r w:rsidR="00DB51A2">
        <w:rPr>
          <w:rFonts w:asciiTheme="minorHAnsi" w:hAnsiTheme="minorHAnsi" w:cstheme="minorHAnsi"/>
          <w:sz w:val="22"/>
          <w:szCs w:val="22"/>
        </w:rPr>
        <w:t>income</w:t>
      </w:r>
      <w:proofErr w:type="gramEnd"/>
      <w:r w:rsidR="00DB51A2">
        <w:rPr>
          <w:rFonts w:asciiTheme="minorHAnsi" w:hAnsiTheme="minorHAnsi" w:cstheme="minorHAnsi"/>
          <w:sz w:val="22"/>
          <w:szCs w:val="22"/>
        </w:rPr>
        <w:t xml:space="preserve"> or higher income catchment populations. </w:t>
      </w:r>
    </w:p>
    <w:p w14:paraId="4FDDBF23" w14:textId="77777777" w:rsidR="009E1BF6" w:rsidRPr="00605B5D" w:rsidRDefault="009E1BF6" w:rsidP="00731EB4">
      <w:pPr>
        <w:rPr>
          <w:rFonts w:asciiTheme="minorHAnsi" w:hAnsiTheme="minorHAnsi" w:cstheme="minorHAnsi"/>
          <w:sz w:val="22"/>
          <w:szCs w:val="22"/>
        </w:rPr>
      </w:pPr>
    </w:p>
    <w:p w14:paraId="56865976" w14:textId="2A883C6F" w:rsidR="00731EB4" w:rsidRPr="00605B5D" w:rsidRDefault="00731EB4" w:rsidP="00731EB4">
      <w:pPr>
        <w:rPr>
          <w:rFonts w:asciiTheme="minorHAnsi" w:hAnsiTheme="minorHAnsi" w:cstheme="minorHAnsi"/>
          <w:sz w:val="22"/>
          <w:szCs w:val="22"/>
        </w:rPr>
      </w:pPr>
      <w:r w:rsidRPr="00605B5D">
        <w:rPr>
          <w:rFonts w:asciiTheme="minorHAnsi" w:hAnsiTheme="minorHAnsi" w:cstheme="minorHAnsi"/>
          <w:sz w:val="22"/>
          <w:szCs w:val="22"/>
        </w:rPr>
        <w:t xml:space="preserve">There is limited data on disposable nappy use among parents/carers/guardians in low and middle-income countries. However, market research data suggest that mean disposable daily nappy use per child in 2007-08 was 2.3 in the Philippines, and 0.3 in India </w:t>
      </w:r>
      <w:r w:rsidRPr="00605B5D">
        <w:rPr>
          <w:rFonts w:asciiTheme="minorHAnsi" w:hAnsiTheme="minorHAnsi" w:cstheme="minorHAnsi"/>
          <w:sz w:val="22"/>
          <w:szCs w:val="22"/>
        </w:rPr>
        <w:fldChar w:fldCharType="begin"/>
      </w:r>
      <w:r w:rsidRPr="00605B5D">
        <w:rPr>
          <w:rFonts w:asciiTheme="minorHAnsi" w:hAnsiTheme="minorHAnsi" w:cstheme="minorHAnsi"/>
          <w:sz w:val="22"/>
          <w:szCs w:val="22"/>
        </w:rPr>
        <w:instrText xml:space="preserve"> ADDIN EN.CITE &lt;EndNote&gt;&lt;Cite&gt;&lt;Author&gt;Dey&lt;/Author&gt;&lt;Year&gt;2016&lt;/Year&gt;&lt;RecNum&gt;469&lt;/RecNum&gt;&lt;DisplayText&gt;(Dey et al. 2016)&lt;/DisplayText&gt;&lt;record&gt;&lt;rec-number&gt;469&lt;/rec-number&gt;&lt;foreign-keys&gt;&lt;key app="EN" db-id="20tredwetsdxf3epftppt9wc5rz2dr5ed29w" timestamp="1661850038"&gt;469&lt;/key&gt;&lt;/foreign-keys&gt;&lt;ref-type name="Journal Article"&gt;17&lt;/ref-type&gt;&lt;contributors&gt;&lt;authors&gt;&lt;author&gt;Dey, Swatee&lt;/author&gt;&lt;author&gt;Purdon, Mike&lt;/author&gt;&lt;author&gt;Kirsch, Taryn&lt;/author&gt;&lt;author&gt;Helbich, HansMartin&lt;/author&gt;&lt;author&gt;Kerr, Kenny&lt;/author&gt;&lt;author&gt;Li, Lijuan&lt;/author&gt;&lt;author&gt;Zhou, Shaoying&lt;/author&gt;&lt;/authors&gt;&lt;/contributors&gt;&lt;titles&gt;&lt;title&gt;Exposure Factor considerations for safety evaluation of modern disposable diapers&lt;/title&gt;&lt;secondary-title&gt;Regulatory Toxicology and Pharmacology&lt;/secondary-title&gt;&lt;/titles&gt;&lt;periodical&gt;&lt;full-title&gt;Regulatory Toxicology and Pharmacology&lt;/full-title&gt;&lt;/periodical&gt;&lt;pages&gt;183-193&lt;/pages&gt;&lt;volume&gt;81&lt;/volume&gt;&lt;keywords&gt;&lt;keyword&gt;Baby&lt;/keyword&gt;&lt;keyword&gt;Exposure based safety assessment&lt;/keyword&gt;&lt;keyword&gt;Disposable baby diapers&lt;/keyword&gt;&lt;keyword&gt;Exposure&lt;/keyword&gt;&lt;keyword&gt;Diaper safety&lt;/keyword&gt;&lt;keyword&gt;Children&lt;/keyword&gt;&lt;/keywords&gt;&lt;dates&gt;&lt;year&gt;2016&lt;/year&gt;&lt;pub-dates&gt;&lt;date&gt;2016/11/01/&lt;/date&gt;&lt;/pub-dates&gt;&lt;/dates&gt;&lt;isbn&gt;0273-2300&lt;/isbn&gt;&lt;urls&gt;&lt;related-urls&gt;&lt;url&gt;https://www.sciencedirect.com/science/article/pii/S0273230016302471&lt;/url&gt;&lt;/related-urls&gt;&lt;/urls&gt;&lt;electronic-resource-num&gt;https://doi.org/10.1016/j.yrtph.2016.08.017&lt;/electronic-resource-num&gt;&lt;/record&gt;&lt;/Cite&gt;&lt;/EndNote&gt;</w:instrText>
      </w:r>
      <w:r w:rsidRPr="00605B5D">
        <w:rPr>
          <w:rFonts w:asciiTheme="minorHAnsi" w:hAnsiTheme="minorHAnsi" w:cstheme="minorHAnsi"/>
          <w:sz w:val="22"/>
          <w:szCs w:val="22"/>
        </w:rPr>
        <w:fldChar w:fldCharType="separate"/>
      </w:r>
      <w:r w:rsidRPr="00605B5D">
        <w:rPr>
          <w:rFonts w:asciiTheme="minorHAnsi" w:hAnsiTheme="minorHAnsi" w:cstheme="minorHAnsi"/>
          <w:noProof/>
          <w:sz w:val="22"/>
          <w:szCs w:val="22"/>
        </w:rPr>
        <w:t>(Dey et al. 2016)</w:t>
      </w:r>
      <w:r w:rsidRPr="00605B5D">
        <w:rPr>
          <w:rFonts w:asciiTheme="minorHAnsi" w:hAnsiTheme="minorHAnsi" w:cstheme="minorHAnsi"/>
          <w:sz w:val="22"/>
          <w:szCs w:val="22"/>
        </w:rPr>
        <w:fldChar w:fldCharType="end"/>
      </w:r>
      <w:r w:rsidRPr="00605B5D">
        <w:rPr>
          <w:rFonts w:asciiTheme="minorHAnsi" w:hAnsiTheme="minorHAnsi" w:cstheme="minorHAnsi"/>
          <w:sz w:val="22"/>
          <w:szCs w:val="22"/>
        </w:rPr>
        <w:t xml:space="preserve">. In the USA, disposable nappy use declined with age from 5.6 nappies/child/day in the youngest children to 4.1 in the oldest children surveyed, with standard deviations in the range 1.5 to 2.1 </w:t>
      </w:r>
      <w:r w:rsidRPr="00605B5D">
        <w:rPr>
          <w:rFonts w:asciiTheme="minorHAnsi" w:hAnsiTheme="minorHAnsi" w:cstheme="minorHAnsi"/>
          <w:sz w:val="22"/>
          <w:szCs w:val="22"/>
        </w:rPr>
        <w:fldChar w:fldCharType="begin"/>
      </w:r>
      <w:r w:rsidRPr="00605B5D">
        <w:rPr>
          <w:rFonts w:asciiTheme="minorHAnsi" w:hAnsiTheme="minorHAnsi" w:cstheme="minorHAnsi"/>
          <w:sz w:val="22"/>
          <w:szCs w:val="22"/>
        </w:rPr>
        <w:instrText xml:space="preserve"> ADDIN EN.CITE &lt;EndNote&gt;&lt;Cite&gt;&lt;Author&gt;Dey&lt;/Author&gt;&lt;Year&gt;2016&lt;/Year&gt;&lt;RecNum&gt;469&lt;/RecNum&gt;&lt;DisplayText&gt;(Dey et al. 2016)&lt;/DisplayText&gt;&lt;record&gt;&lt;rec-number&gt;469&lt;/rec-number&gt;&lt;foreign-keys&gt;&lt;key app="EN" db-id="20tredwetsdxf3epftppt9wc5rz2dr5ed29w" timestamp="1661850038"&gt;469&lt;/key&gt;&lt;/foreign-keys&gt;&lt;ref-type name="Journal Article"&gt;17&lt;/ref-type&gt;&lt;contributors&gt;&lt;authors&gt;&lt;author&gt;Dey, Swatee&lt;/author&gt;&lt;author&gt;Purdon, Mike&lt;/author&gt;&lt;author&gt;Kirsch, Taryn&lt;/author&gt;&lt;author&gt;Helbich, HansMartin&lt;/author&gt;&lt;author&gt;Kerr, Kenny&lt;/author&gt;&lt;author&gt;Li, Lijuan&lt;/author&gt;&lt;author&gt;Zhou, Shaoying&lt;/author&gt;&lt;/authors&gt;&lt;/contributors&gt;&lt;titles&gt;&lt;title&gt;Exposure Factor considerations for safety evaluation of modern disposable diapers&lt;/title&gt;&lt;secondary-title&gt;Regulatory Toxicology and Pharmacology&lt;/secondary-title&gt;&lt;/titles&gt;&lt;periodical&gt;&lt;full-title&gt;Regulatory Toxicology and Pharmacology&lt;/full-title&gt;&lt;/periodical&gt;&lt;pages&gt;183-193&lt;/pages&gt;&lt;volume&gt;81&lt;/volume&gt;&lt;keywords&gt;&lt;keyword&gt;Baby&lt;/keyword&gt;&lt;keyword&gt;Exposure based safety assessment&lt;/keyword&gt;&lt;keyword&gt;Disposable baby diapers&lt;/keyword&gt;&lt;keyword&gt;Exposure&lt;/keyword&gt;&lt;keyword&gt;Diaper safety&lt;/keyword&gt;&lt;keyword&gt;Children&lt;/keyword&gt;&lt;/keywords&gt;&lt;dates&gt;&lt;year&gt;2016&lt;/year&gt;&lt;pub-dates&gt;&lt;date&gt;2016/11/01/&lt;/date&gt;&lt;/pub-dates&gt;&lt;/dates&gt;&lt;isbn&gt;0273-2300&lt;/isbn&gt;&lt;urls&gt;&lt;related-urls&gt;&lt;url&gt;https://www.sciencedirect.com/science/article/pii/S0273230016302471&lt;/url&gt;&lt;/related-urls&gt;&lt;/urls&gt;&lt;electronic-resource-num&gt;https://doi.org/10.1016/j.yrtph.2016.08.017&lt;/electronic-resource-num&gt;&lt;/record&gt;&lt;/Cite&gt;&lt;/EndNote&gt;</w:instrText>
      </w:r>
      <w:r w:rsidRPr="00605B5D">
        <w:rPr>
          <w:rFonts w:asciiTheme="minorHAnsi" w:hAnsiTheme="minorHAnsi" w:cstheme="minorHAnsi"/>
          <w:sz w:val="22"/>
          <w:szCs w:val="22"/>
        </w:rPr>
        <w:fldChar w:fldCharType="separate"/>
      </w:r>
      <w:r w:rsidRPr="00605B5D">
        <w:rPr>
          <w:rFonts w:asciiTheme="minorHAnsi" w:hAnsiTheme="minorHAnsi" w:cstheme="minorHAnsi"/>
          <w:noProof/>
          <w:sz w:val="22"/>
          <w:szCs w:val="22"/>
        </w:rPr>
        <w:t>(Dey et al. 2016)</w:t>
      </w:r>
      <w:r w:rsidRPr="00605B5D">
        <w:rPr>
          <w:rFonts w:asciiTheme="minorHAnsi" w:hAnsiTheme="minorHAnsi" w:cstheme="minorHAnsi"/>
          <w:sz w:val="22"/>
          <w:szCs w:val="22"/>
        </w:rPr>
        <w:fldChar w:fldCharType="end"/>
      </w:r>
      <w:r w:rsidRPr="00605B5D">
        <w:rPr>
          <w:rFonts w:asciiTheme="minorHAnsi" w:hAnsiTheme="minorHAnsi" w:cstheme="minorHAnsi"/>
          <w:sz w:val="22"/>
          <w:szCs w:val="22"/>
        </w:rPr>
        <w:t>. Following team discussions and drawing on these contextual data, we assumed nappy use of 4 disposable nappies/child/day among high socio-economic status households, 2 nappies/child/day among medium socio-economic status households, and negligible use among low socio-economic status households.</w:t>
      </w:r>
      <w:r w:rsidR="00197D8A">
        <w:rPr>
          <w:rFonts w:asciiTheme="minorHAnsi" w:hAnsiTheme="minorHAnsi" w:cstheme="minorHAnsi"/>
          <w:sz w:val="22"/>
          <w:szCs w:val="22"/>
        </w:rPr>
        <w:t xml:space="preserve"> We assumed t</w:t>
      </w:r>
      <w:r w:rsidR="00006D4C">
        <w:rPr>
          <w:rFonts w:asciiTheme="minorHAnsi" w:hAnsiTheme="minorHAnsi" w:cstheme="minorHAnsi"/>
          <w:sz w:val="22"/>
          <w:szCs w:val="22"/>
        </w:rPr>
        <w:t>hat these diaper use rates would be the same for children aged 0 to 11 months, 12-23 months, and 24-36 months.</w:t>
      </w:r>
      <w:r w:rsidRPr="00605B5D">
        <w:rPr>
          <w:rFonts w:asciiTheme="minorHAnsi" w:hAnsiTheme="minorHAnsi" w:cstheme="minorHAnsi"/>
          <w:sz w:val="22"/>
          <w:szCs w:val="22"/>
        </w:rPr>
        <w:t xml:space="preserve"> Assuming a standard deviation of 2 nappies/child/day in both</w:t>
      </w:r>
      <w:r w:rsidR="00AA466E">
        <w:rPr>
          <w:rFonts w:asciiTheme="minorHAnsi" w:hAnsiTheme="minorHAnsi" w:cstheme="minorHAnsi"/>
          <w:sz w:val="22"/>
          <w:szCs w:val="22"/>
        </w:rPr>
        <w:t xml:space="preserve"> high and medium socio-economic status</w:t>
      </w:r>
      <w:r w:rsidRPr="00605B5D">
        <w:rPr>
          <w:rFonts w:asciiTheme="minorHAnsi" w:hAnsiTheme="minorHAnsi" w:cstheme="minorHAnsi"/>
          <w:sz w:val="22"/>
          <w:szCs w:val="22"/>
        </w:rPr>
        <w:t xml:space="preserve"> groups, we conducted a power calculation to test for a difference in mean nappy use by socio-economic status</w:t>
      </w:r>
      <w:r w:rsidR="00027099">
        <w:rPr>
          <w:rFonts w:asciiTheme="minorHAnsi" w:hAnsiTheme="minorHAnsi" w:cstheme="minorHAnsi"/>
          <w:sz w:val="22"/>
          <w:szCs w:val="22"/>
        </w:rPr>
        <w:t xml:space="preserve"> within each age cohort</w:t>
      </w:r>
      <w:r w:rsidRPr="00605B5D">
        <w:rPr>
          <w:rFonts w:asciiTheme="minorHAnsi" w:hAnsiTheme="minorHAnsi" w:cstheme="minorHAnsi"/>
          <w:sz w:val="22"/>
          <w:szCs w:val="22"/>
        </w:rPr>
        <w:t xml:space="preserve">. This suggests a sample size of 17 in each </w:t>
      </w:r>
      <w:r w:rsidR="00027099">
        <w:rPr>
          <w:rFonts w:asciiTheme="minorHAnsi" w:hAnsiTheme="minorHAnsi" w:cstheme="minorHAnsi"/>
          <w:sz w:val="22"/>
          <w:szCs w:val="22"/>
        </w:rPr>
        <w:t xml:space="preserve">age cohort and each socio-economic </w:t>
      </w:r>
      <w:r w:rsidRPr="00605B5D">
        <w:rPr>
          <w:rFonts w:asciiTheme="minorHAnsi" w:hAnsiTheme="minorHAnsi" w:cstheme="minorHAnsi"/>
          <w:sz w:val="22"/>
          <w:szCs w:val="22"/>
        </w:rPr>
        <w:t xml:space="preserve">group would enable us to detect such differences with 90% power.  We rounded this to 20 to allow for incomplete questionnaire responses, </w:t>
      </w:r>
      <w:r w:rsidR="00036765">
        <w:rPr>
          <w:rFonts w:asciiTheme="minorHAnsi" w:hAnsiTheme="minorHAnsi" w:cstheme="minorHAnsi"/>
          <w:sz w:val="22"/>
          <w:szCs w:val="22"/>
        </w:rPr>
        <w:t>giving a required sample of 20 children in each age cohort</w:t>
      </w:r>
      <w:r w:rsidR="00543663">
        <w:rPr>
          <w:rFonts w:asciiTheme="minorHAnsi" w:hAnsiTheme="minorHAnsi" w:cstheme="minorHAnsi"/>
          <w:sz w:val="22"/>
          <w:szCs w:val="22"/>
        </w:rPr>
        <w:t xml:space="preserve"> (0-11 months; 12-23 months; 24-36 months)</w:t>
      </w:r>
      <w:r w:rsidR="00036765">
        <w:rPr>
          <w:rFonts w:asciiTheme="minorHAnsi" w:hAnsiTheme="minorHAnsi" w:cstheme="minorHAnsi"/>
          <w:sz w:val="22"/>
          <w:szCs w:val="22"/>
        </w:rPr>
        <w:t xml:space="preserve"> in each health facility</w:t>
      </w:r>
      <w:r w:rsidRPr="00605B5D">
        <w:rPr>
          <w:rFonts w:asciiTheme="minorHAnsi" w:hAnsiTheme="minorHAnsi" w:cstheme="minorHAnsi"/>
          <w:sz w:val="22"/>
          <w:szCs w:val="22"/>
        </w:rPr>
        <w:t xml:space="preserve">. </w:t>
      </w:r>
      <w:r w:rsidR="002B0C9A">
        <w:rPr>
          <w:rFonts w:asciiTheme="minorHAnsi" w:hAnsiTheme="minorHAnsi" w:cstheme="minorHAnsi"/>
          <w:sz w:val="22"/>
          <w:szCs w:val="22"/>
        </w:rPr>
        <w:t>With 20 children recruited from</w:t>
      </w:r>
      <w:r w:rsidR="00543663">
        <w:rPr>
          <w:rFonts w:asciiTheme="minorHAnsi" w:hAnsiTheme="minorHAnsi" w:cstheme="minorHAnsi"/>
          <w:sz w:val="22"/>
          <w:szCs w:val="22"/>
        </w:rPr>
        <w:t xml:space="preserve"> </w:t>
      </w:r>
      <w:r w:rsidR="002B0C9A">
        <w:rPr>
          <w:rFonts w:asciiTheme="minorHAnsi" w:hAnsiTheme="minorHAnsi" w:cstheme="minorHAnsi"/>
          <w:sz w:val="22"/>
          <w:szCs w:val="22"/>
        </w:rPr>
        <w:t xml:space="preserve">the three age cohorts at each of the four facilities, this gave a total sample of 240 children.  However, in Ghana, recruiting older children (above 23 months) proved very time-consuming because few attended child health clinics given </w:t>
      </w:r>
      <w:r w:rsidR="00816552">
        <w:rPr>
          <w:rFonts w:asciiTheme="minorHAnsi" w:hAnsiTheme="minorHAnsi" w:cstheme="minorHAnsi"/>
          <w:sz w:val="22"/>
          <w:szCs w:val="22"/>
        </w:rPr>
        <w:t>Ghana health Services’ required</w:t>
      </w:r>
      <w:r w:rsidR="002B0C9A">
        <w:rPr>
          <w:rFonts w:asciiTheme="minorHAnsi" w:hAnsiTheme="minorHAnsi" w:cstheme="minorHAnsi"/>
          <w:sz w:val="22"/>
          <w:szCs w:val="22"/>
        </w:rPr>
        <w:t xml:space="preserve"> </w:t>
      </w:r>
      <w:r w:rsidR="00816552">
        <w:rPr>
          <w:rFonts w:asciiTheme="minorHAnsi" w:hAnsiTheme="minorHAnsi" w:cstheme="minorHAnsi"/>
          <w:sz w:val="22"/>
          <w:szCs w:val="22"/>
        </w:rPr>
        <w:t xml:space="preserve">immunization schedule </w:t>
      </w:r>
      <w:r w:rsidR="0062334F">
        <w:rPr>
          <w:rFonts w:asciiTheme="minorHAnsi" w:hAnsiTheme="minorHAnsi" w:cstheme="minorHAnsi"/>
          <w:sz w:val="22"/>
          <w:szCs w:val="22"/>
        </w:rPr>
        <w:t xml:space="preserve">by age.  Therefore, in Ghana only 40 children (10 per health facility) were recruited to the </w:t>
      </w:r>
      <w:proofErr w:type="gramStart"/>
      <w:r w:rsidR="0062334F">
        <w:rPr>
          <w:rFonts w:asciiTheme="minorHAnsi" w:hAnsiTheme="minorHAnsi" w:cstheme="minorHAnsi"/>
          <w:sz w:val="22"/>
          <w:szCs w:val="22"/>
        </w:rPr>
        <w:t>24-36 month</w:t>
      </w:r>
      <w:proofErr w:type="gramEnd"/>
      <w:r w:rsidR="0062334F">
        <w:rPr>
          <w:rFonts w:asciiTheme="minorHAnsi" w:hAnsiTheme="minorHAnsi" w:cstheme="minorHAnsi"/>
          <w:sz w:val="22"/>
          <w:szCs w:val="22"/>
        </w:rPr>
        <w:t xml:space="preserve"> age cohort. </w:t>
      </w:r>
      <w:r w:rsidRPr="00605B5D">
        <w:rPr>
          <w:rFonts w:asciiTheme="minorHAnsi" w:hAnsiTheme="minorHAnsi" w:cstheme="minorHAnsi"/>
          <w:sz w:val="22"/>
          <w:szCs w:val="22"/>
        </w:rPr>
        <w:t xml:space="preserve">We used quota sampling to fill the number of children in each age cohort shown above, thereby ensuring that the required sample for each age group </w:t>
      </w:r>
      <w:r w:rsidR="0062334F">
        <w:rPr>
          <w:rFonts w:asciiTheme="minorHAnsi" w:hAnsiTheme="minorHAnsi" w:cstheme="minorHAnsi"/>
          <w:sz w:val="22"/>
          <w:szCs w:val="22"/>
        </w:rPr>
        <w:t>was</w:t>
      </w:r>
      <w:r w:rsidRPr="00605B5D">
        <w:rPr>
          <w:rFonts w:asciiTheme="minorHAnsi" w:hAnsiTheme="minorHAnsi" w:cstheme="minorHAnsi"/>
          <w:sz w:val="22"/>
          <w:szCs w:val="22"/>
        </w:rPr>
        <w:t xml:space="preserve"> achieved. </w:t>
      </w:r>
    </w:p>
    <w:p w14:paraId="31F2AD92" w14:textId="7EAB1E61" w:rsidR="00F258FB" w:rsidRPr="00407568" w:rsidRDefault="00F258FB" w:rsidP="00C7543C">
      <w:pPr>
        <w:jc w:val="both"/>
        <w:rPr>
          <w:rFonts w:asciiTheme="minorHAnsi" w:hAnsiTheme="minorHAnsi" w:cs="Arial"/>
        </w:rPr>
      </w:pPr>
    </w:p>
    <w:p w14:paraId="167E8312" w14:textId="77777777" w:rsidR="001F1F23" w:rsidRDefault="001F1F23" w:rsidP="001F1F23">
      <w:pPr>
        <w:jc w:val="both"/>
        <w:rPr>
          <w:rFonts w:asciiTheme="minorHAnsi" w:hAnsiTheme="minorHAnsi" w:cs="Arial"/>
          <w:sz w:val="22"/>
          <w:szCs w:val="22"/>
        </w:rPr>
      </w:pPr>
      <w:r>
        <w:rPr>
          <w:rFonts w:ascii="Arial Black" w:hAnsi="Arial Black"/>
        </w:rPr>
        <w:t>Ethical approval</w:t>
      </w:r>
    </w:p>
    <w:p w14:paraId="286D0BDB" w14:textId="1544E2C3" w:rsidR="009E73E4" w:rsidRPr="0011044E" w:rsidRDefault="43510367" w:rsidP="006347C8">
      <w:pPr>
        <w:spacing w:line="259" w:lineRule="auto"/>
        <w:jc w:val="both"/>
        <w:rPr>
          <w:rFonts w:asciiTheme="minorHAnsi" w:hAnsiTheme="minorHAnsi" w:cstheme="minorHAnsi"/>
          <w:sz w:val="22"/>
          <w:szCs w:val="22"/>
        </w:rPr>
      </w:pPr>
      <w:r w:rsidRPr="0011044E">
        <w:rPr>
          <w:rFonts w:asciiTheme="minorHAnsi" w:hAnsiTheme="minorHAnsi" w:cstheme="minorHAnsi"/>
          <w:sz w:val="22"/>
          <w:szCs w:val="22"/>
        </w:rPr>
        <w:t xml:space="preserve">The study was approved by the Faculty of Environmental and Life Sciences Ethical Review Committee, University of Southampton, UK </w:t>
      </w:r>
      <w:r w:rsidR="006347C8" w:rsidRPr="0011044E">
        <w:rPr>
          <w:rFonts w:asciiTheme="minorHAnsi" w:hAnsiTheme="minorHAnsi" w:cstheme="minorHAnsi"/>
          <w:sz w:val="22"/>
          <w:szCs w:val="22"/>
        </w:rPr>
        <w:t xml:space="preserve">(Ref: </w:t>
      </w:r>
      <w:r w:rsidR="00C56F04" w:rsidRPr="0011044E">
        <w:rPr>
          <w:rFonts w:asciiTheme="minorHAnsi" w:hAnsiTheme="minorHAnsi" w:cstheme="minorHAnsi"/>
          <w:sz w:val="22"/>
          <w:szCs w:val="22"/>
        </w:rPr>
        <w:t>77654, approval date: 27 Oct 2022</w:t>
      </w:r>
      <w:r w:rsidR="04B6BA4E" w:rsidRPr="0011044E">
        <w:rPr>
          <w:rFonts w:asciiTheme="minorHAnsi" w:hAnsiTheme="minorHAnsi" w:cstheme="minorHAnsi"/>
          <w:sz w:val="22"/>
          <w:szCs w:val="22"/>
        </w:rPr>
        <w:t>)</w:t>
      </w:r>
      <w:r w:rsidR="670DEAA2" w:rsidRPr="0011044E">
        <w:rPr>
          <w:rFonts w:asciiTheme="minorHAnsi" w:hAnsiTheme="minorHAnsi" w:cstheme="minorHAnsi"/>
          <w:sz w:val="22"/>
          <w:szCs w:val="22"/>
        </w:rPr>
        <w:t xml:space="preserve">, by the Ethics Review Office of Jaramogi </w:t>
      </w:r>
      <w:proofErr w:type="spellStart"/>
      <w:r w:rsidR="670DEAA2" w:rsidRPr="0011044E">
        <w:rPr>
          <w:rFonts w:asciiTheme="minorHAnsi" w:hAnsiTheme="minorHAnsi" w:cstheme="minorHAnsi"/>
          <w:sz w:val="22"/>
          <w:szCs w:val="22"/>
        </w:rPr>
        <w:t>Oginga</w:t>
      </w:r>
      <w:proofErr w:type="spellEnd"/>
      <w:r w:rsidR="670DEAA2" w:rsidRPr="0011044E">
        <w:rPr>
          <w:rFonts w:asciiTheme="minorHAnsi" w:hAnsiTheme="minorHAnsi" w:cstheme="minorHAnsi"/>
          <w:sz w:val="22"/>
          <w:szCs w:val="22"/>
        </w:rPr>
        <w:t xml:space="preserve"> Odinga University of Science and Technology</w:t>
      </w:r>
      <w:r w:rsidR="71FD2E0A" w:rsidRPr="0011044E">
        <w:rPr>
          <w:rFonts w:asciiTheme="minorHAnsi" w:hAnsiTheme="minorHAnsi" w:cstheme="minorHAnsi"/>
          <w:sz w:val="22"/>
          <w:szCs w:val="22"/>
        </w:rPr>
        <w:t>, Kenya</w:t>
      </w:r>
      <w:r w:rsidR="670DEAA2" w:rsidRPr="0011044E">
        <w:rPr>
          <w:rFonts w:asciiTheme="minorHAnsi" w:hAnsiTheme="minorHAnsi" w:cstheme="minorHAnsi"/>
          <w:sz w:val="22"/>
          <w:szCs w:val="22"/>
        </w:rPr>
        <w:t xml:space="preserve"> (</w:t>
      </w:r>
      <w:r w:rsidR="0011044E" w:rsidRPr="0011044E">
        <w:rPr>
          <w:rFonts w:asciiTheme="minorHAnsi" w:hAnsiTheme="minorHAnsi" w:cstheme="minorHAnsi"/>
          <w:sz w:val="22"/>
          <w:szCs w:val="22"/>
        </w:rPr>
        <w:t xml:space="preserve">Ref no: </w:t>
      </w:r>
      <w:r w:rsidR="003F785F" w:rsidRPr="0011044E">
        <w:rPr>
          <w:rFonts w:asciiTheme="minorHAnsi" w:hAnsiTheme="minorHAnsi" w:cstheme="minorHAnsi"/>
          <w:sz w:val="22"/>
          <w:szCs w:val="22"/>
        </w:rPr>
        <w:t>ERC 34/11/22-07/03</w:t>
      </w:r>
      <w:r w:rsidR="0011044E" w:rsidRPr="0011044E">
        <w:rPr>
          <w:rFonts w:asciiTheme="minorHAnsi" w:hAnsiTheme="minorHAnsi" w:cstheme="minorHAnsi"/>
          <w:sz w:val="22"/>
          <w:szCs w:val="22"/>
        </w:rPr>
        <w:t>; approval date: 1</w:t>
      </w:r>
      <w:r w:rsidR="0011044E" w:rsidRPr="0011044E">
        <w:rPr>
          <w:rFonts w:asciiTheme="minorHAnsi" w:hAnsiTheme="minorHAnsi" w:cstheme="minorHAnsi"/>
          <w:sz w:val="22"/>
          <w:szCs w:val="22"/>
          <w:vertAlign w:val="superscript"/>
        </w:rPr>
        <w:t>st</w:t>
      </w:r>
      <w:r w:rsidR="0011044E" w:rsidRPr="0011044E">
        <w:rPr>
          <w:rFonts w:asciiTheme="minorHAnsi" w:hAnsiTheme="minorHAnsi" w:cstheme="minorHAnsi"/>
          <w:sz w:val="22"/>
          <w:szCs w:val="22"/>
        </w:rPr>
        <w:t xml:space="preserve"> Nov 2022</w:t>
      </w:r>
      <w:r w:rsidR="21C09806" w:rsidRPr="0011044E">
        <w:rPr>
          <w:rFonts w:asciiTheme="minorHAnsi" w:hAnsiTheme="minorHAnsi" w:cstheme="minorHAnsi"/>
          <w:sz w:val="22"/>
          <w:szCs w:val="22"/>
        </w:rPr>
        <w:t>)</w:t>
      </w:r>
      <w:r w:rsidR="52FC5BCE" w:rsidRPr="0011044E">
        <w:rPr>
          <w:rFonts w:asciiTheme="minorHAnsi" w:hAnsiTheme="minorHAnsi" w:cstheme="minorHAnsi"/>
          <w:sz w:val="22"/>
          <w:szCs w:val="22"/>
        </w:rPr>
        <w:t xml:space="preserve">, and by the Institutional </w:t>
      </w:r>
      <w:r w:rsidR="7875C3B0" w:rsidRPr="0011044E">
        <w:rPr>
          <w:rFonts w:asciiTheme="minorHAnsi" w:hAnsiTheme="minorHAnsi" w:cstheme="minorHAnsi"/>
          <w:sz w:val="22"/>
          <w:szCs w:val="22"/>
        </w:rPr>
        <w:t>Review Board of the Noguchi Memorial Institute for Medical Research, University of Ghana</w:t>
      </w:r>
      <w:r w:rsidR="00824F93" w:rsidRPr="0011044E">
        <w:rPr>
          <w:rFonts w:asciiTheme="minorHAnsi" w:hAnsiTheme="minorHAnsi" w:cstheme="minorHAnsi"/>
          <w:sz w:val="22"/>
          <w:szCs w:val="22"/>
        </w:rPr>
        <w:t xml:space="preserve"> </w:t>
      </w:r>
      <w:r w:rsidR="00B00740" w:rsidRPr="0011044E">
        <w:rPr>
          <w:rFonts w:asciiTheme="minorHAnsi" w:hAnsiTheme="minorHAnsi" w:cstheme="minorHAnsi"/>
          <w:sz w:val="22"/>
          <w:szCs w:val="22"/>
        </w:rPr>
        <w:t>(</w:t>
      </w:r>
      <w:r w:rsidR="0024430E" w:rsidRPr="0011044E">
        <w:rPr>
          <w:rFonts w:asciiTheme="minorHAnsi" w:hAnsiTheme="minorHAnsi" w:cstheme="minorHAnsi"/>
          <w:sz w:val="22"/>
          <w:szCs w:val="22"/>
        </w:rPr>
        <w:t xml:space="preserve">Ref: 003/20-21 amend. 2022; </w:t>
      </w:r>
      <w:r w:rsidR="00B00740" w:rsidRPr="0011044E">
        <w:rPr>
          <w:rFonts w:asciiTheme="minorHAnsi" w:hAnsiTheme="minorHAnsi" w:cstheme="minorHAnsi"/>
          <w:sz w:val="22"/>
          <w:szCs w:val="22"/>
        </w:rPr>
        <w:t>approval date: 9</w:t>
      </w:r>
      <w:r w:rsidR="00B00740" w:rsidRPr="0011044E">
        <w:rPr>
          <w:rFonts w:asciiTheme="minorHAnsi" w:hAnsiTheme="minorHAnsi" w:cstheme="minorHAnsi"/>
          <w:sz w:val="22"/>
          <w:szCs w:val="22"/>
          <w:vertAlign w:val="superscript"/>
        </w:rPr>
        <w:t>th</w:t>
      </w:r>
      <w:r w:rsidR="00B00740" w:rsidRPr="0011044E">
        <w:rPr>
          <w:rFonts w:asciiTheme="minorHAnsi" w:hAnsiTheme="minorHAnsi" w:cstheme="minorHAnsi"/>
          <w:sz w:val="22"/>
          <w:szCs w:val="22"/>
        </w:rPr>
        <w:t xml:space="preserve"> Dec 2022)</w:t>
      </w:r>
      <w:r w:rsidR="0011044E" w:rsidRPr="0011044E">
        <w:rPr>
          <w:rFonts w:asciiTheme="minorHAnsi" w:hAnsiTheme="minorHAnsi" w:cstheme="minorHAnsi"/>
          <w:sz w:val="22"/>
          <w:szCs w:val="22"/>
        </w:rPr>
        <w:t xml:space="preserve">.  </w:t>
      </w:r>
      <w:r w:rsidR="00F223F0" w:rsidRPr="00F223F0">
        <w:rPr>
          <w:rFonts w:asciiTheme="minorHAnsi" w:hAnsiTheme="minorHAnsi" w:cstheme="minorHAnsi"/>
          <w:sz w:val="22"/>
          <w:szCs w:val="22"/>
        </w:rPr>
        <w:t>The study also received</w:t>
      </w:r>
      <w:r w:rsidR="0011044E" w:rsidRPr="00F223F0">
        <w:rPr>
          <w:rFonts w:asciiTheme="minorHAnsi" w:hAnsiTheme="minorHAnsi" w:cstheme="minorHAnsi"/>
          <w:sz w:val="22"/>
          <w:szCs w:val="22"/>
        </w:rPr>
        <w:t xml:space="preserve"> ethical approval from Ghana Health Services </w:t>
      </w:r>
      <w:r w:rsidR="009E0DC8">
        <w:rPr>
          <w:rFonts w:asciiTheme="minorHAnsi" w:hAnsiTheme="minorHAnsi" w:cstheme="minorHAnsi"/>
          <w:sz w:val="22"/>
          <w:szCs w:val="22"/>
        </w:rPr>
        <w:t>(Ref. no.GHS-ERC:022/05/23; approval date: 15</w:t>
      </w:r>
      <w:r w:rsidR="009E0DC8" w:rsidRPr="009E0DC8">
        <w:rPr>
          <w:rFonts w:asciiTheme="minorHAnsi" w:hAnsiTheme="minorHAnsi" w:cstheme="minorHAnsi"/>
          <w:sz w:val="22"/>
          <w:szCs w:val="22"/>
          <w:vertAlign w:val="superscript"/>
        </w:rPr>
        <w:t>th</w:t>
      </w:r>
      <w:r w:rsidR="009E0DC8">
        <w:rPr>
          <w:rFonts w:asciiTheme="minorHAnsi" w:hAnsiTheme="minorHAnsi" w:cstheme="minorHAnsi"/>
          <w:sz w:val="22"/>
          <w:szCs w:val="22"/>
        </w:rPr>
        <w:t xml:space="preserve"> </w:t>
      </w:r>
      <w:proofErr w:type="gramStart"/>
      <w:r w:rsidR="009E0DC8">
        <w:rPr>
          <w:rFonts w:asciiTheme="minorHAnsi" w:hAnsiTheme="minorHAnsi" w:cstheme="minorHAnsi"/>
          <w:sz w:val="22"/>
          <w:szCs w:val="22"/>
        </w:rPr>
        <w:t>June,</w:t>
      </w:r>
      <w:proofErr w:type="gramEnd"/>
      <w:r w:rsidR="009E0DC8">
        <w:rPr>
          <w:rFonts w:asciiTheme="minorHAnsi" w:hAnsiTheme="minorHAnsi" w:cstheme="minorHAnsi"/>
          <w:sz w:val="22"/>
          <w:szCs w:val="22"/>
        </w:rPr>
        <w:t xml:space="preserve"> 2023)</w:t>
      </w:r>
      <w:r w:rsidR="00B356C1">
        <w:rPr>
          <w:rFonts w:asciiTheme="minorHAnsi" w:hAnsiTheme="minorHAnsi" w:cstheme="minorHAnsi"/>
          <w:sz w:val="22"/>
          <w:szCs w:val="22"/>
        </w:rPr>
        <w:t xml:space="preserve"> and </w:t>
      </w:r>
      <w:r w:rsidR="00EB3BE3">
        <w:rPr>
          <w:rFonts w:asciiTheme="minorHAnsi" w:hAnsiTheme="minorHAnsi" w:cstheme="minorHAnsi"/>
          <w:sz w:val="22"/>
          <w:szCs w:val="22"/>
        </w:rPr>
        <w:t xml:space="preserve">from the Aga Khan </w:t>
      </w:r>
      <w:r w:rsidR="00C0057E">
        <w:rPr>
          <w:rFonts w:asciiTheme="minorHAnsi" w:hAnsiTheme="minorHAnsi" w:cstheme="minorHAnsi"/>
          <w:sz w:val="22"/>
          <w:szCs w:val="22"/>
        </w:rPr>
        <w:t>ethical review board</w:t>
      </w:r>
      <w:r w:rsidR="0025085F">
        <w:rPr>
          <w:rFonts w:asciiTheme="minorHAnsi" w:hAnsiTheme="minorHAnsi" w:cstheme="minorHAnsi"/>
          <w:sz w:val="22"/>
          <w:szCs w:val="22"/>
        </w:rPr>
        <w:t xml:space="preserve"> (</w:t>
      </w:r>
      <w:r w:rsidR="00C0057E" w:rsidRPr="00C0057E">
        <w:rPr>
          <w:rFonts w:asciiTheme="minorHAnsi" w:hAnsiTheme="minorHAnsi" w:cstheme="minorHAnsi"/>
          <w:sz w:val="22"/>
          <w:szCs w:val="22"/>
        </w:rPr>
        <w:t>Ref: ADM/007/911</w:t>
      </w:r>
      <w:r w:rsidR="00151F9D">
        <w:rPr>
          <w:rFonts w:asciiTheme="minorHAnsi" w:hAnsiTheme="minorHAnsi" w:cstheme="minorHAnsi"/>
          <w:sz w:val="22"/>
          <w:szCs w:val="22"/>
        </w:rPr>
        <w:t>, 3</w:t>
      </w:r>
      <w:r w:rsidR="00151F9D" w:rsidRPr="00151F9D">
        <w:rPr>
          <w:rFonts w:asciiTheme="minorHAnsi" w:hAnsiTheme="minorHAnsi" w:cstheme="minorHAnsi"/>
          <w:sz w:val="22"/>
          <w:szCs w:val="22"/>
          <w:vertAlign w:val="superscript"/>
        </w:rPr>
        <w:t>rd</w:t>
      </w:r>
      <w:r w:rsidR="00151F9D">
        <w:rPr>
          <w:rFonts w:asciiTheme="minorHAnsi" w:hAnsiTheme="minorHAnsi" w:cstheme="minorHAnsi"/>
          <w:sz w:val="22"/>
          <w:szCs w:val="22"/>
        </w:rPr>
        <w:t xml:space="preserve"> Oct 2023</w:t>
      </w:r>
      <w:r w:rsidR="00C0057E">
        <w:rPr>
          <w:rFonts w:asciiTheme="minorHAnsi" w:hAnsiTheme="minorHAnsi" w:cstheme="minorHAnsi"/>
          <w:sz w:val="22"/>
          <w:szCs w:val="22"/>
        </w:rPr>
        <w:t>), a</w:t>
      </w:r>
      <w:r w:rsidR="007A3DDC">
        <w:rPr>
          <w:rFonts w:asciiTheme="minorHAnsi" w:hAnsiTheme="minorHAnsi" w:cstheme="minorHAnsi"/>
          <w:sz w:val="22"/>
          <w:szCs w:val="22"/>
        </w:rPr>
        <w:t xml:space="preserve">n ethical review board overseeing </w:t>
      </w:r>
      <w:r w:rsidR="00151F9D">
        <w:rPr>
          <w:rFonts w:asciiTheme="minorHAnsi" w:hAnsiTheme="minorHAnsi" w:cstheme="minorHAnsi"/>
          <w:sz w:val="22"/>
          <w:szCs w:val="22"/>
        </w:rPr>
        <w:t xml:space="preserve">facility-based </w:t>
      </w:r>
      <w:r w:rsidR="007A3DDC">
        <w:rPr>
          <w:rFonts w:asciiTheme="minorHAnsi" w:hAnsiTheme="minorHAnsi" w:cstheme="minorHAnsi"/>
          <w:sz w:val="22"/>
          <w:szCs w:val="22"/>
        </w:rPr>
        <w:t>research within a major Kenyan private</w:t>
      </w:r>
      <w:r w:rsidR="00C0057E" w:rsidRPr="00C0057E">
        <w:rPr>
          <w:rFonts w:asciiTheme="minorHAnsi" w:hAnsiTheme="minorHAnsi" w:cstheme="minorHAnsi"/>
          <w:sz w:val="22"/>
          <w:szCs w:val="22"/>
        </w:rPr>
        <w:t xml:space="preserve"> </w:t>
      </w:r>
      <w:r w:rsidR="00C0057E">
        <w:rPr>
          <w:rFonts w:asciiTheme="minorHAnsi" w:hAnsiTheme="minorHAnsi" w:cstheme="minorHAnsi"/>
          <w:sz w:val="22"/>
          <w:szCs w:val="22"/>
        </w:rPr>
        <w:t>healthcare</w:t>
      </w:r>
      <w:r w:rsidR="009F6B9F">
        <w:rPr>
          <w:rFonts w:asciiTheme="minorHAnsi" w:hAnsiTheme="minorHAnsi" w:cstheme="minorHAnsi"/>
          <w:sz w:val="22"/>
          <w:szCs w:val="22"/>
        </w:rPr>
        <w:t xml:space="preserve"> provider</w:t>
      </w:r>
      <w:r w:rsidR="00C0057E">
        <w:rPr>
          <w:rFonts w:asciiTheme="minorHAnsi" w:hAnsiTheme="minorHAnsi" w:cstheme="minorHAnsi"/>
          <w:sz w:val="22"/>
          <w:szCs w:val="22"/>
        </w:rPr>
        <w:t xml:space="preserve"> network</w:t>
      </w:r>
      <w:r w:rsidR="007A3DDC">
        <w:rPr>
          <w:rFonts w:asciiTheme="minorHAnsi" w:hAnsiTheme="minorHAnsi" w:cstheme="minorHAnsi"/>
          <w:sz w:val="22"/>
          <w:szCs w:val="22"/>
        </w:rPr>
        <w:t>.</w:t>
      </w:r>
    </w:p>
    <w:p w14:paraId="743DACE6" w14:textId="77777777" w:rsidR="002D6916" w:rsidRDefault="002D6916" w:rsidP="00C7543C">
      <w:pPr>
        <w:jc w:val="both"/>
        <w:rPr>
          <w:rFonts w:asciiTheme="minorHAnsi" w:hAnsiTheme="minorHAnsi" w:cs="Arial"/>
          <w:sz w:val="22"/>
          <w:szCs w:val="22"/>
        </w:rPr>
      </w:pPr>
    </w:p>
    <w:p w14:paraId="15282240" w14:textId="77777777" w:rsidR="00BC078B" w:rsidRDefault="00BC078B" w:rsidP="00C7543C">
      <w:pPr>
        <w:jc w:val="both"/>
        <w:rPr>
          <w:rFonts w:ascii="Arial Black" w:hAnsi="Arial Black"/>
        </w:rPr>
      </w:pPr>
    </w:p>
    <w:p w14:paraId="3D0DE237" w14:textId="3EA46F09" w:rsidR="00BB31D9" w:rsidRPr="00BB31D9" w:rsidRDefault="009E73E4" w:rsidP="00C7543C">
      <w:pPr>
        <w:jc w:val="both"/>
        <w:rPr>
          <w:rFonts w:ascii="Arial Black" w:hAnsi="Arial Black"/>
        </w:rPr>
      </w:pPr>
      <w:r>
        <w:rPr>
          <w:rFonts w:ascii="Arial Black" w:hAnsi="Arial Black"/>
        </w:rPr>
        <w:t>Field</w:t>
      </w:r>
      <w:r w:rsidRPr="00C7543C">
        <w:rPr>
          <w:rFonts w:ascii="Arial Black" w:hAnsi="Arial Black"/>
        </w:rPr>
        <w:t xml:space="preserve"> team recruitment</w:t>
      </w:r>
      <w:r w:rsidR="27491339" w:rsidRPr="3DF27C90">
        <w:rPr>
          <w:rFonts w:ascii="Arial Black" w:hAnsi="Arial Black"/>
        </w:rPr>
        <w:t>,</w:t>
      </w:r>
      <w:r w:rsidR="196AD088" w:rsidRPr="3DF27C90">
        <w:rPr>
          <w:rFonts w:ascii="Arial Black" w:hAnsi="Arial Black"/>
        </w:rPr>
        <w:t xml:space="preserve"> </w:t>
      </w:r>
      <w:r w:rsidRPr="00C7543C">
        <w:rPr>
          <w:rFonts w:ascii="Arial Black" w:hAnsi="Arial Black"/>
        </w:rPr>
        <w:t>training</w:t>
      </w:r>
      <w:r w:rsidR="2CCDE69C" w:rsidRPr="3DF27C90">
        <w:rPr>
          <w:rFonts w:ascii="Arial Black" w:hAnsi="Arial Black"/>
        </w:rPr>
        <w:t xml:space="preserve">, and </w:t>
      </w:r>
      <w:proofErr w:type="spellStart"/>
      <w:r w:rsidR="2CCDE69C" w:rsidRPr="3DF27C90">
        <w:rPr>
          <w:rFonts w:ascii="Arial Black" w:hAnsi="Arial Black"/>
        </w:rPr>
        <w:t>organi</w:t>
      </w:r>
      <w:r w:rsidR="00B009B6">
        <w:rPr>
          <w:rFonts w:ascii="Arial Black" w:hAnsi="Arial Black"/>
        </w:rPr>
        <w:t>s</w:t>
      </w:r>
      <w:r w:rsidR="2CCDE69C" w:rsidRPr="3DF27C90">
        <w:rPr>
          <w:rFonts w:ascii="Arial Black" w:hAnsi="Arial Black"/>
        </w:rPr>
        <w:t>ation</w:t>
      </w:r>
      <w:proofErr w:type="spellEnd"/>
    </w:p>
    <w:p w14:paraId="55760A66" w14:textId="277650F4" w:rsidR="00B241E6" w:rsidRDefault="00B241E6" w:rsidP="00C7543C">
      <w:pPr>
        <w:jc w:val="both"/>
        <w:rPr>
          <w:rFonts w:asciiTheme="minorHAnsi" w:hAnsiTheme="minorHAnsi" w:cs="Arial"/>
          <w:sz w:val="22"/>
          <w:szCs w:val="22"/>
        </w:rPr>
      </w:pPr>
    </w:p>
    <w:p w14:paraId="32A4A5DA" w14:textId="07F5049C" w:rsidR="30F46190" w:rsidRPr="006B7B4F" w:rsidRDefault="001040B1" w:rsidP="3DF27C90">
      <w:pPr>
        <w:jc w:val="both"/>
        <w:rPr>
          <w:rFonts w:asciiTheme="minorHAnsi" w:hAnsiTheme="minorHAnsi" w:cstheme="minorHAnsi"/>
          <w:sz w:val="22"/>
          <w:szCs w:val="22"/>
        </w:rPr>
      </w:pPr>
      <w:r w:rsidRPr="006B7B4F">
        <w:rPr>
          <w:rFonts w:asciiTheme="minorHAnsi" w:hAnsiTheme="minorHAnsi" w:cstheme="minorHAnsi"/>
          <w:sz w:val="22"/>
          <w:szCs w:val="22"/>
        </w:rPr>
        <w:t>T</w:t>
      </w:r>
      <w:r w:rsidR="30F46190" w:rsidRPr="006B7B4F">
        <w:rPr>
          <w:rFonts w:asciiTheme="minorHAnsi" w:hAnsiTheme="minorHAnsi" w:cstheme="minorHAnsi"/>
          <w:sz w:val="22"/>
          <w:szCs w:val="22"/>
        </w:rPr>
        <w:t xml:space="preserve">his section </w:t>
      </w:r>
      <w:proofErr w:type="spellStart"/>
      <w:r w:rsidR="30F46190" w:rsidRPr="006B7B4F">
        <w:rPr>
          <w:rFonts w:asciiTheme="minorHAnsi" w:hAnsiTheme="minorHAnsi" w:cstheme="minorHAnsi"/>
          <w:sz w:val="22"/>
          <w:szCs w:val="22"/>
        </w:rPr>
        <w:t>summarises</w:t>
      </w:r>
      <w:proofErr w:type="spellEnd"/>
      <w:r w:rsidR="30F46190" w:rsidRPr="006B7B4F">
        <w:rPr>
          <w:rFonts w:asciiTheme="minorHAnsi" w:hAnsiTheme="minorHAnsi" w:cstheme="minorHAnsi"/>
          <w:sz w:val="22"/>
          <w:szCs w:val="22"/>
        </w:rPr>
        <w:t xml:space="preserve"> the characteristics of the team members to facilitate data interpretation.</w:t>
      </w:r>
    </w:p>
    <w:p w14:paraId="259DAC05" w14:textId="4A010CFE" w:rsidR="3DF27C90" w:rsidRPr="00F27971" w:rsidRDefault="3DF27C90" w:rsidP="3DF27C90">
      <w:pPr>
        <w:jc w:val="both"/>
        <w:rPr>
          <w:rFonts w:asciiTheme="minorHAnsi" w:hAnsiTheme="minorHAnsi" w:cstheme="minorHAnsi"/>
          <w:sz w:val="22"/>
          <w:szCs w:val="22"/>
        </w:rPr>
      </w:pPr>
    </w:p>
    <w:p w14:paraId="71B3B2D4" w14:textId="7B25DA14" w:rsidR="00A84C8C" w:rsidRPr="00F27971" w:rsidRDefault="00A84C8C" w:rsidP="00766088">
      <w:pPr>
        <w:rPr>
          <w:rFonts w:asciiTheme="minorHAnsi" w:hAnsiTheme="minorHAnsi" w:cstheme="minorHAnsi"/>
          <w:sz w:val="22"/>
          <w:szCs w:val="22"/>
        </w:rPr>
      </w:pPr>
      <w:r w:rsidRPr="00F27971">
        <w:rPr>
          <w:rFonts w:asciiTheme="minorHAnsi" w:hAnsiTheme="minorHAnsi" w:cstheme="minorHAnsi"/>
          <w:sz w:val="22"/>
          <w:szCs w:val="22"/>
        </w:rPr>
        <w:t xml:space="preserve">In Ghana, </w:t>
      </w:r>
      <w:r w:rsidR="00D11D08" w:rsidRPr="00F27971">
        <w:rPr>
          <w:rFonts w:asciiTheme="minorHAnsi" w:hAnsiTheme="minorHAnsi" w:cstheme="minorHAnsi"/>
          <w:sz w:val="22"/>
          <w:szCs w:val="22"/>
        </w:rPr>
        <w:t xml:space="preserve">the team recruited to conduct the survey was generally experienced and variously had training in public health or </w:t>
      </w:r>
      <w:r w:rsidR="00766088" w:rsidRPr="00F27971">
        <w:rPr>
          <w:rFonts w:asciiTheme="minorHAnsi" w:hAnsiTheme="minorHAnsi" w:cstheme="minorHAnsi"/>
          <w:sz w:val="22"/>
          <w:szCs w:val="22"/>
        </w:rPr>
        <w:t>business-related disciplines (Table 1).</w:t>
      </w:r>
      <w:r w:rsidR="00153E13" w:rsidRPr="00F27971">
        <w:rPr>
          <w:rFonts w:asciiTheme="minorHAnsi" w:hAnsiTheme="minorHAnsi" w:cstheme="minorHAnsi"/>
          <w:sz w:val="22"/>
          <w:szCs w:val="22"/>
        </w:rPr>
        <w:t xml:space="preserve">  In Kenya, the team were also experienced and had training variously in public </w:t>
      </w:r>
      <w:proofErr w:type="gramStart"/>
      <w:r w:rsidR="00153E13" w:rsidRPr="00F27971">
        <w:rPr>
          <w:rFonts w:asciiTheme="minorHAnsi" w:hAnsiTheme="minorHAnsi" w:cstheme="minorHAnsi"/>
          <w:sz w:val="22"/>
          <w:szCs w:val="22"/>
        </w:rPr>
        <w:t>health,  planning</w:t>
      </w:r>
      <w:proofErr w:type="gramEnd"/>
      <w:r w:rsidR="00014ABC" w:rsidRPr="00F27971">
        <w:rPr>
          <w:rFonts w:asciiTheme="minorHAnsi" w:hAnsiTheme="minorHAnsi" w:cstheme="minorHAnsi"/>
          <w:sz w:val="22"/>
          <w:szCs w:val="22"/>
        </w:rPr>
        <w:t>, applied statistics, education and environmental science (Table 2).</w:t>
      </w:r>
    </w:p>
    <w:p w14:paraId="211644C0" w14:textId="7F8E1B94" w:rsidR="000277CF" w:rsidRPr="00522E6F" w:rsidRDefault="000277CF" w:rsidP="00BD3719">
      <w:pPr>
        <w:spacing w:line="360" w:lineRule="auto"/>
        <w:rPr>
          <w:rFonts w:asciiTheme="minorHAnsi" w:hAnsiTheme="minorHAnsi" w:cstheme="minorHAnsi"/>
          <w:b/>
          <w:bCs/>
        </w:rPr>
      </w:pPr>
    </w:p>
    <w:tbl>
      <w:tblPr>
        <w:tblStyle w:val="TableGrid"/>
        <w:tblW w:w="0" w:type="auto"/>
        <w:tblLook w:val="04A0" w:firstRow="1" w:lastRow="0" w:firstColumn="1" w:lastColumn="0" w:noHBand="0" w:noVBand="1"/>
      </w:tblPr>
      <w:tblGrid>
        <w:gridCol w:w="1696"/>
        <w:gridCol w:w="3828"/>
        <w:gridCol w:w="2409"/>
      </w:tblGrid>
      <w:tr w:rsidR="000277CF" w:rsidRPr="0042577B" w14:paraId="612464A0" w14:textId="77777777" w:rsidTr="00100D07">
        <w:tc>
          <w:tcPr>
            <w:tcW w:w="1696" w:type="dxa"/>
          </w:tcPr>
          <w:p w14:paraId="6E58419B" w14:textId="66C8D791" w:rsidR="000277CF" w:rsidRPr="00F223F0" w:rsidRDefault="000277CF" w:rsidP="00100D07">
            <w:pPr>
              <w:rPr>
                <w:rFonts w:asciiTheme="minorHAnsi" w:hAnsiTheme="minorHAnsi" w:cstheme="minorHAnsi"/>
                <w:b/>
                <w:sz w:val="22"/>
                <w:szCs w:val="22"/>
              </w:rPr>
            </w:pPr>
            <w:r w:rsidRPr="00F223F0">
              <w:rPr>
                <w:rFonts w:asciiTheme="minorHAnsi" w:hAnsiTheme="minorHAnsi" w:cstheme="minorHAnsi"/>
                <w:b/>
                <w:sz w:val="22"/>
                <w:szCs w:val="22"/>
              </w:rPr>
              <w:t xml:space="preserve">Enumerator </w:t>
            </w:r>
            <w:r w:rsidR="00100D07">
              <w:rPr>
                <w:rFonts w:asciiTheme="minorHAnsi" w:hAnsiTheme="minorHAnsi" w:cstheme="minorHAnsi"/>
                <w:b/>
                <w:sz w:val="22"/>
                <w:szCs w:val="22"/>
              </w:rPr>
              <w:t>ID</w:t>
            </w:r>
          </w:p>
        </w:tc>
        <w:tc>
          <w:tcPr>
            <w:tcW w:w="3828" w:type="dxa"/>
          </w:tcPr>
          <w:p w14:paraId="4AD9B891" w14:textId="77777777" w:rsidR="000277CF" w:rsidRPr="00F223F0" w:rsidRDefault="000277CF" w:rsidP="00100D07">
            <w:pPr>
              <w:rPr>
                <w:rFonts w:asciiTheme="minorHAnsi" w:hAnsiTheme="minorHAnsi" w:cstheme="minorHAnsi"/>
                <w:b/>
                <w:sz w:val="22"/>
                <w:szCs w:val="22"/>
              </w:rPr>
            </w:pPr>
            <w:r w:rsidRPr="00F223F0">
              <w:rPr>
                <w:rFonts w:asciiTheme="minorHAnsi" w:hAnsiTheme="minorHAnsi" w:cstheme="minorHAnsi"/>
                <w:b/>
                <w:sz w:val="22"/>
                <w:szCs w:val="22"/>
              </w:rPr>
              <w:t>Qualification</w:t>
            </w:r>
          </w:p>
        </w:tc>
        <w:tc>
          <w:tcPr>
            <w:tcW w:w="2409" w:type="dxa"/>
          </w:tcPr>
          <w:p w14:paraId="1D8A63D3" w14:textId="77777777" w:rsidR="000277CF" w:rsidRPr="00F223F0" w:rsidRDefault="000277CF" w:rsidP="00100D07">
            <w:pPr>
              <w:rPr>
                <w:rFonts w:asciiTheme="minorHAnsi" w:hAnsiTheme="minorHAnsi" w:cstheme="minorHAnsi"/>
                <w:b/>
                <w:sz w:val="22"/>
                <w:szCs w:val="22"/>
              </w:rPr>
            </w:pPr>
            <w:r w:rsidRPr="00F223F0">
              <w:rPr>
                <w:rFonts w:asciiTheme="minorHAnsi" w:hAnsiTheme="minorHAnsi" w:cstheme="minorHAnsi"/>
                <w:b/>
                <w:sz w:val="22"/>
                <w:szCs w:val="22"/>
              </w:rPr>
              <w:t>Years of experience in field data collection</w:t>
            </w:r>
          </w:p>
        </w:tc>
      </w:tr>
      <w:tr w:rsidR="000277CF" w:rsidRPr="003860BD" w14:paraId="55950A0F" w14:textId="77777777" w:rsidTr="00100D07">
        <w:tc>
          <w:tcPr>
            <w:tcW w:w="1696" w:type="dxa"/>
          </w:tcPr>
          <w:p w14:paraId="4C353932" w14:textId="7D16E0FB" w:rsidR="000277CF" w:rsidRPr="00F223F0" w:rsidRDefault="00100D07" w:rsidP="00100D07">
            <w:pPr>
              <w:rPr>
                <w:rFonts w:asciiTheme="minorHAnsi" w:hAnsiTheme="minorHAnsi" w:cstheme="minorHAnsi"/>
                <w:bCs/>
                <w:sz w:val="22"/>
                <w:szCs w:val="22"/>
              </w:rPr>
            </w:pPr>
            <w:r>
              <w:rPr>
                <w:rFonts w:asciiTheme="minorHAnsi" w:hAnsiTheme="minorHAnsi" w:cstheme="minorHAnsi"/>
                <w:bCs/>
                <w:sz w:val="22"/>
                <w:szCs w:val="22"/>
              </w:rPr>
              <w:t>1</w:t>
            </w:r>
          </w:p>
        </w:tc>
        <w:tc>
          <w:tcPr>
            <w:tcW w:w="3828" w:type="dxa"/>
          </w:tcPr>
          <w:p w14:paraId="30E022A9" w14:textId="77777777" w:rsidR="000277CF" w:rsidRPr="00F223F0" w:rsidRDefault="000277CF" w:rsidP="00100D07">
            <w:pPr>
              <w:rPr>
                <w:rFonts w:asciiTheme="minorHAnsi" w:hAnsiTheme="minorHAnsi" w:cstheme="minorHAnsi"/>
                <w:bCs/>
                <w:sz w:val="22"/>
                <w:szCs w:val="22"/>
              </w:rPr>
            </w:pPr>
            <w:r w:rsidRPr="00F223F0">
              <w:rPr>
                <w:rFonts w:asciiTheme="minorHAnsi" w:hAnsiTheme="minorHAnsi" w:cstheme="minorHAnsi"/>
                <w:bCs/>
                <w:sz w:val="22"/>
                <w:szCs w:val="22"/>
              </w:rPr>
              <w:t>Master of Public Health</w:t>
            </w:r>
          </w:p>
        </w:tc>
        <w:tc>
          <w:tcPr>
            <w:tcW w:w="2409" w:type="dxa"/>
          </w:tcPr>
          <w:p w14:paraId="219E6BAA" w14:textId="77777777" w:rsidR="000277CF" w:rsidRPr="00F223F0" w:rsidRDefault="000277CF" w:rsidP="00100D07">
            <w:pPr>
              <w:rPr>
                <w:rFonts w:asciiTheme="minorHAnsi" w:hAnsiTheme="minorHAnsi" w:cstheme="minorHAnsi"/>
                <w:bCs/>
                <w:sz w:val="22"/>
                <w:szCs w:val="22"/>
              </w:rPr>
            </w:pPr>
            <w:r w:rsidRPr="00F223F0">
              <w:rPr>
                <w:rFonts w:asciiTheme="minorHAnsi" w:hAnsiTheme="minorHAnsi" w:cstheme="minorHAnsi"/>
                <w:bCs/>
                <w:sz w:val="22"/>
                <w:szCs w:val="22"/>
              </w:rPr>
              <w:t>4</w:t>
            </w:r>
          </w:p>
        </w:tc>
      </w:tr>
      <w:tr w:rsidR="000277CF" w:rsidRPr="003860BD" w14:paraId="7C3709FA" w14:textId="77777777" w:rsidTr="00100D07">
        <w:tc>
          <w:tcPr>
            <w:tcW w:w="1696" w:type="dxa"/>
          </w:tcPr>
          <w:p w14:paraId="51AFCF38" w14:textId="3BF9FB81" w:rsidR="000277CF" w:rsidRPr="00F223F0" w:rsidRDefault="00100D07" w:rsidP="00100D07">
            <w:pPr>
              <w:rPr>
                <w:rFonts w:asciiTheme="minorHAnsi" w:hAnsiTheme="minorHAnsi" w:cstheme="minorHAnsi"/>
                <w:bCs/>
                <w:sz w:val="22"/>
                <w:szCs w:val="22"/>
              </w:rPr>
            </w:pPr>
            <w:r>
              <w:rPr>
                <w:rFonts w:asciiTheme="minorHAnsi" w:hAnsiTheme="minorHAnsi" w:cstheme="minorHAnsi"/>
                <w:bCs/>
                <w:sz w:val="22"/>
                <w:szCs w:val="22"/>
              </w:rPr>
              <w:t>2</w:t>
            </w:r>
          </w:p>
        </w:tc>
        <w:tc>
          <w:tcPr>
            <w:tcW w:w="3828" w:type="dxa"/>
          </w:tcPr>
          <w:p w14:paraId="60AD7527" w14:textId="77777777" w:rsidR="000277CF" w:rsidRPr="00F223F0" w:rsidRDefault="000277CF" w:rsidP="00100D07">
            <w:pPr>
              <w:rPr>
                <w:rFonts w:asciiTheme="minorHAnsi" w:hAnsiTheme="minorHAnsi" w:cstheme="minorHAnsi"/>
                <w:bCs/>
                <w:sz w:val="22"/>
                <w:szCs w:val="22"/>
              </w:rPr>
            </w:pPr>
            <w:proofErr w:type="spellStart"/>
            <w:proofErr w:type="gramStart"/>
            <w:r w:rsidRPr="00F223F0">
              <w:rPr>
                <w:rFonts w:asciiTheme="minorHAnsi" w:hAnsiTheme="minorHAnsi" w:cstheme="minorHAnsi"/>
                <w:bCs/>
                <w:sz w:val="22"/>
                <w:szCs w:val="22"/>
              </w:rPr>
              <w:t>Masters</w:t>
            </w:r>
            <w:proofErr w:type="spellEnd"/>
            <w:r w:rsidRPr="00F223F0">
              <w:rPr>
                <w:rFonts w:asciiTheme="minorHAnsi" w:hAnsiTheme="minorHAnsi" w:cstheme="minorHAnsi"/>
                <w:bCs/>
                <w:sz w:val="22"/>
                <w:szCs w:val="22"/>
              </w:rPr>
              <w:t xml:space="preserve"> in Business Administration</w:t>
            </w:r>
            <w:proofErr w:type="gramEnd"/>
          </w:p>
        </w:tc>
        <w:tc>
          <w:tcPr>
            <w:tcW w:w="2409" w:type="dxa"/>
          </w:tcPr>
          <w:p w14:paraId="797442E3" w14:textId="77777777" w:rsidR="000277CF" w:rsidRPr="00F223F0" w:rsidRDefault="000277CF" w:rsidP="00100D07">
            <w:pPr>
              <w:rPr>
                <w:rFonts w:asciiTheme="minorHAnsi" w:hAnsiTheme="minorHAnsi" w:cstheme="minorHAnsi"/>
                <w:bCs/>
                <w:sz w:val="22"/>
                <w:szCs w:val="22"/>
              </w:rPr>
            </w:pPr>
            <w:r w:rsidRPr="00F223F0">
              <w:rPr>
                <w:rFonts w:asciiTheme="minorHAnsi" w:hAnsiTheme="minorHAnsi" w:cstheme="minorHAnsi"/>
                <w:bCs/>
                <w:sz w:val="22"/>
                <w:szCs w:val="22"/>
              </w:rPr>
              <w:t>4</w:t>
            </w:r>
          </w:p>
        </w:tc>
      </w:tr>
      <w:tr w:rsidR="000277CF" w:rsidRPr="0042577B" w14:paraId="3A4F1852" w14:textId="77777777" w:rsidTr="00100D07">
        <w:tc>
          <w:tcPr>
            <w:tcW w:w="1696" w:type="dxa"/>
          </w:tcPr>
          <w:p w14:paraId="6686C46A" w14:textId="24B2318D" w:rsidR="000277CF" w:rsidRPr="00F223F0" w:rsidRDefault="00100D07" w:rsidP="00100D07">
            <w:pPr>
              <w:rPr>
                <w:rFonts w:asciiTheme="minorHAnsi" w:hAnsiTheme="minorHAnsi" w:cstheme="minorHAnsi"/>
                <w:sz w:val="22"/>
                <w:szCs w:val="22"/>
              </w:rPr>
            </w:pPr>
            <w:r>
              <w:rPr>
                <w:rFonts w:asciiTheme="minorHAnsi" w:hAnsiTheme="minorHAnsi" w:cstheme="minorHAnsi"/>
                <w:sz w:val="22"/>
                <w:szCs w:val="22"/>
              </w:rPr>
              <w:t>3</w:t>
            </w:r>
            <w:r w:rsidR="000277CF" w:rsidRPr="00F223F0">
              <w:rPr>
                <w:rFonts w:asciiTheme="minorHAnsi" w:hAnsiTheme="minorHAnsi" w:cstheme="minorHAnsi"/>
                <w:sz w:val="22"/>
                <w:szCs w:val="22"/>
              </w:rPr>
              <w:t xml:space="preserve"> </w:t>
            </w:r>
          </w:p>
        </w:tc>
        <w:tc>
          <w:tcPr>
            <w:tcW w:w="3828" w:type="dxa"/>
          </w:tcPr>
          <w:p w14:paraId="5B29F571" w14:textId="77777777" w:rsidR="000277CF" w:rsidRPr="00F223F0" w:rsidRDefault="000277CF" w:rsidP="00100D07">
            <w:pPr>
              <w:rPr>
                <w:rFonts w:asciiTheme="minorHAnsi" w:hAnsiTheme="minorHAnsi" w:cstheme="minorHAnsi"/>
                <w:sz w:val="22"/>
                <w:szCs w:val="22"/>
              </w:rPr>
            </w:pPr>
            <w:proofErr w:type="gramStart"/>
            <w:r w:rsidRPr="00F223F0">
              <w:rPr>
                <w:rFonts w:asciiTheme="minorHAnsi" w:hAnsiTheme="minorHAnsi" w:cstheme="minorHAnsi"/>
                <w:sz w:val="22"/>
                <w:szCs w:val="22"/>
              </w:rPr>
              <w:t>Masters in Communication Studies</w:t>
            </w:r>
            <w:proofErr w:type="gramEnd"/>
          </w:p>
        </w:tc>
        <w:tc>
          <w:tcPr>
            <w:tcW w:w="2409" w:type="dxa"/>
          </w:tcPr>
          <w:p w14:paraId="73B9CF35" w14:textId="77777777" w:rsidR="000277CF" w:rsidRPr="00F223F0" w:rsidRDefault="000277CF" w:rsidP="00100D07">
            <w:pPr>
              <w:rPr>
                <w:rFonts w:asciiTheme="minorHAnsi" w:hAnsiTheme="minorHAnsi" w:cstheme="minorHAnsi"/>
                <w:sz w:val="22"/>
                <w:szCs w:val="22"/>
              </w:rPr>
            </w:pPr>
            <w:r w:rsidRPr="00F223F0">
              <w:rPr>
                <w:rFonts w:asciiTheme="minorHAnsi" w:hAnsiTheme="minorHAnsi" w:cstheme="minorHAnsi"/>
                <w:sz w:val="22"/>
                <w:szCs w:val="22"/>
              </w:rPr>
              <w:t>2</w:t>
            </w:r>
          </w:p>
        </w:tc>
      </w:tr>
      <w:tr w:rsidR="000277CF" w:rsidRPr="0042577B" w14:paraId="25402BA5" w14:textId="77777777" w:rsidTr="00100D07">
        <w:tc>
          <w:tcPr>
            <w:tcW w:w="1696" w:type="dxa"/>
          </w:tcPr>
          <w:p w14:paraId="0764C335" w14:textId="6BC25045" w:rsidR="000277CF" w:rsidRPr="00F223F0" w:rsidRDefault="00100D07" w:rsidP="00100D07">
            <w:pPr>
              <w:rPr>
                <w:rFonts w:asciiTheme="minorHAnsi" w:hAnsiTheme="minorHAnsi" w:cstheme="minorHAnsi"/>
                <w:sz w:val="22"/>
                <w:szCs w:val="22"/>
              </w:rPr>
            </w:pPr>
            <w:r>
              <w:rPr>
                <w:rFonts w:asciiTheme="minorHAnsi" w:hAnsiTheme="minorHAnsi" w:cstheme="minorHAnsi"/>
                <w:sz w:val="22"/>
                <w:szCs w:val="22"/>
              </w:rPr>
              <w:t>4</w:t>
            </w:r>
          </w:p>
        </w:tc>
        <w:tc>
          <w:tcPr>
            <w:tcW w:w="3828" w:type="dxa"/>
          </w:tcPr>
          <w:p w14:paraId="3FA16B52" w14:textId="77777777" w:rsidR="000277CF" w:rsidRPr="00F223F0" w:rsidRDefault="000277CF" w:rsidP="00100D07">
            <w:pPr>
              <w:rPr>
                <w:rFonts w:asciiTheme="minorHAnsi" w:hAnsiTheme="minorHAnsi" w:cstheme="minorHAnsi"/>
                <w:sz w:val="22"/>
                <w:szCs w:val="22"/>
              </w:rPr>
            </w:pPr>
            <w:proofErr w:type="spellStart"/>
            <w:r w:rsidRPr="00F223F0">
              <w:rPr>
                <w:rFonts w:asciiTheme="minorHAnsi" w:hAnsiTheme="minorHAnsi" w:cstheme="minorHAnsi"/>
                <w:sz w:val="22"/>
                <w:szCs w:val="22"/>
              </w:rPr>
              <w:t>M.Phil</w:t>
            </w:r>
            <w:proofErr w:type="spellEnd"/>
            <w:r w:rsidRPr="00F223F0">
              <w:rPr>
                <w:rFonts w:asciiTheme="minorHAnsi" w:hAnsiTheme="minorHAnsi" w:cstheme="minorHAnsi"/>
                <w:sz w:val="22"/>
                <w:szCs w:val="22"/>
              </w:rPr>
              <w:t xml:space="preserve"> in Health Management</w:t>
            </w:r>
          </w:p>
        </w:tc>
        <w:tc>
          <w:tcPr>
            <w:tcW w:w="2409" w:type="dxa"/>
          </w:tcPr>
          <w:p w14:paraId="2E9F02EE" w14:textId="77777777" w:rsidR="000277CF" w:rsidRPr="00F223F0" w:rsidRDefault="000277CF" w:rsidP="00100D07">
            <w:pPr>
              <w:rPr>
                <w:rFonts w:asciiTheme="minorHAnsi" w:hAnsiTheme="minorHAnsi" w:cstheme="minorHAnsi"/>
                <w:sz w:val="22"/>
                <w:szCs w:val="22"/>
              </w:rPr>
            </w:pPr>
            <w:r w:rsidRPr="00F223F0">
              <w:rPr>
                <w:rFonts w:asciiTheme="minorHAnsi" w:hAnsiTheme="minorHAnsi" w:cstheme="minorHAnsi"/>
                <w:sz w:val="22"/>
                <w:szCs w:val="22"/>
              </w:rPr>
              <w:t>10</w:t>
            </w:r>
          </w:p>
        </w:tc>
      </w:tr>
      <w:tr w:rsidR="000277CF" w:rsidRPr="0042577B" w14:paraId="1886ABAF" w14:textId="77777777" w:rsidTr="00100D07">
        <w:tc>
          <w:tcPr>
            <w:tcW w:w="1696" w:type="dxa"/>
          </w:tcPr>
          <w:p w14:paraId="29D721D9" w14:textId="26E0B910" w:rsidR="000277CF" w:rsidRPr="00F223F0" w:rsidRDefault="00100D07" w:rsidP="00100D07">
            <w:pPr>
              <w:rPr>
                <w:rFonts w:asciiTheme="minorHAnsi" w:hAnsiTheme="minorHAnsi" w:cstheme="minorHAnsi"/>
                <w:sz w:val="22"/>
                <w:szCs w:val="22"/>
              </w:rPr>
            </w:pPr>
            <w:r>
              <w:rPr>
                <w:rFonts w:asciiTheme="minorHAnsi" w:hAnsiTheme="minorHAnsi" w:cstheme="minorHAnsi"/>
                <w:sz w:val="22"/>
                <w:szCs w:val="22"/>
              </w:rPr>
              <w:t>5</w:t>
            </w:r>
          </w:p>
        </w:tc>
        <w:tc>
          <w:tcPr>
            <w:tcW w:w="3828" w:type="dxa"/>
          </w:tcPr>
          <w:p w14:paraId="3D3A518E" w14:textId="77777777" w:rsidR="000277CF" w:rsidRPr="00F223F0" w:rsidRDefault="000277CF" w:rsidP="00100D07">
            <w:pPr>
              <w:rPr>
                <w:rFonts w:asciiTheme="minorHAnsi" w:hAnsiTheme="minorHAnsi" w:cstheme="minorHAnsi"/>
                <w:sz w:val="22"/>
                <w:szCs w:val="22"/>
              </w:rPr>
            </w:pPr>
            <w:r w:rsidRPr="00F223F0">
              <w:rPr>
                <w:rFonts w:asciiTheme="minorHAnsi" w:hAnsiTheme="minorHAnsi" w:cstheme="minorHAnsi"/>
                <w:sz w:val="22"/>
                <w:szCs w:val="22"/>
              </w:rPr>
              <w:t>Master of Public Health</w:t>
            </w:r>
          </w:p>
        </w:tc>
        <w:tc>
          <w:tcPr>
            <w:tcW w:w="2409" w:type="dxa"/>
          </w:tcPr>
          <w:p w14:paraId="0157989F" w14:textId="77777777" w:rsidR="000277CF" w:rsidRPr="00F223F0" w:rsidRDefault="000277CF" w:rsidP="00100D07">
            <w:pPr>
              <w:rPr>
                <w:rFonts w:asciiTheme="minorHAnsi" w:hAnsiTheme="minorHAnsi" w:cstheme="minorHAnsi"/>
                <w:sz w:val="22"/>
                <w:szCs w:val="22"/>
              </w:rPr>
            </w:pPr>
            <w:r w:rsidRPr="00F223F0">
              <w:rPr>
                <w:rFonts w:asciiTheme="minorHAnsi" w:hAnsiTheme="minorHAnsi" w:cstheme="minorHAnsi"/>
                <w:sz w:val="22"/>
                <w:szCs w:val="22"/>
              </w:rPr>
              <w:t>3</w:t>
            </w:r>
          </w:p>
        </w:tc>
      </w:tr>
      <w:tr w:rsidR="000277CF" w:rsidRPr="0042577B" w14:paraId="78A4F0E7" w14:textId="77777777" w:rsidTr="00100D07">
        <w:tc>
          <w:tcPr>
            <w:tcW w:w="1696" w:type="dxa"/>
          </w:tcPr>
          <w:p w14:paraId="01751A97" w14:textId="23EE5772" w:rsidR="000277CF" w:rsidRPr="00F223F0" w:rsidRDefault="00100D07" w:rsidP="00100D07">
            <w:pPr>
              <w:rPr>
                <w:rFonts w:asciiTheme="minorHAnsi" w:hAnsiTheme="minorHAnsi" w:cstheme="minorHAnsi"/>
                <w:sz w:val="22"/>
                <w:szCs w:val="22"/>
              </w:rPr>
            </w:pPr>
            <w:r>
              <w:rPr>
                <w:rFonts w:asciiTheme="minorHAnsi" w:hAnsiTheme="minorHAnsi" w:cstheme="minorHAnsi"/>
                <w:color w:val="222222"/>
                <w:sz w:val="22"/>
                <w:szCs w:val="22"/>
                <w:shd w:val="clear" w:color="auto" w:fill="FFFFFF"/>
              </w:rPr>
              <w:t>6</w:t>
            </w:r>
          </w:p>
        </w:tc>
        <w:tc>
          <w:tcPr>
            <w:tcW w:w="3828" w:type="dxa"/>
          </w:tcPr>
          <w:p w14:paraId="0489D2D0" w14:textId="77777777" w:rsidR="000277CF" w:rsidRPr="00F223F0" w:rsidRDefault="000277CF" w:rsidP="00100D07">
            <w:pPr>
              <w:rPr>
                <w:rFonts w:asciiTheme="minorHAnsi" w:hAnsiTheme="minorHAnsi" w:cstheme="minorHAnsi"/>
                <w:sz w:val="22"/>
                <w:szCs w:val="22"/>
              </w:rPr>
            </w:pPr>
            <w:proofErr w:type="gramStart"/>
            <w:r w:rsidRPr="00F223F0">
              <w:rPr>
                <w:rFonts w:asciiTheme="minorHAnsi" w:hAnsiTheme="minorHAnsi" w:cstheme="minorHAnsi"/>
                <w:color w:val="222222"/>
                <w:sz w:val="22"/>
                <w:szCs w:val="22"/>
                <w:shd w:val="clear" w:color="auto" w:fill="FFFFFF"/>
              </w:rPr>
              <w:t>B.Sc.in</w:t>
            </w:r>
            <w:proofErr w:type="gramEnd"/>
            <w:r w:rsidRPr="00F223F0">
              <w:rPr>
                <w:rFonts w:asciiTheme="minorHAnsi" w:hAnsiTheme="minorHAnsi" w:cstheme="minorHAnsi"/>
                <w:color w:val="222222"/>
                <w:sz w:val="22"/>
                <w:szCs w:val="22"/>
                <w:shd w:val="clear" w:color="auto" w:fill="FFFFFF"/>
              </w:rPr>
              <w:t xml:space="preserve"> Information Tech Management</w:t>
            </w:r>
          </w:p>
        </w:tc>
        <w:tc>
          <w:tcPr>
            <w:tcW w:w="2409" w:type="dxa"/>
          </w:tcPr>
          <w:p w14:paraId="36691705" w14:textId="77777777" w:rsidR="000277CF" w:rsidRPr="00F223F0" w:rsidRDefault="000277CF" w:rsidP="00100D07">
            <w:pPr>
              <w:rPr>
                <w:rFonts w:asciiTheme="minorHAnsi" w:hAnsiTheme="minorHAnsi" w:cstheme="minorHAnsi"/>
                <w:sz w:val="22"/>
                <w:szCs w:val="22"/>
              </w:rPr>
            </w:pPr>
            <w:r w:rsidRPr="00F223F0">
              <w:rPr>
                <w:rFonts w:asciiTheme="minorHAnsi" w:hAnsiTheme="minorHAnsi" w:cstheme="minorHAnsi"/>
                <w:sz w:val="22"/>
                <w:szCs w:val="22"/>
              </w:rPr>
              <w:t>4</w:t>
            </w:r>
          </w:p>
        </w:tc>
      </w:tr>
      <w:tr w:rsidR="000277CF" w:rsidRPr="0042577B" w14:paraId="4E8A0AB0" w14:textId="77777777" w:rsidTr="00100D07">
        <w:tc>
          <w:tcPr>
            <w:tcW w:w="1696" w:type="dxa"/>
          </w:tcPr>
          <w:p w14:paraId="6ABABB29" w14:textId="7683CE32" w:rsidR="000277CF" w:rsidRPr="00F223F0" w:rsidRDefault="00100D07" w:rsidP="00100D07">
            <w:pPr>
              <w:rPr>
                <w:rFonts w:asciiTheme="minorHAnsi" w:hAnsiTheme="minorHAnsi" w:cstheme="minorHAnsi"/>
                <w:color w:val="222222"/>
                <w:sz w:val="22"/>
                <w:szCs w:val="22"/>
                <w:shd w:val="clear" w:color="auto" w:fill="FFFFFF"/>
              </w:rPr>
            </w:pPr>
            <w:r>
              <w:rPr>
                <w:rFonts w:asciiTheme="minorHAnsi" w:hAnsiTheme="minorHAnsi" w:cstheme="minorHAnsi"/>
                <w:color w:val="222222"/>
                <w:sz w:val="22"/>
                <w:szCs w:val="22"/>
                <w:shd w:val="clear" w:color="auto" w:fill="FFFFFF"/>
              </w:rPr>
              <w:t>7</w:t>
            </w:r>
            <w:r w:rsidR="000277CF" w:rsidRPr="00F223F0">
              <w:rPr>
                <w:rFonts w:asciiTheme="minorHAnsi" w:hAnsiTheme="minorHAnsi" w:cstheme="minorHAnsi"/>
                <w:color w:val="222222"/>
                <w:sz w:val="22"/>
                <w:szCs w:val="22"/>
                <w:shd w:val="clear" w:color="auto" w:fill="FFFFFF"/>
              </w:rPr>
              <w:t> </w:t>
            </w:r>
          </w:p>
        </w:tc>
        <w:tc>
          <w:tcPr>
            <w:tcW w:w="3828" w:type="dxa"/>
          </w:tcPr>
          <w:p w14:paraId="18AB0DCE" w14:textId="77777777" w:rsidR="000277CF" w:rsidRPr="00F223F0" w:rsidRDefault="000277CF" w:rsidP="00100D07">
            <w:pPr>
              <w:rPr>
                <w:rFonts w:asciiTheme="minorHAnsi" w:hAnsiTheme="minorHAnsi" w:cstheme="minorHAnsi"/>
                <w:color w:val="222222"/>
                <w:sz w:val="22"/>
                <w:szCs w:val="22"/>
                <w:shd w:val="clear" w:color="auto" w:fill="FFFFFF"/>
              </w:rPr>
            </w:pPr>
            <w:proofErr w:type="spellStart"/>
            <w:proofErr w:type="gramStart"/>
            <w:r w:rsidRPr="00F223F0">
              <w:rPr>
                <w:rFonts w:asciiTheme="minorHAnsi" w:hAnsiTheme="minorHAnsi" w:cstheme="minorHAnsi"/>
                <w:color w:val="222222"/>
                <w:sz w:val="22"/>
                <w:szCs w:val="22"/>
                <w:shd w:val="clear" w:color="auto" w:fill="FFFFFF"/>
              </w:rPr>
              <w:t>B.Tech</w:t>
            </w:r>
            <w:proofErr w:type="spellEnd"/>
            <w:proofErr w:type="gramEnd"/>
            <w:r w:rsidRPr="00F223F0">
              <w:rPr>
                <w:rFonts w:asciiTheme="minorHAnsi" w:hAnsiTheme="minorHAnsi" w:cstheme="minorHAnsi"/>
                <w:color w:val="222222"/>
                <w:sz w:val="22"/>
                <w:szCs w:val="22"/>
                <w:shd w:val="clear" w:color="auto" w:fill="FFFFFF"/>
              </w:rPr>
              <w:t xml:space="preserve"> Accounting </w:t>
            </w:r>
          </w:p>
        </w:tc>
        <w:tc>
          <w:tcPr>
            <w:tcW w:w="2409" w:type="dxa"/>
          </w:tcPr>
          <w:p w14:paraId="753D5F9D" w14:textId="77777777" w:rsidR="000277CF" w:rsidRPr="00F223F0" w:rsidRDefault="000277CF" w:rsidP="00100D07">
            <w:pPr>
              <w:rPr>
                <w:rFonts w:asciiTheme="minorHAnsi" w:hAnsiTheme="minorHAnsi" w:cstheme="minorHAnsi"/>
                <w:sz w:val="22"/>
                <w:szCs w:val="22"/>
              </w:rPr>
            </w:pPr>
            <w:r w:rsidRPr="00F223F0">
              <w:rPr>
                <w:rFonts w:asciiTheme="minorHAnsi" w:hAnsiTheme="minorHAnsi" w:cstheme="minorHAnsi"/>
                <w:sz w:val="22"/>
                <w:szCs w:val="22"/>
              </w:rPr>
              <w:t>4</w:t>
            </w:r>
          </w:p>
        </w:tc>
      </w:tr>
      <w:tr w:rsidR="000277CF" w:rsidRPr="0042577B" w14:paraId="125691EB" w14:textId="77777777" w:rsidTr="00100D07">
        <w:tc>
          <w:tcPr>
            <w:tcW w:w="1696" w:type="dxa"/>
          </w:tcPr>
          <w:p w14:paraId="20C8D722" w14:textId="086F2785" w:rsidR="000277CF" w:rsidRPr="00F223F0" w:rsidRDefault="00100D07" w:rsidP="00100D07">
            <w:pPr>
              <w:rPr>
                <w:rFonts w:asciiTheme="minorHAnsi" w:hAnsiTheme="minorHAnsi" w:cstheme="minorHAnsi"/>
                <w:color w:val="222222"/>
                <w:sz w:val="22"/>
                <w:szCs w:val="22"/>
                <w:shd w:val="clear" w:color="auto" w:fill="FFFFFF"/>
              </w:rPr>
            </w:pPr>
            <w:r>
              <w:rPr>
                <w:rFonts w:asciiTheme="minorHAnsi" w:hAnsiTheme="minorHAnsi" w:cstheme="minorHAnsi"/>
                <w:color w:val="222222"/>
                <w:sz w:val="22"/>
                <w:szCs w:val="22"/>
                <w:shd w:val="clear" w:color="auto" w:fill="FFFFFF"/>
              </w:rPr>
              <w:t>8</w:t>
            </w:r>
          </w:p>
        </w:tc>
        <w:tc>
          <w:tcPr>
            <w:tcW w:w="3828" w:type="dxa"/>
          </w:tcPr>
          <w:p w14:paraId="53F1FAFB" w14:textId="77777777" w:rsidR="000277CF" w:rsidRPr="00F223F0" w:rsidRDefault="000277CF" w:rsidP="00100D07">
            <w:pPr>
              <w:rPr>
                <w:rFonts w:asciiTheme="minorHAnsi" w:hAnsiTheme="minorHAnsi" w:cstheme="minorHAnsi"/>
                <w:color w:val="222222"/>
                <w:sz w:val="22"/>
                <w:szCs w:val="22"/>
                <w:shd w:val="clear" w:color="auto" w:fill="FFFFFF"/>
              </w:rPr>
            </w:pPr>
            <w:r w:rsidRPr="00F223F0">
              <w:rPr>
                <w:rFonts w:asciiTheme="minorHAnsi" w:hAnsiTheme="minorHAnsi" w:cstheme="minorHAnsi"/>
                <w:color w:val="222222"/>
                <w:sz w:val="22"/>
                <w:szCs w:val="22"/>
                <w:shd w:val="clear" w:color="auto" w:fill="FFFFFF"/>
              </w:rPr>
              <w:t>HND Accounting </w:t>
            </w:r>
          </w:p>
        </w:tc>
        <w:tc>
          <w:tcPr>
            <w:tcW w:w="2409" w:type="dxa"/>
          </w:tcPr>
          <w:p w14:paraId="053661E7" w14:textId="77777777" w:rsidR="000277CF" w:rsidRPr="00F223F0" w:rsidRDefault="000277CF" w:rsidP="00100D07">
            <w:pPr>
              <w:rPr>
                <w:rFonts w:asciiTheme="minorHAnsi" w:hAnsiTheme="minorHAnsi" w:cstheme="minorHAnsi"/>
                <w:sz w:val="22"/>
                <w:szCs w:val="22"/>
              </w:rPr>
            </w:pPr>
            <w:r w:rsidRPr="00F223F0">
              <w:rPr>
                <w:rFonts w:asciiTheme="minorHAnsi" w:hAnsiTheme="minorHAnsi" w:cstheme="minorHAnsi"/>
                <w:sz w:val="22"/>
                <w:szCs w:val="22"/>
              </w:rPr>
              <w:t>4</w:t>
            </w:r>
          </w:p>
        </w:tc>
      </w:tr>
    </w:tbl>
    <w:p w14:paraId="689580D3" w14:textId="77777777" w:rsidR="00A84C8C" w:rsidRDefault="00A84C8C" w:rsidP="00100D07">
      <w:pPr>
        <w:rPr>
          <w:rFonts w:asciiTheme="minorHAnsi" w:hAnsiTheme="minorHAnsi" w:cstheme="minorHAnsi"/>
          <w:color w:val="222222"/>
          <w:sz w:val="22"/>
          <w:szCs w:val="22"/>
          <w:shd w:val="clear" w:color="auto" w:fill="FFFFFF"/>
        </w:rPr>
      </w:pPr>
    </w:p>
    <w:p w14:paraId="08666F29" w14:textId="4F3DC223" w:rsidR="00A84C8C" w:rsidRDefault="00A84C8C" w:rsidP="00100D07">
      <w:pPr>
        <w:rPr>
          <w:rFonts w:asciiTheme="minorHAnsi" w:hAnsiTheme="minorHAnsi" w:cstheme="minorHAnsi"/>
          <w:i/>
          <w:iCs/>
          <w:color w:val="222222"/>
          <w:sz w:val="22"/>
          <w:szCs w:val="22"/>
          <w:shd w:val="clear" w:color="auto" w:fill="FFFFFF"/>
        </w:rPr>
      </w:pPr>
      <w:r w:rsidRPr="00766088">
        <w:rPr>
          <w:rFonts w:asciiTheme="minorHAnsi" w:hAnsiTheme="minorHAnsi" w:cstheme="minorHAnsi"/>
          <w:i/>
          <w:iCs/>
          <w:color w:val="222222"/>
          <w:sz w:val="22"/>
          <w:szCs w:val="22"/>
          <w:shd w:val="clear" w:color="auto" w:fill="FFFFFF"/>
        </w:rPr>
        <w:t>Table 1: Field team characteristics in Greater Accra</w:t>
      </w:r>
    </w:p>
    <w:p w14:paraId="189899DA" w14:textId="77777777" w:rsidR="00DC5251" w:rsidRDefault="00DC5251" w:rsidP="00100D07">
      <w:pPr>
        <w:rPr>
          <w:rFonts w:asciiTheme="minorHAnsi" w:hAnsiTheme="minorHAnsi" w:cstheme="minorHAnsi"/>
          <w:i/>
          <w:iCs/>
          <w:color w:val="222222"/>
          <w:sz w:val="22"/>
          <w:szCs w:val="22"/>
          <w:shd w:val="clear" w:color="auto" w:fill="FFFFFF"/>
        </w:rPr>
      </w:pPr>
    </w:p>
    <w:tbl>
      <w:tblPr>
        <w:tblStyle w:val="TableGrid"/>
        <w:tblW w:w="8028" w:type="dxa"/>
        <w:tblInd w:w="-95" w:type="dxa"/>
        <w:tblLayout w:type="fixed"/>
        <w:tblLook w:val="04A0" w:firstRow="1" w:lastRow="0" w:firstColumn="1" w:lastColumn="0" w:noHBand="0" w:noVBand="1"/>
      </w:tblPr>
      <w:tblGrid>
        <w:gridCol w:w="1350"/>
        <w:gridCol w:w="1350"/>
        <w:gridCol w:w="2919"/>
        <w:gridCol w:w="2409"/>
      </w:tblGrid>
      <w:tr w:rsidR="00245A0A" w:rsidRPr="00527B98" w14:paraId="4C8E28D2" w14:textId="77777777" w:rsidTr="00245A0A">
        <w:trPr>
          <w:trHeight w:val="638"/>
        </w:trPr>
        <w:tc>
          <w:tcPr>
            <w:tcW w:w="1350" w:type="dxa"/>
            <w:shd w:val="clear" w:color="auto" w:fill="auto"/>
            <w:vAlign w:val="center"/>
            <w:hideMark/>
          </w:tcPr>
          <w:p w14:paraId="0427D529" w14:textId="77777777" w:rsidR="00245A0A" w:rsidRPr="00245A0A" w:rsidRDefault="00245A0A" w:rsidP="00C511AC">
            <w:pPr>
              <w:rPr>
                <w:rFonts w:asciiTheme="minorHAnsi" w:hAnsiTheme="minorHAnsi" w:cstheme="minorHAnsi"/>
                <w:b/>
                <w:bCs/>
                <w:sz w:val="22"/>
                <w:szCs w:val="22"/>
              </w:rPr>
            </w:pPr>
            <w:r w:rsidRPr="00245A0A">
              <w:rPr>
                <w:rFonts w:asciiTheme="minorHAnsi" w:hAnsiTheme="minorHAnsi" w:cstheme="minorHAnsi"/>
                <w:b/>
                <w:bCs/>
                <w:sz w:val="22"/>
                <w:szCs w:val="22"/>
              </w:rPr>
              <w:t>TEAM</w:t>
            </w:r>
          </w:p>
        </w:tc>
        <w:tc>
          <w:tcPr>
            <w:tcW w:w="1350" w:type="dxa"/>
            <w:shd w:val="clear" w:color="auto" w:fill="auto"/>
            <w:vAlign w:val="center"/>
          </w:tcPr>
          <w:p w14:paraId="515D1C46" w14:textId="77777777" w:rsidR="00245A0A" w:rsidRPr="00245A0A" w:rsidRDefault="00245A0A" w:rsidP="00C511AC">
            <w:pPr>
              <w:rPr>
                <w:rFonts w:asciiTheme="minorHAnsi" w:hAnsiTheme="minorHAnsi" w:cstheme="minorHAnsi"/>
                <w:b/>
                <w:bCs/>
                <w:sz w:val="22"/>
                <w:szCs w:val="22"/>
              </w:rPr>
            </w:pPr>
            <w:r w:rsidRPr="00245A0A">
              <w:rPr>
                <w:rFonts w:asciiTheme="minorHAnsi" w:hAnsiTheme="minorHAnsi" w:cstheme="minorHAnsi"/>
                <w:b/>
                <w:bCs/>
                <w:sz w:val="22"/>
                <w:szCs w:val="22"/>
              </w:rPr>
              <w:t xml:space="preserve">CODE in </w:t>
            </w:r>
            <w:proofErr w:type="spellStart"/>
            <w:r w:rsidRPr="00245A0A">
              <w:rPr>
                <w:rFonts w:asciiTheme="minorHAnsi" w:hAnsiTheme="minorHAnsi" w:cstheme="minorHAnsi"/>
                <w:b/>
                <w:bCs/>
                <w:sz w:val="22"/>
                <w:szCs w:val="22"/>
              </w:rPr>
              <w:t>SurveyCTO</w:t>
            </w:r>
            <w:proofErr w:type="spellEnd"/>
          </w:p>
        </w:tc>
        <w:tc>
          <w:tcPr>
            <w:tcW w:w="2919" w:type="dxa"/>
            <w:shd w:val="clear" w:color="auto" w:fill="auto"/>
            <w:vAlign w:val="center"/>
            <w:hideMark/>
          </w:tcPr>
          <w:p w14:paraId="7C127CAC" w14:textId="77777777" w:rsidR="00245A0A" w:rsidRPr="00245A0A" w:rsidRDefault="00245A0A" w:rsidP="00C511AC">
            <w:pPr>
              <w:rPr>
                <w:rFonts w:asciiTheme="minorHAnsi" w:hAnsiTheme="minorHAnsi" w:cstheme="minorHAnsi"/>
                <w:b/>
                <w:bCs/>
                <w:sz w:val="22"/>
                <w:szCs w:val="22"/>
              </w:rPr>
            </w:pPr>
            <w:r w:rsidRPr="00245A0A">
              <w:rPr>
                <w:rFonts w:asciiTheme="minorHAnsi" w:hAnsiTheme="minorHAnsi" w:cstheme="minorHAnsi"/>
                <w:b/>
                <w:bCs/>
                <w:sz w:val="22"/>
                <w:szCs w:val="22"/>
              </w:rPr>
              <w:t>QUALIFICATION</w:t>
            </w:r>
          </w:p>
        </w:tc>
        <w:tc>
          <w:tcPr>
            <w:tcW w:w="2409" w:type="dxa"/>
            <w:shd w:val="clear" w:color="auto" w:fill="auto"/>
            <w:vAlign w:val="center"/>
            <w:hideMark/>
          </w:tcPr>
          <w:p w14:paraId="6C45CB1E" w14:textId="77777777" w:rsidR="00245A0A" w:rsidRPr="00245A0A" w:rsidRDefault="00245A0A" w:rsidP="00C511AC">
            <w:pPr>
              <w:rPr>
                <w:rFonts w:asciiTheme="minorHAnsi" w:hAnsiTheme="minorHAnsi" w:cstheme="minorHAnsi"/>
                <w:b/>
                <w:bCs/>
                <w:sz w:val="22"/>
                <w:szCs w:val="22"/>
              </w:rPr>
            </w:pPr>
            <w:r w:rsidRPr="00245A0A">
              <w:rPr>
                <w:rFonts w:asciiTheme="minorHAnsi" w:hAnsiTheme="minorHAnsi" w:cstheme="minorHAnsi"/>
                <w:b/>
                <w:bCs/>
                <w:sz w:val="22"/>
                <w:szCs w:val="22"/>
              </w:rPr>
              <w:t xml:space="preserve">EXPERIENCE IN FIELD DATA COLLECTION IN RELATED FIELDS </w:t>
            </w:r>
          </w:p>
        </w:tc>
      </w:tr>
      <w:tr w:rsidR="00245A0A" w:rsidRPr="00527B98" w14:paraId="141BE5E2" w14:textId="77777777" w:rsidTr="00245A0A">
        <w:trPr>
          <w:trHeight w:val="386"/>
        </w:trPr>
        <w:tc>
          <w:tcPr>
            <w:tcW w:w="8028" w:type="dxa"/>
            <w:gridSpan w:val="4"/>
            <w:shd w:val="clear" w:color="auto" w:fill="auto"/>
            <w:vAlign w:val="center"/>
          </w:tcPr>
          <w:p w14:paraId="2019AD59" w14:textId="2C148163"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DATA ASSURANCE AND MANAGEMENT TEAM</w:t>
            </w:r>
          </w:p>
        </w:tc>
      </w:tr>
      <w:tr w:rsidR="00245A0A" w:rsidRPr="00527B98" w14:paraId="1F91587D" w14:textId="77777777" w:rsidTr="00245A0A">
        <w:trPr>
          <w:trHeight w:val="386"/>
        </w:trPr>
        <w:tc>
          <w:tcPr>
            <w:tcW w:w="1350" w:type="dxa"/>
            <w:shd w:val="clear" w:color="auto" w:fill="auto"/>
            <w:vAlign w:val="center"/>
          </w:tcPr>
          <w:p w14:paraId="2284326A" w14:textId="77777777" w:rsidR="00245A0A" w:rsidRPr="00245A0A" w:rsidRDefault="00245A0A" w:rsidP="00C511AC">
            <w:pPr>
              <w:rPr>
                <w:rFonts w:asciiTheme="minorHAnsi" w:hAnsiTheme="minorHAnsi" w:cstheme="minorHAnsi"/>
                <w:b/>
                <w:bCs/>
                <w:sz w:val="22"/>
                <w:szCs w:val="22"/>
              </w:rPr>
            </w:pPr>
            <w:r w:rsidRPr="00245A0A">
              <w:rPr>
                <w:rFonts w:asciiTheme="minorHAnsi" w:hAnsiTheme="minorHAnsi" w:cstheme="minorHAnsi"/>
                <w:b/>
                <w:bCs/>
                <w:sz w:val="22"/>
                <w:szCs w:val="22"/>
              </w:rPr>
              <w:t>Data Manager</w:t>
            </w:r>
          </w:p>
        </w:tc>
        <w:tc>
          <w:tcPr>
            <w:tcW w:w="1350" w:type="dxa"/>
            <w:shd w:val="clear" w:color="auto" w:fill="auto"/>
          </w:tcPr>
          <w:p w14:paraId="378408E3"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Master access</w:t>
            </w:r>
          </w:p>
        </w:tc>
        <w:tc>
          <w:tcPr>
            <w:tcW w:w="2919" w:type="dxa"/>
            <w:shd w:val="clear" w:color="auto" w:fill="auto"/>
            <w:vAlign w:val="center"/>
          </w:tcPr>
          <w:p w14:paraId="5F55B9B7" w14:textId="78643AD0" w:rsidR="00245A0A" w:rsidRPr="00245A0A" w:rsidRDefault="00245A0A" w:rsidP="00C511AC">
            <w:pPr>
              <w:rPr>
                <w:rFonts w:asciiTheme="minorHAnsi" w:hAnsiTheme="minorHAnsi" w:cstheme="minorHAnsi"/>
                <w:bCs/>
                <w:sz w:val="22"/>
                <w:szCs w:val="22"/>
              </w:rPr>
            </w:pPr>
            <w:proofErr w:type="spellStart"/>
            <w:r w:rsidRPr="00245A0A">
              <w:rPr>
                <w:rFonts w:asciiTheme="minorHAnsi" w:hAnsiTheme="minorHAnsi" w:cstheme="minorHAnsi"/>
                <w:bCs/>
                <w:sz w:val="22"/>
                <w:szCs w:val="22"/>
              </w:rPr>
              <w:t>Bsc</w:t>
            </w:r>
            <w:proofErr w:type="spellEnd"/>
            <w:r w:rsidRPr="00245A0A">
              <w:rPr>
                <w:rFonts w:asciiTheme="minorHAnsi" w:hAnsiTheme="minorHAnsi" w:cstheme="minorHAnsi"/>
                <w:bCs/>
                <w:sz w:val="22"/>
                <w:szCs w:val="22"/>
              </w:rPr>
              <w:t>. (Applied Statistics with IT)</w:t>
            </w:r>
          </w:p>
        </w:tc>
        <w:tc>
          <w:tcPr>
            <w:tcW w:w="2409" w:type="dxa"/>
            <w:shd w:val="clear" w:color="auto" w:fill="auto"/>
            <w:vAlign w:val="center"/>
          </w:tcPr>
          <w:p w14:paraId="76C285BB"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5 Years</w:t>
            </w:r>
          </w:p>
        </w:tc>
      </w:tr>
      <w:tr w:rsidR="00245A0A" w:rsidRPr="00527B98" w14:paraId="70DBC059" w14:textId="77777777" w:rsidTr="00245A0A">
        <w:trPr>
          <w:trHeight w:val="386"/>
        </w:trPr>
        <w:tc>
          <w:tcPr>
            <w:tcW w:w="1350" w:type="dxa"/>
            <w:shd w:val="clear" w:color="auto" w:fill="auto"/>
            <w:vAlign w:val="center"/>
          </w:tcPr>
          <w:p w14:paraId="25FC6923" w14:textId="77777777" w:rsidR="00245A0A" w:rsidRPr="00245A0A" w:rsidRDefault="00245A0A" w:rsidP="00C511AC">
            <w:pPr>
              <w:rPr>
                <w:rFonts w:asciiTheme="minorHAnsi" w:hAnsiTheme="minorHAnsi" w:cstheme="minorHAnsi"/>
                <w:b/>
                <w:bCs/>
                <w:sz w:val="22"/>
                <w:szCs w:val="22"/>
              </w:rPr>
            </w:pPr>
            <w:r w:rsidRPr="00245A0A">
              <w:rPr>
                <w:rFonts w:asciiTheme="minorHAnsi" w:hAnsiTheme="minorHAnsi" w:cstheme="minorHAnsi"/>
                <w:b/>
                <w:bCs/>
                <w:sz w:val="22"/>
                <w:szCs w:val="22"/>
              </w:rPr>
              <w:t>Field Supervisor</w:t>
            </w:r>
          </w:p>
        </w:tc>
        <w:tc>
          <w:tcPr>
            <w:tcW w:w="1350" w:type="dxa"/>
            <w:vAlign w:val="center"/>
          </w:tcPr>
          <w:p w14:paraId="1F9454D4"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6</w:t>
            </w:r>
          </w:p>
        </w:tc>
        <w:tc>
          <w:tcPr>
            <w:tcW w:w="2919" w:type="dxa"/>
            <w:vAlign w:val="center"/>
          </w:tcPr>
          <w:p w14:paraId="1886FC1F" w14:textId="383141A9" w:rsidR="00245A0A" w:rsidRPr="00245A0A" w:rsidRDefault="00245A0A" w:rsidP="00C511AC">
            <w:pPr>
              <w:rPr>
                <w:rFonts w:asciiTheme="minorHAnsi" w:hAnsiTheme="minorHAnsi" w:cstheme="minorHAnsi"/>
                <w:bCs/>
                <w:sz w:val="22"/>
                <w:szCs w:val="22"/>
              </w:rPr>
            </w:pPr>
            <w:r w:rsidRPr="00245A0A">
              <w:rPr>
                <w:rFonts w:asciiTheme="minorHAnsi" w:hAnsiTheme="minorHAnsi" w:cstheme="minorHAnsi"/>
                <w:bCs/>
                <w:sz w:val="22"/>
                <w:szCs w:val="22"/>
              </w:rPr>
              <w:t>Diploma (community Mobilization and Animal health)</w:t>
            </w:r>
          </w:p>
        </w:tc>
        <w:tc>
          <w:tcPr>
            <w:tcW w:w="2409" w:type="dxa"/>
            <w:vAlign w:val="center"/>
          </w:tcPr>
          <w:p w14:paraId="0D82E018"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 xml:space="preserve">20 </w:t>
            </w:r>
            <w:proofErr w:type="spellStart"/>
            <w:r w:rsidRPr="00245A0A">
              <w:rPr>
                <w:rFonts w:asciiTheme="minorHAnsi" w:hAnsiTheme="minorHAnsi" w:cstheme="minorHAnsi"/>
                <w:bCs/>
                <w:sz w:val="22"/>
                <w:szCs w:val="22"/>
              </w:rPr>
              <w:t>yrs</w:t>
            </w:r>
            <w:proofErr w:type="spellEnd"/>
          </w:p>
        </w:tc>
      </w:tr>
      <w:tr w:rsidR="00245A0A" w:rsidRPr="00527B98" w14:paraId="33250DD4" w14:textId="77777777" w:rsidTr="00245A0A">
        <w:trPr>
          <w:trHeight w:val="359"/>
        </w:trPr>
        <w:tc>
          <w:tcPr>
            <w:tcW w:w="1350" w:type="dxa"/>
            <w:shd w:val="clear" w:color="auto" w:fill="auto"/>
            <w:vAlign w:val="center"/>
          </w:tcPr>
          <w:p w14:paraId="396F090C" w14:textId="77777777" w:rsidR="00245A0A" w:rsidRPr="00245A0A" w:rsidRDefault="00245A0A" w:rsidP="00C511AC">
            <w:pPr>
              <w:rPr>
                <w:rFonts w:asciiTheme="minorHAnsi" w:hAnsiTheme="minorHAnsi" w:cstheme="minorHAnsi"/>
                <w:b/>
                <w:bCs/>
                <w:sz w:val="22"/>
                <w:szCs w:val="22"/>
              </w:rPr>
            </w:pPr>
            <w:r w:rsidRPr="00245A0A">
              <w:rPr>
                <w:rFonts w:asciiTheme="minorHAnsi" w:hAnsiTheme="minorHAnsi" w:cstheme="minorHAnsi"/>
                <w:b/>
                <w:bCs/>
                <w:sz w:val="22"/>
                <w:szCs w:val="22"/>
              </w:rPr>
              <w:t>Asst. Field Supervisor</w:t>
            </w:r>
          </w:p>
        </w:tc>
        <w:tc>
          <w:tcPr>
            <w:tcW w:w="1350" w:type="dxa"/>
            <w:vAlign w:val="center"/>
          </w:tcPr>
          <w:p w14:paraId="6567CEFD"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2</w:t>
            </w:r>
          </w:p>
        </w:tc>
        <w:tc>
          <w:tcPr>
            <w:tcW w:w="2919" w:type="dxa"/>
            <w:vAlign w:val="center"/>
          </w:tcPr>
          <w:p w14:paraId="5A7CB9D1" w14:textId="77777777" w:rsidR="00245A0A" w:rsidRPr="00245A0A" w:rsidRDefault="00245A0A" w:rsidP="00C511AC">
            <w:pPr>
              <w:rPr>
                <w:rFonts w:asciiTheme="minorHAnsi" w:hAnsiTheme="minorHAnsi" w:cstheme="minorHAnsi"/>
                <w:bCs/>
                <w:sz w:val="22"/>
                <w:szCs w:val="22"/>
              </w:rPr>
            </w:pPr>
            <w:r w:rsidRPr="00245A0A">
              <w:rPr>
                <w:rFonts w:asciiTheme="minorHAnsi" w:hAnsiTheme="minorHAnsi" w:cstheme="minorHAnsi"/>
                <w:bCs/>
                <w:sz w:val="22"/>
                <w:szCs w:val="22"/>
              </w:rPr>
              <w:t>Diploma (Environment and Community Development)</w:t>
            </w:r>
          </w:p>
        </w:tc>
        <w:tc>
          <w:tcPr>
            <w:tcW w:w="2409" w:type="dxa"/>
            <w:vAlign w:val="center"/>
          </w:tcPr>
          <w:p w14:paraId="7DF17511"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 xml:space="preserve">15 </w:t>
            </w:r>
            <w:proofErr w:type="spellStart"/>
            <w:r w:rsidRPr="00245A0A">
              <w:rPr>
                <w:rFonts w:asciiTheme="minorHAnsi" w:hAnsiTheme="minorHAnsi" w:cstheme="minorHAnsi"/>
                <w:bCs/>
                <w:sz w:val="22"/>
                <w:szCs w:val="22"/>
              </w:rPr>
              <w:t>yr</w:t>
            </w:r>
            <w:proofErr w:type="spellEnd"/>
          </w:p>
        </w:tc>
      </w:tr>
      <w:tr w:rsidR="00245A0A" w:rsidRPr="00527B98" w14:paraId="7174CC8E" w14:textId="77777777" w:rsidTr="00245A0A">
        <w:trPr>
          <w:trHeight w:val="370"/>
        </w:trPr>
        <w:tc>
          <w:tcPr>
            <w:tcW w:w="8028" w:type="dxa"/>
            <w:gridSpan w:val="4"/>
            <w:shd w:val="clear" w:color="auto" w:fill="auto"/>
            <w:vAlign w:val="center"/>
          </w:tcPr>
          <w:p w14:paraId="0607B9EF" w14:textId="6735254F"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FIELD TEAMS</w:t>
            </w:r>
          </w:p>
        </w:tc>
      </w:tr>
      <w:tr w:rsidR="00245A0A" w:rsidRPr="00527B98" w14:paraId="4B9625D7" w14:textId="77777777" w:rsidTr="00245A0A">
        <w:trPr>
          <w:trHeight w:val="370"/>
        </w:trPr>
        <w:tc>
          <w:tcPr>
            <w:tcW w:w="1350" w:type="dxa"/>
            <w:vMerge w:val="restart"/>
            <w:shd w:val="clear" w:color="auto" w:fill="auto"/>
            <w:vAlign w:val="center"/>
            <w:hideMark/>
          </w:tcPr>
          <w:p w14:paraId="5D5D919A" w14:textId="77777777" w:rsidR="00245A0A" w:rsidRPr="00245A0A" w:rsidRDefault="00245A0A" w:rsidP="00C511AC">
            <w:pPr>
              <w:rPr>
                <w:rFonts w:asciiTheme="minorHAnsi" w:hAnsiTheme="minorHAnsi" w:cstheme="minorHAnsi"/>
                <w:b/>
                <w:bCs/>
                <w:sz w:val="22"/>
                <w:szCs w:val="22"/>
              </w:rPr>
            </w:pPr>
            <w:r w:rsidRPr="00245A0A">
              <w:rPr>
                <w:rFonts w:asciiTheme="minorHAnsi" w:hAnsiTheme="minorHAnsi" w:cstheme="minorHAnsi"/>
                <w:b/>
                <w:bCs/>
                <w:sz w:val="22"/>
                <w:szCs w:val="22"/>
              </w:rPr>
              <w:t>TEAM 1</w:t>
            </w:r>
          </w:p>
          <w:p w14:paraId="69A79E4E" w14:textId="77777777" w:rsidR="00245A0A" w:rsidRPr="00245A0A" w:rsidRDefault="00245A0A" w:rsidP="00C511AC">
            <w:pPr>
              <w:rPr>
                <w:rFonts w:asciiTheme="minorHAnsi" w:hAnsiTheme="minorHAnsi" w:cstheme="minorHAnsi"/>
                <w:b/>
                <w:bCs/>
                <w:sz w:val="22"/>
                <w:szCs w:val="22"/>
              </w:rPr>
            </w:pPr>
            <w:r w:rsidRPr="00245A0A">
              <w:rPr>
                <w:rFonts w:asciiTheme="minorHAnsi" w:hAnsiTheme="minorHAnsi" w:cstheme="minorHAnsi"/>
                <w:b/>
                <w:bCs/>
                <w:sz w:val="22"/>
                <w:szCs w:val="22"/>
              </w:rPr>
              <w:t> </w:t>
            </w:r>
          </w:p>
        </w:tc>
        <w:tc>
          <w:tcPr>
            <w:tcW w:w="1350" w:type="dxa"/>
            <w:vAlign w:val="center"/>
          </w:tcPr>
          <w:p w14:paraId="2F97EA8D"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1</w:t>
            </w:r>
          </w:p>
        </w:tc>
        <w:tc>
          <w:tcPr>
            <w:tcW w:w="2919" w:type="dxa"/>
            <w:hideMark/>
          </w:tcPr>
          <w:p w14:paraId="720E030E" w14:textId="77777777" w:rsidR="00245A0A" w:rsidRPr="00245A0A" w:rsidRDefault="00245A0A" w:rsidP="00C511AC">
            <w:pPr>
              <w:rPr>
                <w:rFonts w:asciiTheme="minorHAnsi" w:hAnsiTheme="minorHAnsi" w:cstheme="minorHAnsi"/>
                <w:bCs/>
                <w:sz w:val="22"/>
                <w:szCs w:val="22"/>
              </w:rPr>
            </w:pPr>
            <w:r w:rsidRPr="00245A0A">
              <w:rPr>
                <w:rFonts w:asciiTheme="minorHAnsi" w:hAnsiTheme="minorHAnsi" w:cstheme="minorHAnsi"/>
                <w:bCs/>
                <w:sz w:val="22"/>
                <w:szCs w:val="22"/>
              </w:rPr>
              <w:t>Form 4 (Certificate - Training in Community Development)</w:t>
            </w:r>
          </w:p>
        </w:tc>
        <w:tc>
          <w:tcPr>
            <w:tcW w:w="2409" w:type="dxa"/>
            <w:vAlign w:val="center"/>
            <w:hideMark/>
          </w:tcPr>
          <w:p w14:paraId="1E981624"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4yrs</w:t>
            </w:r>
          </w:p>
        </w:tc>
      </w:tr>
      <w:tr w:rsidR="00245A0A" w:rsidRPr="00527B98" w14:paraId="74209B7D" w14:textId="77777777" w:rsidTr="00245A0A">
        <w:trPr>
          <w:trHeight w:val="431"/>
        </w:trPr>
        <w:tc>
          <w:tcPr>
            <w:tcW w:w="1350" w:type="dxa"/>
            <w:vMerge/>
            <w:shd w:val="clear" w:color="auto" w:fill="auto"/>
            <w:vAlign w:val="center"/>
            <w:hideMark/>
          </w:tcPr>
          <w:p w14:paraId="5A367CE0" w14:textId="77777777" w:rsidR="00245A0A" w:rsidRPr="00245A0A" w:rsidRDefault="00245A0A" w:rsidP="00C511AC">
            <w:pPr>
              <w:rPr>
                <w:rFonts w:asciiTheme="minorHAnsi" w:hAnsiTheme="minorHAnsi" w:cstheme="minorHAnsi"/>
                <w:b/>
                <w:bCs/>
                <w:sz w:val="22"/>
                <w:szCs w:val="22"/>
              </w:rPr>
            </w:pPr>
          </w:p>
        </w:tc>
        <w:tc>
          <w:tcPr>
            <w:tcW w:w="1350" w:type="dxa"/>
            <w:vAlign w:val="center"/>
          </w:tcPr>
          <w:p w14:paraId="719485BC"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9</w:t>
            </w:r>
          </w:p>
        </w:tc>
        <w:tc>
          <w:tcPr>
            <w:tcW w:w="2919" w:type="dxa"/>
            <w:hideMark/>
          </w:tcPr>
          <w:p w14:paraId="69DB79E7" w14:textId="77777777" w:rsidR="00245A0A" w:rsidRPr="00245A0A" w:rsidRDefault="00245A0A" w:rsidP="00C511AC">
            <w:pPr>
              <w:rPr>
                <w:rFonts w:asciiTheme="minorHAnsi" w:hAnsiTheme="minorHAnsi" w:cstheme="minorHAnsi"/>
                <w:bCs/>
                <w:sz w:val="22"/>
                <w:szCs w:val="22"/>
              </w:rPr>
            </w:pPr>
            <w:r w:rsidRPr="00245A0A">
              <w:rPr>
                <w:rFonts w:asciiTheme="minorHAnsi" w:hAnsiTheme="minorHAnsi" w:cstheme="minorHAnsi"/>
                <w:bCs/>
                <w:sz w:val="22"/>
                <w:szCs w:val="22"/>
              </w:rPr>
              <w:t>BSc.   (Spatial Planning -JOOUST Student)</w:t>
            </w:r>
          </w:p>
        </w:tc>
        <w:tc>
          <w:tcPr>
            <w:tcW w:w="2409" w:type="dxa"/>
            <w:vAlign w:val="center"/>
            <w:hideMark/>
          </w:tcPr>
          <w:p w14:paraId="23E06F75"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2yrs</w:t>
            </w:r>
          </w:p>
        </w:tc>
      </w:tr>
      <w:tr w:rsidR="00245A0A" w:rsidRPr="00527B98" w14:paraId="5CDB6E22" w14:textId="77777777" w:rsidTr="00245A0A">
        <w:trPr>
          <w:trHeight w:val="440"/>
        </w:trPr>
        <w:tc>
          <w:tcPr>
            <w:tcW w:w="1350" w:type="dxa"/>
            <w:vMerge w:val="restart"/>
            <w:shd w:val="clear" w:color="auto" w:fill="auto"/>
            <w:vAlign w:val="center"/>
            <w:hideMark/>
          </w:tcPr>
          <w:p w14:paraId="21FA0F43" w14:textId="77777777" w:rsidR="00245A0A" w:rsidRPr="00245A0A" w:rsidRDefault="00245A0A" w:rsidP="00C511AC">
            <w:pPr>
              <w:rPr>
                <w:rFonts w:asciiTheme="minorHAnsi" w:hAnsiTheme="minorHAnsi" w:cstheme="minorHAnsi"/>
                <w:b/>
                <w:bCs/>
                <w:sz w:val="22"/>
                <w:szCs w:val="22"/>
              </w:rPr>
            </w:pPr>
            <w:r w:rsidRPr="00245A0A">
              <w:rPr>
                <w:rFonts w:asciiTheme="minorHAnsi" w:hAnsiTheme="minorHAnsi" w:cstheme="minorHAnsi"/>
                <w:b/>
                <w:bCs/>
                <w:sz w:val="22"/>
                <w:szCs w:val="22"/>
              </w:rPr>
              <w:t>TEAM 2</w:t>
            </w:r>
          </w:p>
          <w:p w14:paraId="112832C4" w14:textId="77777777" w:rsidR="00245A0A" w:rsidRPr="00245A0A" w:rsidRDefault="00245A0A" w:rsidP="00C511AC">
            <w:pPr>
              <w:rPr>
                <w:rFonts w:asciiTheme="minorHAnsi" w:hAnsiTheme="minorHAnsi" w:cstheme="minorHAnsi"/>
                <w:b/>
                <w:bCs/>
                <w:sz w:val="22"/>
                <w:szCs w:val="22"/>
              </w:rPr>
            </w:pPr>
            <w:r w:rsidRPr="00245A0A">
              <w:rPr>
                <w:rFonts w:asciiTheme="minorHAnsi" w:hAnsiTheme="minorHAnsi" w:cstheme="minorHAnsi"/>
                <w:b/>
                <w:bCs/>
                <w:sz w:val="22"/>
                <w:szCs w:val="22"/>
              </w:rPr>
              <w:t> </w:t>
            </w:r>
          </w:p>
        </w:tc>
        <w:tc>
          <w:tcPr>
            <w:tcW w:w="1350" w:type="dxa"/>
            <w:vAlign w:val="center"/>
          </w:tcPr>
          <w:p w14:paraId="2E82EF21"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11</w:t>
            </w:r>
          </w:p>
        </w:tc>
        <w:tc>
          <w:tcPr>
            <w:tcW w:w="2919" w:type="dxa"/>
            <w:hideMark/>
          </w:tcPr>
          <w:p w14:paraId="701C9CF4" w14:textId="77777777" w:rsidR="00245A0A" w:rsidRPr="00245A0A" w:rsidRDefault="00245A0A" w:rsidP="00C511AC">
            <w:pPr>
              <w:rPr>
                <w:rFonts w:asciiTheme="minorHAnsi" w:hAnsiTheme="minorHAnsi" w:cstheme="minorHAnsi"/>
                <w:bCs/>
                <w:sz w:val="22"/>
                <w:szCs w:val="22"/>
              </w:rPr>
            </w:pPr>
            <w:proofErr w:type="spellStart"/>
            <w:r w:rsidRPr="00245A0A">
              <w:rPr>
                <w:rFonts w:asciiTheme="minorHAnsi" w:hAnsiTheme="minorHAnsi" w:cstheme="minorHAnsi"/>
                <w:bCs/>
                <w:sz w:val="22"/>
                <w:szCs w:val="22"/>
              </w:rPr>
              <w:t>Bsc</w:t>
            </w:r>
            <w:proofErr w:type="spellEnd"/>
            <w:r w:rsidRPr="00245A0A">
              <w:rPr>
                <w:rFonts w:asciiTheme="minorHAnsi" w:hAnsiTheme="minorHAnsi" w:cstheme="minorHAnsi"/>
                <w:bCs/>
                <w:sz w:val="22"/>
                <w:szCs w:val="22"/>
              </w:rPr>
              <w:t>. (Environmental Science)</w:t>
            </w:r>
          </w:p>
        </w:tc>
        <w:tc>
          <w:tcPr>
            <w:tcW w:w="2409" w:type="dxa"/>
            <w:vAlign w:val="center"/>
            <w:hideMark/>
          </w:tcPr>
          <w:p w14:paraId="14BE1FEC"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6yrs</w:t>
            </w:r>
          </w:p>
        </w:tc>
      </w:tr>
      <w:tr w:rsidR="00245A0A" w:rsidRPr="00527B98" w14:paraId="13C3D6F7" w14:textId="77777777" w:rsidTr="00245A0A">
        <w:trPr>
          <w:trHeight w:val="323"/>
        </w:trPr>
        <w:tc>
          <w:tcPr>
            <w:tcW w:w="1350" w:type="dxa"/>
            <w:vMerge/>
            <w:shd w:val="clear" w:color="auto" w:fill="auto"/>
            <w:vAlign w:val="center"/>
            <w:hideMark/>
          </w:tcPr>
          <w:p w14:paraId="691D008A" w14:textId="77777777" w:rsidR="00245A0A" w:rsidRPr="00245A0A" w:rsidRDefault="00245A0A" w:rsidP="00C511AC">
            <w:pPr>
              <w:rPr>
                <w:rFonts w:asciiTheme="minorHAnsi" w:hAnsiTheme="minorHAnsi" w:cstheme="minorHAnsi"/>
                <w:b/>
                <w:bCs/>
                <w:sz w:val="22"/>
                <w:szCs w:val="22"/>
              </w:rPr>
            </w:pPr>
          </w:p>
        </w:tc>
        <w:tc>
          <w:tcPr>
            <w:tcW w:w="1350" w:type="dxa"/>
            <w:vAlign w:val="center"/>
          </w:tcPr>
          <w:p w14:paraId="65E676CF"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8</w:t>
            </w:r>
          </w:p>
        </w:tc>
        <w:tc>
          <w:tcPr>
            <w:tcW w:w="2919" w:type="dxa"/>
            <w:hideMark/>
          </w:tcPr>
          <w:p w14:paraId="5568DE75" w14:textId="1EA421F4" w:rsidR="00245A0A" w:rsidRPr="00245A0A" w:rsidRDefault="00245A0A" w:rsidP="00C511AC">
            <w:pPr>
              <w:rPr>
                <w:rFonts w:asciiTheme="minorHAnsi" w:hAnsiTheme="minorHAnsi" w:cstheme="minorHAnsi"/>
                <w:bCs/>
                <w:sz w:val="22"/>
                <w:szCs w:val="22"/>
              </w:rPr>
            </w:pPr>
            <w:r w:rsidRPr="00245A0A">
              <w:rPr>
                <w:rFonts w:asciiTheme="minorHAnsi" w:hAnsiTheme="minorHAnsi" w:cstheme="minorHAnsi"/>
                <w:bCs/>
                <w:sz w:val="22"/>
                <w:szCs w:val="22"/>
              </w:rPr>
              <w:t>BED.</w:t>
            </w:r>
            <w:r w:rsidR="005036C1">
              <w:rPr>
                <w:rFonts w:asciiTheme="minorHAnsi" w:hAnsiTheme="minorHAnsi" w:cstheme="minorHAnsi"/>
                <w:bCs/>
                <w:sz w:val="22"/>
                <w:szCs w:val="22"/>
              </w:rPr>
              <w:t xml:space="preserve"> </w:t>
            </w:r>
            <w:proofErr w:type="gramStart"/>
            <w:r w:rsidRPr="00245A0A">
              <w:rPr>
                <w:rFonts w:asciiTheme="minorHAnsi" w:hAnsiTheme="minorHAnsi" w:cstheme="minorHAnsi"/>
                <w:bCs/>
                <w:sz w:val="22"/>
                <w:szCs w:val="22"/>
              </w:rPr>
              <w:t>(</w:t>
            </w:r>
            <w:proofErr w:type="gramEnd"/>
            <w:r w:rsidRPr="00245A0A">
              <w:rPr>
                <w:rFonts w:asciiTheme="minorHAnsi" w:hAnsiTheme="minorHAnsi" w:cstheme="minorHAnsi"/>
                <w:bCs/>
                <w:sz w:val="22"/>
                <w:szCs w:val="22"/>
              </w:rPr>
              <w:t>Arts)</w:t>
            </w:r>
          </w:p>
        </w:tc>
        <w:tc>
          <w:tcPr>
            <w:tcW w:w="2409" w:type="dxa"/>
            <w:vAlign w:val="center"/>
            <w:hideMark/>
          </w:tcPr>
          <w:p w14:paraId="332B00A0"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1yrs</w:t>
            </w:r>
          </w:p>
        </w:tc>
      </w:tr>
      <w:tr w:rsidR="00245A0A" w:rsidRPr="00527B98" w14:paraId="2FCF46E4" w14:textId="77777777" w:rsidTr="00245A0A">
        <w:trPr>
          <w:trHeight w:val="350"/>
        </w:trPr>
        <w:tc>
          <w:tcPr>
            <w:tcW w:w="1350" w:type="dxa"/>
            <w:vMerge w:val="restart"/>
            <w:shd w:val="clear" w:color="auto" w:fill="auto"/>
            <w:vAlign w:val="center"/>
            <w:hideMark/>
          </w:tcPr>
          <w:p w14:paraId="5B1A773A" w14:textId="77777777" w:rsidR="00245A0A" w:rsidRPr="00245A0A" w:rsidRDefault="00245A0A" w:rsidP="00C511AC">
            <w:pPr>
              <w:rPr>
                <w:rFonts w:asciiTheme="minorHAnsi" w:hAnsiTheme="minorHAnsi" w:cstheme="minorHAnsi"/>
                <w:b/>
                <w:bCs/>
                <w:sz w:val="22"/>
                <w:szCs w:val="22"/>
              </w:rPr>
            </w:pPr>
            <w:r w:rsidRPr="00245A0A">
              <w:rPr>
                <w:rFonts w:asciiTheme="minorHAnsi" w:hAnsiTheme="minorHAnsi" w:cstheme="minorHAnsi"/>
                <w:b/>
                <w:bCs/>
                <w:sz w:val="22"/>
                <w:szCs w:val="22"/>
              </w:rPr>
              <w:t>TEAM 3</w:t>
            </w:r>
          </w:p>
          <w:p w14:paraId="215CE070" w14:textId="77777777" w:rsidR="00245A0A" w:rsidRPr="00245A0A" w:rsidRDefault="00245A0A" w:rsidP="00C511AC">
            <w:pPr>
              <w:rPr>
                <w:rFonts w:asciiTheme="minorHAnsi" w:hAnsiTheme="minorHAnsi" w:cstheme="minorHAnsi"/>
                <w:b/>
                <w:bCs/>
                <w:sz w:val="22"/>
                <w:szCs w:val="22"/>
              </w:rPr>
            </w:pPr>
            <w:r w:rsidRPr="00245A0A">
              <w:rPr>
                <w:rFonts w:asciiTheme="minorHAnsi" w:hAnsiTheme="minorHAnsi" w:cstheme="minorHAnsi"/>
                <w:b/>
                <w:bCs/>
                <w:sz w:val="22"/>
                <w:szCs w:val="22"/>
              </w:rPr>
              <w:t> </w:t>
            </w:r>
          </w:p>
        </w:tc>
        <w:tc>
          <w:tcPr>
            <w:tcW w:w="1350" w:type="dxa"/>
            <w:vAlign w:val="center"/>
          </w:tcPr>
          <w:p w14:paraId="38FE631C"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3</w:t>
            </w:r>
          </w:p>
        </w:tc>
        <w:tc>
          <w:tcPr>
            <w:tcW w:w="2919" w:type="dxa"/>
            <w:hideMark/>
          </w:tcPr>
          <w:p w14:paraId="122D08F0" w14:textId="54B0D339" w:rsidR="00245A0A" w:rsidRPr="00245A0A" w:rsidRDefault="00245A0A" w:rsidP="00C511AC">
            <w:pPr>
              <w:rPr>
                <w:rFonts w:asciiTheme="minorHAnsi" w:hAnsiTheme="minorHAnsi" w:cstheme="minorHAnsi"/>
                <w:bCs/>
                <w:sz w:val="22"/>
                <w:szCs w:val="22"/>
              </w:rPr>
            </w:pPr>
            <w:r w:rsidRPr="00245A0A">
              <w:rPr>
                <w:rFonts w:asciiTheme="minorHAnsi" w:hAnsiTheme="minorHAnsi" w:cstheme="minorHAnsi"/>
                <w:bCs/>
                <w:sz w:val="22"/>
                <w:szCs w:val="22"/>
              </w:rPr>
              <w:t>BSc (Applied Statistics)</w:t>
            </w:r>
          </w:p>
        </w:tc>
        <w:tc>
          <w:tcPr>
            <w:tcW w:w="2409" w:type="dxa"/>
            <w:vAlign w:val="center"/>
            <w:hideMark/>
          </w:tcPr>
          <w:p w14:paraId="64BC888C"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5yrs</w:t>
            </w:r>
          </w:p>
        </w:tc>
      </w:tr>
      <w:tr w:rsidR="00245A0A" w:rsidRPr="00527B98" w14:paraId="48667ABB" w14:textId="77777777" w:rsidTr="00245A0A">
        <w:trPr>
          <w:trHeight w:val="368"/>
        </w:trPr>
        <w:tc>
          <w:tcPr>
            <w:tcW w:w="1350" w:type="dxa"/>
            <w:vMerge/>
            <w:shd w:val="clear" w:color="auto" w:fill="auto"/>
            <w:vAlign w:val="center"/>
            <w:hideMark/>
          </w:tcPr>
          <w:p w14:paraId="3DDF5F1C" w14:textId="77777777" w:rsidR="00245A0A" w:rsidRPr="00245A0A" w:rsidRDefault="00245A0A" w:rsidP="00C511AC">
            <w:pPr>
              <w:rPr>
                <w:rFonts w:asciiTheme="minorHAnsi" w:hAnsiTheme="minorHAnsi" w:cstheme="minorHAnsi"/>
                <w:b/>
                <w:bCs/>
                <w:sz w:val="22"/>
                <w:szCs w:val="22"/>
              </w:rPr>
            </w:pPr>
          </w:p>
        </w:tc>
        <w:tc>
          <w:tcPr>
            <w:tcW w:w="1350" w:type="dxa"/>
            <w:vAlign w:val="center"/>
          </w:tcPr>
          <w:p w14:paraId="58B8DEAC"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4</w:t>
            </w:r>
          </w:p>
        </w:tc>
        <w:tc>
          <w:tcPr>
            <w:tcW w:w="2919" w:type="dxa"/>
            <w:hideMark/>
          </w:tcPr>
          <w:p w14:paraId="47434C05" w14:textId="77777777" w:rsidR="00245A0A" w:rsidRPr="00245A0A" w:rsidRDefault="00245A0A" w:rsidP="00C511AC">
            <w:pPr>
              <w:rPr>
                <w:rFonts w:asciiTheme="minorHAnsi" w:hAnsiTheme="minorHAnsi" w:cstheme="minorHAnsi"/>
                <w:bCs/>
                <w:sz w:val="22"/>
                <w:szCs w:val="22"/>
              </w:rPr>
            </w:pPr>
            <w:r w:rsidRPr="00245A0A">
              <w:rPr>
                <w:rFonts w:asciiTheme="minorHAnsi" w:hAnsiTheme="minorHAnsi" w:cstheme="minorHAnsi"/>
                <w:bCs/>
                <w:sz w:val="22"/>
                <w:szCs w:val="22"/>
              </w:rPr>
              <w:t>Bachelor of Arts (urban and Regional Planning)</w:t>
            </w:r>
          </w:p>
        </w:tc>
        <w:tc>
          <w:tcPr>
            <w:tcW w:w="2409" w:type="dxa"/>
            <w:vAlign w:val="center"/>
            <w:hideMark/>
          </w:tcPr>
          <w:p w14:paraId="7BC825FE" w14:textId="77777777" w:rsidR="00245A0A" w:rsidRPr="00245A0A" w:rsidRDefault="00245A0A" w:rsidP="00C511AC">
            <w:pPr>
              <w:jc w:val="center"/>
              <w:rPr>
                <w:rFonts w:asciiTheme="minorHAnsi" w:hAnsiTheme="minorHAnsi" w:cstheme="minorHAnsi"/>
                <w:bCs/>
                <w:sz w:val="22"/>
                <w:szCs w:val="22"/>
              </w:rPr>
            </w:pPr>
            <w:r w:rsidRPr="00245A0A">
              <w:rPr>
                <w:rFonts w:asciiTheme="minorHAnsi" w:hAnsiTheme="minorHAnsi" w:cstheme="minorHAnsi"/>
                <w:bCs/>
                <w:sz w:val="22"/>
                <w:szCs w:val="22"/>
              </w:rPr>
              <w:t>3yrs</w:t>
            </w:r>
          </w:p>
        </w:tc>
      </w:tr>
    </w:tbl>
    <w:p w14:paraId="56D95977" w14:textId="77777777" w:rsidR="00DC5251" w:rsidRDefault="00DC5251" w:rsidP="00100D07">
      <w:pPr>
        <w:rPr>
          <w:rFonts w:asciiTheme="minorHAnsi" w:hAnsiTheme="minorHAnsi" w:cstheme="minorHAnsi"/>
          <w:i/>
          <w:iCs/>
          <w:color w:val="222222"/>
          <w:sz w:val="22"/>
          <w:szCs w:val="22"/>
          <w:shd w:val="clear" w:color="auto" w:fill="FFFFFF"/>
        </w:rPr>
      </w:pPr>
    </w:p>
    <w:p w14:paraId="75EED846" w14:textId="2A72278E" w:rsidR="005036C1" w:rsidRDefault="005036C1" w:rsidP="005036C1">
      <w:pPr>
        <w:rPr>
          <w:rFonts w:asciiTheme="minorHAnsi" w:hAnsiTheme="minorHAnsi" w:cstheme="minorHAnsi"/>
          <w:i/>
          <w:iCs/>
          <w:color w:val="222222"/>
          <w:sz w:val="22"/>
          <w:szCs w:val="22"/>
          <w:shd w:val="clear" w:color="auto" w:fill="FFFFFF"/>
        </w:rPr>
      </w:pPr>
      <w:r w:rsidRPr="00766088">
        <w:rPr>
          <w:rFonts w:asciiTheme="minorHAnsi" w:hAnsiTheme="minorHAnsi" w:cstheme="minorHAnsi"/>
          <w:i/>
          <w:iCs/>
          <w:color w:val="222222"/>
          <w:sz w:val="22"/>
          <w:szCs w:val="22"/>
          <w:shd w:val="clear" w:color="auto" w:fill="FFFFFF"/>
        </w:rPr>
        <w:t xml:space="preserve">Table 1: Field team characteristics in </w:t>
      </w:r>
      <w:r>
        <w:rPr>
          <w:rFonts w:asciiTheme="minorHAnsi" w:hAnsiTheme="minorHAnsi" w:cstheme="minorHAnsi"/>
          <w:i/>
          <w:iCs/>
          <w:color w:val="222222"/>
          <w:sz w:val="22"/>
          <w:szCs w:val="22"/>
          <w:shd w:val="clear" w:color="auto" w:fill="FFFFFF"/>
        </w:rPr>
        <w:t>Kisumu</w:t>
      </w:r>
    </w:p>
    <w:p w14:paraId="03768C3E" w14:textId="77777777" w:rsidR="005036C1" w:rsidRPr="00766088" w:rsidRDefault="005036C1" w:rsidP="00100D07">
      <w:pPr>
        <w:rPr>
          <w:rFonts w:asciiTheme="minorHAnsi" w:hAnsiTheme="minorHAnsi" w:cstheme="minorHAnsi"/>
          <w:i/>
          <w:iCs/>
          <w:color w:val="222222"/>
          <w:sz w:val="22"/>
          <w:szCs w:val="22"/>
          <w:shd w:val="clear" w:color="auto" w:fill="FFFFFF"/>
        </w:rPr>
      </w:pPr>
    </w:p>
    <w:p w14:paraId="1C6D486B" w14:textId="3BFC7CBA" w:rsidR="009869E4" w:rsidRDefault="00014ABC" w:rsidP="00100D07">
      <w:pPr>
        <w:rPr>
          <w:rFonts w:asciiTheme="minorHAnsi" w:hAnsiTheme="minorHAnsi" w:cstheme="minorHAnsi"/>
          <w:color w:val="222222"/>
          <w:sz w:val="22"/>
          <w:szCs w:val="22"/>
          <w:shd w:val="clear" w:color="auto" w:fill="FFFFFF"/>
        </w:rPr>
      </w:pPr>
      <w:r>
        <w:rPr>
          <w:rFonts w:asciiTheme="minorHAnsi" w:hAnsiTheme="minorHAnsi" w:cstheme="minorHAnsi"/>
          <w:color w:val="222222"/>
          <w:sz w:val="22"/>
          <w:szCs w:val="22"/>
          <w:shd w:val="clear" w:color="auto" w:fill="FFFFFF"/>
        </w:rPr>
        <w:t>In Kenya, a</w:t>
      </w:r>
      <w:r w:rsidR="009869E4" w:rsidRPr="009869E4">
        <w:rPr>
          <w:rFonts w:asciiTheme="minorHAnsi" w:hAnsiTheme="minorHAnsi" w:cstheme="minorHAnsi"/>
          <w:color w:val="222222"/>
          <w:sz w:val="22"/>
          <w:szCs w:val="22"/>
          <w:shd w:val="clear" w:color="auto" w:fill="FFFFFF"/>
        </w:rPr>
        <w:t xml:space="preserve"> </w:t>
      </w:r>
      <w:r w:rsidR="00C31949" w:rsidRPr="009869E4">
        <w:rPr>
          <w:rFonts w:asciiTheme="minorHAnsi" w:hAnsiTheme="minorHAnsi" w:cstheme="minorHAnsi"/>
          <w:color w:val="222222"/>
          <w:sz w:val="22"/>
          <w:szCs w:val="22"/>
          <w:shd w:val="clear" w:color="auto" w:fill="FFFFFF"/>
        </w:rPr>
        <w:t>one-day</w:t>
      </w:r>
      <w:r w:rsidR="009869E4" w:rsidRPr="009869E4">
        <w:rPr>
          <w:rFonts w:asciiTheme="minorHAnsi" w:hAnsiTheme="minorHAnsi" w:cstheme="minorHAnsi"/>
          <w:color w:val="222222"/>
          <w:sz w:val="22"/>
          <w:szCs w:val="22"/>
          <w:shd w:val="clear" w:color="auto" w:fill="FFFFFF"/>
        </w:rPr>
        <w:t xml:space="preserve"> training session was organized for the field team. An introductory presentation was made to the participants introducing them to the overall project objectives and the design of the survey. They were then trained on techniques and process of successful consenting, best field practices, especially in hospital and clinical environments. The final protocols which had been refined by the project </w:t>
      </w:r>
      <w:r w:rsidR="00C31949">
        <w:rPr>
          <w:rFonts w:asciiTheme="minorHAnsi" w:hAnsiTheme="minorHAnsi" w:cstheme="minorHAnsi"/>
          <w:color w:val="222222"/>
          <w:sz w:val="22"/>
          <w:szCs w:val="22"/>
          <w:shd w:val="clear" w:color="auto" w:fill="FFFFFF"/>
        </w:rPr>
        <w:t>research team</w:t>
      </w:r>
      <w:r w:rsidR="009869E4" w:rsidRPr="009869E4">
        <w:rPr>
          <w:rFonts w:asciiTheme="minorHAnsi" w:hAnsiTheme="minorHAnsi" w:cstheme="minorHAnsi"/>
          <w:color w:val="222222"/>
          <w:sz w:val="22"/>
          <w:szCs w:val="22"/>
          <w:shd w:val="clear" w:color="auto" w:fill="FFFFFF"/>
        </w:rPr>
        <w:t xml:space="preserve"> and loaded onto the </w:t>
      </w:r>
      <w:proofErr w:type="spellStart"/>
      <w:r w:rsidR="009869E4" w:rsidRPr="009869E4">
        <w:rPr>
          <w:rFonts w:asciiTheme="minorHAnsi" w:hAnsiTheme="minorHAnsi" w:cstheme="minorHAnsi"/>
          <w:color w:val="222222"/>
          <w:sz w:val="22"/>
          <w:szCs w:val="22"/>
          <w:shd w:val="clear" w:color="auto" w:fill="FFFFFF"/>
        </w:rPr>
        <w:t>SurveyCTO</w:t>
      </w:r>
      <w:proofErr w:type="spellEnd"/>
      <w:r w:rsidR="009869E4" w:rsidRPr="009869E4">
        <w:rPr>
          <w:rFonts w:asciiTheme="minorHAnsi" w:hAnsiTheme="minorHAnsi" w:cstheme="minorHAnsi"/>
          <w:color w:val="222222"/>
          <w:sz w:val="22"/>
          <w:szCs w:val="22"/>
          <w:shd w:val="clear" w:color="auto" w:fill="FFFFFF"/>
        </w:rPr>
        <w:t xml:space="preserve"> software platform were downloaded into the tablets (Samsung </w:t>
      </w:r>
      <w:proofErr w:type="spellStart"/>
      <w:r w:rsidR="009869E4" w:rsidRPr="009869E4">
        <w:rPr>
          <w:rFonts w:asciiTheme="minorHAnsi" w:hAnsiTheme="minorHAnsi" w:cstheme="minorHAnsi"/>
          <w:color w:val="222222"/>
          <w:sz w:val="22"/>
          <w:szCs w:val="22"/>
          <w:shd w:val="clear" w:color="auto" w:fill="FFFFFF"/>
        </w:rPr>
        <w:t>TabA</w:t>
      </w:r>
      <w:proofErr w:type="spellEnd"/>
      <w:r w:rsidR="009869E4" w:rsidRPr="009869E4">
        <w:rPr>
          <w:rFonts w:asciiTheme="minorHAnsi" w:hAnsiTheme="minorHAnsi" w:cstheme="minorHAnsi"/>
          <w:color w:val="222222"/>
          <w:sz w:val="22"/>
          <w:szCs w:val="22"/>
          <w:shd w:val="clear" w:color="auto" w:fill="FFFFFF"/>
        </w:rPr>
        <w:t xml:space="preserve"> 2019 (T585)) and issued to the </w:t>
      </w:r>
      <w:r w:rsidR="00C31949">
        <w:rPr>
          <w:rFonts w:asciiTheme="minorHAnsi" w:hAnsiTheme="minorHAnsi" w:cstheme="minorHAnsi"/>
          <w:color w:val="222222"/>
          <w:sz w:val="22"/>
          <w:szCs w:val="22"/>
          <w:shd w:val="clear" w:color="auto" w:fill="FFFFFF"/>
        </w:rPr>
        <w:t>survey teams</w:t>
      </w:r>
      <w:r w:rsidR="009869E4" w:rsidRPr="009869E4">
        <w:rPr>
          <w:rFonts w:asciiTheme="minorHAnsi" w:hAnsiTheme="minorHAnsi" w:cstheme="minorHAnsi"/>
          <w:color w:val="222222"/>
          <w:sz w:val="22"/>
          <w:szCs w:val="22"/>
          <w:shd w:val="clear" w:color="auto" w:fill="FFFFFF"/>
        </w:rPr>
        <w:t xml:space="preserve">. Hardcopy prints of the questionnaires were also made for use during the training. The training was conducted by the Data Managers and Project Investigators. The entire team was taken through the questionnaires which were projected on a wall screen from the </w:t>
      </w:r>
      <w:proofErr w:type="spellStart"/>
      <w:r w:rsidR="009869E4" w:rsidRPr="009869E4">
        <w:rPr>
          <w:rFonts w:asciiTheme="minorHAnsi" w:hAnsiTheme="minorHAnsi" w:cstheme="minorHAnsi"/>
          <w:color w:val="222222"/>
          <w:sz w:val="22"/>
          <w:szCs w:val="22"/>
          <w:shd w:val="clear" w:color="auto" w:fill="FFFFFF"/>
        </w:rPr>
        <w:t>SurveyCTO</w:t>
      </w:r>
      <w:proofErr w:type="spellEnd"/>
      <w:r w:rsidR="009869E4" w:rsidRPr="009869E4">
        <w:rPr>
          <w:rFonts w:asciiTheme="minorHAnsi" w:hAnsiTheme="minorHAnsi" w:cstheme="minorHAnsi"/>
          <w:color w:val="222222"/>
          <w:sz w:val="22"/>
          <w:szCs w:val="22"/>
          <w:shd w:val="clear" w:color="auto" w:fill="FFFFFF"/>
        </w:rPr>
        <w:t xml:space="preserve"> platform comparing the hardcopy prints with the softcopy on the </w:t>
      </w:r>
      <w:r w:rsidR="00C31949">
        <w:rPr>
          <w:rFonts w:asciiTheme="minorHAnsi" w:hAnsiTheme="minorHAnsi" w:cstheme="minorHAnsi"/>
          <w:color w:val="222222"/>
          <w:sz w:val="22"/>
          <w:szCs w:val="22"/>
          <w:shd w:val="clear" w:color="auto" w:fill="FFFFFF"/>
        </w:rPr>
        <w:t>S</w:t>
      </w:r>
      <w:r w:rsidR="009869E4" w:rsidRPr="009869E4">
        <w:rPr>
          <w:rFonts w:asciiTheme="minorHAnsi" w:hAnsiTheme="minorHAnsi" w:cstheme="minorHAnsi"/>
          <w:color w:val="222222"/>
          <w:sz w:val="22"/>
          <w:szCs w:val="22"/>
          <w:shd w:val="clear" w:color="auto" w:fill="FFFFFF"/>
        </w:rPr>
        <w:t>urvey CTO</w:t>
      </w:r>
      <w:r w:rsidR="00C31949">
        <w:rPr>
          <w:rFonts w:asciiTheme="minorHAnsi" w:hAnsiTheme="minorHAnsi" w:cstheme="minorHAnsi"/>
          <w:color w:val="222222"/>
          <w:sz w:val="22"/>
          <w:szCs w:val="22"/>
          <w:shd w:val="clear" w:color="auto" w:fill="FFFFFF"/>
        </w:rPr>
        <w:t xml:space="preserve"> platform</w:t>
      </w:r>
      <w:r w:rsidR="009869E4" w:rsidRPr="009869E4">
        <w:rPr>
          <w:rFonts w:asciiTheme="minorHAnsi" w:hAnsiTheme="minorHAnsi" w:cstheme="minorHAnsi"/>
          <w:color w:val="222222"/>
          <w:sz w:val="22"/>
          <w:szCs w:val="22"/>
          <w:shd w:val="clear" w:color="auto" w:fill="FFFFFF"/>
        </w:rPr>
        <w:t>.</w:t>
      </w:r>
      <w:r>
        <w:rPr>
          <w:rFonts w:asciiTheme="minorHAnsi" w:hAnsiTheme="minorHAnsi" w:cstheme="minorHAnsi"/>
          <w:color w:val="222222"/>
          <w:sz w:val="22"/>
          <w:szCs w:val="22"/>
          <w:shd w:val="clear" w:color="auto" w:fill="FFFFFF"/>
        </w:rPr>
        <w:t xml:space="preserve">  A similar exercise took place in Greater Accra.</w:t>
      </w:r>
    </w:p>
    <w:p w14:paraId="4A7C01A2" w14:textId="77777777" w:rsidR="00A84C8C" w:rsidRPr="00F223F0" w:rsidRDefault="00A84C8C" w:rsidP="00100D07">
      <w:pPr>
        <w:tabs>
          <w:tab w:val="left" w:pos="1809"/>
          <w:tab w:val="left" w:pos="5637"/>
        </w:tabs>
        <w:ind w:left="113"/>
        <w:rPr>
          <w:rFonts w:asciiTheme="minorHAnsi" w:hAnsiTheme="minorHAnsi" w:cstheme="minorHAnsi"/>
          <w:sz w:val="22"/>
          <w:szCs w:val="22"/>
        </w:rPr>
      </w:pPr>
      <w:r>
        <w:rPr>
          <w:rFonts w:asciiTheme="minorHAnsi" w:hAnsiTheme="minorHAnsi" w:cstheme="minorHAnsi"/>
          <w:color w:val="222222"/>
          <w:sz w:val="22"/>
          <w:szCs w:val="22"/>
          <w:shd w:val="clear" w:color="auto" w:fill="FFFFFF"/>
        </w:rPr>
        <w:tab/>
      </w:r>
      <w:r w:rsidRPr="00F223F0">
        <w:rPr>
          <w:rFonts w:asciiTheme="minorHAnsi" w:hAnsiTheme="minorHAnsi" w:cstheme="minorHAnsi"/>
          <w:color w:val="222222"/>
          <w:sz w:val="22"/>
          <w:szCs w:val="22"/>
          <w:shd w:val="clear" w:color="auto" w:fill="FFFFFF"/>
        </w:rPr>
        <w:tab/>
      </w:r>
    </w:p>
    <w:p w14:paraId="379DD0C8" w14:textId="5295E021" w:rsidR="00340733" w:rsidRDefault="004B5FFB" w:rsidP="00340733">
      <w:pPr>
        <w:pStyle w:val="Heading2"/>
        <w:rPr>
          <w:rFonts w:ascii="Arial Black" w:hAnsi="Arial Black"/>
        </w:rPr>
      </w:pPr>
      <w:r>
        <w:rPr>
          <w:rFonts w:ascii="Arial Black" w:hAnsi="Arial Black"/>
        </w:rPr>
        <w:lastRenderedPageBreak/>
        <w:t>Survey</w:t>
      </w:r>
      <w:r w:rsidR="00340733">
        <w:rPr>
          <w:rFonts w:ascii="Arial Black" w:hAnsi="Arial Black"/>
        </w:rPr>
        <w:t xml:space="preserve"> </w:t>
      </w:r>
      <w:r w:rsidR="0045020D">
        <w:rPr>
          <w:rFonts w:ascii="Arial Black" w:hAnsi="Arial Black"/>
        </w:rPr>
        <w:t>authorisation</w:t>
      </w:r>
      <w:r>
        <w:rPr>
          <w:rFonts w:ascii="Arial Black" w:hAnsi="Arial Black"/>
        </w:rPr>
        <w:t xml:space="preserve"> and approval-seeking</w:t>
      </w:r>
    </w:p>
    <w:p w14:paraId="29A8BA67" w14:textId="799EB5CD" w:rsidR="00BF62A7" w:rsidRPr="007C71C0" w:rsidRDefault="007C71C0" w:rsidP="009805B1">
      <w:pPr>
        <w:jc w:val="both"/>
        <w:rPr>
          <w:rFonts w:asciiTheme="minorHAnsi" w:hAnsiTheme="minorHAnsi" w:cstheme="minorHAnsi"/>
          <w:bCs/>
          <w:sz w:val="22"/>
          <w:szCs w:val="22"/>
        </w:rPr>
      </w:pPr>
      <w:r w:rsidRPr="007C71C0">
        <w:rPr>
          <w:rFonts w:asciiTheme="minorHAnsi" w:hAnsiTheme="minorHAnsi" w:cstheme="minorHAnsi"/>
          <w:bCs/>
          <w:sz w:val="22"/>
          <w:szCs w:val="22"/>
        </w:rPr>
        <w:t xml:space="preserve">Additional permissions were sought for the survey, over and above ethical approval (as described above). </w:t>
      </w:r>
      <w:r w:rsidR="00766088" w:rsidRPr="007C71C0">
        <w:rPr>
          <w:rFonts w:asciiTheme="minorHAnsi" w:hAnsiTheme="minorHAnsi" w:cstheme="minorHAnsi"/>
          <w:bCs/>
          <w:sz w:val="22"/>
          <w:szCs w:val="22"/>
        </w:rPr>
        <w:t>In Greater Accra, p</w:t>
      </w:r>
      <w:r w:rsidR="000E15C2" w:rsidRPr="007C71C0">
        <w:rPr>
          <w:rFonts w:asciiTheme="minorHAnsi" w:hAnsiTheme="minorHAnsi" w:cstheme="minorHAnsi"/>
          <w:bCs/>
          <w:sz w:val="22"/>
          <w:szCs w:val="22"/>
        </w:rPr>
        <w:t>ermission to carry out the study was sought from the Administrators of the selected Health Facilities and their respective Municipal Directors of Health Services</w:t>
      </w:r>
      <w:r w:rsidRPr="007C71C0">
        <w:rPr>
          <w:rFonts w:asciiTheme="minorHAnsi" w:hAnsiTheme="minorHAnsi" w:cstheme="minorHAnsi"/>
          <w:bCs/>
          <w:sz w:val="22"/>
          <w:szCs w:val="22"/>
        </w:rPr>
        <w:t xml:space="preserve">.  </w:t>
      </w:r>
      <w:r w:rsidRPr="007C71C0">
        <w:rPr>
          <w:rFonts w:asciiTheme="minorHAnsi" w:hAnsiTheme="minorHAnsi" w:cstheme="minorHAnsi"/>
          <w:bCs/>
          <w:sz w:val="22"/>
          <w:szCs w:val="22"/>
        </w:rPr>
        <w:t>For public health facilities, further permissions were sought from the Chief office for health in the County Government of Kisumu City</w:t>
      </w:r>
      <w:r w:rsidR="00B356C1" w:rsidRPr="00B356C1">
        <w:rPr>
          <w:rFonts w:asciiTheme="minorHAnsi" w:hAnsiTheme="minorHAnsi" w:cstheme="minorHAnsi"/>
          <w:sz w:val="22"/>
          <w:szCs w:val="22"/>
        </w:rPr>
        <w:t xml:space="preserve"> </w:t>
      </w:r>
      <w:r w:rsidR="00B356C1" w:rsidRPr="00B356C1">
        <w:rPr>
          <w:rFonts w:asciiTheme="minorHAnsi" w:hAnsiTheme="minorHAnsi" w:cstheme="minorHAnsi"/>
          <w:sz w:val="22"/>
          <w:szCs w:val="22"/>
        </w:rPr>
        <w:t>and received vi</w:t>
      </w:r>
      <w:r w:rsidR="00B356C1">
        <w:rPr>
          <w:rFonts w:asciiTheme="minorHAnsi" w:hAnsiTheme="minorHAnsi" w:cstheme="minorHAnsi"/>
          <w:sz w:val="22"/>
          <w:szCs w:val="22"/>
        </w:rPr>
        <w:t>a</w:t>
      </w:r>
      <w:r w:rsidR="00B356C1" w:rsidRPr="00B356C1">
        <w:rPr>
          <w:rFonts w:asciiTheme="minorHAnsi" w:hAnsiTheme="minorHAnsi" w:cstheme="minorHAnsi"/>
          <w:sz w:val="22"/>
          <w:szCs w:val="22"/>
        </w:rPr>
        <w:t xml:space="preserve"> their letter dated Ref: GN 133 VOL XII</w:t>
      </w:r>
      <w:proofErr w:type="gramStart"/>
      <w:r w:rsidR="00B356C1" w:rsidRPr="00B356C1">
        <w:rPr>
          <w:rFonts w:asciiTheme="minorHAnsi" w:hAnsiTheme="minorHAnsi" w:cstheme="minorHAnsi"/>
          <w:sz w:val="22"/>
          <w:szCs w:val="22"/>
        </w:rPr>
        <w:t>/(</w:t>
      </w:r>
      <w:proofErr w:type="gramEnd"/>
      <w:r w:rsidR="00B356C1" w:rsidRPr="00B356C1">
        <w:rPr>
          <w:rFonts w:asciiTheme="minorHAnsi" w:hAnsiTheme="minorHAnsi" w:cstheme="minorHAnsi"/>
          <w:sz w:val="22"/>
          <w:szCs w:val="22"/>
        </w:rPr>
        <w:t xml:space="preserve">566) of 2nd Feb, 2023. </w:t>
      </w:r>
      <w:r w:rsidR="00B356C1">
        <w:rPr>
          <w:rFonts w:asciiTheme="minorHAnsi" w:hAnsiTheme="minorHAnsi" w:cstheme="minorHAnsi"/>
          <w:sz w:val="22"/>
          <w:szCs w:val="22"/>
        </w:rPr>
        <w:t xml:space="preserve"> </w:t>
      </w:r>
      <w:r w:rsidRPr="007C71C0">
        <w:rPr>
          <w:rFonts w:asciiTheme="minorHAnsi" w:hAnsiTheme="minorHAnsi" w:cstheme="minorHAnsi"/>
          <w:bCs/>
          <w:sz w:val="22"/>
          <w:szCs w:val="22"/>
        </w:rPr>
        <w:t xml:space="preserve"> For the private health facilities, permission was </w:t>
      </w:r>
      <w:r w:rsidR="00B356C1">
        <w:rPr>
          <w:rFonts w:asciiTheme="minorHAnsi" w:hAnsiTheme="minorHAnsi" w:cstheme="minorHAnsi"/>
          <w:bCs/>
          <w:sz w:val="22"/>
          <w:szCs w:val="22"/>
        </w:rPr>
        <w:t xml:space="preserve">additionally </w:t>
      </w:r>
      <w:r w:rsidRPr="007C71C0">
        <w:rPr>
          <w:rFonts w:asciiTheme="minorHAnsi" w:hAnsiTheme="minorHAnsi" w:cstheme="minorHAnsi"/>
          <w:bCs/>
          <w:sz w:val="22"/>
          <w:szCs w:val="22"/>
        </w:rPr>
        <w:t>sought from the CEO of the institution.</w:t>
      </w:r>
    </w:p>
    <w:p w14:paraId="4E259603" w14:textId="67D18759" w:rsidR="00CC38E4" w:rsidRDefault="00CC38E4" w:rsidP="0089797F">
      <w:pPr>
        <w:rPr>
          <w:bCs/>
          <w:lang w:val="en-GB"/>
        </w:rPr>
      </w:pPr>
    </w:p>
    <w:p w14:paraId="1624AC77" w14:textId="6C4D6FA8" w:rsidR="00870D1F" w:rsidRDefault="00870D1F" w:rsidP="00870D1F">
      <w:pPr>
        <w:pStyle w:val="Heading2"/>
        <w:spacing w:line="240" w:lineRule="auto"/>
        <w:rPr>
          <w:rFonts w:ascii="Arial Black" w:hAnsi="Arial Black"/>
        </w:rPr>
      </w:pPr>
      <w:r>
        <w:rPr>
          <w:rFonts w:ascii="Arial Black" w:hAnsi="Arial Black"/>
        </w:rPr>
        <w:t>Pre-testing</w:t>
      </w:r>
    </w:p>
    <w:p w14:paraId="05FBB5C3" w14:textId="60B7C457" w:rsidR="00810341" w:rsidRPr="00E217FA" w:rsidRDefault="00766088" w:rsidP="00E922A1">
      <w:pPr>
        <w:pStyle w:val="Heading2"/>
        <w:spacing w:line="240" w:lineRule="auto"/>
        <w:rPr>
          <w:rFonts w:asciiTheme="minorHAnsi" w:hAnsiTheme="minorHAnsi" w:cstheme="minorHAnsi"/>
        </w:rPr>
      </w:pPr>
      <w:r w:rsidRPr="00E217FA">
        <w:rPr>
          <w:rFonts w:asciiTheme="minorHAnsi" w:hAnsiTheme="minorHAnsi" w:cstheme="minorHAnsi"/>
          <w:b w:val="0"/>
          <w:bCs/>
        </w:rPr>
        <w:t>In Greater Accra,</w:t>
      </w:r>
      <w:r w:rsidR="000E15C2" w:rsidRPr="00E217FA">
        <w:rPr>
          <w:rFonts w:asciiTheme="minorHAnsi" w:hAnsiTheme="minorHAnsi" w:cstheme="minorHAnsi"/>
          <w:b w:val="0"/>
          <w:bCs/>
        </w:rPr>
        <w:t xml:space="preserve"> </w:t>
      </w:r>
      <w:r w:rsidRPr="00E217FA">
        <w:rPr>
          <w:rFonts w:asciiTheme="minorHAnsi" w:hAnsiTheme="minorHAnsi" w:cstheme="minorHAnsi"/>
          <w:b w:val="0"/>
          <w:bCs/>
        </w:rPr>
        <w:t>p</w:t>
      </w:r>
      <w:r w:rsidR="000E15C2" w:rsidRPr="00E217FA">
        <w:rPr>
          <w:rFonts w:asciiTheme="minorHAnsi" w:hAnsiTheme="minorHAnsi" w:cstheme="minorHAnsi"/>
          <w:b w:val="0"/>
          <w:bCs/>
        </w:rPr>
        <w:t>re</w:t>
      </w:r>
      <w:r w:rsidR="00525CC5" w:rsidRPr="00E217FA">
        <w:rPr>
          <w:rFonts w:asciiTheme="minorHAnsi" w:hAnsiTheme="minorHAnsi" w:cstheme="minorHAnsi"/>
          <w:b w:val="0"/>
          <w:bCs/>
        </w:rPr>
        <w:t>-</w:t>
      </w:r>
      <w:r w:rsidR="000E15C2" w:rsidRPr="00E217FA">
        <w:rPr>
          <w:rFonts w:asciiTheme="minorHAnsi" w:hAnsiTheme="minorHAnsi" w:cstheme="minorHAnsi"/>
          <w:b w:val="0"/>
          <w:bCs/>
        </w:rPr>
        <w:t xml:space="preserve">testing of the study instruments was done at the University of Ghana Hospital and Madina Polyclinic on the </w:t>
      </w:r>
      <w:proofErr w:type="gramStart"/>
      <w:r w:rsidR="000E15C2" w:rsidRPr="00E217FA">
        <w:rPr>
          <w:rFonts w:asciiTheme="minorHAnsi" w:hAnsiTheme="minorHAnsi" w:cstheme="minorHAnsi"/>
          <w:b w:val="0"/>
          <w:bCs/>
        </w:rPr>
        <w:t>8</w:t>
      </w:r>
      <w:r w:rsidR="000E15C2" w:rsidRPr="00E217FA">
        <w:rPr>
          <w:rFonts w:asciiTheme="minorHAnsi" w:hAnsiTheme="minorHAnsi" w:cstheme="minorHAnsi"/>
          <w:b w:val="0"/>
          <w:bCs/>
          <w:vertAlign w:val="superscript"/>
        </w:rPr>
        <w:t>th</w:t>
      </w:r>
      <w:proofErr w:type="gramEnd"/>
      <w:r w:rsidR="000E15C2" w:rsidRPr="00E217FA">
        <w:rPr>
          <w:rFonts w:asciiTheme="minorHAnsi" w:hAnsiTheme="minorHAnsi" w:cstheme="minorHAnsi"/>
          <w:b w:val="0"/>
          <w:bCs/>
        </w:rPr>
        <w:t xml:space="preserve"> March 2023.</w:t>
      </w:r>
      <w:r w:rsidR="00E217FA" w:rsidRPr="00E217FA">
        <w:rPr>
          <w:rFonts w:asciiTheme="minorHAnsi" w:hAnsiTheme="minorHAnsi" w:cstheme="minorHAnsi"/>
          <w:b w:val="0"/>
          <w:bCs/>
        </w:rPr>
        <w:t xml:space="preserve">  </w:t>
      </w:r>
      <w:r w:rsidR="00E217FA" w:rsidRPr="00E217FA">
        <w:rPr>
          <w:rFonts w:asciiTheme="minorHAnsi" w:hAnsiTheme="minorHAnsi" w:cstheme="minorHAnsi"/>
          <w:b w:val="0"/>
          <w:bCs/>
        </w:rPr>
        <w:t xml:space="preserve">In Kenya, two health facilities namely </w:t>
      </w:r>
      <w:proofErr w:type="spellStart"/>
      <w:r w:rsidR="00E217FA" w:rsidRPr="00E217FA">
        <w:rPr>
          <w:rFonts w:asciiTheme="minorHAnsi" w:hAnsiTheme="minorHAnsi" w:cstheme="minorHAnsi"/>
          <w:b w:val="0"/>
          <w:bCs/>
        </w:rPr>
        <w:t>Kwoyo</w:t>
      </w:r>
      <w:proofErr w:type="spellEnd"/>
      <w:r w:rsidR="00E217FA" w:rsidRPr="00E217FA">
        <w:rPr>
          <w:rFonts w:asciiTheme="minorHAnsi" w:hAnsiTheme="minorHAnsi" w:cstheme="minorHAnsi"/>
          <w:b w:val="0"/>
          <w:bCs/>
        </w:rPr>
        <w:t xml:space="preserve"> Health Centres in </w:t>
      </w:r>
      <w:proofErr w:type="spellStart"/>
      <w:r w:rsidR="00E217FA" w:rsidRPr="00E217FA">
        <w:rPr>
          <w:rFonts w:asciiTheme="minorHAnsi" w:hAnsiTheme="minorHAnsi" w:cstheme="minorHAnsi"/>
          <w:b w:val="0"/>
          <w:bCs/>
        </w:rPr>
        <w:t>Manayatta</w:t>
      </w:r>
      <w:proofErr w:type="spellEnd"/>
      <w:r w:rsidR="00E217FA" w:rsidRPr="00E217FA">
        <w:rPr>
          <w:rFonts w:asciiTheme="minorHAnsi" w:hAnsiTheme="minorHAnsi" w:cstheme="minorHAnsi"/>
          <w:b w:val="0"/>
          <w:bCs/>
        </w:rPr>
        <w:t xml:space="preserve"> area and </w:t>
      </w:r>
      <w:proofErr w:type="spellStart"/>
      <w:r w:rsidR="00E217FA" w:rsidRPr="00E217FA">
        <w:rPr>
          <w:rFonts w:asciiTheme="minorHAnsi" w:hAnsiTheme="minorHAnsi" w:cstheme="minorHAnsi"/>
          <w:b w:val="0"/>
          <w:bCs/>
        </w:rPr>
        <w:t>Kowino</w:t>
      </w:r>
      <w:proofErr w:type="spellEnd"/>
      <w:r w:rsidR="00E217FA" w:rsidRPr="00E217FA">
        <w:rPr>
          <w:rFonts w:asciiTheme="minorHAnsi" w:hAnsiTheme="minorHAnsi" w:cstheme="minorHAnsi"/>
          <w:b w:val="0"/>
          <w:bCs/>
        </w:rPr>
        <w:t xml:space="preserve"> Health Centre in </w:t>
      </w:r>
      <w:proofErr w:type="spellStart"/>
      <w:r w:rsidR="00E217FA" w:rsidRPr="00E217FA">
        <w:rPr>
          <w:rFonts w:asciiTheme="minorHAnsi" w:hAnsiTheme="minorHAnsi" w:cstheme="minorHAnsi"/>
          <w:b w:val="0"/>
          <w:bCs/>
        </w:rPr>
        <w:t>Nyalenda</w:t>
      </w:r>
      <w:proofErr w:type="spellEnd"/>
      <w:r w:rsidR="00E217FA" w:rsidRPr="00E217FA">
        <w:rPr>
          <w:rFonts w:asciiTheme="minorHAnsi" w:hAnsiTheme="minorHAnsi" w:cstheme="minorHAnsi"/>
          <w:b w:val="0"/>
          <w:bCs/>
        </w:rPr>
        <w:t xml:space="preserve"> area were selected for field pretesting of the Survey tools. The pretesting exercise was carried out on the 9th and 10th of </w:t>
      </w:r>
      <w:proofErr w:type="gramStart"/>
      <w:r w:rsidR="00E217FA" w:rsidRPr="00E217FA">
        <w:rPr>
          <w:rFonts w:asciiTheme="minorHAnsi" w:hAnsiTheme="minorHAnsi" w:cstheme="minorHAnsi"/>
          <w:b w:val="0"/>
          <w:bCs/>
        </w:rPr>
        <w:t>February,</w:t>
      </w:r>
      <w:proofErr w:type="gramEnd"/>
      <w:r w:rsidR="00E217FA" w:rsidRPr="00E217FA">
        <w:rPr>
          <w:rFonts w:asciiTheme="minorHAnsi" w:hAnsiTheme="minorHAnsi" w:cstheme="minorHAnsi"/>
          <w:b w:val="0"/>
          <w:bCs/>
        </w:rPr>
        <w:t xml:space="preserve"> 2023. The results of the field pretesting were reviewed and used to adjust the protocols before the actual field activities were commissioned.</w:t>
      </w:r>
    </w:p>
    <w:p w14:paraId="6C362987" w14:textId="77777777" w:rsidR="003C0122" w:rsidRDefault="003C0122" w:rsidP="0022243D">
      <w:pPr>
        <w:jc w:val="both"/>
        <w:rPr>
          <w:lang w:val="en-GB"/>
        </w:rPr>
      </w:pPr>
    </w:p>
    <w:p w14:paraId="2C79BFCD" w14:textId="6C621BFD" w:rsidR="00C7543C" w:rsidRDefault="000A3486" w:rsidP="00E922A1">
      <w:pPr>
        <w:pStyle w:val="Heading2"/>
        <w:spacing w:line="240" w:lineRule="auto"/>
        <w:rPr>
          <w:rFonts w:ascii="Arial Black" w:hAnsi="Arial Black"/>
        </w:rPr>
      </w:pPr>
      <w:r>
        <w:rPr>
          <w:rFonts w:ascii="Arial Black" w:hAnsi="Arial Black"/>
        </w:rPr>
        <w:t>Field data management</w:t>
      </w:r>
    </w:p>
    <w:p w14:paraId="76A32555" w14:textId="2C7293BD" w:rsidR="001E7D31" w:rsidRPr="005D3C29" w:rsidRDefault="001E7D31" w:rsidP="001E7D31">
      <w:pPr>
        <w:ind w:left="-5"/>
        <w:rPr>
          <w:rFonts w:asciiTheme="minorHAnsi" w:hAnsiTheme="minorHAnsi" w:cstheme="minorHAnsi"/>
          <w:sz w:val="22"/>
          <w:szCs w:val="22"/>
        </w:rPr>
      </w:pPr>
      <w:r w:rsidRPr="005D3C29">
        <w:rPr>
          <w:rFonts w:asciiTheme="minorHAnsi" w:hAnsiTheme="minorHAnsi" w:cstheme="minorHAnsi"/>
          <w:sz w:val="22"/>
          <w:szCs w:val="22"/>
        </w:rPr>
        <w:t xml:space="preserve">All the finalized forms or questionnaires covering various aspects of the project were uploaded on to </w:t>
      </w:r>
      <w:proofErr w:type="spellStart"/>
      <w:r w:rsidRPr="005D3C29">
        <w:rPr>
          <w:rFonts w:asciiTheme="minorHAnsi" w:hAnsiTheme="minorHAnsi" w:cstheme="minorHAnsi"/>
          <w:sz w:val="22"/>
          <w:szCs w:val="22"/>
        </w:rPr>
        <w:t>SurveyCTO</w:t>
      </w:r>
      <w:proofErr w:type="spellEnd"/>
      <w:r w:rsidRPr="005D3C29">
        <w:rPr>
          <w:rFonts w:asciiTheme="minorHAnsi" w:hAnsiTheme="minorHAnsi" w:cstheme="minorHAnsi"/>
          <w:sz w:val="22"/>
          <w:szCs w:val="22"/>
        </w:rPr>
        <w:t xml:space="preserve"> platforms and downloaded into the Samsung </w:t>
      </w:r>
      <w:proofErr w:type="spellStart"/>
      <w:r w:rsidRPr="005D3C29">
        <w:rPr>
          <w:rFonts w:asciiTheme="minorHAnsi" w:hAnsiTheme="minorHAnsi" w:cstheme="minorHAnsi"/>
          <w:sz w:val="22"/>
          <w:szCs w:val="22"/>
        </w:rPr>
        <w:t>TabA</w:t>
      </w:r>
      <w:proofErr w:type="spellEnd"/>
      <w:r w:rsidRPr="005D3C29">
        <w:rPr>
          <w:rFonts w:asciiTheme="minorHAnsi" w:hAnsiTheme="minorHAnsi" w:cstheme="minorHAnsi"/>
          <w:sz w:val="22"/>
          <w:szCs w:val="22"/>
        </w:rPr>
        <w:t xml:space="preserve"> 2019 (T585) by the </w:t>
      </w:r>
      <w:r w:rsidR="008F72D0" w:rsidRPr="005D3C29">
        <w:rPr>
          <w:rFonts w:asciiTheme="minorHAnsi" w:hAnsiTheme="minorHAnsi" w:cstheme="minorHAnsi"/>
          <w:sz w:val="22"/>
          <w:szCs w:val="22"/>
        </w:rPr>
        <w:t>survey team</w:t>
      </w:r>
      <w:r w:rsidRPr="005D3C29">
        <w:rPr>
          <w:rFonts w:asciiTheme="minorHAnsi" w:hAnsiTheme="minorHAnsi" w:cstheme="minorHAnsi"/>
          <w:sz w:val="22"/>
          <w:szCs w:val="22"/>
        </w:rPr>
        <w:t xml:space="preserve">. Each </w:t>
      </w:r>
      <w:r w:rsidR="008F72D0" w:rsidRPr="005D3C29">
        <w:rPr>
          <w:rFonts w:asciiTheme="minorHAnsi" w:hAnsiTheme="minorHAnsi" w:cstheme="minorHAnsi"/>
          <w:sz w:val="22"/>
          <w:szCs w:val="22"/>
        </w:rPr>
        <w:t xml:space="preserve">surveyor </w:t>
      </w:r>
      <w:r w:rsidRPr="005D3C29">
        <w:rPr>
          <w:rFonts w:asciiTheme="minorHAnsi" w:hAnsiTheme="minorHAnsi" w:cstheme="minorHAnsi"/>
          <w:sz w:val="22"/>
          <w:szCs w:val="22"/>
        </w:rPr>
        <w:t xml:space="preserve">was given a unique identity Code to access and download the forms from the </w:t>
      </w:r>
      <w:proofErr w:type="spellStart"/>
      <w:r w:rsidRPr="005D3C29">
        <w:rPr>
          <w:rFonts w:asciiTheme="minorHAnsi" w:hAnsiTheme="minorHAnsi" w:cstheme="minorHAnsi"/>
          <w:sz w:val="22"/>
          <w:szCs w:val="22"/>
        </w:rPr>
        <w:t>SurveyCTO</w:t>
      </w:r>
      <w:proofErr w:type="spellEnd"/>
      <w:r w:rsidRPr="005D3C29">
        <w:rPr>
          <w:rFonts w:asciiTheme="minorHAnsi" w:hAnsiTheme="minorHAnsi" w:cstheme="minorHAnsi"/>
          <w:sz w:val="22"/>
          <w:szCs w:val="22"/>
        </w:rPr>
        <w:t xml:space="preserve"> platform and deploy for use in </w:t>
      </w:r>
      <w:r w:rsidR="00C74348" w:rsidRPr="005D3C29">
        <w:rPr>
          <w:rFonts w:asciiTheme="minorHAnsi" w:hAnsiTheme="minorHAnsi" w:cstheme="minorHAnsi"/>
          <w:sz w:val="22"/>
          <w:szCs w:val="22"/>
        </w:rPr>
        <w:t>recording observations</w:t>
      </w:r>
      <w:r w:rsidR="00352118" w:rsidRPr="005D3C29">
        <w:rPr>
          <w:rFonts w:asciiTheme="minorHAnsi" w:hAnsiTheme="minorHAnsi" w:cstheme="minorHAnsi"/>
          <w:sz w:val="22"/>
          <w:szCs w:val="22"/>
        </w:rPr>
        <w:t xml:space="preserve"> and short interviews with shoppers</w:t>
      </w:r>
      <w:r w:rsidRPr="005D3C29">
        <w:rPr>
          <w:rFonts w:asciiTheme="minorHAnsi" w:hAnsiTheme="minorHAnsi" w:cstheme="minorHAnsi"/>
          <w:sz w:val="22"/>
          <w:szCs w:val="22"/>
        </w:rPr>
        <w:t xml:space="preserve"> as guided by the protocols.  </w:t>
      </w:r>
    </w:p>
    <w:p w14:paraId="569521AC" w14:textId="77777777" w:rsidR="00375BB0" w:rsidRDefault="00375BB0" w:rsidP="001E7D31">
      <w:pPr>
        <w:ind w:left="-5"/>
        <w:rPr>
          <w:rFonts w:asciiTheme="minorHAnsi" w:hAnsiTheme="minorHAnsi" w:cstheme="minorHAnsi"/>
        </w:rPr>
      </w:pPr>
    </w:p>
    <w:p w14:paraId="6AF5C10D" w14:textId="0867681C" w:rsidR="00375BB0" w:rsidRPr="00375BB0" w:rsidRDefault="00375BB0" w:rsidP="001E7D31">
      <w:pPr>
        <w:ind w:left="-5"/>
        <w:rPr>
          <w:rFonts w:asciiTheme="minorHAnsi" w:hAnsiTheme="minorHAnsi" w:cstheme="minorHAnsi"/>
          <w:b/>
          <w:bCs/>
        </w:rPr>
      </w:pPr>
      <w:r w:rsidRPr="00375BB0">
        <w:rPr>
          <w:rFonts w:asciiTheme="minorHAnsi" w:hAnsiTheme="minorHAnsi" w:cstheme="minorHAnsi"/>
          <w:b/>
          <w:bCs/>
        </w:rPr>
        <w:t>Survey Implementation</w:t>
      </w:r>
    </w:p>
    <w:p w14:paraId="6BDC369F" w14:textId="77777777" w:rsidR="001E7D31" w:rsidRPr="005D3C29" w:rsidRDefault="001E7D31" w:rsidP="001E7D31">
      <w:pPr>
        <w:spacing w:after="61" w:line="259" w:lineRule="auto"/>
        <w:rPr>
          <w:rFonts w:asciiTheme="minorHAnsi" w:hAnsiTheme="minorHAnsi" w:cstheme="minorHAnsi"/>
          <w:sz w:val="22"/>
          <w:szCs w:val="22"/>
        </w:rPr>
      </w:pPr>
      <w:r w:rsidRPr="005D3C29">
        <w:rPr>
          <w:rFonts w:asciiTheme="minorHAnsi" w:hAnsiTheme="minorHAnsi" w:cstheme="minorHAnsi"/>
          <w:sz w:val="22"/>
          <w:szCs w:val="22"/>
        </w:rPr>
        <w:t xml:space="preserve"> </w:t>
      </w:r>
    </w:p>
    <w:p w14:paraId="77D4D513" w14:textId="4716D000" w:rsidR="00AF1A5A" w:rsidRPr="005D3C29" w:rsidRDefault="00375BB0" w:rsidP="00AF1A5A">
      <w:pPr>
        <w:rPr>
          <w:rFonts w:asciiTheme="minorHAnsi" w:hAnsiTheme="minorHAnsi" w:cstheme="minorHAnsi"/>
          <w:sz w:val="22"/>
          <w:szCs w:val="22"/>
          <w:lang w:val="en-GB"/>
        </w:rPr>
      </w:pPr>
      <w:r w:rsidRPr="005D3C29">
        <w:rPr>
          <w:rFonts w:asciiTheme="minorHAnsi" w:hAnsiTheme="minorHAnsi" w:cstheme="minorHAnsi"/>
          <w:sz w:val="22"/>
          <w:szCs w:val="22"/>
        </w:rPr>
        <w:t xml:space="preserve">After seeking informed consent of participants, the survey team asked children’s carers about their age, level of education, housing characteristics and economic activity. They also asked for children’s age and sex. Interviews took place in </w:t>
      </w:r>
      <w:proofErr w:type="spellStart"/>
      <w:r w:rsidRPr="005D3C29">
        <w:rPr>
          <w:rFonts w:asciiTheme="minorHAnsi" w:hAnsiTheme="minorHAnsi" w:cstheme="minorHAnsi"/>
          <w:sz w:val="22"/>
          <w:szCs w:val="22"/>
        </w:rPr>
        <w:t>Dholuo</w:t>
      </w:r>
      <w:proofErr w:type="spellEnd"/>
      <w:r w:rsidRPr="005D3C29">
        <w:rPr>
          <w:rFonts w:asciiTheme="minorHAnsi" w:hAnsiTheme="minorHAnsi" w:cstheme="minorHAnsi"/>
          <w:sz w:val="22"/>
          <w:szCs w:val="22"/>
        </w:rPr>
        <w:t xml:space="preserve"> or English in Kisumu and Twi, Ga, Ewe, or English in Greater Accra, depending on the mother tongue of the respondent and interviewer.  Interviewees were then asked about the child’s age and sex, the way that the child's stools were disposed of, frequency of diaper use, reason for facility attendance, and their disposal for the specific child attending the clinic. Interviews lasted approximately 15 minutes, with responses recorded using </w:t>
      </w:r>
      <w:proofErr w:type="spellStart"/>
      <w:r w:rsidRPr="005D3C29">
        <w:rPr>
          <w:rFonts w:asciiTheme="minorHAnsi" w:hAnsiTheme="minorHAnsi" w:cstheme="minorHAnsi"/>
          <w:sz w:val="22"/>
          <w:szCs w:val="22"/>
        </w:rPr>
        <w:t>SurveyCTO</w:t>
      </w:r>
      <w:proofErr w:type="spellEnd"/>
      <w:r w:rsidRPr="005D3C29">
        <w:rPr>
          <w:rFonts w:asciiTheme="minorHAnsi" w:hAnsiTheme="minorHAnsi" w:cstheme="minorHAnsi"/>
          <w:sz w:val="22"/>
          <w:szCs w:val="22"/>
        </w:rPr>
        <w:t xml:space="preserve"> software on a tablet </w:t>
      </w:r>
      <w:r w:rsidRPr="005D3C29">
        <w:rPr>
          <w:rFonts w:asciiTheme="minorHAnsi" w:hAnsiTheme="minorHAnsi" w:cstheme="minorHAnsi"/>
          <w:sz w:val="22"/>
          <w:szCs w:val="22"/>
        </w:rPr>
        <w:fldChar w:fldCharType="begin"/>
      </w:r>
      <w:r w:rsidRPr="005D3C29">
        <w:rPr>
          <w:rFonts w:asciiTheme="minorHAnsi" w:hAnsiTheme="minorHAnsi" w:cstheme="minorHAnsi"/>
          <w:sz w:val="22"/>
          <w:szCs w:val="22"/>
        </w:rPr>
        <w:instrText xml:space="preserve"> ADDIN EN.CITE &lt;EndNote&gt;&lt;Cite&gt;&lt;Author&gt;Dobility Inc.&lt;/Author&gt;&lt;Year&gt;2021&lt;/Year&gt;&lt;RecNum&gt;463&lt;/RecNum&gt;&lt;DisplayText&gt;(Dobility Inc. 2021)&lt;/DisplayText&gt;&lt;record&gt;&lt;rec-number&gt;463&lt;/rec-number&gt;&lt;foreign-keys&gt;&lt;key app="EN" db-id="20tredwetsdxf3epftppt9wc5rz2dr5ed29w" timestamp="1657298172"&gt;463&lt;/key&gt;&lt;/foreign-keys&gt;&lt;ref-type name="Computer Program"&gt;9&lt;/ref-type&gt;&lt;contributors&gt;&lt;authors&gt;&lt;author&gt;Dobility Inc.,&lt;/author&gt;&lt;/authors&gt;&lt;/contributors&gt;&lt;titles&gt;&lt;title&gt;SurveyCTO Collect&lt;/title&gt;&lt;/titles&gt;&lt;edition&gt;2.72&lt;/edition&gt;&lt;dates&gt;&lt;year&gt;2021&lt;/year&gt;&lt;/dates&gt;&lt;pub-location&gt;Cambridge, Massachussets&lt;/pub-location&gt;&lt;publisher&gt;Dobility Inc.&lt;/publisher&gt;&lt;urls&gt;&lt;related-urls&gt;&lt;url&gt;https://www.surveycto.com/&lt;/url&gt;&lt;/related-urls&gt;&lt;/urls&gt;&lt;/record&gt;&lt;/Cite&gt;&lt;/EndNote&gt;</w:instrText>
      </w:r>
      <w:r w:rsidRPr="005D3C29">
        <w:rPr>
          <w:rFonts w:asciiTheme="minorHAnsi" w:hAnsiTheme="minorHAnsi" w:cstheme="minorHAnsi"/>
          <w:sz w:val="22"/>
          <w:szCs w:val="22"/>
        </w:rPr>
        <w:fldChar w:fldCharType="separate"/>
      </w:r>
      <w:r w:rsidRPr="005D3C29">
        <w:rPr>
          <w:rFonts w:asciiTheme="minorHAnsi" w:hAnsiTheme="minorHAnsi" w:cstheme="minorHAnsi"/>
          <w:noProof/>
          <w:sz w:val="22"/>
          <w:szCs w:val="22"/>
        </w:rPr>
        <w:t>(Dobility Inc. 2021)</w:t>
      </w:r>
      <w:r w:rsidRPr="005D3C29">
        <w:rPr>
          <w:rFonts w:asciiTheme="minorHAnsi" w:hAnsiTheme="minorHAnsi" w:cstheme="minorHAnsi"/>
          <w:sz w:val="22"/>
          <w:szCs w:val="22"/>
        </w:rPr>
        <w:fldChar w:fldCharType="end"/>
      </w:r>
      <w:r w:rsidRPr="005D3C29">
        <w:rPr>
          <w:rFonts w:asciiTheme="minorHAnsi" w:hAnsiTheme="minorHAnsi" w:cstheme="minorHAnsi"/>
          <w:sz w:val="22"/>
          <w:szCs w:val="22"/>
        </w:rPr>
        <w:t>.</w:t>
      </w:r>
    </w:p>
    <w:p w14:paraId="6A3188E7" w14:textId="77777777" w:rsidR="00AF1A5A" w:rsidRPr="00AF1A5A" w:rsidRDefault="00AF1A5A" w:rsidP="00AF1A5A">
      <w:pPr>
        <w:rPr>
          <w:lang w:val="en-GB"/>
        </w:rPr>
      </w:pPr>
    </w:p>
    <w:p w14:paraId="5F137348" w14:textId="7F301607" w:rsidR="00824E72" w:rsidRPr="008B3095" w:rsidRDefault="00824E72" w:rsidP="00F41B68">
      <w:pPr>
        <w:pStyle w:val="Heading2"/>
        <w:spacing w:line="240" w:lineRule="auto"/>
        <w:rPr>
          <w:rFonts w:asciiTheme="minorHAnsi" w:hAnsiTheme="minorHAnsi" w:cstheme="minorHAnsi"/>
          <w:sz w:val="24"/>
          <w:szCs w:val="24"/>
        </w:rPr>
      </w:pPr>
      <w:r w:rsidRPr="008B3095">
        <w:rPr>
          <w:rFonts w:asciiTheme="minorHAnsi" w:hAnsiTheme="minorHAnsi" w:cstheme="minorHAnsi"/>
          <w:sz w:val="24"/>
          <w:szCs w:val="24"/>
        </w:rPr>
        <w:t xml:space="preserve">Protocol </w:t>
      </w:r>
      <w:r w:rsidR="00E51D6C">
        <w:rPr>
          <w:rFonts w:asciiTheme="minorHAnsi" w:hAnsiTheme="minorHAnsi" w:cstheme="minorHAnsi"/>
          <w:sz w:val="24"/>
          <w:szCs w:val="24"/>
        </w:rPr>
        <w:t>variations between countries</w:t>
      </w:r>
      <w:r w:rsidRPr="008B3095">
        <w:rPr>
          <w:rFonts w:asciiTheme="minorHAnsi" w:hAnsiTheme="minorHAnsi" w:cstheme="minorHAnsi"/>
          <w:sz w:val="24"/>
          <w:szCs w:val="24"/>
        </w:rPr>
        <w:t xml:space="preserve"> </w:t>
      </w:r>
      <w:r w:rsidR="00856166">
        <w:rPr>
          <w:rFonts w:asciiTheme="minorHAnsi" w:hAnsiTheme="minorHAnsi" w:cstheme="minorHAnsi"/>
          <w:sz w:val="24"/>
          <w:szCs w:val="24"/>
        </w:rPr>
        <w:t xml:space="preserve">and known data </w:t>
      </w:r>
      <w:proofErr w:type="gramStart"/>
      <w:r w:rsidR="00856166">
        <w:rPr>
          <w:rFonts w:asciiTheme="minorHAnsi" w:hAnsiTheme="minorHAnsi" w:cstheme="minorHAnsi"/>
          <w:sz w:val="24"/>
          <w:szCs w:val="24"/>
        </w:rPr>
        <w:t>issues</w:t>
      </w:r>
      <w:proofErr w:type="gramEnd"/>
    </w:p>
    <w:p w14:paraId="3DB86D97" w14:textId="2A75207F" w:rsidR="0000314F" w:rsidRPr="002D6FE8" w:rsidRDefault="002D6FE8" w:rsidP="3DF27C90">
      <w:pPr>
        <w:spacing w:line="259" w:lineRule="auto"/>
        <w:rPr>
          <w:rFonts w:asciiTheme="minorHAnsi" w:hAnsiTheme="minorHAnsi" w:cstheme="minorHAnsi"/>
          <w:sz w:val="22"/>
          <w:szCs w:val="22"/>
          <w:lang w:val="en-GB"/>
        </w:rPr>
      </w:pPr>
      <w:r w:rsidRPr="002D6FE8">
        <w:rPr>
          <w:rFonts w:asciiTheme="minorHAnsi" w:hAnsiTheme="minorHAnsi" w:cstheme="minorHAnsi"/>
          <w:sz w:val="22"/>
          <w:szCs w:val="22"/>
          <w:lang w:val="en-GB"/>
        </w:rPr>
        <w:t xml:space="preserve">There are </w:t>
      </w:r>
      <w:r>
        <w:rPr>
          <w:rFonts w:asciiTheme="minorHAnsi" w:hAnsiTheme="minorHAnsi" w:cstheme="minorHAnsi"/>
          <w:sz w:val="22"/>
          <w:szCs w:val="22"/>
          <w:lang w:val="en-GB"/>
        </w:rPr>
        <w:t>minor</w:t>
      </w:r>
      <w:r w:rsidRPr="002D6FE8">
        <w:rPr>
          <w:rFonts w:asciiTheme="minorHAnsi" w:hAnsiTheme="minorHAnsi" w:cstheme="minorHAnsi"/>
          <w:sz w:val="22"/>
          <w:szCs w:val="22"/>
          <w:lang w:val="en-GB"/>
        </w:rPr>
        <w:t xml:space="preserve"> differences </w:t>
      </w:r>
      <w:r>
        <w:rPr>
          <w:rFonts w:asciiTheme="minorHAnsi" w:hAnsiTheme="minorHAnsi" w:cstheme="minorHAnsi"/>
          <w:sz w:val="22"/>
          <w:szCs w:val="22"/>
          <w:lang w:val="en-GB"/>
        </w:rPr>
        <w:t xml:space="preserve">in the detailed questionnaires implemented in the two </w:t>
      </w:r>
      <w:r w:rsidR="006B7B4F">
        <w:rPr>
          <w:rFonts w:asciiTheme="minorHAnsi" w:hAnsiTheme="minorHAnsi" w:cstheme="minorHAnsi"/>
          <w:sz w:val="22"/>
          <w:szCs w:val="22"/>
          <w:lang w:val="en-GB"/>
        </w:rPr>
        <w:t>cities, with a marginally larger sample size in Kisumu as noted above.</w:t>
      </w:r>
    </w:p>
    <w:p w14:paraId="426AB9D7" w14:textId="77777777" w:rsidR="002D6FE8" w:rsidRPr="008B3095" w:rsidRDefault="002D6FE8" w:rsidP="3DF27C90">
      <w:pPr>
        <w:spacing w:line="259" w:lineRule="auto"/>
        <w:rPr>
          <w:rFonts w:asciiTheme="minorHAnsi" w:hAnsiTheme="minorHAnsi" w:cstheme="minorHAnsi"/>
          <w:lang w:val="en-GB"/>
        </w:rPr>
      </w:pPr>
    </w:p>
    <w:p w14:paraId="0AA7D826" w14:textId="77777777" w:rsidR="001F1F23" w:rsidRPr="008B3095" w:rsidRDefault="001F1F23" w:rsidP="001F1F23">
      <w:pPr>
        <w:pStyle w:val="Heading2"/>
        <w:rPr>
          <w:rFonts w:asciiTheme="minorHAnsi" w:hAnsiTheme="minorHAnsi" w:cstheme="minorHAnsi"/>
          <w:sz w:val="24"/>
          <w:szCs w:val="24"/>
        </w:rPr>
      </w:pPr>
      <w:r w:rsidRPr="008B3095">
        <w:rPr>
          <w:rFonts w:asciiTheme="minorHAnsi" w:hAnsiTheme="minorHAnsi" w:cstheme="minorHAnsi"/>
          <w:sz w:val="24"/>
          <w:szCs w:val="24"/>
        </w:rPr>
        <w:t xml:space="preserve">Data </w:t>
      </w:r>
      <w:r w:rsidR="00EE2B05" w:rsidRPr="008B3095">
        <w:rPr>
          <w:rFonts w:asciiTheme="minorHAnsi" w:hAnsiTheme="minorHAnsi" w:cstheme="minorHAnsi"/>
          <w:sz w:val="24"/>
          <w:szCs w:val="24"/>
        </w:rPr>
        <w:t>management</w:t>
      </w:r>
      <w:r w:rsidRPr="008B3095">
        <w:rPr>
          <w:rFonts w:asciiTheme="minorHAnsi" w:hAnsiTheme="minorHAnsi" w:cstheme="minorHAnsi"/>
          <w:sz w:val="24"/>
          <w:szCs w:val="24"/>
        </w:rPr>
        <w:t xml:space="preserve">, </w:t>
      </w:r>
      <w:r w:rsidR="00EE2B05" w:rsidRPr="008B3095">
        <w:rPr>
          <w:rFonts w:asciiTheme="minorHAnsi" w:hAnsiTheme="minorHAnsi" w:cstheme="minorHAnsi"/>
          <w:sz w:val="24"/>
          <w:szCs w:val="24"/>
        </w:rPr>
        <w:t xml:space="preserve">processing, quality control, </w:t>
      </w:r>
      <w:r w:rsidRPr="008B3095">
        <w:rPr>
          <w:rFonts w:asciiTheme="minorHAnsi" w:hAnsiTheme="minorHAnsi" w:cstheme="minorHAnsi"/>
          <w:sz w:val="24"/>
          <w:szCs w:val="24"/>
        </w:rPr>
        <w:t>linkage and anonymisation</w:t>
      </w:r>
    </w:p>
    <w:p w14:paraId="641BE8F8" w14:textId="2A50BE0F" w:rsidR="00C63A1F" w:rsidRPr="005D3C29" w:rsidRDefault="00EE2B05" w:rsidP="009423BA">
      <w:pPr>
        <w:spacing w:afterLines="50" w:after="120"/>
        <w:jc w:val="both"/>
        <w:rPr>
          <w:rFonts w:asciiTheme="minorHAnsi" w:hAnsiTheme="minorHAnsi" w:cstheme="minorHAnsi"/>
          <w:sz w:val="22"/>
          <w:szCs w:val="22"/>
          <w:lang w:val="en-GB"/>
        </w:rPr>
      </w:pPr>
      <w:r w:rsidRPr="005D3C29">
        <w:rPr>
          <w:rFonts w:asciiTheme="minorHAnsi" w:hAnsiTheme="minorHAnsi" w:cstheme="minorHAnsi"/>
          <w:i/>
          <w:iCs/>
          <w:sz w:val="22"/>
          <w:szCs w:val="22"/>
          <w:lang w:val="en-GB"/>
        </w:rPr>
        <w:t xml:space="preserve">Data management: </w:t>
      </w:r>
      <w:r w:rsidR="00357276" w:rsidRPr="005D3C29">
        <w:rPr>
          <w:rFonts w:asciiTheme="minorHAnsi" w:hAnsiTheme="minorHAnsi" w:cstheme="minorHAnsi"/>
          <w:sz w:val="22"/>
          <w:szCs w:val="22"/>
        </w:rPr>
        <w:t xml:space="preserve">All the </w:t>
      </w:r>
      <w:proofErr w:type="spellStart"/>
      <w:r w:rsidR="00357276" w:rsidRPr="005D3C29">
        <w:rPr>
          <w:rFonts w:asciiTheme="minorHAnsi" w:hAnsiTheme="minorHAnsi" w:cstheme="minorHAnsi"/>
          <w:sz w:val="22"/>
          <w:szCs w:val="22"/>
        </w:rPr>
        <w:t>finali</w:t>
      </w:r>
      <w:r w:rsidR="00B009B6" w:rsidRPr="005D3C29">
        <w:rPr>
          <w:rFonts w:asciiTheme="minorHAnsi" w:hAnsiTheme="minorHAnsi" w:cstheme="minorHAnsi"/>
          <w:sz w:val="22"/>
          <w:szCs w:val="22"/>
        </w:rPr>
        <w:t>s</w:t>
      </w:r>
      <w:r w:rsidR="00357276" w:rsidRPr="005D3C29">
        <w:rPr>
          <w:rFonts w:asciiTheme="minorHAnsi" w:hAnsiTheme="minorHAnsi" w:cstheme="minorHAnsi"/>
          <w:sz w:val="22"/>
          <w:szCs w:val="22"/>
        </w:rPr>
        <w:t>ed</w:t>
      </w:r>
      <w:proofErr w:type="spellEnd"/>
      <w:r w:rsidR="00357276" w:rsidRPr="005D3C29">
        <w:rPr>
          <w:rFonts w:asciiTheme="minorHAnsi" w:hAnsiTheme="minorHAnsi" w:cstheme="minorHAnsi"/>
          <w:sz w:val="22"/>
          <w:szCs w:val="22"/>
        </w:rPr>
        <w:t xml:space="preserve"> forms or questionnaires covering various aspects of the project were uploaded </w:t>
      </w:r>
      <w:r w:rsidR="747005A2" w:rsidRPr="005D3C29">
        <w:rPr>
          <w:rFonts w:asciiTheme="minorHAnsi" w:hAnsiTheme="minorHAnsi" w:cstheme="minorHAnsi"/>
          <w:sz w:val="22"/>
          <w:szCs w:val="22"/>
        </w:rPr>
        <w:t>onto</w:t>
      </w:r>
      <w:r w:rsidR="00357276" w:rsidRPr="005D3C29">
        <w:rPr>
          <w:rFonts w:asciiTheme="minorHAnsi" w:hAnsiTheme="minorHAnsi" w:cstheme="minorHAnsi"/>
          <w:sz w:val="22"/>
          <w:szCs w:val="22"/>
        </w:rPr>
        <w:t xml:space="preserve"> </w:t>
      </w:r>
      <w:proofErr w:type="spellStart"/>
      <w:r w:rsidR="00357276" w:rsidRPr="005D3C29">
        <w:rPr>
          <w:rFonts w:asciiTheme="minorHAnsi" w:hAnsiTheme="minorHAnsi" w:cstheme="minorHAnsi"/>
          <w:sz w:val="22"/>
          <w:szCs w:val="22"/>
        </w:rPr>
        <w:t>SurveyCTO</w:t>
      </w:r>
      <w:proofErr w:type="spellEnd"/>
      <w:r w:rsidR="00357276" w:rsidRPr="005D3C29">
        <w:rPr>
          <w:rFonts w:asciiTheme="minorHAnsi" w:hAnsiTheme="minorHAnsi" w:cstheme="minorHAnsi"/>
          <w:sz w:val="22"/>
          <w:szCs w:val="22"/>
        </w:rPr>
        <w:t xml:space="preserve"> platforms and downloaded into the Samsung </w:t>
      </w:r>
      <w:proofErr w:type="spellStart"/>
      <w:r w:rsidR="00357276" w:rsidRPr="005D3C29">
        <w:rPr>
          <w:rFonts w:asciiTheme="minorHAnsi" w:hAnsiTheme="minorHAnsi" w:cstheme="minorHAnsi"/>
          <w:sz w:val="22"/>
          <w:szCs w:val="22"/>
        </w:rPr>
        <w:t>TabA</w:t>
      </w:r>
      <w:proofErr w:type="spellEnd"/>
      <w:r w:rsidR="00357276" w:rsidRPr="005D3C29">
        <w:rPr>
          <w:rFonts w:asciiTheme="minorHAnsi" w:hAnsiTheme="minorHAnsi" w:cstheme="minorHAnsi"/>
          <w:sz w:val="22"/>
          <w:szCs w:val="22"/>
        </w:rPr>
        <w:t xml:space="preserve"> 2019 (T585) by the </w:t>
      </w:r>
      <w:r w:rsidR="00346C85" w:rsidRPr="005D3C29">
        <w:rPr>
          <w:rFonts w:asciiTheme="minorHAnsi" w:hAnsiTheme="minorHAnsi" w:cstheme="minorHAnsi"/>
          <w:sz w:val="22"/>
          <w:szCs w:val="22"/>
        </w:rPr>
        <w:t>surveyors</w:t>
      </w:r>
      <w:r w:rsidR="00357276" w:rsidRPr="005D3C29">
        <w:rPr>
          <w:rFonts w:asciiTheme="minorHAnsi" w:hAnsiTheme="minorHAnsi" w:cstheme="minorHAnsi"/>
          <w:sz w:val="22"/>
          <w:szCs w:val="22"/>
        </w:rPr>
        <w:t>.</w:t>
      </w:r>
    </w:p>
    <w:p w14:paraId="30A07645" w14:textId="083ED6BB" w:rsidR="673BE751" w:rsidRPr="005D3C29" w:rsidRDefault="009D5734" w:rsidP="673BE751">
      <w:pPr>
        <w:spacing w:afterLines="50" w:after="120"/>
        <w:jc w:val="both"/>
        <w:rPr>
          <w:rFonts w:asciiTheme="minorHAnsi" w:hAnsiTheme="minorHAnsi" w:cstheme="minorHAnsi"/>
          <w:sz w:val="22"/>
          <w:szCs w:val="22"/>
          <w:lang w:val="en-GB"/>
        </w:rPr>
      </w:pPr>
      <w:r w:rsidRPr="005D3C29">
        <w:rPr>
          <w:rFonts w:asciiTheme="minorHAnsi" w:hAnsiTheme="minorHAnsi" w:cstheme="minorHAnsi"/>
          <w:i/>
          <w:iCs/>
          <w:sz w:val="22"/>
          <w:szCs w:val="22"/>
          <w:lang w:val="en-GB"/>
        </w:rPr>
        <w:t>Quality control:</w:t>
      </w:r>
      <w:r w:rsidRPr="005D3C29">
        <w:rPr>
          <w:rFonts w:asciiTheme="minorHAnsi" w:hAnsiTheme="minorHAnsi" w:cstheme="minorHAnsi"/>
          <w:sz w:val="22"/>
          <w:szCs w:val="22"/>
          <w:lang w:val="en-GB"/>
        </w:rPr>
        <w:t xml:space="preserve"> </w:t>
      </w:r>
      <w:r w:rsidR="00373589" w:rsidRPr="005D3C29">
        <w:rPr>
          <w:rFonts w:asciiTheme="minorHAnsi" w:hAnsiTheme="minorHAnsi" w:cstheme="minorHAnsi"/>
          <w:sz w:val="22"/>
          <w:szCs w:val="22"/>
          <w:lang w:val="en-GB"/>
        </w:rPr>
        <w:t>Quality control measures undertaken during and following data collection included the following:</w:t>
      </w:r>
    </w:p>
    <w:p w14:paraId="3B5563B2" w14:textId="59683258" w:rsidR="00357276" w:rsidRPr="005D3C29" w:rsidRDefault="00373589" w:rsidP="00DB7A18">
      <w:pPr>
        <w:pStyle w:val="ListParagraph"/>
        <w:numPr>
          <w:ilvl w:val="0"/>
          <w:numId w:val="29"/>
        </w:numPr>
        <w:ind w:left="714" w:hanging="357"/>
        <w:jc w:val="both"/>
        <w:rPr>
          <w:rFonts w:asciiTheme="minorHAnsi" w:hAnsiTheme="minorHAnsi" w:cstheme="minorHAnsi"/>
          <w:sz w:val="22"/>
          <w:szCs w:val="22"/>
          <w:lang w:val="en-GB"/>
        </w:rPr>
      </w:pPr>
      <w:r w:rsidRPr="005D3C29">
        <w:rPr>
          <w:rFonts w:asciiTheme="minorHAnsi" w:hAnsiTheme="minorHAnsi" w:cstheme="minorHAnsi"/>
          <w:sz w:val="22"/>
          <w:szCs w:val="22"/>
          <w:lang w:val="en-GB"/>
        </w:rPr>
        <w:t>Range c</w:t>
      </w:r>
      <w:r w:rsidR="00133A74" w:rsidRPr="005D3C29">
        <w:rPr>
          <w:rFonts w:asciiTheme="minorHAnsi" w:hAnsiTheme="minorHAnsi" w:cstheme="minorHAnsi"/>
          <w:sz w:val="22"/>
          <w:szCs w:val="22"/>
          <w:lang w:val="en-GB"/>
        </w:rPr>
        <w:t xml:space="preserve">hecks </w:t>
      </w:r>
      <w:r w:rsidRPr="005D3C29">
        <w:rPr>
          <w:rFonts w:asciiTheme="minorHAnsi" w:hAnsiTheme="minorHAnsi" w:cstheme="minorHAnsi"/>
          <w:sz w:val="22"/>
          <w:szCs w:val="22"/>
          <w:lang w:val="en-GB"/>
        </w:rPr>
        <w:t xml:space="preserve">were coded into </w:t>
      </w:r>
      <w:proofErr w:type="spellStart"/>
      <w:r w:rsidRPr="005D3C29">
        <w:rPr>
          <w:rFonts w:asciiTheme="minorHAnsi" w:hAnsiTheme="minorHAnsi" w:cstheme="minorHAnsi"/>
          <w:sz w:val="22"/>
          <w:szCs w:val="22"/>
          <w:lang w:val="en-GB"/>
        </w:rPr>
        <w:t>SurveyCTO</w:t>
      </w:r>
      <w:proofErr w:type="spellEnd"/>
      <w:r w:rsidRPr="005D3C29">
        <w:rPr>
          <w:rFonts w:asciiTheme="minorHAnsi" w:hAnsiTheme="minorHAnsi" w:cstheme="minorHAnsi"/>
          <w:sz w:val="22"/>
          <w:szCs w:val="22"/>
          <w:lang w:val="en-GB"/>
        </w:rPr>
        <w:t xml:space="preserve"> data entry</w:t>
      </w:r>
      <w:r w:rsidR="00133A74" w:rsidRPr="005D3C29">
        <w:rPr>
          <w:rFonts w:asciiTheme="minorHAnsi" w:hAnsiTheme="minorHAnsi" w:cstheme="minorHAnsi"/>
          <w:sz w:val="22"/>
          <w:szCs w:val="22"/>
          <w:lang w:val="en-GB"/>
        </w:rPr>
        <w:t xml:space="preserve"> forms</w:t>
      </w:r>
      <w:r w:rsidR="08DF0532" w:rsidRPr="005D3C29">
        <w:rPr>
          <w:rFonts w:asciiTheme="minorHAnsi" w:hAnsiTheme="minorHAnsi" w:cstheme="minorHAnsi"/>
          <w:sz w:val="22"/>
          <w:szCs w:val="22"/>
          <w:lang w:val="en-GB"/>
        </w:rPr>
        <w:t xml:space="preserve">, </w:t>
      </w:r>
      <w:r w:rsidR="00782915" w:rsidRPr="005D3C29">
        <w:rPr>
          <w:rFonts w:asciiTheme="minorHAnsi" w:hAnsiTheme="minorHAnsi" w:cstheme="minorHAnsi"/>
          <w:sz w:val="22"/>
          <w:szCs w:val="22"/>
          <w:lang w:val="en-GB"/>
        </w:rPr>
        <w:t>e.g.,</w:t>
      </w:r>
      <w:r w:rsidR="08DF0532" w:rsidRPr="005D3C29">
        <w:rPr>
          <w:rFonts w:asciiTheme="minorHAnsi" w:hAnsiTheme="minorHAnsi" w:cstheme="minorHAnsi"/>
          <w:sz w:val="22"/>
          <w:szCs w:val="22"/>
          <w:lang w:val="en-GB"/>
        </w:rPr>
        <w:t xml:space="preserve"> preventing negative counts of waste items</w:t>
      </w:r>
      <w:r w:rsidR="00B17741" w:rsidRPr="005D3C29">
        <w:rPr>
          <w:rFonts w:asciiTheme="minorHAnsi" w:hAnsiTheme="minorHAnsi" w:cstheme="minorHAnsi"/>
          <w:sz w:val="22"/>
          <w:szCs w:val="22"/>
          <w:lang w:val="en-GB"/>
        </w:rPr>
        <w:t>.</w:t>
      </w:r>
    </w:p>
    <w:p w14:paraId="67BBC834" w14:textId="63A816C1" w:rsidR="55160C5A" w:rsidRPr="005D3C29" w:rsidRDefault="55160C5A" w:rsidP="00DB7A18">
      <w:pPr>
        <w:pStyle w:val="ListParagraph"/>
        <w:numPr>
          <w:ilvl w:val="0"/>
          <w:numId w:val="29"/>
        </w:numPr>
        <w:ind w:left="714" w:hanging="357"/>
        <w:jc w:val="both"/>
        <w:rPr>
          <w:rFonts w:asciiTheme="minorHAnsi" w:hAnsiTheme="minorHAnsi" w:cstheme="minorHAnsi"/>
          <w:sz w:val="22"/>
          <w:szCs w:val="22"/>
          <w:lang w:val="en-GB"/>
        </w:rPr>
      </w:pPr>
      <w:r w:rsidRPr="005D3C29">
        <w:rPr>
          <w:rFonts w:asciiTheme="minorHAnsi" w:hAnsiTheme="minorHAnsi" w:cstheme="minorHAnsi"/>
          <w:sz w:val="22"/>
          <w:szCs w:val="22"/>
          <w:lang w:val="en-GB"/>
        </w:rPr>
        <w:lastRenderedPageBreak/>
        <w:t xml:space="preserve">Checks and </w:t>
      </w:r>
      <w:r w:rsidR="00293519" w:rsidRPr="005D3C29">
        <w:rPr>
          <w:rFonts w:asciiTheme="minorHAnsi" w:hAnsiTheme="minorHAnsi" w:cstheme="minorHAnsi"/>
          <w:sz w:val="22"/>
          <w:szCs w:val="22"/>
          <w:lang w:val="en-GB"/>
        </w:rPr>
        <w:t xml:space="preserve">skip patterns </w:t>
      </w:r>
      <w:r w:rsidR="00373589" w:rsidRPr="005D3C29">
        <w:rPr>
          <w:rFonts w:asciiTheme="minorHAnsi" w:hAnsiTheme="minorHAnsi" w:cstheme="minorHAnsi"/>
          <w:sz w:val="22"/>
          <w:szCs w:val="22"/>
          <w:lang w:val="en-GB"/>
        </w:rPr>
        <w:t xml:space="preserve">were coded in </w:t>
      </w:r>
      <w:proofErr w:type="spellStart"/>
      <w:r w:rsidR="00373589" w:rsidRPr="005D3C29">
        <w:rPr>
          <w:rFonts w:asciiTheme="minorHAnsi" w:hAnsiTheme="minorHAnsi" w:cstheme="minorHAnsi"/>
          <w:sz w:val="22"/>
          <w:szCs w:val="22"/>
          <w:lang w:val="en-GB"/>
        </w:rPr>
        <w:t>SurveyCTO</w:t>
      </w:r>
      <w:proofErr w:type="spellEnd"/>
      <w:r w:rsidR="00373589" w:rsidRPr="005D3C29">
        <w:rPr>
          <w:rFonts w:asciiTheme="minorHAnsi" w:hAnsiTheme="minorHAnsi" w:cstheme="minorHAnsi"/>
          <w:sz w:val="22"/>
          <w:szCs w:val="22"/>
          <w:lang w:val="en-GB"/>
        </w:rPr>
        <w:t xml:space="preserve"> forms </w:t>
      </w:r>
      <w:r w:rsidR="00293519" w:rsidRPr="005D3C29">
        <w:rPr>
          <w:rFonts w:asciiTheme="minorHAnsi" w:hAnsiTheme="minorHAnsi" w:cstheme="minorHAnsi"/>
          <w:sz w:val="22"/>
          <w:szCs w:val="22"/>
          <w:lang w:val="en-GB"/>
        </w:rPr>
        <w:t>to ensure all required inf</w:t>
      </w:r>
      <w:r w:rsidR="00840DA2" w:rsidRPr="005D3C29">
        <w:rPr>
          <w:rFonts w:asciiTheme="minorHAnsi" w:hAnsiTheme="minorHAnsi" w:cstheme="minorHAnsi"/>
          <w:sz w:val="22"/>
          <w:szCs w:val="22"/>
          <w:lang w:val="en-GB"/>
        </w:rPr>
        <w:t xml:space="preserve">ormation was filled appropriately. </w:t>
      </w:r>
    </w:p>
    <w:p w14:paraId="21EF2B54" w14:textId="5B2D1DC6" w:rsidR="00840DA2" w:rsidRPr="005D3C29" w:rsidRDefault="00840DA2" w:rsidP="00DB7A18">
      <w:pPr>
        <w:pStyle w:val="ListParagraph"/>
        <w:numPr>
          <w:ilvl w:val="0"/>
          <w:numId w:val="29"/>
        </w:numPr>
        <w:ind w:left="714" w:hanging="357"/>
        <w:jc w:val="both"/>
        <w:rPr>
          <w:rFonts w:asciiTheme="minorHAnsi" w:hAnsiTheme="minorHAnsi" w:cstheme="minorHAnsi"/>
          <w:sz w:val="22"/>
          <w:szCs w:val="22"/>
          <w:lang w:val="en-GB"/>
        </w:rPr>
      </w:pPr>
      <w:r w:rsidRPr="005D3C29">
        <w:rPr>
          <w:rFonts w:asciiTheme="minorHAnsi" w:hAnsiTheme="minorHAnsi" w:cstheme="minorHAnsi"/>
          <w:sz w:val="22"/>
          <w:szCs w:val="22"/>
          <w:lang w:val="en-GB"/>
        </w:rPr>
        <w:t>Constraint</w:t>
      </w:r>
      <w:r w:rsidR="00373589" w:rsidRPr="005D3C29">
        <w:rPr>
          <w:rFonts w:asciiTheme="minorHAnsi" w:hAnsiTheme="minorHAnsi" w:cstheme="minorHAnsi"/>
          <w:sz w:val="22"/>
          <w:szCs w:val="22"/>
          <w:lang w:val="en-GB"/>
        </w:rPr>
        <w:t xml:space="preserve">s were coded into </w:t>
      </w:r>
      <w:proofErr w:type="spellStart"/>
      <w:r w:rsidR="00373589" w:rsidRPr="005D3C29">
        <w:rPr>
          <w:rFonts w:asciiTheme="minorHAnsi" w:hAnsiTheme="minorHAnsi" w:cstheme="minorHAnsi"/>
          <w:sz w:val="22"/>
          <w:szCs w:val="22"/>
          <w:lang w:val="en-GB"/>
        </w:rPr>
        <w:t>SurveyCTO</w:t>
      </w:r>
      <w:proofErr w:type="spellEnd"/>
      <w:r w:rsidR="00373589" w:rsidRPr="005D3C29">
        <w:rPr>
          <w:rFonts w:asciiTheme="minorHAnsi" w:hAnsiTheme="minorHAnsi" w:cstheme="minorHAnsi"/>
          <w:sz w:val="22"/>
          <w:szCs w:val="22"/>
          <w:lang w:val="en-GB"/>
        </w:rPr>
        <w:t xml:space="preserve"> forms</w:t>
      </w:r>
      <w:r w:rsidRPr="005D3C29">
        <w:rPr>
          <w:rFonts w:asciiTheme="minorHAnsi" w:hAnsiTheme="minorHAnsi" w:cstheme="minorHAnsi"/>
          <w:sz w:val="22"/>
          <w:szCs w:val="22"/>
          <w:lang w:val="en-GB"/>
        </w:rPr>
        <w:t xml:space="preserve"> to restrict entry of future dates for date variables.</w:t>
      </w:r>
    </w:p>
    <w:p w14:paraId="4039ABC6" w14:textId="0282901A" w:rsidR="00840DA2" w:rsidRPr="005D3C29" w:rsidRDefault="00840DA2" w:rsidP="00DB7A18">
      <w:pPr>
        <w:pStyle w:val="ListParagraph"/>
        <w:numPr>
          <w:ilvl w:val="0"/>
          <w:numId w:val="29"/>
        </w:numPr>
        <w:ind w:left="714" w:hanging="357"/>
        <w:jc w:val="both"/>
        <w:rPr>
          <w:rFonts w:asciiTheme="minorHAnsi" w:hAnsiTheme="minorHAnsi" w:cstheme="minorHAnsi"/>
          <w:sz w:val="22"/>
          <w:szCs w:val="22"/>
          <w:lang w:val="en-GB"/>
        </w:rPr>
      </w:pPr>
      <w:r w:rsidRPr="005D3C29">
        <w:rPr>
          <w:rFonts w:asciiTheme="minorHAnsi" w:hAnsiTheme="minorHAnsi" w:cstheme="minorHAnsi"/>
          <w:sz w:val="22"/>
          <w:szCs w:val="22"/>
          <w:lang w:val="en-GB"/>
        </w:rPr>
        <w:t>Restriction</w:t>
      </w:r>
      <w:r w:rsidR="00373589" w:rsidRPr="005D3C29">
        <w:rPr>
          <w:rFonts w:asciiTheme="minorHAnsi" w:hAnsiTheme="minorHAnsi" w:cstheme="minorHAnsi"/>
          <w:sz w:val="22"/>
          <w:szCs w:val="22"/>
          <w:lang w:val="en-GB"/>
        </w:rPr>
        <w:t>s were placed on the</w:t>
      </w:r>
      <w:r w:rsidR="00752AB1" w:rsidRPr="005D3C29">
        <w:rPr>
          <w:rFonts w:asciiTheme="minorHAnsi" w:hAnsiTheme="minorHAnsi" w:cstheme="minorHAnsi"/>
          <w:sz w:val="22"/>
          <w:szCs w:val="22"/>
          <w:lang w:val="en-GB"/>
        </w:rPr>
        <w:t xml:space="preserve"> number</w:t>
      </w:r>
      <w:r w:rsidRPr="005D3C29">
        <w:rPr>
          <w:rFonts w:asciiTheme="minorHAnsi" w:hAnsiTheme="minorHAnsi" w:cstheme="minorHAnsi"/>
          <w:sz w:val="22"/>
          <w:szCs w:val="22"/>
          <w:lang w:val="en-GB"/>
        </w:rPr>
        <w:t xml:space="preserve"> of characters entered for text field </w:t>
      </w:r>
      <w:proofErr w:type="spellStart"/>
      <w:r w:rsidRPr="005D3C29">
        <w:rPr>
          <w:rFonts w:asciiTheme="minorHAnsi" w:hAnsiTheme="minorHAnsi" w:cstheme="minorHAnsi"/>
          <w:sz w:val="22"/>
          <w:szCs w:val="22"/>
          <w:lang w:val="en-GB"/>
        </w:rPr>
        <w:t>e.g</w:t>
      </w:r>
      <w:proofErr w:type="spellEnd"/>
      <w:r w:rsidRPr="005D3C29">
        <w:rPr>
          <w:rFonts w:asciiTheme="minorHAnsi" w:hAnsiTheme="minorHAnsi" w:cstheme="minorHAnsi"/>
          <w:sz w:val="22"/>
          <w:szCs w:val="22"/>
          <w:lang w:val="en-GB"/>
        </w:rPr>
        <w:t xml:space="preserve"> IDs to ensure consistency</w:t>
      </w:r>
      <w:r w:rsidR="00752AB1" w:rsidRPr="005D3C29">
        <w:rPr>
          <w:rFonts w:asciiTheme="minorHAnsi" w:hAnsiTheme="minorHAnsi" w:cstheme="minorHAnsi"/>
          <w:sz w:val="22"/>
          <w:szCs w:val="22"/>
          <w:lang w:val="en-GB"/>
        </w:rPr>
        <w:t>.</w:t>
      </w:r>
    </w:p>
    <w:p w14:paraId="0BFD7E59" w14:textId="3963774E" w:rsidR="00752AB1" w:rsidRPr="005D3C29" w:rsidRDefault="00F54593" w:rsidP="00DB7A18">
      <w:pPr>
        <w:pStyle w:val="ListParagraph"/>
        <w:numPr>
          <w:ilvl w:val="0"/>
          <w:numId w:val="29"/>
        </w:numPr>
        <w:ind w:left="714" w:hanging="357"/>
        <w:jc w:val="both"/>
        <w:rPr>
          <w:rFonts w:asciiTheme="minorHAnsi" w:hAnsiTheme="minorHAnsi" w:cstheme="minorHAnsi"/>
          <w:sz w:val="22"/>
          <w:szCs w:val="22"/>
          <w:lang w:val="en-GB"/>
        </w:rPr>
      </w:pPr>
      <w:r w:rsidRPr="005D3C29">
        <w:rPr>
          <w:rFonts w:asciiTheme="minorHAnsi" w:hAnsiTheme="minorHAnsi" w:cstheme="minorHAnsi"/>
          <w:sz w:val="22"/>
          <w:szCs w:val="22"/>
          <w:lang w:val="en-GB"/>
        </w:rPr>
        <w:t>Enumeration Area ID</w:t>
      </w:r>
      <w:r w:rsidR="006A355D" w:rsidRPr="005D3C29">
        <w:rPr>
          <w:rFonts w:asciiTheme="minorHAnsi" w:hAnsiTheme="minorHAnsi" w:cstheme="minorHAnsi"/>
          <w:sz w:val="22"/>
          <w:szCs w:val="22"/>
          <w:lang w:val="en-GB"/>
        </w:rPr>
        <w:t xml:space="preserve"> </w:t>
      </w:r>
      <w:r w:rsidRPr="005D3C29">
        <w:rPr>
          <w:rFonts w:asciiTheme="minorHAnsi" w:hAnsiTheme="minorHAnsi" w:cstheme="minorHAnsi"/>
          <w:sz w:val="22"/>
          <w:szCs w:val="22"/>
          <w:lang w:val="en-GB"/>
        </w:rPr>
        <w:t>(EA</w:t>
      </w:r>
      <w:r w:rsidR="006A355D" w:rsidRPr="005D3C29">
        <w:rPr>
          <w:rFonts w:asciiTheme="minorHAnsi" w:hAnsiTheme="minorHAnsi" w:cstheme="minorHAnsi"/>
          <w:sz w:val="22"/>
          <w:szCs w:val="22"/>
          <w:lang w:val="en-GB"/>
        </w:rPr>
        <w:t xml:space="preserve"> </w:t>
      </w:r>
      <w:r w:rsidRPr="005D3C29">
        <w:rPr>
          <w:rFonts w:asciiTheme="minorHAnsi" w:hAnsiTheme="minorHAnsi" w:cstheme="minorHAnsi"/>
          <w:sz w:val="22"/>
          <w:szCs w:val="22"/>
          <w:lang w:val="en-GB"/>
        </w:rPr>
        <w:t xml:space="preserve">ID) and </w:t>
      </w:r>
      <w:r w:rsidR="00681827" w:rsidRPr="005D3C29">
        <w:rPr>
          <w:rFonts w:asciiTheme="minorHAnsi" w:hAnsiTheme="minorHAnsi" w:cstheme="minorHAnsi"/>
          <w:sz w:val="22"/>
          <w:szCs w:val="22"/>
          <w:lang w:val="en-GB"/>
        </w:rPr>
        <w:t>respondent ID</w:t>
      </w:r>
      <w:r w:rsidRPr="005D3C29">
        <w:rPr>
          <w:rFonts w:asciiTheme="minorHAnsi" w:hAnsiTheme="minorHAnsi" w:cstheme="minorHAnsi"/>
          <w:sz w:val="22"/>
          <w:szCs w:val="22"/>
          <w:lang w:val="en-GB"/>
        </w:rPr>
        <w:t xml:space="preserve"> were entered </w:t>
      </w:r>
      <w:r w:rsidR="0062323E" w:rsidRPr="005D3C29">
        <w:rPr>
          <w:rFonts w:asciiTheme="minorHAnsi" w:hAnsiTheme="minorHAnsi" w:cstheme="minorHAnsi"/>
          <w:sz w:val="22"/>
          <w:szCs w:val="22"/>
          <w:lang w:val="en-GB"/>
        </w:rPr>
        <w:t>twice,</w:t>
      </w:r>
      <w:r w:rsidRPr="005D3C29">
        <w:rPr>
          <w:rFonts w:asciiTheme="minorHAnsi" w:hAnsiTheme="minorHAnsi" w:cstheme="minorHAnsi"/>
          <w:sz w:val="22"/>
          <w:szCs w:val="22"/>
          <w:lang w:val="en-GB"/>
        </w:rPr>
        <w:t xml:space="preserve"> at the beginning and end of the questionnaire as a control check for accuracy.</w:t>
      </w:r>
    </w:p>
    <w:p w14:paraId="4DE37FB8" w14:textId="10CBAA9A" w:rsidR="00F54593" w:rsidRPr="005D3C29" w:rsidRDefault="0062323E" w:rsidP="00DB7A18">
      <w:pPr>
        <w:pStyle w:val="ListParagraph"/>
        <w:numPr>
          <w:ilvl w:val="0"/>
          <w:numId w:val="29"/>
        </w:numPr>
        <w:ind w:left="714" w:hanging="357"/>
        <w:jc w:val="both"/>
        <w:rPr>
          <w:rFonts w:asciiTheme="minorHAnsi" w:hAnsiTheme="minorHAnsi" w:cstheme="minorHAnsi"/>
          <w:sz w:val="22"/>
          <w:szCs w:val="22"/>
          <w:lang w:val="en-GB"/>
        </w:rPr>
      </w:pPr>
      <w:r w:rsidRPr="005D3C29">
        <w:rPr>
          <w:rFonts w:asciiTheme="minorHAnsi" w:hAnsiTheme="minorHAnsi" w:cstheme="minorHAnsi"/>
          <w:sz w:val="22"/>
          <w:szCs w:val="22"/>
          <w:lang w:val="en-GB"/>
        </w:rPr>
        <w:t>Field supervisors and CO-PIs routinely made random checks on the data collection process by following</w:t>
      </w:r>
      <w:r w:rsidR="009673A2" w:rsidRPr="005D3C29">
        <w:rPr>
          <w:rFonts w:asciiTheme="minorHAnsi" w:hAnsiTheme="minorHAnsi" w:cstheme="minorHAnsi"/>
          <w:sz w:val="22"/>
          <w:szCs w:val="22"/>
          <w:lang w:val="en-GB"/>
        </w:rPr>
        <w:t xml:space="preserve"> </w:t>
      </w:r>
      <w:r w:rsidR="00346C85" w:rsidRPr="005D3C29">
        <w:rPr>
          <w:rFonts w:asciiTheme="minorHAnsi" w:hAnsiTheme="minorHAnsi" w:cstheme="minorHAnsi"/>
          <w:sz w:val="22"/>
          <w:szCs w:val="22"/>
          <w:lang w:val="en-GB"/>
        </w:rPr>
        <w:t>surveyors</w:t>
      </w:r>
      <w:r w:rsidR="009673A2" w:rsidRPr="005D3C29">
        <w:rPr>
          <w:rFonts w:asciiTheme="minorHAnsi" w:hAnsiTheme="minorHAnsi" w:cstheme="minorHAnsi"/>
          <w:sz w:val="22"/>
          <w:szCs w:val="22"/>
          <w:lang w:val="en-GB"/>
        </w:rPr>
        <w:t xml:space="preserve"> to the field and observing the process</w:t>
      </w:r>
      <w:r w:rsidR="00782915" w:rsidRPr="005D3C29">
        <w:rPr>
          <w:rFonts w:asciiTheme="minorHAnsi" w:hAnsiTheme="minorHAnsi" w:cstheme="minorHAnsi"/>
          <w:sz w:val="22"/>
          <w:szCs w:val="22"/>
          <w:lang w:val="en-GB"/>
        </w:rPr>
        <w:t>.</w:t>
      </w:r>
    </w:p>
    <w:p w14:paraId="7FEB98F4" w14:textId="3A3ED061" w:rsidR="00782915" w:rsidRPr="005D3C29" w:rsidRDefault="00782915" w:rsidP="00DB7A18">
      <w:pPr>
        <w:pStyle w:val="ListParagraph"/>
        <w:numPr>
          <w:ilvl w:val="0"/>
          <w:numId w:val="29"/>
        </w:numPr>
        <w:ind w:left="714" w:hanging="357"/>
        <w:jc w:val="both"/>
        <w:rPr>
          <w:rFonts w:asciiTheme="minorHAnsi" w:hAnsiTheme="minorHAnsi" w:cstheme="minorHAnsi"/>
          <w:sz w:val="22"/>
          <w:szCs w:val="22"/>
          <w:lang w:val="en-GB"/>
        </w:rPr>
      </w:pPr>
      <w:r w:rsidRPr="005D3C29">
        <w:rPr>
          <w:rFonts w:asciiTheme="minorHAnsi" w:hAnsiTheme="minorHAnsi" w:cstheme="minorHAnsi"/>
          <w:sz w:val="22"/>
          <w:szCs w:val="22"/>
          <w:lang w:val="en-GB"/>
        </w:rPr>
        <w:t xml:space="preserve">Field supervisors reviewed data queries and error logs working hand in hand with the </w:t>
      </w:r>
      <w:r w:rsidR="00397B63" w:rsidRPr="005D3C29">
        <w:rPr>
          <w:rFonts w:asciiTheme="minorHAnsi" w:hAnsiTheme="minorHAnsi" w:cstheme="minorHAnsi"/>
          <w:sz w:val="22"/>
          <w:szCs w:val="22"/>
          <w:lang w:val="en-GB"/>
        </w:rPr>
        <w:t xml:space="preserve">data manager and </w:t>
      </w:r>
      <w:r w:rsidR="00346C85" w:rsidRPr="005D3C29">
        <w:rPr>
          <w:rFonts w:asciiTheme="minorHAnsi" w:hAnsiTheme="minorHAnsi" w:cstheme="minorHAnsi"/>
          <w:sz w:val="22"/>
          <w:szCs w:val="22"/>
          <w:lang w:val="en-GB"/>
        </w:rPr>
        <w:t>surveyors</w:t>
      </w:r>
      <w:r w:rsidR="00397B63" w:rsidRPr="005D3C29">
        <w:rPr>
          <w:rFonts w:asciiTheme="minorHAnsi" w:hAnsiTheme="minorHAnsi" w:cstheme="minorHAnsi"/>
          <w:sz w:val="22"/>
          <w:szCs w:val="22"/>
          <w:lang w:val="en-GB"/>
        </w:rPr>
        <w:t>.</w:t>
      </w:r>
    </w:p>
    <w:p w14:paraId="7FABB102" w14:textId="338F6674" w:rsidR="00397B63" w:rsidRPr="005D3C29" w:rsidRDefault="002705DD" w:rsidP="00DB7A18">
      <w:pPr>
        <w:pStyle w:val="ListParagraph"/>
        <w:numPr>
          <w:ilvl w:val="0"/>
          <w:numId w:val="29"/>
        </w:numPr>
        <w:ind w:left="714" w:hanging="357"/>
        <w:jc w:val="both"/>
        <w:rPr>
          <w:rFonts w:asciiTheme="minorHAnsi" w:hAnsiTheme="minorHAnsi" w:cstheme="minorHAnsi"/>
          <w:sz w:val="22"/>
          <w:szCs w:val="22"/>
          <w:lang w:val="en-GB"/>
        </w:rPr>
      </w:pPr>
      <w:r w:rsidRPr="005D3C29">
        <w:rPr>
          <w:rFonts w:asciiTheme="minorHAnsi" w:hAnsiTheme="minorHAnsi" w:cstheme="minorHAnsi"/>
          <w:sz w:val="22"/>
          <w:szCs w:val="22"/>
          <w:lang w:val="en-GB"/>
        </w:rPr>
        <w:t>Where relevant, d</w:t>
      </w:r>
      <w:r w:rsidR="00397B63" w:rsidRPr="005D3C29">
        <w:rPr>
          <w:rFonts w:asciiTheme="minorHAnsi" w:hAnsiTheme="minorHAnsi" w:cstheme="minorHAnsi"/>
          <w:sz w:val="22"/>
          <w:szCs w:val="22"/>
          <w:lang w:val="en-GB"/>
        </w:rPr>
        <w:t>uplicate records were flagged and removed from the data using</w:t>
      </w:r>
      <w:r w:rsidR="00A63C76" w:rsidRPr="005D3C29">
        <w:rPr>
          <w:rFonts w:asciiTheme="minorHAnsi" w:hAnsiTheme="minorHAnsi" w:cstheme="minorHAnsi"/>
          <w:sz w:val="22"/>
          <w:szCs w:val="22"/>
          <w:lang w:val="en-GB"/>
        </w:rPr>
        <w:t xml:space="preserve"> unique </w:t>
      </w:r>
      <w:proofErr w:type="gramStart"/>
      <w:r w:rsidR="00A63C76" w:rsidRPr="005D3C29">
        <w:rPr>
          <w:rFonts w:asciiTheme="minorHAnsi" w:hAnsiTheme="minorHAnsi" w:cstheme="minorHAnsi"/>
          <w:sz w:val="22"/>
          <w:szCs w:val="22"/>
          <w:lang w:val="en-GB"/>
        </w:rPr>
        <w:t>IDs</w:t>
      </w:r>
      <w:proofErr w:type="gramEnd"/>
      <w:r w:rsidR="00A63C76" w:rsidRPr="005D3C29">
        <w:rPr>
          <w:rFonts w:asciiTheme="minorHAnsi" w:hAnsiTheme="minorHAnsi" w:cstheme="minorHAnsi"/>
          <w:sz w:val="22"/>
          <w:szCs w:val="22"/>
          <w:lang w:val="en-GB"/>
        </w:rPr>
        <w:t xml:space="preserve"> </w:t>
      </w:r>
    </w:p>
    <w:p w14:paraId="1C9CFCEA" w14:textId="6186DC00" w:rsidR="0072425B" w:rsidRPr="005D3C29" w:rsidRDefault="0072425B" w:rsidP="00DB7A18">
      <w:pPr>
        <w:pStyle w:val="ListParagraph"/>
        <w:numPr>
          <w:ilvl w:val="0"/>
          <w:numId w:val="29"/>
        </w:numPr>
        <w:ind w:left="714" w:hanging="357"/>
        <w:jc w:val="both"/>
        <w:rPr>
          <w:rFonts w:asciiTheme="minorHAnsi" w:hAnsiTheme="minorHAnsi" w:cstheme="minorHAnsi"/>
          <w:sz w:val="22"/>
          <w:szCs w:val="22"/>
          <w:lang w:val="en-GB"/>
        </w:rPr>
      </w:pPr>
      <w:r w:rsidRPr="005D3C29">
        <w:rPr>
          <w:rFonts w:asciiTheme="minorHAnsi" w:hAnsiTheme="minorHAnsi" w:cstheme="minorHAnsi"/>
          <w:sz w:val="22"/>
          <w:szCs w:val="22"/>
          <w:lang w:val="en-GB"/>
        </w:rPr>
        <w:t>All o</w:t>
      </w:r>
      <w:r w:rsidR="002E74A7" w:rsidRPr="005D3C29">
        <w:rPr>
          <w:rFonts w:asciiTheme="minorHAnsi" w:hAnsiTheme="minorHAnsi" w:cstheme="minorHAnsi"/>
          <w:sz w:val="22"/>
          <w:szCs w:val="22"/>
          <w:lang w:val="en-GB"/>
        </w:rPr>
        <w:t>bsolete test data</w:t>
      </w:r>
      <w:r w:rsidR="00D008D0" w:rsidRPr="005D3C29">
        <w:rPr>
          <w:rFonts w:asciiTheme="minorHAnsi" w:hAnsiTheme="minorHAnsi" w:cstheme="minorHAnsi"/>
          <w:sz w:val="22"/>
          <w:szCs w:val="22"/>
          <w:lang w:val="en-GB"/>
        </w:rPr>
        <w:t>,</w:t>
      </w:r>
      <w:r w:rsidR="002E74A7" w:rsidRPr="005D3C29">
        <w:rPr>
          <w:rFonts w:asciiTheme="minorHAnsi" w:hAnsiTheme="minorHAnsi" w:cstheme="minorHAnsi"/>
          <w:sz w:val="22"/>
          <w:szCs w:val="22"/>
          <w:lang w:val="en-GB"/>
        </w:rPr>
        <w:t xml:space="preserve"> </w:t>
      </w:r>
      <w:proofErr w:type="spellStart"/>
      <w:r w:rsidR="002E74A7" w:rsidRPr="005D3C29">
        <w:rPr>
          <w:rFonts w:asciiTheme="minorHAnsi" w:hAnsiTheme="minorHAnsi" w:cstheme="minorHAnsi"/>
          <w:sz w:val="22"/>
          <w:szCs w:val="22"/>
          <w:lang w:val="en-GB"/>
        </w:rPr>
        <w:t>e.g</w:t>
      </w:r>
      <w:proofErr w:type="spellEnd"/>
      <w:r w:rsidR="002E74A7" w:rsidRPr="005D3C29">
        <w:rPr>
          <w:rFonts w:asciiTheme="minorHAnsi" w:hAnsiTheme="minorHAnsi" w:cstheme="minorHAnsi"/>
          <w:sz w:val="22"/>
          <w:szCs w:val="22"/>
          <w:lang w:val="en-GB"/>
        </w:rPr>
        <w:t xml:space="preserve"> pre</w:t>
      </w:r>
      <w:r w:rsidR="00910D80" w:rsidRPr="005D3C29">
        <w:rPr>
          <w:rFonts w:asciiTheme="minorHAnsi" w:hAnsiTheme="minorHAnsi" w:cstheme="minorHAnsi"/>
          <w:sz w:val="22"/>
          <w:szCs w:val="22"/>
          <w:lang w:val="en-GB"/>
        </w:rPr>
        <w:t>-</w:t>
      </w:r>
      <w:r w:rsidR="002E74A7" w:rsidRPr="005D3C29">
        <w:rPr>
          <w:rFonts w:asciiTheme="minorHAnsi" w:hAnsiTheme="minorHAnsi" w:cstheme="minorHAnsi"/>
          <w:sz w:val="22"/>
          <w:szCs w:val="22"/>
          <w:lang w:val="en-GB"/>
        </w:rPr>
        <w:t>test data</w:t>
      </w:r>
      <w:r w:rsidR="00D008D0" w:rsidRPr="005D3C29">
        <w:rPr>
          <w:rFonts w:asciiTheme="minorHAnsi" w:hAnsiTheme="minorHAnsi" w:cstheme="minorHAnsi"/>
          <w:sz w:val="22"/>
          <w:szCs w:val="22"/>
          <w:lang w:val="en-GB"/>
        </w:rPr>
        <w:t>,</w:t>
      </w:r>
      <w:r w:rsidR="002E74A7" w:rsidRPr="005D3C29">
        <w:rPr>
          <w:rFonts w:asciiTheme="minorHAnsi" w:hAnsiTheme="minorHAnsi" w:cstheme="minorHAnsi"/>
          <w:sz w:val="22"/>
          <w:szCs w:val="22"/>
          <w:lang w:val="en-GB"/>
        </w:rPr>
        <w:t xml:space="preserve"> was omitted from </w:t>
      </w:r>
      <w:r w:rsidR="00373589" w:rsidRPr="005D3C29">
        <w:rPr>
          <w:rFonts w:asciiTheme="minorHAnsi" w:hAnsiTheme="minorHAnsi" w:cstheme="minorHAnsi"/>
          <w:sz w:val="22"/>
          <w:szCs w:val="22"/>
          <w:lang w:val="en-GB"/>
        </w:rPr>
        <w:t xml:space="preserve">the </w:t>
      </w:r>
      <w:r w:rsidR="002E74A7" w:rsidRPr="005D3C29">
        <w:rPr>
          <w:rFonts w:asciiTheme="minorHAnsi" w:hAnsiTheme="minorHAnsi" w:cstheme="minorHAnsi"/>
          <w:sz w:val="22"/>
          <w:szCs w:val="22"/>
          <w:lang w:val="en-GB"/>
        </w:rPr>
        <w:t>final dataset.</w:t>
      </w:r>
    </w:p>
    <w:p w14:paraId="189552DF" w14:textId="77777777" w:rsidR="00133A74" w:rsidRPr="005D3C29" w:rsidRDefault="00133A74" w:rsidP="0073691B">
      <w:pPr>
        <w:pStyle w:val="ListParagraph"/>
        <w:spacing w:afterLines="50" w:after="120"/>
        <w:jc w:val="both"/>
        <w:rPr>
          <w:rFonts w:asciiTheme="minorHAnsi" w:hAnsiTheme="minorHAnsi" w:cstheme="minorHAnsi"/>
          <w:sz w:val="22"/>
          <w:szCs w:val="22"/>
          <w:lang w:val="en-GB"/>
        </w:rPr>
      </w:pPr>
    </w:p>
    <w:p w14:paraId="31813B8E" w14:textId="30EBDC21" w:rsidR="000444DF" w:rsidRPr="005D3C29" w:rsidRDefault="1A251B38" w:rsidP="009423BA">
      <w:pPr>
        <w:spacing w:afterLines="50" w:after="120"/>
        <w:jc w:val="both"/>
        <w:rPr>
          <w:rFonts w:asciiTheme="minorHAnsi" w:hAnsiTheme="minorHAnsi" w:cstheme="minorHAnsi"/>
          <w:i/>
          <w:iCs/>
          <w:sz w:val="22"/>
          <w:szCs w:val="22"/>
          <w:lang w:val="en-GB"/>
        </w:rPr>
      </w:pPr>
      <w:r w:rsidRPr="005D3C29">
        <w:rPr>
          <w:rFonts w:asciiTheme="minorHAnsi" w:hAnsiTheme="minorHAnsi" w:cstheme="minorHAnsi"/>
          <w:i/>
          <w:iCs/>
          <w:sz w:val="22"/>
          <w:szCs w:val="22"/>
          <w:lang w:val="en-GB"/>
        </w:rPr>
        <w:t xml:space="preserve">Calculated fields: </w:t>
      </w:r>
      <w:r w:rsidR="5A6E5419" w:rsidRPr="005D3C29">
        <w:rPr>
          <w:rFonts w:asciiTheme="minorHAnsi" w:hAnsiTheme="minorHAnsi" w:cstheme="minorHAnsi"/>
          <w:sz w:val="22"/>
          <w:szCs w:val="22"/>
          <w:lang w:val="en-GB"/>
        </w:rPr>
        <w:t>To aid analysis, the following fields have been automatically calculated:</w:t>
      </w:r>
    </w:p>
    <w:p w14:paraId="7DC0DC58" w14:textId="3AEC474C" w:rsidR="5A6E5419" w:rsidRPr="005D3C29" w:rsidRDefault="5A6E5419" w:rsidP="3DF27C90">
      <w:pPr>
        <w:pStyle w:val="ListParagraph"/>
        <w:numPr>
          <w:ilvl w:val="0"/>
          <w:numId w:val="29"/>
        </w:numPr>
        <w:spacing w:afterLines="50" w:after="120"/>
        <w:jc w:val="both"/>
        <w:rPr>
          <w:rFonts w:asciiTheme="minorHAnsi" w:hAnsiTheme="minorHAnsi" w:cstheme="minorHAnsi"/>
          <w:sz w:val="22"/>
          <w:szCs w:val="22"/>
          <w:lang w:val="en-GB"/>
        </w:rPr>
      </w:pPr>
      <w:r w:rsidRPr="005D3C29">
        <w:rPr>
          <w:rFonts w:asciiTheme="minorHAnsi" w:hAnsiTheme="minorHAnsi" w:cstheme="minorHAnsi"/>
          <w:sz w:val="22"/>
          <w:szCs w:val="22"/>
          <w:lang w:val="en-GB"/>
        </w:rPr>
        <w:t xml:space="preserve">Survey start / end time, upload time, and </w:t>
      </w:r>
      <w:r w:rsidR="00C82D09" w:rsidRPr="005D3C29">
        <w:rPr>
          <w:rFonts w:asciiTheme="minorHAnsi" w:hAnsiTheme="minorHAnsi" w:cstheme="minorHAnsi"/>
          <w:sz w:val="22"/>
          <w:szCs w:val="22"/>
          <w:lang w:val="en-GB"/>
        </w:rPr>
        <w:t>interview / observation duration</w:t>
      </w:r>
      <w:r w:rsidRPr="005D3C29">
        <w:rPr>
          <w:rFonts w:asciiTheme="minorHAnsi" w:hAnsiTheme="minorHAnsi" w:cstheme="minorHAnsi"/>
          <w:sz w:val="22"/>
          <w:szCs w:val="22"/>
          <w:lang w:val="en-GB"/>
        </w:rPr>
        <w:t>: Automatically captured via tablets used for data capture.</w:t>
      </w:r>
    </w:p>
    <w:p w14:paraId="35B3F959" w14:textId="37E4BC42" w:rsidR="001F1F23" w:rsidRPr="005D3C29" w:rsidRDefault="00EE2B05" w:rsidP="009423BA">
      <w:pPr>
        <w:spacing w:afterLines="50" w:after="120"/>
        <w:jc w:val="both"/>
        <w:rPr>
          <w:rFonts w:asciiTheme="minorHAnsi" w:hAnsiTheme="minorHAnsi" w:cstheme="minorHAnsi"/>
          <w:sz w:val="22"/>
          <w:szCs w:val="22"/>
          <w:lang w:val="en-GB"/>
        </w:rPr>
      </w:pPr>
      <w:r w:rsidRPr="005D3C29">
        <w:rPr>
          <w:rFonts w:asciiTheme="minorHAnsi" w:hAnsiTheme="minorHAnsi" w:cstheme="minorHAnsi"/>
          <w:i/>
          <w:iCs/>
          <w:sz w:val="22"/>
          <w:szCs w:val="22"/>
          <w:lang w:val="en-GB"/>
        </w:rPr>
        <w:t xml:space="preserve">Anonymisation: </w:t>
      </w:r>
      <w:r w:rsidR="00133A74" w:rsidRPr="005D3C29">
        <w:rPr>
          <w:rFonts w:asciiTheme="minorHAnsi" w:hAnsiTheme="minorHAnsi" w:cstheme="minorHAnsi"/>
          <w:sz w:val="22"/>
          <w:szCs w:val="22"/>
          <w:lang w:val="en-GB"/>
        </w:rPr>
        <w:t>F</w:t>
      </w:r>
      <w:r w:rsidR="009D5734" w:rsidRPr="005D3C29">
        <w:rPr>
          <w:rFonts w:asciiTheme="minorHAnsi" w:hAnsiTheme="minorHAnsi" w:cstheme="minorHAnsi"/>
          <w:sz w:val="22"/>
          <w:szCs w:val="22"/>
          <w:lang w:val="en-GB"/>
        </w:rPr>
        <w:t>ield team member</w:t>
      </w:r>
      <w:r w:rsidR="00C63A1F" w:rsidRPr="005D3C29">
        <w:rPr>
          <w:rFonts w:asciiTheme="minorHAnsi" w:hAnsiTheme="minorHAnsi" w:cstheme="minorHAnsi"/>
          <w:sz w:val="22"/>
          <w:szCs w:val="22"/>
          <w:lang w:val="en-GB"/>
        </w:rPr>
        <w:t xml:space="preserve"> names have been removed, and comments </w:t>
      </w:r>
      <w:r w:rsidR="006C16B0" w:rsidRPr="005D3C29">
        <w:rPr>
          <w:rFonts w:asciiTheme="minorHAnsi" w:hAnsiTheme="minorHAnsi" w:cstheme="minorHAnsi"/>
          <w:sz w:val="22"/>
          <w:szCs w:val="22"/>
          <w:lang w:val="en-GB"/>
        </w:rPr>
        <w:t xml:space="preserve">or other free text fields </w:t>
      </w:r>
      <w:r w:rsidR="00C63A1F" w:rsidRPr="005D3C29">
        <w:rPr>
          <w:rFonts w:asciiTheme="minorHAnsi" w:hAnsiTheme="minorHAnsi" w:cstheme="minorHAnsi"/>
          <w:sz w:val="22"/>
          <w:szCs w:val="22"/>
          <w:lang w:val="en-GB"/>
        </w:rPr>
        <w:t>in the data file have been screened for inadvertent disclosure of personal data.</w:t>
      </w:r>
      <w:r w:rsidR="006C16B0" w:rsidRPr="005D3C29">
        <w:rPr>
          <w:rFonts w:asciiTheme="minorHAnsi" w:hAnsiTheme="minorHAnsi" w:cstheme="minorHAnsi"/>
          <w:sz w:val="22"/>
          <w:szCs w:val="22"/>
          <w:lang w:val="en-GB"/>
        </w:rPr>
        <w:t xml:space="preserve">  </w:t>
      </w:r>
    </w:p>
    <w:p w14:paraId="5471ADA3" w14:textId="19EBCEDF" w:rsidR="001F1F23" w:rsidRDefault="00EE2B05" w:rsidP="00133A74">
      <w:pPr>
        <w:spacing w:afterLines="50" w:after="120"/>
        <w:jc w:val="both"/>
        <w:rPr>
          <w:rFonts w:asciiTheme="minorHAnsi" w:hAnsiTheme="minorHAnsi" w:cstheme="minorHAnsi"/>
          <w:sz w:val="22"/>
          <w:szCs w:val="22"/>
          <w:lang w:val="en-GB"/>
        </w:rPr>
      </w:pPr>
      <w:r w:rsidRPr="005D3C29">
        <w:rPr>
          <w:rFonts w:asciiTheme="minorHAnsi" w:hAnsiTheme="minorHAnsi" w:cstheme="minorHAnsi"/>
          <w:i/>
          <w:iCs/>
          <w:sz w:val="22"/>
          <w:szCs w:val="22"/>
          <w:lang w:val="en-GB"/>
        </w:rPr>
        <w:t>Data structure, l</w:t>
      </w:r>
      <w:r w:rsidR="001F1F23" w:rsidRPr="005D3C29">
        <w:rPr>
          <w:rFonts w:asciiTheme="minorHAnsi" w:hAnsiTheme="minorHAnsi" w:cstheme="minorHAnsi"/>
          <w:i/>
          <w:iCs/>
          <w:sz w:val="22"/>
          <w:szCs w:val="22"/>
          <w:lang w:val="en-GB"/>
        </w:rPr>
        <w:t>inkage</w:t>
      </w:r>
      <w:r w:rsidR="00C63A1F" w:rsidRPr="005D3C29">
        <w:rPr>
          <w:rFonts w:asciiTheme="minorHAnsi" w:hAnsiTheme="minorHAnsi" w:cstheme="minorHAnsi"/>
          <w:i/>
          <w:iCs/>
          <w:sz w:val="22"/>
          <w:szCs w:val="22"/>
          <w:lang w:val="en-GB"/>
        </w:rPr>
        <w:t xml:space="preserve"> &amp; related data resources</w:t>
      </w:r>
      <w:r w:rsidR="009D5734" w:rsidRPr="005D3C29">
        <w:rPr>
          <w:rFonts w:asciiTheme="minorHAnsi" w:hAnsiTheme="minorHAnsi" w:cstheme="minorHAnsi"/>
          <w:i/>
          <w:iCs/>
          <w:sz w:val="22"/>
          <w:szCs w:val="22"/>
          <w:lang w:val="en-GB"/>
        </w:rPr>
        <w:t>:</w:t>
      </w:r>
      <w:r w:rsidR="009D5734" w:rsidRPr="005D3C29">
        <w:rPr>
          <w:rFonts w:asciiTheme="minorHAnsi" w:hAnsiTheme="minorHAnsi" w:cstheme="minorHAnsi"/>
          <w:sz w:val="22"/>
          <w:szCs w:val="22"/>
          <w:lang w:val="en-GB"/>
        </w:rPr>
        <w:t xml:space="preserve">  </w:t>
      </w:r>
      <w:r w:rsidR="002A0DFC">
        <w:rPr>
          <w:rFonts w:asciiTheme="minorHAnsi" w:hAnsiTheme="minorHAnsi" w:cstheme="minorHAnsi"/>
          <w:sz w:val="22"/>
          <w:szCs w:val="22"/>
          <w:lang w:val="en-GB"/>
        </w:rPr>
        <w:t>The data comprise two tables, one for each city, with each row representing the responses from a given children’s carer.</w:t>
      </w:r>
    </w:p>
    <w:p w14:paraId="7877DB18" w14:textId="06CD4846" w:rsidR="002A0DFC" w:rsidRDefault="001D10A8" w:rsidP="00133A74">
      <w:pPr>
        <w:spacing w:afterLines="50" w:after="120"/>
        <w:jc w:val="both"/>
        <w:rPr>
          <w:rFonts w:asciiTheme="minorHAnsi" w:hAnsiTheme="minorHAnsi" w:cstheme="minorHAnsi"/>
          <w:sz w:val="22"/>
          <w:szCs w:val="22"/>
          <w:lang w:val="en-GB"/>
        </w:rPr>
      </w:pPr>
      <w:r>
        <w:rPr>
          <w:rFonts w:asciiTheme="minorHAnsi" w:hAnsiTheme="minorHAnsi" w:cstheme="minorHAnsi"/>
          <w:sz w:val="22"/>
          <w:szCs w:val="22"/>
          <w:lang w:val="en-GB"/>
        </w:rPr>
        <w:t>Unique IDs are formulated as follows:</w:t>
      </w:r>
    </w:p>
    <w:p w14:paraId="7F488283" w14:textId="0C80B07E" w:rsidR="001D10A8" w:rsidRPr="001D10A8" w:rsidRDefault="007458C1" w:rsidP="001D10A8">
      <w:pPr>
        <w:pStyle w:val="ListParagraph"/>
        <w:numPr>
          <w:ilvl w:val="0"/>
          <w:numId w:val="29"/>
        </w:numPr>
        <w:spacing w:afterLines="50" w:after="12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Ghana: There is a </w:t>
      </w:r>
      <w:proofErr w:type="gramStart"/>
      <w:r>
        <w:rPr>
          <w:rFonts w:asciiTheme="minorHAnsi" w:hAnsiTheme="minorHAnsi" w:cstheme="minorHAnsi"/>
          <w:sz w:val="22"/>
          <w:szCs w:val="22"/>
          <w:lang w:val="en-GB"/>
        </w:rPr>
        <w:t>2, 3 or 4 character</w:t>
      </w:r>
      <w:proofErr w:type="gramEnd"/>
      <w:r>
        <w:rPr>
          <w:rFonts w:asciiTheme="minorHAnsi" w:hAnsiTheme="minorHAnsi" w:cstheme="minorHAnsi"/>
          <w:sz w:val="22"/>
          <w:szCs w:val="22"/>
          <w:lang w:val="en-GB"/>
        </w:rPr>
        <w:t xml:space="preserve"> code for the health facility, followed by a </w:t>
      </w:r>
      <w:r w:rsidR="00D509C0">
        <w:rPr>
          <w:rFonts w:asciiTheme="minorHAnsi" w:hAnsiTheme="minorHAnsi" w:cstheme="minorHAnsi"/>
          <w:sz w:val="22"/>
          <w:szCs w:val="22"/>
          <w:lang w:val="en-GB"/>
        </w:rPr>
        <w:t>two digit code for the age cohort (</w:t>
      </w:r>
      <w:proofErr w:type="spellStart"/>
      <w:r w:rsidR="00D509C0">
        <w:rPr>
          <w:rFonts w:asciiTheme="minorHAnsi" w:hAnsiTheme="minorHAnsi" w:cstheme="minorHAnsi"/>
          <w:sz w:val="22"/>
          <w:szCs w:val="22"/>
          <w:lang w:val="en-GB"/>
        </w:rPr>
        <w:t>ie</w:t>
      </w:r>
      <w:proofErr w:type="spellEnd"/>
      <w:r w:rsidR="00D509C0">
        <w:rPr>
          <w:rFonts w:asciiTheme="minorHAnsi" w:hAnsiTheme="minorHAnsi" w:cstheme="minorHAnsi"/>
          <w:sz w:val="22"/>
          <w:szCs w:val="22"/>
          <w:lang w:val="en-GB"/>
        </w:rPr>
        <w:t>. 11: 0-11 months; 23: 12-23 months; 36: 24-36 months)</w:t>
      </w:r>
      <w:r w:rsidR="00765327">
        <w:rPr>
          <w:rFonts w:asciiTheme="minorHAnsi" w:hAnsiTheme="minorHAnsi" w:cstheme="minorHAnsi"/>
          <w:sz w:val="22"/>
          <w:szCs w:val="22"/>
          <w:lang w:val="en-GB"/>
        </w:rPr>
        <w:t xml:space="preserve"> that the child belongs to. This is then followed by ‘M’ (for Mother) and two digits.</w:t>
      </w:r>
    </w:p>
    <w:p w14:paraId="66CD0D1C" w14:textId="19496D4C" w:rsidR="00B92BF7" w:rsidRDefault="007B298A" w:rsidP="00B92BF7">
      <w:pPr>
        <w:pStyle w:val="ListParagraph"/>
        <w:numPr>
          <w:ilvl w:val="0"/>
          <w:numId w:val="29"/>
        </w:numPr>
        <w:spacing w:afterLines="50" w:after="120"/>
        <w:rPr>
          <w:rFonts w:asciiTheme="minorHAnsi" w:hAnsiTheme="minorHAnsi" w:cstheme="minorHAnsi"/>
          <w:sz w:val="22"/>
          <w:szCs w:val="22"/>
          <w:lang w:val="en-GB" w:eastAsia="zh-CN"/>
        </w:rPr>
      </w:pPr>
      <w:r>
        <w:rPr>
          <w:rFonts w:asciiTheme="minorHAnsi" w:hAnsiTheme="minorHAnsi" w:cstheme="minorHAnsi"/>
          <w:sz w:val="22"/>
          <w:szCs w:val="22"/>
          <w:lang w:val="en-GB" w:eastAsia="zh-CN"/>
        </w:rPr>
        <w:t xml:space="preserve">Kenya: </w:t>
      </w:r>
      <w:r w:rsidR="00E850E8">
        <w:rPr>
          <w:rFonts w:asciiTheme="minorHAnsi" w:hAnsiTheme="minorHAnsi" w:cstheme="minorHAnsi"/>
          <w:sz w:val="22"/>
          <w:szCs w:val="22"/>
          <w:lang w:val="en-GB" w:eastAsia="zh-CN"/>
        </w:rPr>
        <w:t xml:space="preserve">There is a </w:t>
      </w:r>
      <w:proofErr w:type="gramStart"/>
      <w:r w:rsidR="00E850E8">
        <w:rPr>
          <w:rFonts w:asciiTheme="minorHAnsi" w:hAnsiTheme="minorHAnsi" w:cstheme="minorHAnsi"/>
          <w:sz w:val="22"/>
          <w:szCs w:val="22"/>
          <w:lang w:val="en-GB" w:eastAsia="zh-CN"/>
        </w:rPr>
        <w:t>1 or 2 character</w:t>
      </w:r>
      <w:proofErr w:type="gramEnd"/>
      <w:r w:rsidR="00E850E8">
        <w:rPr>
          <w:rFonts w:asciiTheme="minorHAnsi" w:hAnsiTheme="minorHAnsi" w:cstheme="minorHAnsi"/>
          <w:sz w:val="22"/>
          <w:szCs w:val="22"/>
          <w:lang w:val="en-GB" w:eastAsia="zh-CN"/>
        </w:rPr>
        <w:t xml:space="preserve"> code for the health facility, followed by a three digit code for the mother</w:t>
      </w:r>
      <w:r w:rsidR="00E83366">
        <w:rPr>
          <w:rFonts w:asciiTheme="minorHAnsi" w:hAnsiTheme="minorHAnsi" w:cstheme="minorHAnsi"/>
          <w:sz w:val="22"/>
          <w:szCs w:val="22"/>
          <w:lang w:val="en-GB" w:eastAsia="zh-CN"/>
        </w:rPr>
        <w:t>, unique within the health facility.</w:t>
      </w:r>
    </w:p>
    <w:p w14:paraId="6A9BFF2D" w14:textId="77777777" w:rsidR="00E83366" w:rsidRDefault="00E83366" w:rsidP="00E83366">
      <w:pPr>
        <w:spacing w:afterLines="50" w:after="120"/>
        <w:rPr>
          <w:rFonts w:asciiTheme="minorHAnsi" w:hAnsiTheme="minorHAnsi" w:cstheme="minorHAnsi"/>
          <w:sz w:val="22"/>
          <w:szCs w:val="22"/>
          <w:lang w:val="en-GB" w:eastAsia="zh-CN"/>
        </w:rPr>
      </w:pPr>
    </w:p>
    <w:p w14:paraId="2AC24F2B" w14:textId="77777777" w:rsidR="00E83366" w:rsidRPr="00E83366" w:rsidRDefault="00E83366" w:rsidP="00E83366">
      <w:pPr>
        <w:spacing w:afterLines="50" w:after="120"/>
        <w:rPr>
          <w:rFonts w:asciiTheme="minorHAnsi" w:hAnsiTheme="minorHAnsi" w:cstheme="minorHAnsi"/>
          <w:sz w:val="22"/>
          <w:szCs w:val="22"/>
          <w:lang w:val="en-GB" w:eastAsia="zh-CN"/>
        </w:rPr>
      </w:pPr>
    </w:p>
    <w:p w14:paraId="6D633C5F" w14:textId="6E19F751" w:rsidR="009423BA" w:rsidRPr="004E0691" w:rsidRDefault="009423BA" w:rsidP="00A57A9D">
      <w:pPr>
        <w:spacing w:afterLines="50" w:after="120"/>
        <w:rPr>
          <w:rFonts w:asciiTheme="minorHAnsi" w:hAnsiTheme="minorHAnsi" w:cstheme="minorHAnsi"/>
          <w:b/>
          <w:bCs/>
          <w:lang w:val="en-GB" w:eastAsia="zh-CN"/>
        </w:rPr>
      </w:pPr>
      <w:r w:rsidRPr="004E0691">
        <w:rPr>
          <w:rFonts w:asciiTheme="minorHAnsi" w:hAnsiTheme="minorHAnsi" w:cstheme="minorHAnsi"/>
          <w:b/>
          <w:bCs/>
          <w:lang w:val="en-GB" w:eastAsia="zh-CN"/>
        </w:rPr>
        <w:t>References:</w:t>
      </w:r>
    </w:p>
    <w:p w14:paraId="0781D5EB" w14:textId="77777777" w:rsidR="00613527" w:rsidRPr="00613527" w:rsidRDefault="004016D9" w:rsidP="00613527">
      <w:pPr>
        <w:pStyle w:val="EndNoteBibliography"/>
      </w:pPr>
      <w:r w:rsidRPr="005D3C29">
        <w:rPr>
          <w:rFonts w:asciiTheme="minorHAnsi" w:hAnsiTheme="minorHAnsi" w:cstheme="minorHAnsi"/>
          <w:sz w:val="22"/>
          <w:szCs w:val="22"/>
          <w:lang w:val="en-GB" w:eastAsia="zh-CN"/>
        </w:rPr>
        <w:fldChar w:fldCharType="begin"/>
      </w:r>
      <w:r w:rsidRPr="005D3C29">
        <w:rPr>
          <w:rFonts w:asciiTheme="minorHAnsi" w:hAnsiTheme="minorHAnsi" w:cstheme="minorHAnsi"/>
          <w:sz w:val="22"/>
          <w:szCs w:val="22"/>
          <w:lang w:val="en-GB" w:eastAsia="zh-CN"/>
        </w:rPr>
        <w:instrText xml:space="preserve"> ADDIN EN.REFLIST </w:instrText>
      </w:r>
      <w:r w:rsidRPr="005D3C29">
        <w:rPr>
          <w:rFonts w:asciiTheme="minorHAnsi" w:hAnsiTheme="minorHAnsi" w:cstheme="minorHAnsi"/>
          <w:sz w:val="22"/>
          <w:szCs w:val="22"/>
          <w:lang w:val="en-GB" w:eastAsia="zh-CN"/>
        </w:rPr>
        <w:fldChar w:fldCharType="separate"/>
      </w:r>
      <w:r w:rsidR="00613527" w:rsidRPr="00613527">
        <w:t>Adam, I., Walker, T.R., Bezerra, J.C. and Clayton, A. (2020) Policies to reduce single-use plastic marine pollution in West Africa. Marine Policy 116, 103928.</w:t>
      </w:r>
    </w:p>
    <w:p w14:paraId="5B9CD75E" w14:textId="77777777" w:rsidR="00613527" w:rsidRPr="00613527" w:rsidRDefault="00613527" w:rsidP="00613527">
      <w:pPr>
        <w:pStyle w:val="EndNoteBibliography"/>
      </w:pPr>
      <w:r w:rsidRPr="00613527">
        <w:t>Behuria, P. (2021) Ban the (plastic) bag? Explaining variation in the implementation of plastic bag bans in Rwanda, Kenya and Uganda. Environment and Planning C: Politics and Space 39(8), 1791-1808.</w:t>
      </w:r>
    </w:p>
    <w:p w14:paraId="3E26BA04" w14:textId="77777777" w:rsidR="00613527" w:rsidRPr="00613527" w:rsidRDefault="00613527" w:rsidP="00613527">
      <w:pPr>
        <w:pStyle w:val="EndNoteBibliography"/>
      </w:pPr>
      <w:r w:rsidRPr="00613527">
        <w:t>Dey, S., Purdon, M., Kirsch, T., Helbich, H., Kerr, K., Li, L. and Zhou, S. (2016) Exposure Factor considerations for safety evaluation of modern disposable diapers. Regulatory Toxicology and Pharmacology 81, 183-193.</w:t>
      </w:r>
    </w:p>
    <w:p w14:paraId="19FD2672" w14:textId="77777777" w:rsidR="00613527" w:rsidRPr="00613527" w:rsidRDefault="00613527" w:rsidP="00613527">
      <w:pPr>
        <w:pStyle w:val="EndNoteBibliography"/>
      </w:pPr>
      <w:r w:rsidRPr="00613527">
        <w:t>Dobility Inc. (2021) SurveyCTO Collect, Dobility Inc., Cambridge, Massachussets.</w:t>
      </w:r>
    </w:p>
    <w:p w14:paraId="2510F383" w14:textId="77777777" w:rsidR="00613527" w:rsidRPr="00613527" w:rsidRDefault="00613527" w:rsidP="00613527">
      <w:pPr>
        <w:pStyle w:val="EndNoteBibliography"/>
      </w:pPr>
      <w:r w:rsidRPr="00613527">
        <w:t>Engstrom, R., Sandborn, A., Qin, Y., Burgdorfer, J., Stow, D., Weeks, J. and Graesser, J. (2015) Mapping slums using spatial features in Accra, Ghana, pp. 1-4.</w:t>
      </w:r>
    </w:p>
    <w:p w14:paraId="31F3325E" w14:textId="77777777" w:rsidR="00613527" w:rsidRPr="00613527" w:rsidRDefault="00613527" w:rsidP="00613527">
      <w:pPr>
        <w:pStyle w:val="EndNoteBibliography"/>
      </w:pPr>
      <w:r w:rsidRPr="00613527">
        <w:t>Ghana Statistical Services (2013) 2010 Population and Housing Census Regional Analytical Report - Greater Accra Region, p. 144, Accra.</w:t>
      </w:r>
    </w:p>
    <w:p w14:paraId="134178E1" w14:textId="77777777" w:rsidR="00613527" w:rsidRPr="00613527" w:rsidRDefault="00613527" w:rsidP="00613527">
      <w:pPr>
        <w:pStyle w:val="EndNoteBibliography"/>
      </w:pPr>
      <w:r w:rsidRPr="00613527">
        <w:t>Ghana Statistical Services (2021) Ghana 2021 Population and Housing Census: Population of Regions and Districts, p. 128, Accra.</w:t>
      </w:r>
    </w:p>
    <w:p w14:paraId="5C15182B" w14:textId="77777777" w:rsidR="00613527" w:rsidRPr="00613527" w:rsidRDefault="00613527" w:rsidP="00613527">
      <w:pPr>
        <w:pStyle w:val="EndNoteBibliography"/>
      </w:pPr>
      <w:r w:rsidRPr="00613527">
        <w:t>Ghana Statistical Services, Ghana Health Services and ICF (2015) Ghana Demographic and Health Survey 2014, p. 530, Rockville, Maryland.</w:t>
      </w:r>
    </w:p>
    <w:p w14:paraId="06D748EE" w14:textId="77777777" w:rsidR="00613527" w:rsidRPr="00613527" w:rsidRDefault="00613527" w:rsidP="00613527">
      <w:pPr>
        <w:pStyle w:val="EndNoteBibliography"/>
      </w:pPr>
      <w:r w:rsidRPr="00613527">
        <w:lastRenderedPageBreak/>
        <w:t>Gutberlet, J., Kain, J.-H., Nyakinya, B., Oloko, M., Zapata, P. and Zapata Campos, M.J. (2016) Bridging Weak Links of Solid Waste Management in Informal Settlements. The Journal of Environment &amp; Development 26(1), 106-131.</w:t>
      </w:r>
    </w:p>
    <w:p w14:paraId="3A9D114E" w14:textId="77777777" w:rsidR="00613527" w:rsidRPr="00613527" w:rsidRDefault="00613527" w:rsidP="00613527">
      <w:pPr>
        <w:pStyle w:val="EndNoteBibliography"/>
      </w:pPr>
      <w:r w:rsidRPr="00613527">
        <w:t>Kenya National Bureau of, S., Ministry of, H.K., National, A.C.C.K., Kenya Medical Research, I., National Council for, P. and Development/Kenya (2015) Kenya Demographic and Health Survey 2014, Rockville, MD, USA.</w:t>
      </w:r>
    </w:p>
    <w:p w14:paraId="2F6FC216" w14:textId="77777777" w:rsidR="00613527" w:rsidRPr="00613527" w:rsidRDefault="00613527" w:rsidP="00613527">
      <w:pPr>
        <w:pStyle w:val="EndNoteBibliography"/>
      </w:pPr>
      <w:r w:rsidRPr="00613527">
        <w:t>Miezah, K., Obiri-Danso, K., Kádár, Z., Fei-Baffoe, B. and Mensah, M.Y. (2015) Municipal solid waste characterization and quantification as a measure towards effective waste management in Ghana. Waste Management 46, 15-27.</w:t>
      </w:r>
    </w:p>
    <w:p w14:paraId="50291219" w14:textId="77777777" w:rsidR="00613527" w:rsidRPr="00613527" w:rsidRDefault="00613527" w:rsidP="00613527">
      <w:pPr>
        <w:pStyle w:val="EndNoteBibliography"/>
      </w:pPr>
      <w:r w:rsidRPr="00613527">
        <w:t>Sibanda, L.K., Obange, N. and Awuor, F.O. (2017) Challenges of Solid Waste Management in Kisumu, Kenya. Urban Forum 28(4), 387-402.</w:t>
      </w:r>
    </w:p>
    <w:p w14:paraId="16EB54AF" w14:textId="77777777" w:rsidR="00613527" w:rsidRPr="00613527" w:rsidRDefault="00613527" w:rsidP="00613527">
      <w:pPr>
        <w:pStyle w:val="EndNoteBibliography"/>
      </w:pPr>
      <w:r w:rsidRPr="00613527">
        <w:t>Stoler, J. (2012) Improved but unsustainable: accounting for sachet water in post-2015 goals for global safe water. Tropical Medicine &amp; International Health 17(12), 1506-1508.</w:t>
      </w:r>
    </w:p>
    <w:p w14:paraId="781CDE8A" w14:textId="7065F24C" w:rsidR="00613527" w:rsidRPr="00613527" w:rsidRDefault="00613527" w:rsidP="00613527">
      <w:pPr>
        <w:pStyle w:val="EndNoteBibliography"/>
      </w:pPr>
      <w:r w:rsidRPr="00613527">
        <w:t xml:space="preserve">Thomas-Possee, M.L.H., Shaw, P.J., Bain, R.E.S., Hill, A., Okotto-Okotto, J., Okotto, L.G., </w:t>
      </w:r>
      <w:r w:rsidR="009E0DC8">
        <w:t>D</w:t>
      </w:r>
      <w:r w:rsidRPr="00613527">
        <w:t>zodzomenyo, M. and Wright, J. (In revision) Disposable diaper consumption in sub-Saharan Africa: estimating the risks of associated unsafe waste. PLOS Sustainability and Transformation.</w:t>
      </w:r>
    </w:p>
    <w:p w14:paraId="6E2E3453" w14:textId="2A180FA4" w:rsidR="00DB0174" w:rsidRPr="008B3095" w:rsidRDefault="004016D9" w:rsidP="009423BA">
      <w:pPr>
        <w:spacing w:afterLines="50" w:after="120"/>
        <w:jc w:val="both"/>
        <w:rPr>
          <w:rFonts w:asciiTheme="minorHAnsi" w:hAnsiTheme="minorHAnsi" w:cstheme="minorHAnsi"/>
          <w:lang w:val="en-GB" w:eastAsia="zh-CN"/>
        </w:rPr>
      </w:pPr>
      <w:r w:rsidRPr="005D3C29">
        <w:rPr>
          <w:rFonts w:asciiTheme="minorHAnsi" w:hAnsiTheme="minorHAnsi" w:cstheme="minorHAnsi"/>
          <w:sz w:val="22"/>
          <w:szCs w:val="22"/>
          <w:lang w:val="en-GB" w:eastAsia="zh-CN"/>
        </w:rPr>
        <w:fldChar w:fldCharType="end"/>
      </w:r>
    </w:p>
    <w:sectPr w:rsidR="00DB0174" w:rsidRPr="008B3095" w:rsidSect="007F15F2">
      <w:headerReference w:type="default" r:id="rId11"/>
      <w:footerReference w:type="default" r:id="rId12"/>
      <w:pgSz w:w="11906" w:h="16838" w:code="9"/>
      <w:pgMar w:top="709" w:right="1416" w:bottom="426" w:left="1134" w:header="68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E4637" w14:textId="77777777" w:rsidR="00827D23" w:rsidRDefault="00827D23">
      <w:r>
        <w:separator/>
      </w:r>
    </w:p>
  </w:endnote>
  <w:endnote w:type="continuationSeparator" w:id="0">
    <w:p w14:paraId="4999C12F" w14:textId="77777777" w:rsidR="00827D23" w:rsidRDefault="00827D23">
      <w:r>
        <w:continuationSeparator/>
      </w:r>
    </w:p>
  </w:endnote>
  <w:endnote w:type="continuationNotice" w:id="1">
    <w:p w14:paraId="334BCA9A" w14:textId="77777777" w:rsidR="00827D23" w:rsidRDefault="00827D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500">
    <w:altName w:val="Arial"/>
    <w:panose1 w:val="00000000000000000000"/>
    <w:charset w:val="00"/>
    <w:family w:val="modern"/>
    <w:notTrueType/>
    <w:pitch w:val="variable"/>
    <w:sig w:usb0="00000001" w:usb1="4000004A" w:usb2="00000000" w:usb3="00000000" w:csb0="00000093"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16062"/>
      <w:docPartObj>
        <w:docPartGallery w:val="Page Numbers (Bottom of Page)"/>
        <w:docPartUnique/>
      </w:docPartObj>
    </w:sdtPr>
    <w:sdtEndPr>
      <w:rPr>
        <w:noProof/>
      </w:rPr>
    </w:sdtEndPr>
    <w:sdtContent>
      <w:p w14:paraId="572169D0" w14:textId="6E6A59A6" w:rsidR="002E033F" w:rsidRDefault="002E033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A86C7F5" w14:textId="77777777" w:rsidR="002F66DD" w:rsidRDefault="002F66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D36B8" w14:textId="77777777" w:rsidR="00827D23" w:rsidRDefault="00827D23">
      <w:r>
        <w:separator/>
      </w:r>
    </w:p>
  </w:footnote>
  <w:footnote w:type="continuationSeparator" w:id="0">
    <w:p w14:paraId="24CFD27F" w14:textId="77777777" w:rsidR="00827D23" w:rsidRDefault="00827D23">
      <w:r>
        <w:continuationSeparator/>
      </w:r>
    </w:p>
  </w:footnote>
  <w:footnote w:type="continuationNotice" w:id="1">
    <w:p w14:paraId="31A866EB" w14:textId="77777777" w:rsidR="00827D23" w:rsidRDefault="00827D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F5ED6" w14:textId="4B81AF18" w:rsidR="00497547" w:rsidRDefault="00E43FD2" w:rsidP="00021313">
    <w:pPr>
      <w:pStyle w:val="Header"/>
      <w:jc w:val="center"/>
    </w:pPr>
    <w:r>
      <w:rPr>
        <w:noProof/>
      </w:rPr>
      <w:drawing>
        <wp:anchor distT="0" distB="0" distL="114300" distR="114300" simplePos="0" relativeHeight="251658243" behindDoc="0" locked="0" layoutInCell="1" allowOverlap="1" wp14:anchorId="29D206FA" wp14:editId="76817C58">
          <wp:simplePos x="0" y="0"/>
          <wp:positionH relativeFrom="page">
            <wp:posOffset>5283200</wp:posOffset>
          </wp:positionH>
          <wp:positionV relativeFrom="paragraph">
            <wp:posOffset>-158750</wp:posOffset>
          </wp:positionV>
          <wp:extent cx="2114550" cy="384729"/>
          <wp:effectExtent l="0" t="0" r="0" b="0"/>
          <wp:wrapNone/>
          <wp:docPr id="6" name="Picture 6" descr="Jaramogi Oginga Odinga University for Science and Technology - JOO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aramogi Oginga Odinga University for Science and Technology - JOOUS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38108" cy="3890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4" behindDoc="1" locked="0" layoutInCell="1" allowOverlap="1" wp14:anchorId="79954EB1" wp14:editId="7BC9A21D">
          <wp:simplePos x="0" y="0"/>
          <wp:positionH relativeFrom="margin">
            <wp:posOffset>3710305</wp:posOffset>
          </wp:positionH>
          <wp:positionV relativeFrom="paragraph">
            <wp:posOffset>-266700</wp:posOffset>
          </wp:positionV>
          <wp:extent cx="660400" cy="525145"/>
          <wp:effectExtent l="0" t="0" r="6350" b="8255"/>
          <wp:wrapTight wrapText="bothSides">
            <wp:wrapPolygon edited="0">
              <wp:start x="0" y="0"/>
              <wp:lineTo x="0" y="21156"/>
              <wp:lineTo x="21185" y="21156"/>
              <wp:lineTo x="21185" y="0"/>
              <wp:lineTo x="0" y="0"/>
            </wp:wrapPolygon>
          </wp:wrapTight>
          <wp:docPr id="1" name="Picture 1" descr="VIRED_Ken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RED_Keny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400" cy="5251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0" locked="0" layoutInCell="1" allowOverlap="1" wp14:anchorId="61AD2136" wp14:editId="01934F30">
          <wp:simplePos x="0" y="0"/>
          <wp:positionH relativeFrom="margin">
            <wp:posOffset>2552700</wp:posOffset>
          </wp:positionH>
          <wp:positionV relativeFrom="paragraph">
            <wp:posOffset>-247650</wp:posOffset>
          </wp:positionV>
          <wp:extent cx="1047750" cy="512729"/>
          <wp:effectExtent l="0" t="0" r="0" b="1905"/>
          <wp:wrapNone/>
          <wp:docPr id="8" name="Picture 8" descr="University of Ghana | MIGN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iversity of Ghana | MIGNEX"/>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7750" cy="51272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1" locked="0" layoutInCell="1" allowOverlap="1" wp14:anchorId="36FCABF5" wp14:editId="521E4094">
          <wp:simplePos x="0" y="0"/>
          <wp:positionH relativeFrom="column">
            <wp:posOffset>740410</wp:posOffset>
          </wp:positionH>
          <wp:positionV relativeFrom="paragraph">
            <wp:posOffset>-171450</wp:posOffset>
          </wp:positionV>
          <wp:extent cx="1562100" cy="340360"/>
          <wp:effectExtent l="0" t="0" r="0" b="2540"/>
          <wp:wrapTight wrapText="bothSides">
            <wp:wrapPolygon edited="0">
              <wp:start x="7902" y="0"/>
              <wp:lineTo x="0" y="1209"/>
              <wp:lineTo x="0" y="18134"/>
              <wp:lineTo x="13698" y="20552"/>
              <wp:lineTo x="15278" y="20552"/>
              <wp:lineTo x="21337" y="18134"/>
              <wp:lineTo x="21337" y="7254"/>
              <wp:lineTo x="19493" y="0"/>
              <wp:lineTo x="7902" y="0"/>
            </wp:wrapPolygon>
          </wp:wrapTight>
          <wp:docPr id="4" name="Picture 4" descr="2000px-University_of_Southampt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00px-University_of_Southampton_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2100" cy="340360"/>
                  </a:xfrm>
                  <a:prstGeom prst="rect">
                    <a:avLst/>
                  </a:prstGeom>
                  <a:noFill/>
                  <a:ln>
                    <a:noFill/>
                  </a:ln>
                </pic:spPr>
              </pic:pic>
            </a:graphicData>
          </a:graphic>
          <wp14:sizeRelH relativeFrom="page">
            <wp14:pctWidth>0</wp14:pctWidth>
          </wp14:sizeRelH>
          <wp14:sizeRelV relativeFrom="page">
            <wp14:pctHeight>0</wp14:pctHeight>
          </wp14:sizeRelV>
        </wp:anchor>
      </w:drawing>
    </w:r>
    <w:r w:rsidR="007F3766">
      <w:rPr>
        <w:noProof/>
      </w:rPr>
      <w:drawing>
        <wp:anchor distT="0" distB="0" distL="114300" distR="114300" simplePos="0" relativeHeight="251658240" behindDoc="1" locked="0" layoutInCell="1" allowOverlap="1" wp14:anchorId="08D8DBE8" wp14:editId="5AF89C27">
          <wp:simplePos x="0" y="0"/>
          <wp:positionH relativeFrom="column">
            <wp:posOffset>67310</wp:posOffset>
          </wp:positionH>
          <wp:positionV relativeFrom="paragraph">
            <wp:posOffset>-317500</wp:posOffset>
          </wp:positionV>
          <wp:extent cx="622300" cy="622300"/>
          <wp:effectExtent l="0" t="0" r="6350" b="6350"/>
          <wp:wrapTight wrapText="bothSides">
            <wp:wrapPolygon edited="0">
              <wp:start x="0" y="0"/>
              <wp:lineTo x="0" y="21159"/>
              <wp:lineTo x="21159" y="21159"/>
              <wp:lineTo x="21159" y="0"/>
              <wp:lineTo x="0" y="0"/>
            </wp:wrapPolygon>
          </wp:wrapTight>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uaranchie1.jpg"/>
                  <pic:cNvPicPr/>
                </pic:nvPicPr>
                <pic:blipFill rotWithShape="1">
                  <a:blip r:embed="rId5" cstate="print">
                    <a:extLst>
                      <a:ext uri="{28A0092B-C50C-407E-A947-70E740481C1C}">
                        <a14:useLocalDpi xmlns:a14="http://schemas.microsoft.com/office/drawing/2010/main" val="0"/>
                      </a:ext>
                    </a:extLst>
                  </a:blip>
                  <a:srcRect l="14955" t="11134" r="22457" b="10230"/>
                  <a:stretch/>
                </pic:blipFill>
                <pic:spPr bwMode="auto">
                  <a:xfrm>
                    <a:off x="0" y="0"/>
                    <a:ext cx="622300" cy="622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21313">
      <w:t xml:space="preserve">        </w:t>
    </w:r>
  </w:p>
  <w:p w14:paraId="6DC5F6C1" w14:textId="77777777" w:rsidR="009A2546" w:rsidRDefault="009A2546" w:rsidP="00021313">
    <w:pPr>
      <w:pStyle w:val="Header"/>
      <w:jc w:val="center"/>
    </w:pPr>
  </w:p>
</w:hdr>
</file>

<file path=word/intelligence2.xml><?xml version="1.0" encoding="utf-8"?>
<int2:intelligence xmlns:int2="http://schemas.microsoft.com/office/intelligence/2020/intelligence" xmlns:oel="http://schemas.microsoft.com/office/2019/extlst">
  <int2:observations>
    <int2:textHash int2:hashCode="/rBDe6vi0fRERP" int2:id="5ku1hguu">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49C"/>
    <w:multiLevelType w:val="hybridMultilevel"/>
    <w:tmpl w:val="681C7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C74BCE"/>
    <w:multiLevelType w:val="hybridMultilevel"/>
    <w:tmpl w:val="D76834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5D0338F"/>
    <w:multiLevelType w:val="hybridMultilevel"/>
    <w:tmpl w:val="7DDCD88A"/>
    <w:lvl w:ilvl="0" w:tplc="C39E3482">
      <w:start w:val="1"/>
      <w:numFmt w:val="decimal"/>
      <w:lvlText w:val="%1."/>
      <w:lvlJc w:val="left"/>
      <w:pPr>
        <w:ind w:left="644"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A60169"/>
    <w:multiLevelType w:val="hybridMultilevel"/>
    <w:tmpl w:val="A2E6C05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AA50339"/>
    <w:multiLevelType w:val="hybridMultilevel"/>
    <w:tmpl w:val="C5E2F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0B5D4E"/>
    <w:multiLevelType w:val="hybridMultilevel"/>
    <w:tmpl w:val="49D86C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BD74D8"/>
    <w:multiLevelType w:val="hybridMultilevel"/>
    <w:tmpl w:val="C94AA9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D648AE"/>
    <w:multiLevelType w:val="multilevel"/>
    <w:tmpl w:val="0F1E6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6F7FE4"/>
    <w:multiLevelType w:val="hybridMultilevel"/>
    <w:tmpl w:val="10BC83BA"/>
    <w:lvl w:ilvl="0" w:tplc="B4EE8710">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7484FCF"/>
    <w:multiLevelType w:val="hybridMultilevel"/>
    <w:tmpl w:val="43A8D0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ED63F3E"/>
    <w:multiLevelType w:val="hybridMultilevel"/>
    <w:tmpl w:val="907ED1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0C4DDC"/>
    <w:multiLevelType w:val="hybridMultilevel"/>
    <w:tmpl w:val="9B0EE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89009D"/>
    <w:multiLevelType w:val="hybridMultilevel"/>
    <w:tmpl w:val="142C2D92"/>
    <w:lvl w:ilvl="0" w:tplc="AF864818">
      <w:start w:val="5"/>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2D7B1F"/>
    <w:multiLevelType w:val="hybridMultilevel"/>
    <w:tmpl w:val="6A2A2B02"/>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12E098D"/>
    <w:multiLevelType w:val="multilevel"/>
    <w:tmpl w:val="3F1C8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9D70BB"/>
    <w:multiLevelType w:val="hybridMultilevel"/>
    <w:tmpl w:val="D7A43C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E5746D"/>
    <w:multiLevelType w:val="hybridMultilevel"/>
    <w:tmpl w:val="024434BA"/>
    <w:lvl w:ilvl="0" w:tplc="26F4AB4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134A89"/>
    <w:multiLevelType w:val="hybridMultilevel"/>
    <w:tmpl w:val="8F3A4584"/>
    <w:lvl w:ilvl="0" w:tplc="08090001">
      <w:start w:val="1"/>
      <w:numFmt w:val="bullet"/>
      <w:lvlText w:val=""/>
      <w:lvlJc w:val="left"/>
      <w:pPr>
        <w:ind w:left="357" w:hanging="360"/>
      </w:pPr>
      <w:rPr>
        <w:rFonts w:ascii="Symbol" w:hAnsi="Symbol" w:hint="default"/>
      </w:rPr>
    </w:lvl>
    <w:lvl w:ilvl="1" w:tplc="08090003" w:tentative="1">
      <w:start w:val="1"/>
      <w:numFmt w:val="bullet"/>
      <w:lvlText w:val="o"/>
      <w:lvlJc w:val="left"/>
      <w:pPr>
        <w:ind w:left="1077" w:hanging="360"/>
      </w:pPr>
      <w:rPr>
        <w:rFonts w:ascii="Courier New" w:hAnsi="Courier New" w:cs="Courier New" w:hint="default"/>
      </w:rPr>
    </w:lvl>
    <w:lvl w:ilvl="2" w:tplc="08090005" w:tentative="1">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18" w15:restartNumberingAfterBreak="0">
    <w:nsid w:val="34350CAC"/>
    <w:multiLevelType w:val="hybridMultilevel"/>
    <w:tmpl w:val="8C10A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B50F17"/>
    <w:multiLevelType w:val="hybridMultilevel"/>
    <w:tmpl w:val="1EDC4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89133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0EA0860"/>
    <w:multiLevelType w:val="hybridMultilevel"/>
    <w:tmpl w:val="1B68CDCC"/>
    <w:lvl w:ilvl="0" w:tplc="77A0D9B8">
      <w:start w:val="5"/>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4918AB"/>
    <w:multiLevelType w:val="hybridMultilevel"/>
    <w:tmpl w:val="6936C5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1F66DF"/>
    <w:multiLevelType w:val="hybridMultilevel"/>
    <w:tmpl w:val="9E56B762"/>
    <w:lvl w:ilvl="0" w:tplc="98CEA3FC">
      <w:start w:val="5"/>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6C5980"/>
    <w:multiLevelType w:val="hybridMultilevel"/>
    <w:tmpl w:val="BC360B76"/>
    <w:lvl w:ilvl="0" w:tplc="08090001">
      <w:start w:val="1"/>
      <w:numFmt w:val="bullet"/>
      <w:lvlText w:val=""/>
      <w:lvlJc w:val="left"/>
      <w:pPr>
        <w:ind w:left="360" w:hanging="360"/>
      </w:pPr>
      <w:rPr>
        <w:rFonts w:ascii="Symbol" w:hAnsi="Symbol" w:hint="default"/>
      </w:r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DA03346"/>
    <w:multiLevelType w:val="hybridMultilevel"/>
    <w:tmpl w:val="60F03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DA0FA4"/>
    <w:multiLevelType w:val="hybridMultilevel"/>
    <w:tmpl w:val="BE0A40C2"/>
    <w:lvl w:ilvl="0" w:tplc="0809000F">
      <w:start w:val="1"/>
      <w:numFmt w:val="decimal"/>
      <w:lvlText w:val="%1."/>
      <w:lvlJc w:val="left"/>
      <w:pPr>
        <w:ind w:left="360" w:hanging="360"/>
      </w:pPr>
      <w:rPr>
        <w:rFonts w:hint="default"/>
      </w:r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76B72D5"/>
    <w:multiLevelType w:val="hybridMultilevel"/>
    <w:tmpl w:val="60AC0B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0B687E"/>
    <w:multiLevelType w:val="hybridMultilevel"/>
    <w:tmpl w:val="82FC64EA"/>
    <w:lvl w:ilvl="0" w:tplc="79CAA1B8">
      <w:start w:val="66"/>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A37B29"/>
    <w:multiLevelType w:val="hybridMultilevel"/>
    <w:tmpl w:val="48544558"/>
    <w:lvl w:ilvl="0" w:tplc="0809000F">
      <w:start w:val="1"/>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5C7D78F3"/>
    <w:multiLevelType w:val="hybridMultilevel"/>
    <w:tmpl w:val="57CA5D1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5F6204ED"/>
    <w:multiLevelType w:val="hybridMultilevel"/>
    <w:tmpl w:val="05BC43C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5FC677A0"/>
    <w:multiLevelType w:val="hybridMultilevel"/>
    <w:tmpl w:val="A5789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DE5CF8"/>
    <w:multiLevelType w:val="multilevel"/>
    <w:tmpl w:val="A574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0E86AAE"/>
    <w:multiLevelType w:val="hybridMultilevel"/>
    <w:tmpl w:val="1814F7D4"/>
    <w:lvl w:ilvl="0" w:tplc="91C6BCD0">
      <w:start w:val="3"/>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1CF038D"/>
    <w:multiLevelType w:val="hybridMultilevel"/>
    <w:tmpl w:val="36C455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5D6024D"/>
    <w:multiLevelType w:val="hybridMultilevel"/>
    <w:tmpl w:val="5A5CD1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E1272C0"/>
    <w:multiLevelType w:val="hybridMultilevel"/>
    <w:tmpl w:val="F77A87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42A2EFD"/>
    <w:multiLevelType w:val="hybridMultilevel"/>
    <w:tmpl w:val="A684C2E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4786322"/>
    <w:multiLevelType w:val="hybridMultilevel"/>
    <w:tmpl w:val="6BB440F6"/>
    <w:lvl w:ilvl="0" w:tplc="B7CA5274">
      <w:start w:val="1"/>
      <w:numFmt w:val="bullet"/>
      <w:lvlText w:val=""/>
      <w:lvlJc w:val="left"/>
      <w:pPr>
        <w:ind w:left="360" w:hanging="360"/>
      </w:pPr>
      <w:rPr>
        <w:rFonts w:ascii="Symbol" w:hAnsi="Symbol" w:hint="default"/>
      </w:rPr>
    </w:lvl>
    <w:lvl w:ilvl="1" w:tplc="8A6CB0EC" w:tentative="1">
      <w:start w:val="1"/>
      <w:numFmt w:val="bullet"/>
      <w:lvlText w:val="o"/>
      <w:lvlJc w:val="left"/>
      <w:pPr>
        <w:ind w:left="1080" w:hanging="360"/>
      </w:pPr>
      <w:rPr>
        <w:rFonts w:ascii="Courier New" w:hAnsi="Courier New" w:hint="default"/>
      </w:rPr>
    </w:lvl>
    <w:lvl w:ilvl="2" w:tplc="BE04154E" w:tentative="1">
      <w:start w:val="1"/>
      <w:numFmt w:val="bullet"/>
      <w:lvlText w:val=""/>
      <w:lvlJc w:val="left"/>
      <w:pPr>
        <w:ind w:left="1800" w:hanging="360"/>
      </w:pPr>
      <w:rPr>
        <w:rFonts w:ascii="Wingdings" w:hAnsi="Wingdings" w:hint="default"/>
      </w:rPr>
    </w:lvl>
    <w:lvl w:ilvl="3" w:tplc="9FBA0DF6" w:tentative="1">
      <w:start w:val="1"/>
      <w:numFmt w:val="bullet"/>
      <w:lvlText w:val=""/>
      <w:lvlJc w:val="left"/>
      <w:pPr>
        <w:ind w:left="2520" w:hanging="360"/>
      </w:pPr>
      <w:rPr>
        <w:rFonts w:ascii="Symbol" w:hAnsi="Symbol" w:hint="default"/>
      </w:rPr>
    </w:lvl>
    <w:lvl w:ilvl="4" w:tplc="FFD43334" w:tentative="1">
      <w:start w:val="1"/>
      <w:numFmt w:val="bullet"/>
      <w:lvlText w:val="o"/>
      <w:lvlJc w:val="left"/>
      <w:pPr>
        <w:ind w:left="3240" w:hanging="360"/>
      </w:pPr>
      <w:rPr>
        <w:rFonts w:ascii="Courier New" w:hAnsi="Courier New" w:hint="default"/>
      </w:rPr>
    </w:lvl>
    <w:lvl w:ilvl="5" w:tplc="BCFCB8E6" w:tentative="1">
      <w:start w:val="1"/>
      <w:numFmt w:val="bullet"/>
      <w:lvlText w:val=""/>
      <w:lvlJc w:val="left"/>
      <w:pPr>
        <w:ind w:left="3960" w:hanging="360"/>
      </w:pPr>
      <w:rPr>
        <w:rFonts w:ascii="Wingdings" w:hAnsi="Wingdings" w:hint="default"/>
      </w:rPr>
    </w:lvl>
    <w:lvl w:ilvl="6" w:tplc="ECC040D8" w:tentative="1">
      <w:start w:val="1"/>
      <w:numFmt w:val="bullet"/>
      <w:lvlText w:val=""/>
      <w:lvlJc w:val="left"/>
      <w:pPr>
        <w:ind w:left="4680" w:hanging="360"/>
      </w:pPr>
      <w:rPr>
        <w:rFonts w:ascii="Symbol" w:hAnsi="Symbol" w:hint="default"/>
      </w:rPr>
    </w:lvl>
    <w:lvl w:ilvl="7" w:tplc="11B4ABEA" w:tentative="1">
      <w:start w:val="1"/>
      <w:numFmt w:val="bullet"/>
      <w:lvlText w:val="o"/>
      <w:lvlJc w:val="left"/>
      <w:pPr>
        <w:ind w:left="5400" w:hanging="360"/>
      </w:pPr>
      <w:rPr>
        <w:rFonts w:ascii="Courier New" w:hAnsi="Courier New" w:hint="default"/>
      </w:rPr>
    </w:lvl>
    <w:lvl w:ilvl="8" w:tplc="AC222612" w:tentative="1">
      <w:start w:val="1"/>
      <w:numFmt w:val="bullet"/>
      <w:lvlText w:val=""/>
      <w:lvlJc w:val="left"/>
      <w:pPr>
        <w:ind w:left="6120" w:hanging="360"/>
      </w:pPr>
      <w:rPr>
        <w:rFonts w:ascii="Wingdings" w:hAnsi="Wingdings" w:hint="default"/>
      </w:rPr>
    </w:lvl>
  </w:abstractNum>
  <w:abstractNum w:abstractNumId="40" w15:restartNumberingAfterBreak="0">
    <w:nsid w:val="75A33FB3"/>
    <w:multiLevelType w:val="hybridMultilevel"/>
    <w:tmpl w:val="838054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6654035"/>
    <w:multiLevelType w:val="hybridMultilevel"/>
    <w:tmpl w:val="FBF0AFAE"/>
    <w:lvl w:ilvl="0" w:tplc="4A3408C4">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9CFCE5E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BA4B6B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8DAF8E6">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CE6D7D2">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320DA40">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E9E8B78">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FA097A0">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F2E7E6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7C80CE3"/>
    <w:multiLevelType w:val="hybridMultilevel"/>
    <w:tmpl w:val="F3E8C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43193722">
    <w:abstractNumId w:val="40"/>
  </w:num>
  <w:num w:numId="2" w16cid:durableId="1757676281">
    <w:abstractNumId w:val="3"/>
  </w:num>
  <w:num w:numId="3" w16cid:durableId="246229538">
    <w:abstractNumId w:val="27"/>
  </w:num>
  <w:num w:numId="4" w16cid:durableId="634260520">
    <w:abstractNumId w:val="35"/>
  </w:num>
  <w:num w:numId="5" w16cid:durableId="830026756">
    <w:abstractNumId w:val="38"/>
  </w:num>
  <w:num w:numId="6" w16cid:durableId="1376389171">
    <w:abstractNumId w:val="29"/>
  </w:num>
  <w:num w:numId="7" w16cid:durableId="1710106350">
    <w:abstractNumId w:val="30"/>
  </w:num>
  <w:num w:numId="8" w16cid:durableId="1477988835">
    <w:abstractNumId w:val="31"/>
  </w:num>
  <w:num w:numId="9" w16cid:durableId="1239360308">
    <w:abstractNumId w:val="7"/>
  </w:num>
  <w:num w:numId="10" w16cid:durableId="1281499731">
    <w:abstractNumId w:val="14"/>
  </w:num>
  <w:num w:numId="11" w16cid:durableId="1780753764">
    <w:abstractNumId w:val="0"/>
  </w:num>
  <w:num w:numId="12" w16cid:durableId="1881086939">
    <w:abstractNumId w:val="33"/>
  </w:num>
  <w:num w:numId="13" w16cid:durableId="1151798444">
    <w:abstractNumId w:val="26"/>
  </w:num>
  <w:num w:numId="14" w16cid:durableId="2030374295">
    <w:abstractNumId w:val="13"/>
  </w:num>
  <w:num w:numId="15" w16cid:durableId="458181627">
    <w:abstractNumId w:val="4"/>
  </w:num>
  <w:num w:numId="16" w16cid:durableId="1433211286">
    <w:abstractNumId w:val="37"/>
  </w:num>
  <w:num w:numId="17" w16cid:durableId="1558740890">
    <w:abstractNumId w:val="19"/>
  </w:num>
  <w:num w:numId="18" w16cid:durableId="590621266">
    <w:abstractNumId w:val="18"/>
  </w:num>
  <w:num w:numId="19" w16cid:durableId="1656182819">
    <w:abstractNumId w:val="17"/>
  </w:num>
  <w:num w:numId="20" w16cid:durableId="520903179">
    <w:abstractNumId w:val="24"/>
  </w:num>
  <w:num w:numId="21" w16cid:durableId="1612668913">
    <w:abstractNumId w:val="2"/>
  </w:num>
  <w:num w:numId="22" w16cid:durableId="1074743152">
    <w:abstractNumId w:val="16"/>
  </w:num>
  <w:num w:numId="23" w16cid:durableId="1120077766">
    <w:abstractNumId w:val="8"/>
  </w:num>
  <w:num w:numId="24" w16cid:durableId="1116372015">
    <w:abstractNumId w:val="36"/>
  </w:num>
  <w:num w:numId="25" w16cid:durableId="628245678">
    <w:abstractNumId w:val="20"/>
  </w:num>
  <w:num w:numId="26" w16cid:durableId="1366909683">
    <w:abstractNumId w:val="28"/>
  </w:num>
  <w:num w:numId="27" w16cid:durableId="1731270173">
    <w:abstractNumId w:val="32"/>
  </w:num>
  <w:num w:numId="28" w16cid:durableId="1893538233">
    <w:abstractNumId w:val="25"/>
  </w:num>
  <w:num w:numId="29" w16cid:durableId="445470366">
    <w:abstractNumId w:val="21"/>
  </w:num>
  <w:num w:numId="30" w16cid:durableId="1926920329">
    <w:abstractNumId w:val="23"/>
  </w:num>
  <w:num w:numId="31" w16cid:durableId="1213686537">
    <w:abstractNumId w:val="6"/>
  </w:num>
  <w:num w:numId="32" w16cid:durableId="1720392915">
    <w:abstractNumId w:val="11"/>
  </w:num>
  <w:num w:numId="33" w16cid:durableId="2032535265">
    <w:abstractNumId w:val="42"/>
  </w:num>
  <w:num w:numId="34" w16cid:durableId="1468626314">
    <w:abstractNumId w:val="1"/>
  </w:num>
  <w:num w:numId="35" w16cid:durableId="1787432246">
    <w:abstractNumId w:val="39"/>
  </w:num>
  <w:num w:numId="36" w16cid:durableId="1492676814">
    <w:abstractNumId w:val="12"/>
  </w:num>
  <w:num w:numId="37" w16cid:durableId="1495292297">
    <w:abstractNumId w:val="41"/>
  </w:num>
  <w:num w:numId="38" w16cid:durableId="472993172">
    <w:abstractNumId w:val="22"/>
  </w:num>
  <w:num w:numId="39" w16cid:durableId="1839811554">
    <w:abstractNumId w:val="15"/>
  </w:num>
  <w:num w:numId="40" w16cid:durableId="1641768197">
    <w:abstractNumId w:val="10"/>
  </w:num>
  <w:num w:numId="41" w16cid:durableId="2076783062">
    <w:abstractNumId w:val="5"/>
  </w:num>
  <w:num w:numId="42" w16cid:durableId="781388461">
    <w:abstractNumId w:val="34"/>
  </w:num>
  <w:num w:numId="43" w16cid:durableId="6218141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0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I0NDIzMDQ0MjAyMDRR0lEKTi0uzszPAymwrAUAZDNcyCwAAAA="/>
    <w:docVar w:name="EN.InstantFormat" w:val="&lt;ENInstantFormat&gt;&lt;Enabled&gt;1&lt;/Enabled&gt;&lt;ScanUnformatted&gt;1&lt;/ScanUnformatted&gt;&lt;ScanChanges&gt;1&lt;/ScanChanges&gt;&lt;Suspended&gt;0&lt;/Suspended&gt;&lt;/ENInstantFormat&gt;"/>
    <w:docVar w:name="EN.Layout" w:val="&lt;ENLayout&gt;&lt;Style&gt;Water Researc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0tredwetsdxf3epftppt9wc5rz2dr5ed29w&quot;&gt;PartMapping&lt;record-ids&gt;&lt;item&gt;251&lt;/item&gt;&lt;item&gt;295&lt;/item&gt;&lt;item&gt;371&lt;/item&gt;&lt;item&gt;372&lt;/item&gt;&lt;item&gt;373&lt;/item&gt;&lt;item&gt;374&lt;/item&gt;&lt;item&gt;375&lt;/item&gt;&lt;item&gt;376&lt;/item&gt;&lt;item&gt;463&lt;/item&gt;&lt;item&gt;469&lt;/item&gt;&lt;item&gt;472&lt;/item&gt;&lt;item&gt;473&lt;/item&gt;&lt;item&gt;475&lt;/item&gt;&lt;item&gt;3226&lt;/item&gt;&lt;/record-ids&gt;&lt;/item&gt;&lt;/Libraries&gt;"/>
  </w:docVars>
  <w:rsids>
    <w:rsidRoot w:val="001B123B"/>
    <w:rsid w:val="0000314F"/>
    <w:rsid w:val="00003C36"/>
    <w:rsid w:val="00006D4C"/>
    <w:rsid w:val="0001332D"/>
    <w:rsid w:val="00014ABC"/>
    <w:rsid w:val="00017205"/>
    <w:rsid w:val="00021313"/>
    <w:rsid w:val="00022F34"/>
    <w:rsid w:val="0002531A"/>
    <w:rsid w:val="00027099"/>
    <w:rsid w:val="000277CF"/>
    <w:rsid w:val="00036765"/>
    <w:rsid w:val="000444DF"/>
    <w:rsid w:val="0004531F"/>
    <w:rsid w:val="00046A2C"/>
    <w:rsid w:val="0005693E"/>
    <w:rsid w:val="00062C3C"/>
    <w:rsid w:val="000632D8"/>
    <w:rsid w:val="0006623F"/>
    <w:rsid w:val="0006762F"/>
    <w:rsid w:val="00067A56"/>
    <w:rsid w:val="00067D87"/>
    <w:rsid w:val="000718B3"/>
    <w:rsid w:val="0007249C"/>
    <w:rsid w:val="00072D3D"/>
    <w:rsid w:val="00072FE6"/>
    <w:rsid w:val="000766BD"/>
    <w:rsid w:val="00077E4D"/>
    <w:rsid w:val="000819E2"/>
    <w:rsid w:val="000836A2"/>
    <w:rsid w:val="00085E5D"/>
    <w:rsid w:val="00086FE2"/>
    <w:rsid w:val="0009055E"/>
    <w:rsid w:val="00092975"/>
    <w:rsid w:val="0009767B"/>
    <w:rsid w:val="000A12B1"/>
    <w:rsid w:val="000A3486"/>
    <w:rsid w:val="000A537E"/>
    <w:rsid w:val="000A5902"/>
    <w:rsid w:val="000B0658"/>
    <w:rsid w:val="000B0EAC"/>
    <w:rsid w:val="000B2A40"/>
    <w:rsid w:val="000B559E"/>
    <w:rsid w:val="000B5C26"/>
    <w:rsid w:val="000B7810"/>
    <w:rsid w:val="000C0825"/>
    <w:rsid w:val="000C1B53"/>
    <w:rsid w:val="000C23A8"/>
    <w:rsid w:val="000C446F"/>
    <w:rsid w:val="000C5F6C"/>
    <w:rsid w:val="000D07A9"/>
    <w:rsid w:val="000E15C2"/>
    <w:rsid w:val="000E28B5"/>
    <w:rsid w:val="000E4E70"/>
    <w:rsid w:val="000E6D78"/>
    <w:rsid w:val="000F1E53"/>
    <w:rsid w:val="000F2BCA"/>
    <w:rsid w:val="000F325C"/>
    <w:rsid w:val="000F5209"/>
    <w:rsid w:val="00100D07"/>
    <w:rsid w:val="001014DE"/>
    <w:rsid w:val="001027D7"/>
    <w:rsid w:val="001040B1"/>
    <w:rsid w:val="00104A62"/>
    <w:rsid w:val="00105314"/>
    <w:rsid w:val="0011044E"/>
    <w:rsid w:val="00112A15"/>
    <w:rsid w:val="00112B71"/>
    <w:rsid w:val="00113E99"/>
    <w:rsid w:val="001163F6"/>
    <w:rsid w:val="00116A2E"/>
    <w:rsid w:val="00121FA6"/>
    <w:rsid w:val="00123032"/>
    <w:rsid w:val="001241EC"/>
    <w:rsid w:val="0012478C"/>
    <w:rsid w:val="001255F4"/>
    <w:rsid w:val="00126251"/>
    <w:rsid w:val="00127646"/>
    <w:rsid w:val="00127955"/>
    <w:rsid w:val="0013193D"/>
    <w:rsid w:val="001320C9"/>
    <w:rsid w:val="0013292F"/>
    <w:rsid w:val="00133A74"/>
    <w:rsid w:val="0013418E"/>
    <w:rsid w:val="0013738C"/>
    <w:rsid w:val="00137687"/>
    <w:rsid w:val="00140791"/>
    <w:rsid w:val="00141E73"/>
    <w:rsid w:val="0014205E"/>
    <w:rsid w:val="00151D6C"/>
    <w:rsid w:val="00151F9D"/>
    <w:rsid w:val="00152F24"/>
    <w:rsid w:val="00153E13"/>
    <w:rsid w:val="0015403E"/>
    <w:rsid w:val="00154F39"/>
    <w:rsid w:val="001550A7"/>
    <w:rsid w:val="001571B8"/>
    <w:rsid w:val="00160422"/>
    <w:rsid w:val="001606AA"/>
    <w:rsid w:val="001662A2"/>
    <w:rsid w:val="0017068B"/>
    <w:rsid w:val="0017516B"/>
    <w:rsid w:val="001800EE"/>
    <w:rsid w:val="00181917"/>
    <w:rsid w:val="00182166"/>
    <w:rsid w:val="00182F1E"/>
    <w:rsid w:val="0018430E"/>
    <w:rsid w:val="00184DF4"/>
    <w:rsid w:val="001963CB"/>
    <w:rsid w:val="0019660D"/>
    <w:rsid w:val="00197D8A"/>
    <w:rsid w:val="001A07DC"/>
    <w:rsid w:val="001A4BB8"/>
    <w:rsid w:val="001A667F"/>
    <w:rsid w:val="001B053F"/>
    <w:rsid w:val="001B123B"/>
    <w:rsid w:val="001B4EDF"/>
    <w:rsid w:val="001B5126"/>
    <w:rsid w:val="001B5BA1"/>
    <w:rsid w:val="001B5D8C"/>
    <w:rsid w:val="001B7085"/>
    <w:rsid w:val="001C0EA7"/>
    <w:rsid w:val="001C3978"/>
    <w:rsid w:val="001C69DC"/>
    <w:rsid w:val="001D0B3E"/>
    <w:rsid w:val="001D0C91"/>
    <w:rsid w:val="001D10A8"/>
    <w:rsid w:val="001D1DCF"/>
    <w:rsid w:val="001D554A"/>
    <w:rsid w:val="001E13D1"/>
    <w:rsid w:val="001E3CEF"/>
    <w:rsid w:val="001E6582"/>
    <w:rsid w:val="001E6982"/>
    <w:rsid w:val="001E6FDD"/>
    <w:rsid w:val="001E7D31"/>
    <w:rsid w:val="001F0084"/>
    <w:rsid w:val="001F1F23"/>
    <w:rsid w:val="001F7FC2"/>
    <w:rsid w:val="00200AE1"/>
    <w:rsid w:val="00203317"/>
    <w:rsid w:val="00213004"/>
    <w:rsid w:val="002131B5"/>
    <w:rsid w:val="00220B33"/>
    <w:rsid w:val="0022243D"/>
    <w:rsid w:val="0022416A"/>
    <w:rsid w:val="00226B68"/>
    <w:rsid w:val="00230296"/>
    <w:rsid w:val="00232C71"/>
    <w:rsid w:val="00232CBB"/>
    <w:rsid w:val="00233BB6"/>
    <w:rsid w:val="002345B0"/>
    <w:rsid w:val="002372A3"/>
    <w:rsid w:val="00237753"/>
    <w:rsid w:val="002421C4"/>
    <w:rsid w:val="0024388F"/>
    <w:rsid w:val="0024394E"/>
    <w:rsid w:val="00243E46"/>
    <w:rsid w:val="0024430E"/>
    <w:rsid w:val="00245A0A"/>
    <w:rsid w:val="00247EC7"/>
    <w:rsid w:val="0025085F"/>
    <w:rsid w:val="00253A4D"/>
    <w:rsid w:val="00253EFD"/>
    <w:rsid w:val="002621C0"/>
    <w:rsid w:val="0026257F"/>
    <w:rsid w:val="00264E9A"/>
    <w:rsid w:val="002705DD"/>
    <w:rsid w:val="00274769"/>
    <w:rsid w:val="0027741D"/>
    <w:rsid w:val="00277BCD"/>
    <w:rsid w:val="002814EA"/>
    <w:rsid w:val="002826C3"/>
    <w:rsid w:val="00286428"/>
    <w:rsid w:val="00290195"/>
    <w:rsid w:val="002933E8"/>
    <w:rsid w:val="00293519"/>
    <w:rsid w:val="002948E9"/>
    <w:rsid w:val="002A0DFC"/>
    <w:rsid w:val="002A56EB"/>
    <w:rsid w:val="002A5B57"/>
    <w:rsid w:val="002A68C3"/>
    <w:rsid w:val="002B0C9A"/>
    <w:rsid w:val="002B1FEF"/>
    <w:rsid w:val="002B2C39"/>
    <w:rsid w:val="002B7DB7"/>
    <w:rsid w:val="002C0E35"/>
    <w:rsid w:val="002C123A"/>
    <w:rsid w:val="002C1EBD"/>
    <w:rsid w:val="002C26B6"/>
    <w:rsid w:val="002C4CB3"/>
    <w:rsid w:val="002C4D21"/>
    <w:rsid w:val="002D2332"/>
    <w:rsid w:val="002D24A9"/>
    <w:rsid w:val="002D6916"/>
    <w:rsid w:val="002D6FE8"/>
    <w:rsid w:val="002E0096"/>
    <w:rsid w:val="002E033F"/>
    <w:rsid w:val="002E06FD"/>
    <w:rsid w:val="002E2128"/>
    <w:rsid w:val="002E2B96"/>
    <w:rsid w:val="002E3041"/>
    <w:rsid w:val="002E574D"/>
    <w:rsid w:val="002E74A7"/>
    <w:rsid w:val="002E7628"/>
    <w:rsid w:val="002E774F"/>
    <w:rsid w:val="002F0B23"/>
    <w:rsid w:val="002F1355"/>
    <w:rsid w:val="002F30BA"/>
    <w:rsid w:val="002F3DF3"/>
    <w:rsid w:val="002F66DD"/>
    <w:rsid w:val="002F6CF3"/>
    <w:rsid w:val="002F6DBA"/>
    <w:rsid w:val="002F7253"/>
    <w:rsid w:val="003002C9"/>
    <w:rsid w:val="00300AAA"/>
    <w:rsid w:val="003046E4"/>
    <w:rsid w:val="0030517E"/>
    <w:rsid w:val="00306866"/>
    <w:rsid w:val="00307177"/>
    <w:rsid w:val="00307E99"/>
    <w:rsid w:val="00310C7E"/>
    <w:rsid w:val="00312783"/>
    <w:rsid w:val="00312B53"/>
    <w:rsid w:val="00314593"/>
    <w:rsid w:val="00314CBF"/>
    <w:rsid w:val="0031531A"/>
    <w:rsid w:val="0031544C"/>
    <w:rsid w:val="00315E40"/>
    <w:rsid w:val="00324E85"/>
    <w:rsid w:val="00325D0C"/>
    <w:rsid w:val="003260A8"/>
    <w:rsid w:val="00327C84"/>
    <w:rsid w:val="00333CEE"/>
    <w:rsid w:val="00335F98"/>
    <w:rsid w:val="0033656F"/>
    <w:rsid w:val="003375A0"/>
    <w:rsid w:val="003378E6"/>
    <w:rsid w:val="00340733"/>
    <w:rsid w:val="00342A9A"/>
    <w:rsid w:val="00346C85"/>
    <w:rsid w:val="00352118"/>
    <w:rsid w:val="00356D19"/>
    <w:rsid w:val="00357276"/>
    <w:rsid w:val="003572FF"/>
    <w:rsid w:val="00357AFD"/>
    <w:rsid w:val="00360212"/>
    <w:rsid w:val="00360566"/>
    <w:rsid w:val="00360E07"/>
    <w:rsid w:val="003613E1"/>
    <w:rsid w:val="00363ED7"/>
    <w:rsid w:val="003702F6"/>
    <w:rsid w:val="00373589"/>
    <w:rsid w:val="00375BB0"/>
    <w:rsid w:val="00376FEB"/>
    <w:rsid w:val="0038118F"/>
    <w:rsid w:val="00382FDA"/>
    <w:rsid w:val="00383F5A"/>
    <w:rsid w:val="00384C85"/>
    <w:rsid w:val="00385D87"/>
    <w:rsid w:val="00386727"/>
    <w:rsid w:val="003924E4"/>
    <w:rsid w:val="0039412C"/>
    <w:rsid w:val="0039617F"/>
    <w:rsid w:val="00397B63"/>
    <w:rsid w:val="003A2D58"/>
    <w:rsid w:val="003A35F6"/>
    <w:rsid w:val="003A39A8"/>
    <w:rsid w:val="003A4E2E"/>
    <w:rsid w:val="003B0685"/>
    <w:rsid w:val="003B0BD1"/>
    <w:rsid w:val="003B1286"/>
    <w:rsid w:val="003B2946"/>
    <w:rsid w:val="003B4D65"/>
    <w:rsid w:val="003B7A97"/>
    <w:rsid w:val="003C0122"/>
    <w:rsid w:val="003C0A6B"/>
    <w:rsid w:val="003C1003"/>
    <w:rsid w:val="003C2006"/>
    <w:rsid w:val="003C32C2"/>
    <w:rsid w:val="003C3553"/>
    <w:rsid w:val="003C7EE4"/>
    <w:rsid w:val="003D19AE"/>
    <w:rsid w:val="003D2F34"/>
    <w:rsid w:val="003D4BD2"/>
    <w:rsid w:val="003E1503"/>
    <w:rsid w:val="003E16D8"/>
    <w:rsid w:val="003E34FC"/>
    <w:rsid w:val="003E4D5E"/>
    <w:rsid w:val="003E7B6E"/>
    <w:rsid w:val="003F309C"/>
    <w:rsid w:val="003F34B0"/>
    <w:rsid w:val="003F5711"/>
    <w:rsid w:val="003F5864"/>
    <w:rsid w:val="003F785F"/>
    <w:rsid w:val="004016D9"/>
    <w:rsid w:val="004025D8"/>
    <w:rsid w:val="004029D8"/>
    <w:rsid w:val="004046B7"/>
    <w:rsid w:val="004068AA"/>
    <w:rsid w:val="00407568"/>
    <w:rsid w:val="00407CD0"/>
    <w:rsid w:val="004101A7"/>
    <w:rsid w:val="00411396"/>
    <w:rsid w:val="00412892"/>
    <w:rsid w:val="0041530D"/>
    <w:rsid w:val="00415FC5"/>
    <w:rsid w:val="00416284"/>
    <w:rsid w:val="0042094D"/>
    <w:rsid w:val="00422DE4"/>
    <w:rsid w:val="00423639"/>
    <w:rsid w:val="004242D9"/>
    <w:rsid w:val="0042775A"/>
    <w:rsid w:val="004300B7"/>
    <w:rsid w:val="004301FB"/>
    <w:rsid w:val="004314E0"/>
    <w:rsid w:val="00432159"/>
    <w:rsid w:val="00436974"/>
    <w:rsid w:val="00436FDC"/>
    <w:rsid w:val="004371F3"/>
    <w:rsid w:val="0044359C"/>
    <w:rsid w:val="004436B1"/>
    <w:rsid w:val="00444908"/>
    <w:rsid w:val="004460D1"/>
    <w:rsid w:val="0045020D"/>
    <w:rsid w:val="00451BCB"/>
    <w:rsid w:val="00453784"/>
    <w:rsid w:val="00454497"/>
    <w:rsid w:val="00455514"/>
    <w:rsid w:val="004564D8"/>
    <w:rsid w:val="00457164"/>
    <w:rsid w:val="00460EB7"/>
    <w:rsid w:val="00462C87"/>
    <w:rsid w:val="00463FEB"/>
    <w:rsid w:val="004654EB"/>
    <w:rsid w:val="004657CC"/>
    <w:rsid w:val="00467CE9"/>
    <w:rsid w:val="00471CAB"/>
    <w:rsid w:val="0047257F"/>
    <w:rsid w:val="00475C19"/>
    <w:rsid w:val="00475DFD"/>
    <w:rsid w:val="0048144E"/>
    <w:rsid w:val="004834A4"/>
    <w:rsid w:val="00483FFC"/>
    <w:rsid w:val="00484B6B"/>
    <w:rsid w:val="00485F4C"/>
    <w:rsid w:val="00493374"/>
    <w:rsid w:val="00497547"/>
    <w:rsid w:val="004A027E"/>
    <w:rsid w:val="004A20B1"/>
    <w:rsid w:val="004A276F"/>
    <w:rsid w:val="004A3C99"/>
    <w:rsid w:val="004A3EA5"/>
    <w:rsid w:val="004A464D"/>
    <w:rsid w:val="004A61D1"/>
    <w:rsid w:val="004A77E0"/>
    <w:rsid w:val="004B2516"/>
    <w:rsid w:val="004B4338"/>
    <w:rsid w:val="004B5FFB"/>
    <w:rsid w:val="004B6E0B"/>
    <w:rsid w:val="004C5FBB"/>
    <w:rsid w:val="004D01FC"/>
    <w:rsid w:val="004D1BDC"/>
    <w:rsid w:val="004D2D52"/>
    <w:rsid w:val="004D3B03"/>
    <w:rsid w:val="004D4EFC"/>
    <w:rsid w:val="004D6CAB"/>
    <w:rsid w:val="004D708E"/>
    <w:rsid w:val="004E0691"/>
    <w:rsid w:val="004E1D52"/>
    <w:rsid w:val="005036C1"/>
    <w:rsid w:val="005036C6"/>
    <w:rsid w:val="00503C01"/>
    <w:rsid w:val="00503C19"/>
    <w:rsid w:val="00506BD4"/>
    <w:rsid w:val="00506FAC"/>
    <w:rsid w:val="005130D8"/>
    <w:rsid w:val="00514BB1"/>
    <w:rsid w:val="00514D85"/>
    <w:rsid w:val="00514E39"/>
    <w:rsid w:val="00516DD1"/>
    <w:rsid w:val="00517D07"/>
    <w:rsid w:val="0052070D"/>
    <w:rsid w:val="0052246B"/>
    <w:rsid w:val="00522E6F"/>
    <w:rsid w:val="00523252"/>
    <w:rsid w:val="005236E8"/>
    <w:rsid w:val="005246CB"/>
    <w:rsid w:val="00525538"/>
    <w:rsid w:val="00525CC5"/>
    <w:rsid w:val="005303AF"/>
    <w:rsid w:val="00530C24"/>
    <w:rsid w:val="005347A9"/>
    <w:rsid w:val="005348F7"/>
    <w:rsid w:val="00535627"/>
    <w:rsid w:val="00540B03"/>
    <w:rsid w:val="005413B8"/>
    <w:rsid w:val="00543663"/>
    <w:rsid w:val="00547315"/>
    <w:rsid w:val="00547E83"/>
    <w:rsid w:val="00550D54"/>
    <w:rsid w:val="00551296"/>
    <w:rsid w:val="0055205D"/>
    <w:rsid w:val="00554C95"/>
    <w:rsid w:val="00564D53"/>
    <w:rsid w:val="00570904"/>
    <w:rsid w:val="00570923"/>
    <w:rsid w:val="00571422"/>
    <w:rsid w:val="0057525E"/>
    <w:rsid w:val="0057595A"/>
    <w:rsid w:val="00575FD0"/>
    <w:rsid w:val="0057625A"/>
    <w:rsid w:val="00577E49"/>
    <w:rsid w:val="0058034D"/>
    <w:rsid w:val="00580625"/>
    <w:rsid w:val="00581A59"/>
    <w:rsid w:val="00581F39"/>
    <w:rsid w:val="00582AA3"/>
    <w:rsid w:val="005836AD"/>
    <w:rsid w:val="0058703D"/>
    <w:rsid w:val="005874DC"/>
    <w:rsid w:val="00587FBD"/>
    <w:rsid w:val="00591BFD"/>
    <w:rsid w:val="00595250"/>
    <w:rsid w:val="005A1850"/>
    <w:rsid w:val="005A206C"/>
    <w:rsid w:val="005A4415"/>
    <w:rsid w:val="005A5D42"/>
    <w:rsid w:val="005B12C8"/>
    <w:rsid w:val="005B50FE"/>
    <w:rsid w:val="005C696D"/>
    <w:rsid w:val="005C73CC"/>
    <w:rsid w:val="005D3972"/>
    <w:rsid w:val="005D3C29"/>
    <w:rsid w:val="005D49C6"/>
    <w:rsid w:val="005D51AC"/>
    <w:rsid w:val="005E1EAF"/>
    <w:rsid w:val="005E3933"/>
    <w:rsid w:val="005E4DA5"/>
    <w:rsid w:val="005E6526"/>
    <w:rsid w:val="005F2BD5"/>
    <w:rsid w:val="005F342E"/>
    <w:rsid w:val="005F3D18"/>
    <w:rsid w:val="005F3DFE"/>
    <w:rsid w:val="005F5D90"/>
    <w:rsid w:val="005F7474"/>
    <w:rsid w:val="006025FB"/>
    <w:rsid w:val="006048FA"/>
    <w:rsid w:val="00604BC4"/>
    <w:rsid w:val="00605B5D"/>
    <w:rsid w:val="006112F4"/>
    <w:rsid w:val="00613527"/>
    <w:rsid w:val="00621DCD"/>
    <w:rsid w:val="0062323E"/>
    <w:rsid w:val="0062334F"/>
    <w:rsid w:val="00625AEE"/>
    <w:rsid w:val="006330AB"/>
    <w:rsid w:val="0063352D"/>
    <w:rsid w:val="006347C8"/>
    <w:rsid w:val="006352F1"/>
    <w:rsid w:val="00641046"/>
    <w:rsid w:val="0064306C"/>
    <w:rsid w:val="006447D8"/>
    <w:rsid w:val="0064753F"/>
    <w:rsid w:val="00647CEB"/>
    <w:rsid w:val="006535C0"/>
    <w:rsid w:val="00654E1D"/>
    <w:rsid w:val="00657DA6"/>
    <w:rsid w:val="00660BA2"/>
    <w:rsid w:val="0066249B"/>
    <w:rsid w:val="00662D56"/>
    <w:rsid w:val="00663600"/>
    <w:rsid w:val="00664089"/>
    <w:rsid w:val="00670B39"/>
    <w:rsid w:val="00673E97"/>
    <w:rsid w:val="0067530E"/>
    <w:rsid w:val="00676104"/>
    <w:rsid w:val="006768AA"/>
    <w:rsid w:val="00681827"/>
    <w:rsid w:val="006832A7"/>
    <w:rsid w:val="0069320B"/>
    <w:rsid w:val="00693BFB"/>
    <w:rsid w:val="00695F22"/>
    <w:rsid w:val="00697F46"/>
    <w:rsid w:val="006A355D"/>
    <w:rsid w:val="006A4D90"/>
    <w:rsid w:val="006A53D6"/>
    <w:rsid w:val="006A5DFA"/>
    <w:rsid w:val="006A62A3"/>
    <w:rsid w:val="006A783F"/>
    <w:rsid w:val="006A7DC1"/>
    <w:rsid w:val="006B0131"/>
    <w:rsid w:val="006B0335"/>
    <w:rsid w:val="006B19B4"/>
    <w:rsid w:val="006B35B1"/>
    <w:rsid w:val="006B3DFB"/>
    <w:rsid w:val="006B7B4F"/>
    <w:rsid w:val="006C14B1"/>
    <w:rsid w:val="006C16B0"/>
    <w:rsid w:val="006C2FC6"/>
    <w:rsid w:val="006C42DC"/>
    <w:rsid w:val="006C4846"/>
    <w:rsid w:val="006C77FE"/>
    <w:rsid w:val="006D31A8"/>
    <w:rsid w:val="006D3E01"/>
    <w:rsid w:val="006E00EA"/>
    <w:rsid w:val="006E1161"/>
    <w:rsid w:val="006E192B"/>
    <w:rsid w:val="006E44E7"/>
    <w:rsid w:val="006F2084"/>
    <w:rsid w:val="006F6D12"/>
    <w:rsid w:val="006F74CA"/>
    <w:rsid w:val="006F7C7D"/>
    <w:rsid w:val="00700160"/>
    <w:rsid w:val="00706057"/>
    <w:rsid w:val="00706A02"/>
    <w:rsid w:val="007168D8"/>
    <w:rsid w:val="007171DE"/>
    <w:rsid w:val="00717312"/>
    <w:rsid w:val="00717F6D"/>
    <w:rsid w:val="007219C6"/>
    <w:rsid w:val="007228B6"/>
    <w:rsid w:val="0072369E"/>
    <w:rsid w:val="0072425B"/>
    <w:rsid w:val="00727F65"/>
    <w:rsid w:val="00731EB4"/>
    <w:rsid w:val="00734966"/>
    <w:rsid w:val="00736595"/>
    <w:rsid w:val="0073691B"/>
    <w:rsid w:val="00743869"/>
    <w:rsid w:val="00744779"/>
    <w:rsid w:val="007458C1"/>
    <w:rsid w:val="00751156"/>
    <w:rsid w:val="00752671"/>
    <w:rsid w:val="00752AB1"/>
    <w:rsid w:val="0075645B"/>
    <w:rsid w:val="007603F6"/>
    <w:rsid w:val="007607B9"/>
    <w:rsid w:val="0076082E"/>
    <w:rsid w:val="007615F2"/>
    <w:rsid w:val="00765327"/>
    <w:rsid w:val="007657CA"/>
    <w:rsid w:val="00766088"/>
    <w:rsid w:val="0076657F"/>
    <w:rsid w:val="00766D03"/>
    <w:rsid w:val="007676F8"/>
    <w:rsid w:val="00767EBA"/>
    <w:rsid w:val="00772A39"/>
    <w:rsid w:val="00775A35"/>
    <w:rsid w:val="00775E94"/>
    <w:rsid w:val="007769DF"/>
    <w:rsid w:val="0078060F"/>
    <w:rsid w:val="00782915"/>
    <w:rsid w:val="00782C49"/>
    <w:rsid w:val="00785E6E"/>
    <w:rsid w:val="00791AE6"/>
    <w:rsid w:val="00795DFF"/>
    <w:rsid w:val="007960B5"/>
    <w:rsid w:val="007A3DDC"/>
    <w:rsid w:val="007A62CA"/>
    <w:rsid w:val="007A7AE0"/>
    <w:rsid w:val="007B0932"/>
    <w:rsid w:val="007B0ABA"/>
    <w:rsid w:val="007B298A"/>
    <w:rsid w:val="007B2A24"/>
    <w:rsid w:val="007B33DA"/>
    <w:rsid w:val="007B3B7D"/>
    <w:rsid w:val="007B3C29"/>
    <w:rsid w:val="007B5EA4"/>
    <w:rsid w:val="007C28E5"/>
    <w:rsid w:val="007C29D5"/>
    <w:rsid w:val="007C5CA3"/>
    <w:rsid w:val="007C71C0"/>
    <w:rsid w:val="007C7E42"/>
    <w:rsid w:val="007D0822"/>
    <w:rsid w:val="007D18E0"/>
    <w:rsid w:val="007D6B4D"/>
    <w:rsid w:val="007E063D"/>
    <w:rsid w:val="007E246A"/>
    <w:rsid w:val="007E5359"/>
    <w:rsid w:val="007E5A72"/>
    <w:rsid w:val="007F0BD4"/>
    <w:rsid w:val="007F15F2"/>
    <w:rsid w:val="007F32FB"/>
    <w:rsid w:val="007F3766"/>
    <w:rsid w:val="007F55FF"/>
    <w:rsid w:val="007F5C5D"/>
    <w:rsid w:val="00800093"/>
    <w:rsid w:val="008029FF"/>
    <w:rsid w:val="0080520F"/>
    <w:rsid w:val="008053B5"/>
    <w:rsid w:val="008065A4"/>
    <w:rsid w:val="00807B0A"/>
    <w:rsid w:val="00810341"/>
    <w:rsid w:val="008109DE"/>
    <w:rsid w:val="00811EB6"/>
    <w:rsid w:val="00816552"/>
    <w:rsid w:val="00817B05"/>
    <w:rsid w:val="008222A6"/>
    <w:rsid w:val="00824E72"/>
    <w:rsid w:val="00824F93"/>
    <w:rsid w:val="00827D23"/>
    <w:rsid w:val="00833036"/>
    <w:rsid w:val="00833DF9"/>
    <w:rsid w:val="00834B1D"/>
    <w:rsid w:val="00840DA2"/>
    <w:rsid w:val="00845E6C"/>
    <w:rsid w:val="008463DF"/>
    <w:rsid w:val="0084720F"/>
    <w:rsid w:val="00851A56"/>
    <w:rsid w:val="00851E8B"/>
    <w:rsid w:val="008551B9"/>
    <w:rsid w:val="00856166"/>
    <w:rsid w:val="008609D3"/>
    <w:rsid w:val="0086186B"/>
    <w:rsid w:val="00861BAB"/>
    <w:rsid w:val="008642E3"/>
    <w:rsid w:val="00864FF9"/>
    <w:rsid w:val="008668DA"/>
    <w:rsid w:val="00866DE7"/>
    <w:rsid w:val="0086790B"/>
    <w:rsid w:val="00867BFE"/>
    <w:rsid w:val="00870D1F"/>
    <w:rsid w:val="00871972"/>
    <w:rsid w:val="008735EF"/>
    <w:rsid w:val="008769A6"/>
    <w:rsid w:val="00880CE5"/>
    <w:rsid w:val="0088588A"/>
    <w:rsid w:val="00887DE3"/>
    <w:rsid w:val="008917FD"/>
    <w:rsid w:val="0089797F"/>
    <w:rsid w:val="008A49A1"/>
    <w:rsid w:val="008A6047"/>
    <w:rsid w:val="008A6607"/>
    <w:rsid w:val="008A7C1D"/>
    <w:rsid w:val="008B1D5A"/>
    <w:rsid w:val="008B3095"/>
    <w:rsid w:val="008B67E7"/>
    <w:rsid w:val="008C3503"/>
    <w:rsid w:val="008C3DEF"/>
    <w:rsid w:val="008C53C0"/>
    <w:rsid w:val="008C5F1A"/>
    <w:rsid w:val="008D255F"/>
    <w:rsid w:val="008D6607"/>
    <w:rsid w:val="008D7297"/>
    <w:rsid w:val="008D7BAD"/>
    <w:rsid w:val="008E03E5"/>
    <w:rsid w:val="008E0E74"/>
    <w:rsid w:val="008E4B00"/>
    <w:rsid w:val="008E5637"/>
    <w:rsid w:val="008E736D"/>
    <w:rsid w:val="008E79B3"/>
    <w:rsid w:val="008F1DB6"/>
    <w:rsid w:val="008F27C6"/>
    <w:rsid w:val="008F3CE9"/>
    <w:rsid w:val="008F72D0"/>
    <w:rsid w:val="00900CB9"/>
    <w:rsid w:val="00901B3E"/>
    <w:rsid w:val="00906F9F"/>
    <w:rsid w:val="00910A77"/>
    <w:rsid w:val="00910D80"/>
    <w:rsid w:val="009116B1"/>
    <w:rsid w:val="00911826"/>
    <w:rsid w:val="00911CA1"/>
    <w:rsid w:val="0091320C"/>
    <w:rsid w:val="00917587"/>
    <w:rsid w:val="00920497"/>
    <w:rsid w:val="0092050C"/>
    <w:rsid w:val="0092224C"/>
    <w:rsid w:val="0092335E"/>
    <w:rsid w:val="00924AD8"/>
    <w:rsid w:val="009254A1"/>
    <w:rsid w:val="00925800"/>
    <w:rsid w:val="00930EC0"/>
    <w:rsid w:val="00932EC6"/>
    <w:rsid w:val="009331B6"/>
    <w:rsid w:val="009423BA"/>
    <w:rsid w:val="009455D7"/>
    <w:rsid w:val="00947E1F"/>
    <w:rsid w:val="00947EE6"/>
    <w:rsid w:val="00950609"/>
    <w:rsid w:val="00950C13"/>
    <w:rsid w:val="0095278B"/>
    <w:rsid w:val="00952F2A"/>
    <w:rsid w:val="009534E9"/>
    <w:rsid w:val="00955476"/>
    <w:rsid w:val="00955B51"/>
    <w:rsid w:val="00956EA1"/>
    <w:rsid w:val="0096137A"/>
    <w:rsid w:val="009627E4"/>
    <w:rsid w:val="009673A2"/>
    <w:rsid w:val="00970652"/>
    <w:rsid w:val="00971DF9"/>
    <w:rsid w:val="00972E98"/>
    <w:rsid w:val="00973200"/>
    <w:rsid w:val="00973328"/>
    <w:rsid w:val="00975F32"/>
    <w:rsid w:val="00976C40"/>
    <w:rsid w:val="00977C12"/>
    <w:rsid w:val="00977CD6"/>
    <w:rsid w:val="009805B1"/>
    <w:rsid w:val="00983467"/>
    <w:rsid w:val="009851B7"/>
    <w:rsid w:val="00985ED4"/>
    <w:rsid w:val="009869E4"/>
    <w:rsid w:val="00987BBB"/>
    <w:rsid w:val="00991AE5"/>
    <w:rsid w:val="00996AE0"/>
    <w:rsid w:val="009A2127"/>
    <w:rsid w:val="009A2546"/>
    <w:rsid w:val="009A34A9"/>
    <w:rsid w:val="009A3BF1"/>
    <w:rsid w:val="009A622D"/>
    <w:rsid w:val="009A690E"/>
    <w:rsid w:val="009A6CC8"/>
    <w:rsid w:val="009B1C22"/>
    <w:rsid w:val="009B2F68"/>
    <w:rsid w:val="009B6F92"/>
    <w:rsid w:val="009C22BF"/>
    <w:rsid w:val="009C4ADE"/>
    <w:rsid w:val="009D1821"/>
    <w:rsid w:val="009D3319"/>
    <w:rsid w:val="009D4CCF"/>
    <w:rsid w:val="009D5292"/>
    <w:rsid w:val="009D52A7"/>
    <w:rsid w:val="009D5734"/>
    <w:rsid w:val="009D60B1"/>
    <w:rsid w:val="009D7B8D"/>
    <w:rsid w:val="009E0DC8"/>
    <w:rsid w:val="009E12D8"/>
    <w:rsid w:val="009E1BF6"/>
    <w:rsid w:val="009E3DCE"/>
    <w:rsid w:val="009E648C"/>
    <w:rsid w:val="009E73E4"/>
    <w:rsid w:val="009F07F0"/>
    <w:rsid w:val="009F6B9F"/>
    <w:rsid w:val="009F6BD1"/>
    <w:rsid w:val="00A046A7"/>
    <w:rsid w:val="00A062B0"/>
    <w:rsid w:val="00A117CC"/>
    <w:rsid w:val="00A1293D"/>
    <w:rsid w:val="00A13573"/>
    <w:rsid w:val="00A14940"/>
    <w:rsid w:val="00A14B63"/>
    <w:rsid w:val="00A230DB"/>
    <w:rsid w:val="00A274F7"/>
    <w:rsid w:val="00A36B50"/>
    <w:rsid w:val="00A435F5"/>
    <w:rsid w:val="00A44918"/>
    <w:rsid w:val="00A465DA"/>
    <w:rsid w:val="00A52066"/>
    <w:rsid w:val="00A52512"/>
    <w:rsid w:val="00A532E9"/>
    <w:rsid w:val="00A54247"/>
    <w:rsid w:val="00A55E42"/>
    <w:rsid w:val="00A57A9D"/>
    <w:rsid w:val="00A608BF"/>
    <w:rsid w:val="00A637B9"/>
    <w:rsid w:val="00A63C68"/>
    <w:rsid w:val="00A63C76"/>
    <w:rsid w:val="00A64027"/>
    <w:rsid w:val="00A653E6"/>
    <w:rsid w:val="00A67825"/>
    <w:rsid w:val="00A67E5E"/>
    <w:rsid w:val="00A71447"/>
    <w:rsid w:val="00A7188D"/>
    <w:rsid w:val="00A778B7"/>
    <w:rsid w:val="00A80C87"/>
    <w:rsid w:val="00A842EA"/>
    <w:rsid w:val="00A84C8C"/>
    <w:rsid w:val="00A868E2"/>
    <w:rsid w:val="00A873E3"/>
    <w:rsid w:val="00A91DEF"/>
    <w:rsid w:val="00A92F42"/>
    <w:rsid w:val="00A973C2"/>
    <w:rsid w:val="00AA07E3"/>
    <w:rsid w:val="00AA2846"/>
    <w:rsid w:val="00AA466E"/>
    <w:rsid w:val="00AA4EF5"/>
    <w:rsid w:val="00AB205F"/>
    <w:rsid w:val="00AB5331"/>
    <w:rsid w:val="00AB762B"/>
    <w:rsid w:val="00AC00B4"/>
    <w:rsid w:val="00AC1C6C"/>
    <w:rsid w:val="00AC32D0"/>
    <w:rsid w:val="00AC60FE"/>
    <w:rsid w:val="00AC75A0"/>
    <w:rsid w:val="00AD1C44"/>
    <w:rsid w:val="00AD41D9"/>
    <w:rsid w:val="00AD678C"/>
    <w:rsid w:val="00AD6C39"/>
    <w:rsid w:val="00AD7C83"/>
    <w:rsid w:val="00AE022E"/>
    <w:rsid w:val="00AE2E2C"/>
    <w:rsid w:val="00AE36A6"/>
    <w:rsid w:val="00AE42BF"/>
    <w:rsid w:val="00AE6841"/>
    <w:rsid w:val="00AE6F14"/>
    <w:rsid w:val="00AF00F0"/>
    <w:rsid w:val="00AF1353"/>
    <w:rsid w:val="00AF1A5A"/>
    <w:rsid w:val="00AF1FCC"/>
    <w:rsid w:val="00AF2A25"/>
    <w:rsid w:val="00AF33D3"/>
    <w:rsid w:val="00AF4437"/>
    <w:rsid w:val="00AF6530"/>
    <w:rsid w:val="00AF7369"/>
    <w:rsid w:val="00B00740"/>
    <w:rsid w:val="00B009B6"/>
    <w:rsid w:val="00B00D3E"/>
    <w:rsid w:val="00B01720"/>
    <w:rsid w:val="00B02374"/>
    <w:rsid w:val="00B075B8"/>
    <w:rsid w:val="00B07650"/>
    <w:rsid w:val="00B103C7"/>
    <w:rsid w:val="00B1226A"/>
    <w:rsid w:val="00B1514C"/>
    <w:rsid w:val="00B16F7B"/>
    <w:rsid w:val="00B1758B"/>
    <w:rsid w:val="00B17741"/>
    <w:rsid w:val="00B241E6"/>
    <w:rsid w:val="00B25D67"/>
    <w:rsid w:val="00B3003F"/>
    <w:rsid w:val="00B32A1A"/>
    <w:rsid w:val="00B352FC"/>
    <w:rsid w:val="00B356C1"/>
    <w:rsid w:val="00B361F6"/>
    <w:rsid w:val="00B40811"/>
    <w:rsid w:val="00B4230B"/>
    <w:rsid w:val="00B44394"/>
    <w:rsid w:val="00B50E15"/>
    <w:rsid w:val="00B51B64"/>
    <w:rsid w:val="00B51D29"/>
    <w:rsid w:val="00B53527"/>
    <w:rsid w:val="00B53934"/>
    <w:rsid w:val="00B5446F"/>
    <w:rsid w:val="00B63672"/>
    <w:rsid w:val="00B66D6F"/>
    <w:rsid w:val="00B67192"/>
    <w:rsid w:val="00B67E34"/>
    <w:rsid w:val="00B70181"/>
    <w:rsid w:val="00B73F5F"/>
    <w:rsid w:val="00B74BC5"/>
    <w:rsid w:val="00B75A15"/>
    <w:rsid w:val="00B75B4A"/>
    <w:rsid w:val="00B75F39"/>
    <w:rsid w:val="00B7626A"/>
    <w:rsid w:val="00B82B75"/>
    <w:rsid w:val="00B873B1"/>
    <w:rsid w:val="00B90D3C"/>
    <w:rsid w:val="00B91C35"/>
    <w:rsid w:val="00B92BF7"/>
    <w:rsid w:val="00BA00C4"/>
    <w:rsid w:val="00BA0666"/>
    <w:rsid w:val="00BA2869"/>
    <w:rsid w:val="00BA4D7C"/>
    <w:rsid w:val="00BA6B00"/>
    <w:rsid w:val="00BB024F"/>
    <w:rsid w:val="00BB03D6"/>
    <w:rsid w:val="00BB21D9"/>
    <w:rsid w:val="00BB31D9"/>
    <w:rsid w:val="00BB3E02"/>
    <w:rsid w:val="00BB7C21"/>
    <w:rsid w:val="00BC078B"/>
    <w:rsid w:val="00BC1980"/>
    <w:rsid w:val="00BC20AE"/>
    <w:rsid w:val="00BC3AF8"/>
    <w:rsid w:val="00BC4753"/>
    <w:rsid w:val="00BC66B1"/>
    <w:rsid w:val="00BC6D3A"/>
    <w:rsid w:val="00BC7EB5"/>
    <w:rsid w:val="00BC7EC7"/>
    <w:rsid w:val="00BD20DA"/>
    <w:rsid w:val="00BD3719"/>
    <w:rsid w:val="00BD614D"/>
    <w:rsid w:val="00BD7B1F"/>
    <w:rsid w:val="00BE0B1D"/>
    <w:rsid w:val="00BE12FE"/>
    <w:rsid w:val="00BE71AA"/>
    <w:rsid w:val="00BF092A"/>
    <w:rsid w:val="00BF15E1"/>
    <w:rsid w:val="00BF2C1B"/>
    <w:rsid w:val="00BF2D0D"/>
    <w:rsid w:val="00BF3501"/>
    <w:rsid w:val="00BF62A7"/>
    <w:rsid w:val="00BF6B24"/>
    <w:rsid w:val="00BF6B94"/>
    <w:rsid w:val="00BF75F0"/>
    <w:rsid w:val="00C0057E"/>
    <w:rsid w:val="00C00E10"/>
    <w:rsid w:val="00C031C5"/>
    <w:rsid w:val="00C05FDF"/>
    <w:rsid w:val="00C061CA"/>
    <w:rsid w:val="00C11CB0"/>
    <w:rsid w:val="00C21B7F"/>
    <w:rsid w:val="00C23672"/>
    <w:rsid w:val="00C24035"/>
    <w:rsid w:val="00C27FE8"/>
    <w:rsid w:val="00C303BE"/>
    <w:rsid w:val="00C31949"/>
    <w:rsid w:val="00C343D0"/>
    <w:rsid w:val="00C35791"/>
    <w:rsid w:val="00C35A55"/>
    <w:rsid w:val="00C43A82"/>
    <w:rsid w:val="00C4528F"/>
    <w:rsid w:val="00C458B6"/>
    <w:rsid w:val="00C46555"/>
    <w:rsid w:val="00C4712C"/>
    <w:rsid w:val="00C47C87"/>
    <w:rsid w:val="00C50842"/>
    <w:rsid w:val="00C50D3D"/>
    <w:rsid w:val="00C53CE7"/>
    <w:rsid w:val="00C56F04"/>
    <w:rsid w:val="00C57665"/>
    <w:rsid w:val="00C61EB1"/>
    <w:rsid w:val="00C6329D"/>
    <w:rsid w:val="00C63A1F"/>
    <w:rsid w:val="00C65CFC"/>
    <w:rsid w:val="00C6663F"/>
    <w:rsid w:val="00C67CAE"/>
    <w:rsid w:val="00C7390B"/>
    <w:rsid w:val="00C74348"/>
    <w:rsid w:val="00C7543C"/>
    <w:rsid w:val="00C81300"/>
    <w:rsid w:val="00C8210F"/>
    <w:rsid w:val="00C82D09"/>
    <w:rsid w:val="00C9349D"/>
    <w:rsid w:val="00C9413E"/>
    <w:rsid w:val="00C945C0"/>
    <w:rsid w:val="00C945F0"/>
    <w:rsid w:val="00C954AB"/>
    <w:rsid w:val="00C97CA8"/>
    <w:rsid w:val="00CA169C"/>
    <w:rsid w:val="00CA188C"/>
    <w:rsid w:val="00CA2B6D"/>
    <w:rsid w:val="00CA4491"/>
    <w:rsid w:val="00CB2A2D"/>
    <w:rsid w:val="00CB30CB"/>
    <w:rsid w:val="00CB38BA"/>
    <w:rsid w:val="00CB3940"/>
    <w:rsid w:val="00CB4DB8"/>
    <w:rsid w:val="00CB78BB"/>
    <w:rsid w:val="00CC02D9"/>
    <w:rsid w:val="00CC1732"/>
    <w:rsid w:val="00CC3607"/>
    <w:rsid w:val="00CC3846"/>
    <w:rsid w:val="00CC38E4"/>
    <w:rsid w:val="00CC45C1"/>
    <w:rsid w:val="00CC653F"/>
    <w:rsid w:val="00CC711C"/>
    <w:rsid w:val="00CC7DEB"/>
    <w:rsid w:val="00CD3C0C"/>
    <w:rsid w:val="00CD5E5F"/>
    <w:rsid w:val="00CE26CE"/>
    <w:rsid w:val="00CE296E"/>
    <w:rsid w:val="00CE3EAB"/>
    <w:rsid w:val="00CE442A"/>
    <w:rsid w:val="00CE4E0E"/>
    <w:rsid w:val="00CE6A02"/>
    <w:rsid w:val="00CF2EA1"/>
    <w:rsid w:val="00CF3D94"/>
    <w:rsid w:val="00CF6E79"/>
    <w:rsid w:val="00CF77B6"/>
    <w:rsid w:val="00D008D0"/>
    <w:rsid w:val="00D01A62"/>
    <w:rsid w:val="00D02888"/>
    <w:rsid w:val="00D029D3"/>
    <w:rsid w:val="00D03272"/>
    <w:rsid w:val="00D03EA7"/>
    <w:rsid w:val="00D0573C"/>
    <w:rsid w:val="00D11D08"/>
    <w:rsid w:val="00D16F2B"/>
    <w:rsid w:val="00D17182"/>
    <w:rsid w:val="00D2296E"/>
    <w:rsid w:val="00D23A4E"/>
    <w:rsid w:val="00D2597E"/>
    <w:rsid w:val="00D25B89"/>
    <w:rsid w:val="00D27F7D"/>
    <w:rsid w:val="00D306E6"/>
    <w:rsid w:val="00D32B2D"/>
    <w:rsid w:val="00D3421F"/>
    <w:rsid w:val="00D36DA7"/>
    <w:rsid w:val="00D36E84"/>
    <w:rsid w:val="00D4346D"/>
    <w:rsid w:val="00D43980"/>
    <w:rsid w:val="00D46A88"/>
    <w:rsid w:val="00D47D8D"/>
    <w:rsid w:val="00D5042E"/>
    <w:rsid w:val="00D505FC"/>
    <w:rsid w:val="00D509C0"/>
    <w:rsid w:val="00D50F46"/>
    <w:rsid w:val="00D51446"/>
    <w:rsid w:val="00D5411B"/>
    <w:rsid w:val="00D61FCC"/>
    <w:rsid w:val="00D624FF"/>
    <w:rsid w:val="00D64E56"/>
    <w:rsid w:val="00D7080C"/>
    <w:rsid w:val="00D76DBB"/>
    <w:rsid w:val="00D8134E"/>
    <w:rsid w:val="00D835E2"/>
    <w:rsid w:val="00D84E5E"/>
    <w:rsid w:val="00D84F86"/>
    <w:rsid w:val="00D86060"/>
    <w:rsid w:val="00D91211"/>
    <w:rsid w:val="00D9206B"/>
    <w:rsid w:val="00D94316"/>
    <w:rsid w:val="00DA53DB"/>
    <w:rsid w:val="00DB0174"/>
    <w:rsid w:val="00DB0507"/>
    <w:rsid w:val="00DB3C1B"/>
    <w:rsid w:val="00DB51A2"/>
    <w:rsid w:val="00DB799F"/>
    <w:rsid w:val="00DB7A18"/>
    <w:rsid w:val="00DC17F4"/>
    <w:rsid w:val="00DC1887"/>
    <w:rsid w:val="00DC5251"/>
    <w:rsid w:val="00DD6504"/>
    <w:rsid w:val="00DE05AE"/>
    <w:rsid w:val="00DE0E73"/>
    <w:rsid w:val="00DE32D0"/>
    <w:rsid w:val="00DE367B"/>
    <w:rsid w:val="00DE4C76"/>
    <w:rsid w:val="00DE64EA"/>
    <w:rsid w:val="00DE6A92"/>
    <w:rsid w:val="00DE6BFC"/>
    <w:rsid w:val="00DE7C04"/>
    <w:rsid w:val="00DF08D1"/>
    <w:rsid w:val="00DF0F9A"/>
    <w:rsid w:val="00DF198D"/>
    <w:rsid w:val="00DF32EA"/>
    <w:rsid w:val="00DF4265"/>
    <w:rsid w:val="00DF4814"/>
    <w:rsid w:val="00DF4C48"/>
    <w:rsid w:val="00DF65C4"/>
    <w:rsid w:val="00E04BA9"/>
    <w:rsid w:val="00E04DF7"/>
    <w:rsid w:val="00E14E0E"/>
    <w:rsid w:val="00E15E5B"/>
    <w:rsid w:val="00E217FA"/>
    <w:rsid w:val="00E2290C"/>
    <w:rsid w:val="00E22C45"/>
    <w:rsid w:val="00E26A7E"/>
    <w:rsid w:val="00E3003C"/>
    <w:rsid w:val="00E30442"/>
    <w:rsid w:val="00E30C49"/>
    <w:rsid w:val="00E3299E"/>
    <w:rsid w:val="00E36C74"/>
    <w:rsid w:val="00E37B52"/>
    <w:rsid w:val="00E37FF2"/>
    <w:rsid w:val="00E401BE"/>
    <w:rsid w:val="00E41F45"/>
    <w:rsid w:val="00E42490"/>
    <w:rsid w:val="00E43FD2"/>
    <w:rsid w:val="00E5078B"/>
    <w:rsid w:val="00E51D6C"/>
    <w:rsid w:val="00E53C1B"/>
    <w:rsid w:val="00E54299"/>
    <w:rsid w:val="00E54C88"/>
    <w:rsid w:val="00E54E01"/>
    <w:rsid w:val="00E566BC"/>
    <w:rsid w:val="00E616F0"/>
    <w:rsid w:val="00E651B1"/>
    <w:rsid w:val="00E70501"/>
    <w:rsid w:val="00E71748"/>
    <w:rsid w:val="00E81462"/>
    <w:rsid w:val="00E83366"/>
    <w:rsid w:val="00E850E8"/>
    <w:rsid w:val="00E8674F"/>
    <w:rsid w:val="00E87786"/>
    <w:rsid w:val="00E90DF0"/>
    <w:rsid w:val="00E922A1"/>
    <w:rsid w:val="00E94812"/>
    <w:rsid w:val="00E951AA"/>
    <w:rsid w:val="00E96670"/>
    <w:rsid w:val="00E974F2"/>
    <w:rsid w:val="00EA1343"/>
    <w:rsid w:val="00EA1813"/>
    <w:rsid w:val="00EA3995"/>
    <w:rsid w:val="00EA5468"/>
    <w:rsid w:val="00EA55A2"/>
    <w:rsid w:val="00EA5AD2"/>
    <w:rsid w:val="00EB0B13"/>
    <w:rsid w:val="00EB0CE8"/>
    <w:rsid w:val="00EB1097"/>
    <w:rsid w:val="00EB277B"/>
    <w:rsid w:val="00EB33D1"/>
    <w:rsid w:val="00EB3BE3"/>
    <w:rsid w:val="00EB60A6"/>
    <w:rsid w:val="00EB70CE"/>
    <w:rsid w:val="00EC3185"/>
    <w:rsid w:val="00EC418D"/>
    <w:rsid w:val="00EC7163"/>
    <w:rsid w:val="00ED14A1"/>
    <w:rsid w:val="00ED26AA"/>
    <w:rsid w:val="00ED42E0"/>
    <w:rsid w:val="00EE1E4C"/>
    <w:rsid w:val="00EE2B05"/>
    <w:rsid w:val="00EE783B"/>
    <w:rsid w:val="00EF0710"/>
    <w:rsid w:val="00EF1830"/>
    <w:rsid w:val="00EF3BB3"/>
    <w:rsid w:val="00EF3DD6"/>
    <w:rsid w:val="00EF3E28"/>
    <w:rsid w:val="00EF5A1B"/>
    <w:rsid w:val="00EF5F3F"/>
    <w:rsid w:val="00F01BFF"/>
    <w:rsid w:val="00F02CAF"/>
    <w:rsid w:val="00F04A10"/>
    <w:rsid w:val="00F06580"/>
    <w:rsid w:val="00F06E72"/>
    <w:rsid w:val="00F10471"/>
    <w:rsid w:val="00F13771"/>
    <w:rsid w:val="00F139BB"/>
    <w:rsid w:val="00F14553"/>
    <w:rsid w:val="00F223F0"/>
    <w:rsid w:val="00F2350F"/>
    <w:rsid w:val="00F239E8"/>
    <w:rsid w:val="00F258FB"/>
    <w:rsid w:val="00F27971"/>
    <w:rsid w:val="00F32CBB"/>
    <w:rsid w:val="00F35FB2"/>
    <w:rsid w:val="00F3730F"/>
    <w:rsid w:val="00F40281"/>
    <w:rsid w:val="00F41125"/>
    <w:rsid w:val="00F416A1"/>
    <w:rsid w:val="00F41B68"/>
    <w:rsid w:val="00F420A2"/>
    <w:rsid w:val="00F422D8"/>
    <w:rsid w:val="00F45234"/>
    <w:rsid w:val="00F47DDC"/>
    <w:rsid w:val="00F50680"/>
    <w:rsid w:val="00F54593"/>
    <w:rsid w:val="00F571B3"/>
    <w:rsid w:val="00F57A80"/>
    <w:rsid w:val="00F6205B"/>
    <w:rsid w:val="00F62BDF"/>
    <w:rsid w:val="00F653E5"/>
    <w:rsid w:val="00F71186"/>
    <w:rsid w:val="00F73C59"/>
    <w:rsid w:val="00F74482"/>
    <w:rsid w:val="00F74DE9"/>
    <w:rsid w:val="00F74F15"/>
    <w:rsid w:val="00F755D9"/>
    <w:rsid w:val="00F756C7"/>
    <w:rsid w:val="00F75B86"/>
    <w:rsid w:val="00F801DB"/>
    <w:rsid w:val="00F805D1"/>
    <w:rsid w:val="00F80B41"/>
    <w:rsid w:val="00F8267C"/>
    <w:rsid w:val="00F82732"/>
    <w:rsid w:val="00F82CC1"/>
    <w:rsid w:val="00F8470E"/>
    <w:rsid w:val="00F91225"/>
    <w:rsid w:val="00F92EEC"/>
    <w:rsid w:val="00FA20A2"/>
    <w:rsid w:val="00FA3DFB"/>
    <w:rsid w:val="00FA4958"/>
    <w:rsid w:val="00FB3378"/>
    <w:rsid w:val="00FB3AC4"/>
    <w:rsid w:val="00FC29CC"/>
    <w:rsid w:val="00FC7179"/>
    <w:rsid w:val="00FD08EE"/>
    <w:rsid w:val="00FD609D"/>
    <w:rsid w:val="00FD62B4"/>
    <w:rsid w:val="00FD79A2"/>
    <w:rsid w:val="00FE3B84"/>
    <w:rsid w:val="00FE4508"/>
    <w:rsid w:val="00FE459C"/>
    <w:rsid w:val="00FE7963"/>
    <w:rsid w:val="00FF1860"/>
    <w:rsid w:val="00FF1FC7"/>
    <w:rsid w:val="00FF7451"/>
    <w:rsid w:val="01029D58"/>
    <w:rsid w:val="0182E5FF"/>
    <w:rsid w:val="01DA0F22"/>
    <w:rsid w:val="02A8D4A1"/>
    <w:rsid w:val="02C2FA0F"/>
    <w:rsid w:val="02E8BDDC"/>
    <w:rsid w:val="03931945"/>
    <w:rsid w:val="03E4CB98"/>
    <w:rsid w:val="04B6BA4E"/>
    <w:rsid w:val="04BF5491"/>
    <w:rsid w:val="051D92B0"/>
    <w:rsid w:val="0526C53B"/>
    <w:rsid w:val="0620F065"/>
    <w:rsid w:val="0658BA1B"/>
    <w:rsid w:val="065E4792"/>
    <w:rsid w:val="0722FEEE"/>
    <w:rsid w:val="07BE52AA"/>
    <w:rsid w:val="07EE7FCB"/>
    <w:rsid w:val="08DF0532"/>
    <w:rsid w:val="0AA11B33"/>
    <w:rsid w:val="0AA1B8D3"/>
    <w:rsid w:val="0ABC4D4F"/>
    <w:rsid w:val="0B1071F7"/>
    <w:rsid w:val="0B113B45"/>
    <w:rsid w:val="0B7BCED5"/>
    <w:rsid w:val="0BE1B3A9"/>
    <w:rsid w:val="0C167A5E"/>
    <w:rsid w:val="0C94CEB1"/>
    <w:rsid w:val="0D444E77"/>
    <w:rsid w:val="0E517635"/>
    <w:rsid w:val="0E821DFF"/>
    <w:rsid w:val="0ED09CAC"/>
    <w:rsid w:val="0ED35AE2"/>
    <w:rsid w:val="0F27D1BB"/>
    <w:rsid w:val="0F4B7576"/>
    <w:rsid w:val="0FC3C5ED"/>
    <w:rsid w:val="104E0487"/>
    <w:rsid w:val="10C0F66C"/>
    <w:rsid w:val="10F2BE1D"/>
    <w:rsid w:val="10F5B2AC"/>
    <w:rsid w:val="12070EAA"/>
    <w:rsid w:val="128A9913"/>
    <w:rsid w:val="13106396"/>
    <w:rsid w:val="13243AB0"/>
    <w:rsid w:val="1378FBA3"/>
    <w:rsid w:val="139A679E"/>
    <w:rsid w:val="13B3E38F"/>
    <w:rsid w:val="14C0B7B9"/>
    <w:rsid w:val="15297409"/>
    <w:rsid w:val="15DB3BE0"/>
    <w:rsid w:val="16B49AEB"/>
    <w:rsid w:val="16CA3166"/>
    <w:rsid w:val="16E5BB12"/>
    <w:rsid w:val="17595481"/>
    <w:rsid w:val="17D47674"/>
    <w:rsid w:val="17F7AC06"/>
    <w:rsid w:val="17F8587B"/>
    <w:rsid w:val="184A1791"/>
    <w:rsid w:val="187FEAAD"/>
    <w:rsid w:val="196AD088"/>
    <w:rsid w:val="19A8EF6F"/>
    <w:rsid w:val="1A251B38"/>
    <w:rsid w:val="1B013690"/>
    <w:rsid w:val="1B2F4C95"/>
    <w:rsid w:val="1BB31983"/>
    <w:rsid w:val="1BECD8EA"/>
    <w:rsid w:val="1C4A7D64"/>
    <w:rsid w:val="1D912A57"/>
    <w:rsid w:val="1DC12CB9"/>
    <w:rsid w:val="1DDA1048"/>
    <w:rsid w:val="1F676CD8"/>
    <w:rsid w:val="2006F879"/>
    <w:rsid w:val="20475FF4"/>
    <w:rsid w:val="20BD58FC"/>
    <w:rsid w:val="20D4A17A"/>
    <w:rsid w:val="21577C2D"/>
    <w:rsid w:val="21A5E32C"/>
    <w:rsid w:val="21C09806"/>
    <w:rsid w:val="21FBCB16"/>
    <w:rsid w:val="22036A67"/>
    <w:rsid w:val="224ADF97"/>
    <w:rsid w:val="22713B29"/>
    <w:rsid w:val="22850036"/>
    <w:rsid w:val="231E1D05"/>
    <w:rsid w:val="233099D5"/>
    <w:rsid w:val="2376F4B8"/>
    <w:rsid w:val="23979B77"/>
    <w:rsid w:val="239FE4E1"/>
    <w:rsid w:val="23E6AFF8"/>
    <w:rsid w:val="24BD067E"/>
    <w:rsid w:val="24D9F9ED"/>
    <w:rsid w:val="25828059"/>
    <w:rsid w:val="25FA3DB5"/>
    <w:rsid w:val="25FC897D"/>
    <w:rsid w:val="2656B763"/>
    <w:rsid w:val="267A996A"/>
    <w:rsid w:val="269CB61B"/>
    <w:rsid w:val="26F79B85"/>
    <w:rsid w:val="271E50BA"/>
    <w:rsid w:val="27491339"/>
    <w:rsid w:val="27B18B34"/>
    <w:rsid w:val="281524B0"/>
    <w:rsid w:val="281669CB"/>
    <w:rsid w:val="285D89A1"/>
    <w:rsid w:val="28B2BF1A"/>
    <w:rsid w:val="28C534D4"/>
    <w:rsid w:val="28DFB35F"/>
    <w:rsid w:val="28E916DB"/>
    <w:rsid w:val="28F9FF44"/>
    <w:rsid w:val="29427431"/>
    <w:rsid w:val="2951D32B"/>
    <w:rsid w:val="29D22024"/>
    <w:rsid w:val="2A446CDF"/>
    <w:rsid w:val="2A55F17C"/>
    <w:rsid w:val="2A843A94"/>
    <w:rsid w:val="2B13BF3E"/>
    <w:rsid w:val="2BC38AD3"/>
    <w:rsid w:val="2C092155"/>
    <w:rsid w:val="2C755EC9"/>
    <w:rsid w:val="2CB74DC6"/>
    <w:rsid w:val="2CCDE69C"/>
    <w:rsid w:val="2CD8606C"/>
    <w:rsid w:val="2CDD974A"/>
    <w:rsid w:val="2D0B1714"/>
    <w:rsid w:val="2D98A5F7"/>
    <w:rsid w:val="2DBB1DB7"/>
    <w:rsid w:val="2E787C2F"/>
    <w:rsid w:val="2E846634"/>
    <w:rsid w:val="2EF11EA3"/>
    <w:rsid w:val="2F347658"/>
    <w:rsid w:val="2F57ABB7"/>
    <w:rsid w:val="2F58585F"/>
    <w:rsid w:val="2F7E2A13"/>
    <w:rsid w:val="2FC1F2EA"/>
    <w:rsid w:val="2FE75496"/>
    <w:rsid w:val="30F46190"/>
    <w:rsid w:val="31549717"/>
    <w:rsid w:val="31F5BD18"/>
    <w:rsid w:val="321F93C6"/>
    <w:rsid w:val="32F65AA7"/>
    <w:rsid w:val="32F96E1B"/>
    <w:rsid w:val="33177872"/>
    <w:rsid w:val="335FDA0D"/>
    <w:rsid w:val="341986FB"/>
    <w:rsid w:val="34BAC5B9"/>
    <w:rsid w:val="34CC7A29"/>
    <w:rsid w:val="34E43CCF"/>
    <w:rsid w:val="354AE38D"/>
    <w:rsid w:val="3598A423"/>
    <w:rsid w:val="35FC2E46"/>
    <w:rsid w:val="35FCBAD7"/>
    <w:rsid w:val="36242A38"/>
    <w:rsid w:val="3656961A"/>
    <w:rsid w:val="3698D0FD"/>
    <w:rsid w:val="36D887C2"/>
    <w:rsid w:val="374775C3"/>
    <w:rsid w:val="3797FEA7"/>
    <w:rsid w:val="3821074B"/>
    <w:rsid w:val="387B7FBB"/>
    <w:rsid w:val="38D044E5"/>
    <w:rsid w:val="38E565A0"/>
    <w:rsid w:val="391BFA6A"/>
    <w:rsid w:val="391D8DE8"/>
    <w:rsid w:val="39C042EF"/>
    <w:rsid w:val="3A611C3E"/>
    <w:rsid w:val="3A8E56F7"/>
    <w:rsid w:val="3AA2F88C"/>
    <w:rsid w:val="3B0148DC"/>
    <w:rsid w:val="3B43645A"/>
    <w:rsid w:val="3B48A1A7"/>
    <w:rsid w:val="3B75539A"/>
    <w:rsid w:val="3C49BC8D"/>
    <w:rsid w:val="3CA7853D"/>
    <w:rsid w:val="3CFF43CB"/>
    <w:rsid w:val="3D1751DB"/>
    <w:rsid w:val="3D383731"/>
    <w:rsid w:val="3D769A4C"/>
    <w:rsid w:val="3DF27C90"/>
    <w:rsid w:val="3E501994"/>
    <w:rsid w:val="3F6EDB25"/>
    <w:rsid w:val="40106135"/>
    <w:rsid w:val="4026D953"/>
    <w:rsid w:val="406B4CCB"/>
    <w:rsid w:val="40705F30"/>
    <w:rsid w:val="417AF660"/>
    <w:rsid w:val="420BA854"/>
    <w:rsid w:val="420EA844"/>
    <w:rsid w:val="42ACC556"/>
    <w:rsid w:val="42CF7D15"/>
    <w:rsid w:val="43195F52"/>
    <w:rsid w:val="43238AB7"/>
    <w:rsid w:val="43510367"/>
    <w:rsid w:val="43775405"/>
    <w:rsid w:val="43E40F4B"/>
    <w:rsid w:val="440FB3B8"/>
    <w:rsid w:val="447FA553"/>
    <w:rsid w:val="44D5E615"/>
    <w:rsid w:val="4537515E"/>
    <w:rsid w:val="45CBD62E"/>
    <w:rsid w:val="470EEB79"/>
    <w:rsid w:val="475FB909"/>
    <w:rsid w:val="4810EBDE"/>
    <w:rsid w:val="488A2364"/>
    <w:rsid w:val="488F40C8"/>
    <w:rsid w:val="490B1708"/>
    <w:rsid w:val="4966A924"/>
    <w:rsid w:val="497C46FD"/>
    <w:rsid w:val="498C5E81"/>
    <w:rsid w:val="49C10345"/>
    <w:rsid w:val="4B5CD3A6"/>
    <w:rsid w:val="4B64186E"/>
    <w:rsid w:val="4C88C87F"/>
    <w:rsid w:val="4CF6FECB"/>
    <w:rsid w:val="4CFD5BD7"/>
    <w:rsid w:val="4CFEB987"/>
    <w:rsid w:val="4D00918D"/>
    <w:rsid w:val="4D0BA546"/>
    <w:rsid w:val="4D2FB71B"/>
    <w:rsid w:val="4DE06851"/>
    <w:rsid w:val="4E4D4D6D"/>
    <w:rsid w:val="4EC5BE67"/>
    <w:rsid w:val="4F032B7F"/>
    <w:rsid w:val="4FA67522"/>
    <w:rsid w:val="4FAD3468"/>
    <w:rsid w:val="4FB00648"/>
    <w:rsid w:val="503044C9"/>
    <w:rsid w:val="508DE943"/>
    <w:rsid w:val="510E88D5"/>
    <w:rsid w:val="512F0645"/>
    <w:rsid w:val="51AFFE22"/>
    <w:rsid w:val="51DF1669"/>
    <w:rsid w:val="52CAEBD6"/>
    <w:rsid w:val="52D9630D"/>
    <w:rsid w:val="52FC5BCE"/>
    <w:rsid w:val="53121B5D"/>
    <w:rsid w:val="5367E58B"/>
    <w:rsid w:val="537893A3"/>
    <w:rsid w:val="53C58A05"/>
    <w:rsid w:val="54C71462"/>
    <w:rsid w:val="55160C5A"/>
    <w:rsid w:val="564399EA"/>
    <w:rsid w:val="568EC51B"/>
    <w:rsid w:val="569C3598"/>
    <w:rsid w:val="56A773D3"/>
    <w:rsid w:val="5741E954"/>
    <w:rsid w:val="57721B26"/>
    <w:rsid w:val="5785771F"/>
    <w:rsid w:val="57B45DBD"/>
    <w:rsid w:val="57F1C6A0"/>
    <w:rsid w:val="58DAF644"/>
    <w:rsid w:val="593A182A"/>
    <w:rsid w:val="593E4591"/>
    <w:rsid w:val="5A2EC0BD"/>
    <w:rsid w:val="5A6E5419"/>
    <w:rsid w:val="5AA978A4"/>
    <w:rsid w:val="5B1082D4"/>
    <w:rsid w:val="5B31D800"/>
    <w:rsid w:val="5B3BE45E"/>
    <w:rsid w:val="5BC89FDC"/>
    <w:rsid w:val="5C0CE349"/>
    <w:rsid w:val="5C360F88"/>
    <w:rsid w:val="5C4C5504"/>
    <w:rsid w:val="5C53F675"/>
    <w:rsid w:val="5D027EDB"/>
    <w:rsid w:val="5D37AD99"/>
    <w:rsid w:val="5DAE6767"/>
    <w:rsid w:val="5DE34738"/>
    <w:rsid w:val="5E92E65C"/>
    <w:rsid w:val="5EB0F8F4"/>
    <w:rsid w:val="5EC09315"/>
    <w:rsid w:val="5EEACFD7"/>
    <w:rsid w:val="5F7077AF"/>
    <w:rsid w:val="5F7B202A"/>
    <w:rsid w:val="5F90FEBB"/>
    <w:rsid w:val="5FA53E36"/>
    <w:rsid w:val="5FAB241E"/>
    <w:rsid w:val="60CC17D0"/>
    <w:rsid w:val="60F2CC1F"/>
    <w:rsid w:val="614D6D32"/>
    <w:rsid w:val="61D89350"/>
    <w:rsid w:val="61FF4735"/>
    <w:rsid w:val="62C4C110"/>
    <w:rsid w:val="62CD3DDF"/>
    <w:rsid w:val="63E86344"/>
    <w:rsid w:val="63EEB64B"/>
    <w:rsid w:val="644A7745"/>
    <w:rsid w:val="653D5BDE"/>
    <w:rsid w:val="654B5923"/>
    <w:rsid w:val="660843A8"/>
    <w:rsid w:val="6611BA82"/>
    <w:rsid w:val="6611F353"/>
    <w:rsid w:val="66A4EBE8"/>
    <w:rsid w:val="66FD2624"/>
    <w:rsid w:val="670DEAA2"/>
    <w:rsid w:val="672121C0"/>
    <w:rsid w:val="672A0B13"/>
    <w:rsid w:val="673BE751"/>
    <w:rsid w:val="673DF5CE"/>
    <w:rsid w:val="6749FD58"/>
    <w:rsid w:val="6769FB29"/>
    <w:rsid w:val="67D82B10"/>
    <w:rsid w:val="6905CB8A"/>
    <w:rsid w:val="6933D443"/>
    <w:rsid w:val="693B2A8E"/>
    <w:rsid w:val="6B2F629D"/>
    <w:rsid w:val="6BB43442"/>
    <w:rsid w:val="6D9603D4"/>
    <w:rsid w:val="6EB8E7F7"/>
    <w:rsid w:val="6EDDCA3D"/>
    <w:rsid w:val="709AA249"/>
    <w:rsid w:val="71600CBB"/>
    <w:rsid w:val="71FD2E0A"/>
    <w:rsid w:val="721CC012"/>
    <w:rsid w:val="725D109B"/>
    <w:rsid w:val="72C1BC7D"/>
    <w:rsid w:val="72DAE4DA"/>
    <w:rsid w:val="72FBDD1C"/>
    <w:rsid w:val="73255AFA"/>
    <w:rsid w:val="7328FB82"/>
    <w:rsid w:val="73443F1D"/>
    <w:rsid w:val="737218B0"/>
    <w:rsid w:val="73B13B60"/>
    <w:rsid w:val="73D1B8D0"/>
    <w:rsid w:val="747005A2"/>
    <w:rsid w:val="7476B53B"/>
    <w:rsid w:val="74831F22"/>
    <w:rsid w:val="7534A732"/>
    <w:rsid w:val="75B28179"/>
    <w:rsid w:val="75CB2635"/>
    <w:rsid w:val="7627A657"/>
    <w:rsid w:val="766B3C80"/>
    <w:rsid w:val="76B31F19"/>
    <w:rsid w:val="76E27768"/>
    <w:rsid w:val="7747CBEC"/>
    <w:rsid w:val="77801EF3"/>
    <w:rsid w:val="7846080D"/>
    <w:rsid w:val="7875C3B0"/>
    <w:rsid w:val="78BD4320"/>
    <w:rsid w:val="7902C6F7"/>
    <w:rsid w:val="7906016F"/>
    <w:rsid w:val="79569045"/>
    <w:rsid w:val="795F4719"/>
    <w:rsid w:val="7A6CD669"/>
    <w:rsid w:val="7AF0789B"/>
    <w:rsid w:val="7B285265"/>
    <w:rsid w:val="7B670193"/>
    <w:rsid w:val="7CC155A7"/>
    <w:rsid w:val="7DF3BD4F"/>
    <w:rsid w:val="7E5D2608"/>
    <w:rsid w:val="7EA91D96"/>
    <w:rsid w:val="7F19DE77"/>
    <w:rsid w:val="7F99D28C"/>
    <w:rsid w:val="7FCA3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725CD8"/>
  <w15:chartTrackingRefBased/>
  <w15:docId w15:val="{DF1DECD9-B5D5-4455-BB80-F53EF7438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C7543C"/>
    <w:pPr>
      <w:keepNext/>
      <w:keepLines/>
      <w:spacing w:after="160" w:line="360" w:lineRule="auto"/>
      <w:outlineLvl w:val="0"/>
    </w:pPr>
    <w:rPr>
      <w:rFonts w:ascii="Calibri" w:hAnsi="Calibri" w:cs="Calibri"/>
      <w:b/>
      <w:sz w:val="22"/>
      <w:szCs w:val="22"/>
      <w:lang w:val="en-GB"/>
    </w:rPr>
  </w:style>
  <w:style w:type="paragraph" w:styleId="Heading2">
    <w:name w:val="heading 2"/>
    <w:basedOn w:val="Normal"/>
    <w:next w:val="Normal"/>
    <w:link w:val="Heading2Char"/>
    <w:uiPriority w:val="9"/>
    <w:unhideWhenUsed/>
    <w:qFormat/>
    <w:rsid w:val="00C7543C"/>
    <w:pPr>
      <w:keepNext/>
      <w:keepLines/>
      <w:spacing w:after="160" w:line="360" w:lineRule="auto"/>
      <w:outlineLvl w:val="1"/>
    </w:pPr>
    <w:rPr>
      <w:rFonts w:ascii="Calibri Light" w:hAnsi="Calibri Light" w:cs="Calibri Light"/>
      <w:b/>
      <w:sz w:val="22"/>
      <w:szCs w:val="22"/>
      <w:lang w:val="en-GB"/>
    </w:rPr>
  </w:style>
  <w:style w:type="paragraph" w:styleId="Heading3">
    <w:name w:val="heading 3"/>
    <w:basedOn w:val="Normal"/>
    <w:next w:val="Normal"/>
    <w:link w:val="Heading3Char"/>
    <w:semiHidden/>
    <w:unhideWhenUsed/>
    <w:qFormat/>
    <w:rsid w:val="00274769"/>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8034D"/>
    <w:rPr>
      <w:rFonts w:ascii="Tahoma" w:hAnsi="Tahoma" w:cs="Tahoma"/>
      <w:sz w:val="16"/>
      <w:szCs w:val="16"/>
    </w:rPr>
  </w:style>
  <w:style w:type="character" w:styleId="Hyperlink">
    <w:name w:val="Hyperlink"/>
    <w:rsid w:val="00C43A82"/>
    <w:rPr>
      <w:color w:val="0000FF"/>
      <w:u w:val="single"/>
    </w:rPr>
  </w:style>
  <w:style w:type="paragraph" w:styleId="Header">
    <w:name w:val="header"/>
    <w:basedOn w:val="Normal"/>
    <w:rsid w:val="00F35FB2"/>
    <w:pPr>
      <w:tabs>
        <w:tab w:val="center" w:pos="4153"/>
        <w:tab w:val="right" w:pos="8306"/>
      </w:tabs>
    </w:pPr>
  </w:style>
  <w:style w:type="paragraph" w:styleId="Footer">
    <w:name w:val="footer"/>
    <w:basedOn w:val="Normal"/>
    <w:link w:val="FooterChar"/>
    <w:uiPriority w:val="99"/>
    <w:rsid w:val="00F35FB2"/>
    <w:pPr>
      <w:tabs>
        <w:tab w:val="center" w:pos="4153"/>
        <w:tab w:val="right" w:pos="8306"/>
      </w:tabs>
    </w:pPr>
  </w:style>
  <w:style w:type="table" w:styleId="TableGrid">
    <w:name w:val="Table Grid"/>
    <w:basedOn w:val="TableNormal"/>
    <w:uiPriority w:val="39"/>
    <w:rsid w:val="00F35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5303AF"/>
    <w:pPr>
      <w:shd w:val="clear" w:color="auto" w:fill="000080"/>
    </w:pPr>
    <w:rPr>
      <w:rFonts w:ascii="Tahoma" w:hAnsi="Tahoma" w:cs="Tahoma"/>
      <w:sz w:val="20"/>
      <w:szCs w:val="20"/>
    </w:rPr>
  </w:style>
  <w:style w:type="character" w:styleId="CommentReference">
    <w:name w:val="annotation reference"/>
    <w:uiPriority w:val="99"/>
    <w:semiHidden/>
    <w:rsid w:val="00641046"/>
    <w:rPr>
      <w:sz w:val="16"/>
      <w:szCs w:val="16"/>
    </w:rPr>
  </w:style>
  <w:style w:type="paragraph" w:styleId="CommentText">
    <w:name w:val="annotation text"/>
    <w:basedOn w:val="Normal"/>
    <w:link w:val="CommentTextChar"/>
    <w:uiPriority w:val="99"/>
    <w:rsid w:val="00641046"/>
    <w:rPr>
      <w:sz w:val="20"/>
      <w:szCs w:val="20"/>
    </w:rPr>
  </w:style>
  <w:style w:type="paragraph" w:styleId="CommentSubject">
    <w:name w:val="annotation subject"/>
    <w:basedOn w:val="CommentText"/>
    <w:next w:val="CommentText"/>
    <w:semiHidden/>
    <w:rsid w:val="00641046"/>
    <w:rPr>
      <w:b/>
      <w:bCs/>
    </w:rPr>
  </w:style>
  <w:style w:type="paragraph" w:styleId="EndnoteText">
    <w:name w:val="endnote text"/>
    <w:basedOn w:val="Normal"/>
    <w:link w:val="EndnoteTextChar"/>
    <w:rsid w:val="00EA1343"/>
    <w:rPr>
      <w:sz w:val="20"/>
      <w:szCs w:val="20"/>
    </w:rPr>
  </w:style>
  <w:style w:type="character" w:customStyle="1" w:styleId="EndnoteTextChar">
    <w:name w:val="Endnote Text Char"/>
    <w:link w:val="EndnoteText"/>
    <w:rsid w:val="00EA1343"/>
    <w:rPr>
      <w:lang w:val="en-US" w:eastAsia="en-US"/>
    </w:rPr>
  </w:style>
  <w:style w:type="character" w:styleId="EndnoteReference">
    <w:name w:val="endnote reference"/>
    <w:rsid w:val="00EA1343"/>
    <w:rPr>
      <w:vertAlign w:val="superscript"/>
    </w:rPr>
  </w:style>
  <w:style w:type="paragraph" w:styleId="ListParagraph">
    <w:name w:val="List Paragraph"/>
    <w:basedOn w:val="Normal"/>
    <w:uiPriority w:val="34"/>
    <w:qFormat/>
    <w:rsid w:val="00AC32D0"/>
    <w:pPr>
      <w:ind w:left="720"/>
    </w:pPr>
  </w:style>
  <w:style w:type="paragraph" w:styleId="Title">
    <w:name w:val="Title"/>
    <w:basedOn w:val="Normal"/>
    <w:next w:val="Normal"/>
    <w:link w:val="TitleChar"/>
    <w:qFormat/>
    <w:rsid w:val="00EC418D"/>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rsid w:val="00EC418D"/>
    <w:rPr>
      <w:rFonts w:ascii="Calibri Light" w:eastAsia="Times New Roman" w:hAnsi="Calibri Light" w:cs="Times New Roman"/>
      <w:b/>
      <w:bCs/>
      <w:kern w:val="28"/>
      <w:sz w:val="32"/>
      <w:szCs w:val="32"/>
      <w:lang w:val="en-US" w:eastAsia="en-US"/>
    </w:rPr>
  </w:style>
  <w:style w:type="paragraph" w:styleId="Subtitle">
    <w:name w:val="Subtitle"/>
    <w:basedOn w:val="Normal"/>
    <w:next w:val="Normal"/>
    <w:link w:val="SubtitleChar"/>
    <w:qFormat/>
    <w:rsid w:val="00EC418D"/>
    <w:pPr>
      <w:spacing w:after="60"/>
      <w:jc w:val="center"/>
      <w:outlineLvl w:val="1"/>
    </w:pPr>
    <w:rPr>
      <w:rFonts w:ascii="Calibri Light" w:eastAsia="Times New Roman" w:hAnsi="Calibri Light"/>
    </w:rPr>
  </w:style>
  <w:style w:type="character" w:customStyle="1" w:styleId="SubtitleChar">
    <w:name w:val="Subtitle Char"/>
    <w:link w:val="Subtitle"/>
    <w:rsid w:val="00EC418D"/>
    <w:rPr>
      <w:rFonts w:ascii="Calibri Light" w:eastAsia="Times New Roman" w:hAnsi="Calibri Light" w:cs="Times New Roman"/>
      <w:sz w:val="24"/>
      <w:szCs w:val="24"/>
      <w:lang w:val="en-US" w:eastAsia="en-US"/>
    </w:rPr>
  </w:style>
  <w:style w:type="paragraph" w:styleId="FootnoteText">
    <w:name w:val="footnote text"/>
    <w:basedOn w:val="Normal"/>
    <w:link w:val="FootnoteTextChar"/>
    <w:rsid w:val="00C061CA"/>
    <w:rPr>
      <w:sz w:val="20"/>
      <w:szCs w:val="20"/>
    </w:rPr>
  </w:style>
  <w:style w:type="character" w:customStyle="1" w:styleId="FootnoteTextChar">
    <w:name w:val="Footnote Text Char"/>
    <w:link w:val="FootnoteText"/>
    <w:rsid w:val="00C061CA"/>
    <w:rPr>
      <w:lang w:val="en-US" w:eastAsia="en-US"/>
    </w:rPr>
  </w:style>
  <w:style w:type="character" w:styleId="FootnoteReference">
    <w:name w:val="footnote reference"/>
    <w:rsid w:val="00C061CA"/>
    <w:rPr>
      <w:vertAlign w:val="superscript"/>
    </w:rPr>
  </w:style>
  <w:style w:type="paragraph" w:styleId="BodyText">
    <w:name w:val="Body Text"/>
    <w:basedOn w:val="Normal"/>
    <w:link w:val="BodyTextChar"/>
    <w:rsid w:val="002F6CF3"/>
    <w:pPr>
      <w:widowControl w:val="0"/>
      <w:suppressAutoHyphens/>
      <w:spacing w:line="240" w:lineRule="exact"/>
    </w:pPr>
    <w:rPr>
      <w:rFonts w:ascii="Museo Sans 500" w:eastAsia="Arial Unicode MS" w:hAnsi="Museo Sans 500"/>
      <w:kern w:val="1"/>
      <w:sz w:val="20"/>
      <w:lang w:val="en-GB"/>
    </w:rPr>
  </w:style>
  <w:style w:type="character" w:customStyle="1" w:styleId="BodyTextChar">
    <w:name w:val="Body Text Char"/>
    <w:link w:val="BodyText"/>
    <w:rsid w:val="002F6CF3"/>
    <w:rPr>
      <w:rFonts w:ascii="Museo Sans 500" w:eastAsia="Arial Unicode MS" w:hAnsi="Museo Sans 500"/>
      <w:kern w:val="1"/>
      <w:szCs w:val="24"/>
    </w:rPr>
  </w:style>
  <w:style w:type="paragraph" w:styleId="Revision">
    <w:name w:val="Revision"/>
    <w:hidden/>
    <w:uiPriority w:val="99"/>
    <w:semiHidden/>
    <w:rsid w:val="00851E8B"/>
    <w:rPr>
      <w:sz w:val="24"/>
      <w:szCs w:val="24"/>
      <w:lang w:eastAsia="en-US"/>
    </w:rPr>
  </w:style>
  <w:style w:type="character" w:customStyle="1" w:styleId="FooterChar">
    <w:name w:val="Footer Char"/>
    <w:link w:val="Footer"/>
    <w:uiPriority w:val="99"/>
    <w:rsid w:val="002F66DD"/>
    <w:rPr>
      <w:sz w:val="24"/>
      <w:szCs w:val="24"/>
      <w:lang w:val="en-US" w:eastAsia="en-US"/>
    </w:rPr>
  </w:style>
  <w:style w:type="paragraph" w:styleId="Date">
    <w:name w:val="Date"/>
    <w:basedOn w:val="Normal"/>
    <w:next w:val="Normal"/>
    <w:link w:val="DateChar"/>
    <w:rsid w:val="00203317"/>
    <w:pPr>
      <w:ind w:leftChars="2500" w:left="100"/>
    </w:pPr>
  </w:style>
  <w:style w:type="character" w:customStyle="1" w:styleId="DateChar">
    <w:name w:val="Date Char"/>
    <w:link w:val="Date"/>
    <w:rsid w:val="00203317"/>
    <w:rPr>
      <w:sz w:val="24"/>
      <w:szCs w:val="24"/>
      <w:lang w:eastAsia="en-US"/>
    </w:rPr>
  </w:style>
  <w:style w:type="paragraph" w:styleId="NoSpacing">
    <w:name w:val="No Spacing"/>
    <w:uiPriority w:val="1"/>
    <w:qFormat/>
    <w:rsid w:val="005D51AC"/>
    <w:rPr>
      <w:sz w:val="24"/>
      <w:szCs w:val="24"/>
      <w:lang w:eastAsia="en-US"/>
    </w:rPr>
  </w:style>
  <w:style w:type="character" w:customStyle="1" w:styleId="Heading1Char">
    <w:name w:val="Heading 1 Char"/>
    <w:basedOn w:val="DefaultParagraphFont"/>
    <w:link w:val="Heading1"/>
    <w:uiPriority w:val="9"/>
    <w:rsid w:val="00C7543C"/>
    <w:rPr>
      <w:rFonts w:ascii="Calibri" w:hAnsi="Calibri" w:cs="Calibri"/>
      <w:b/>
      <w:sz w:val="22"/>
      <w:szCs w:val="22"/>
      <w:lang w:val="en-GB" w:eastAsia="en-US"/>
    </w:rPr>
  </w:style>
  <w:style w:type="character" w:customStyle="1" w:styleId="Heading2Char">
    <w:name w:val="Heading 2 Char"/>
    <w:basedOn w:val="DefaultParagraphFont"/>
    <w:link w:val="Heading2"/>
    <w:uiPriority w:val="9"/>
    <w:rsid w:val="00C7543C"/>
    <w:rPr>
      <w:rFonts w:ascii="Calibri Light" w:hAnsi="Calibri Light" w:cs="Calibri Light"/>
      <w:b/>
      <w:sz w:val="22"/>
      <w:szCs w:val="22"/>
      <w:lang w:val="en-GB" w:eastAsia="en-US"/>
    </w:rPr>
  </w:style>
  <w:style w:type="character" w:customStyle="1" w:styleId="CommentTextChar">
    <w:name w:val="Comment Text Char"/>
    <w:link w:val="CommentText"/>
    <w:uiPriority w:val="99"/>
    <w:rsid w:val="00C7543C"/>
    <w:rPr>
      <w:lang w:eastAsia="en-US"/>
    </w:rPr>
  </w:style>
  <w:style w:type="character" w:styleId="Strong">
    <w:name w:val="Strong"/>
    <w:basedOn w:val="DefaultParagraphFont"/>
    <w:qFormat/>
    <w:rsid w:val="00C7543C"/>
    <w:rPr>
      <w:b/>
      <w:bCs/>
    </w:rPr>
  </w:style>
  <w:style w:type="paragraph" w:customStyle="1" w:styleId="EndNoteBibliographyTitle">
    <w:name w:val="EndNote Bibliography Title"/>
    <w:basedOn w:val="Normal"/>
    <w:link w:val="EndNoteBibliographyTitleChar"/>
    <w:rsid w:val="009423BA"/>
    <w:pPr>
      <w:jc w:val="center"/>
    </w:pPr>
    <w:rPr>
      <w:noProof/>
    </w:rPr>
  </w:style>
  <w:style w:type="character" w:customStyle="1" w:styleId="EndNoteBibliographyTitleChar">
    <w:name w:val="EndNote Bibliography Title Char"/>
    <w:basedOn w:val="DefaultParagraphFont"/>
    <w:link w:val="EndNoteBibliographyTitle"/>
    <w:rsid w:val="009423BA"/>
    <w:rPr>
      <w:noProof/>
      <w:sz w:val="24"/>
      <w:szCs w:val="24"/>
      <w:lang w:eastAsia="en-US"/>
    </w:rPr>
  </w:style>
  <w:style w:type="paragraph" w:customStyle="1" w:styleId="EndNoteBibliography">
    <w:name w:val="EndNote Bibliography"/>
    <w:basedOn w:val="Normal"/>
    <w:link w:val="EndNoteBibliographyChar"/>
    <w:rsid w:val="009423BA"/>
    <w:rPr>
      <w:noProof/>
    </w:rPr>
  </w:style>
  <w:style w:type="character" w:customStyle="1" w:styleId="EndNoteBibliographyChar">
    <w:name w:val="EndNote Bibliography Char"/>
    <w:basedOn w:val="DefaultParagraphFont"/>
    <w:link w:val="EndNoteBibliography"/>
    <w:rsid w:val="009423BA"/>
    <w:rPr>
      <w:noProof/>
      <w:sz w:val="24"/>
      <w:szCs w:val="24"/>
      <w:lang w:eastAsia="en-US"/>
    </w:rPr>
  </w:style>
  <w:style w:type="character" w:customStyle="1" w:styleId="UnresolvedMention1">
    <w:name w:val="Unresolved Mention1"/>
    <w:basedOn w:val="DefaultParagraphFont"/>
    <w:uiPriority w:val="99"/>
    <w:semiHidden/>
    <w:unhideWhenUsed/>
    <w:rsid w:val="00EE2B05"/>
    <w:rPr>
      <w:color w:val="605E5C"/>
      <w:shd w:val="clear" w:color="auto" w:fill="E1DFDD"/>
    </w:rPr>
  </w:style>
  <w:style w:type="character" w:customStyle="1" w:styleId="normaltextrun">
    <w:name w:val="normaltextrun"/>
    <w:basedOn w:val="DefaultParagraphFont"/>
    <w:rsid w:val="00F258FB"/>
  </w:style>
  <w:style w:type="character" w:customStyle="1" w:styleId="eop">
    <w:name w:val="eop"/>
    <w:basedOn w:val="DefaultParagraphFont"/>
    <w:rsid w:val="00F258FB"/>
  </w:style>
  <w:style w:type="character" w:styleId="UnresolvedMention">
    <w:name w:val="Unresolved Mention"/>
    <w:basedOn w:val="DefaultParagraphFont"/>
    <w:uiPriority w:val="99"/>
    <w:unhideWhenUsed/>
    <w:rsid w:val="00766D03"/>
    <w:rPr>
      <w:color w:val="605E5C"/>
      <w:shd w:val="clear" w:color="auto" w:fill="E1DFDD"/>
    </w:rPr>
  </w:style>
  <w:style w:type="character" w:styleId="Mention">
    <w:name w:val="Mention"/>
    <w:basedOn w:val="DefaultParagraphFont"/>
    <w:uiPriority w:val="99"/>
    <w:unhideWhenUsed/>
    <w:rsid w:val="00766D03"/>
    <w:rPr>
      <w:color w:val="2B579A"/>
      <w:shd w:val="clear" w:color="auto" w:fill="E1DFDD"/>
    </w:rPr>
  </w:style>
  <w:style w:type="character" w:customStyle="1" w:styleId="Heading3Char">
    <w:name w:val="Heading 3 Char"/>
    <w:basedOn w:val="DefaultParagraphFont"/>
    <w:link w:val="Heading3"/>
    <w:semiHidden/>
    <w:rsid w:val="00274769"/>
    <w:rPr>
      <w:rFonts w:asciiTheme="majorHAnsi" w:eastAsiaTheme="majorEastAsia" w:hAnsiTheme="majorHAnsi" w:cstheme="majorBidi"/>
      <w:color w:val="1F4D78" w:themeColor="accent1" w:themeShade="7F"/>
      <w:sz w:val="24"/>
      <w:szCs w:val="24"/>
      <w:lang w:eastAsia="en-US"/>
    </w:rPr>
  </w:style>
  <w:style w:type="paragraph" w:customStyle="1" w:styleId="Tabelle">
    <w:name w:val="Tabelle"/>
    <w:basedOn w:val="Normal"/>
    <w:link w:val="TabelleChar"/>
    <w:qFormat/>
    <w:rsid w:val="000C1B53"/>
    <w:pPr>
      <w:widowControl w:val="0"/>
      <w:tabs>
        <w:tab w:val="left" w:pos="9498"/>
      </w:tabs>
      <w:ind w:right="-28" w:firstLine="34"/>
    </w:pPr>
    <w:rPr>
      <w:rFonts w:ascii="Helvetica" w:eastAsia="Times New Roman" w:hAnsi="Helvetica" w:cs="Helvetica"/>
      <w:sz w:val="18"/>
      <w:szCs w:val="18"/>
      <w:lang w:eastAsia="it-IT"/>
    </w:rPr>
  </w:style>
  <w:style w:type="character" w:customStyle="1" w:styleId="TabelleChar">
    <w:name w:val="Tabelle Char"/>
    <w:link w:val="Tabelle"/>
    <w:rsid w:val="000C1B53"/>
    <w:rPr>
      <w:rFonts w:ascii="Helvetica" w:eastAsia="Times New Roman" w:hAnsi="Helvetica" w:cs="Helvetica"/>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855776">
      <w:bodyDiv w:val="1"/>
      <w:marLeft w:val="0"/>
      <w:marRight w:val="0"/>
      <w:marTop w:val="0"/>
      <w:marBottom w:val="0"/>
      <w:divBdr>
        <w:top w:val="none" w:sz="0" w:space="0" w:color="auto"/>
        <w:left w:val="none" w:sz="0" w:space="0" w:color="auto"/>
        <w:bottom w:val="none" w:sz="0" w:space="0" w:color="auto"/>
        <w:right w:val="none" w:sz="0" w:space="0" w:color="auto"/>
      </w:divBdr>
    </w:div>
    <w:div w:id="899170594">
      <w:bodyDiv w:val="1"/>
      <w:marLeft w:val="0"/>
      <w:marRight w:val="0"/>
      <w:marTop w:val="0"/>
      <w:marBottom w:val="0"/>
      <w:divBdr>
        <w:top w:val="none" w:sz="0" w:space="0" w:color="auto"/>
        <w:left w:val="none" w:sz="0" w:space="0" w:color="auto"/>
        <w:bottom w:val="none" w:sz="0" w:space="0" w:color="auto"/>
        <w:right w:val="none" w:sz="0" w:space="0" w:color="auto"/>
      </w:divBdr>
    </w:div>
    <w:div w:id="1045524612">
      <w:bodyDiv w:val="1"/>
      <w:marLeft w:val="0"/>
      <w:marRight w:val="0"/>
      <w:marTop w:val="0"/>
      <w:marBottom w:val="0"/>
      <w:divBdr>
        <w:top w:val="none" w:sz="0" w:space="0" w:color="auto"/>
        <w:left w:val="none" w:sz="0" w:space="0" w:color="auto"/>
        <w:bottom w:val="none" w:sz="0" w:space="0" w:color="auto"/>
        <w:right w:val="none" w:sz="0" w:space="0" w:color="auto"/>
      </w:divBdr>
    </w:div>
    <w:div w:id="2006472623">
      <w:bodyDiv w:val="1"/>
      <w:marLeft w:val="0"/>
      <w:marRight w:val="0"/>
      <w:marTop w:val="0"/>
      <w:marBottom w:val="0"/>
      <w:divBdr>
        <w:top w:val="none" w:sz="0" w:space="0" w:color="auto"/>
        <w:left w:val="none" w:sz="0" w:space="0" w:color="auto"/>
        <w:bottom w:val="none" w:sz="0" w:space="0" w:color="auto"/>
        <w:right w:val="none" w:sz="0" w:space="0" w:color="auto"/>
      </w:divBdr>
    </w:div>
    <w:div w:id="207770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5881B2208E59458E7FFCAD4961AE10" ma:contentTypeVersion="2" ma:contentTypeDescription="Create a new document." ma:contentTypeScope="" ma:versionID="c601f98fcb8f7fa0cc04555bb00be194">
  <xsd:schema xmlns:xsd="http://www.w3.org/2001/XMLSchema" xmlns:xs="http://www.w3.org/2001/XMLSchema" xmlns:p="http://schemas.microsoft.com/office/2006/metadata/properties" xmlns:ns2="9861f42a-3f1e-458c-a99c-53d2b61eb41f" targetNamespace="http://schemas.microsoft.com/office/2006/metadata/properties" ma:root="true" ma:fieldsID="f8c27d1dc67d6820ae130b3accc9ff84" ns2:_="">
    <xsd:import namespace="9861f42a-3f1e-458c-a99c-53d2b61eb41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61f42a-3f1e-458c-a99c-53d2b61eb4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D9FFE-01B9-4F7B-B5D1-174546BA7B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7F3CC3-72EB-4660-A2C9-0801EE90C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61f42a-3f1e-458c-a99c-53d2b61eb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752928-1EC3-4CB2-9788-1FCD016B85C1}">
  <ds:schemaRefs>
    <ds:schemaRef ds:uri="http://schemas.microsoft.com/sharepoint/v3/contenttype/forms"/>
  </ds:schemaRefs>
</ds:datastoreItem>
</file>

<file path=customXml/itemProps4.xml><?xml version="1.0" encoding="utf-8"?>
<ds:datastoreItem xmlns:ds="http://schemas.openxmlformats.org/officeDocument/2006/customXml" ds:itemID="{141B2D14-0539-45DD-93FF-9329B1E45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4977</Words>
  <Characters>28372</Characters>
  <Application>Microsoft Office Word</Application>
  <DocSecurity>0</DocSecurity>
  <Lines>236</Lines>
  <Paragraphs>66</Paragraphs>
  <ScaleCrop>false</ScaleCrop>
  <Company>The University Of Leeds</Company>
  <LinksUpToDate>false</LinksUpToDate>
  <CharactersWithSpaces>33283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Model Consent Form</dc:title>
  <dc:subject/>
  <dc:creator>Produced by UK Data archive</dc:creator>
  <cp:keywords>2010-02-24; UK Data Archive</cp:keywords>
  <cp:lastModifiedBy>Jim Wright</cp:lastModifiedBy>
  <cp:revision>2</cp:revision>
  <cp:lastPrinted>2020-03-16T23:53:00Z</cp:lastPrinted>
  <dcterms:created xsi:type="dcterms:W3CDTF">2023-12-14T14:06:00Z</dcterms:created>
  <dcterms:modified xsi:type="dcterms:W3CDTF">2023-12-14T14:06:00Z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0x010100965881B2208E59458E7FFCAD4961AE10</vt:lpwstr>
  </property>
</Properties>
</file>