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2591" w:rsidRDefault="00AC2591">
      <w:pPr>
        <w:rPr>
          <w:rStyle w:val="normaltextrun"/>
          <w:rFonts w:ascii="Arial" w:hAnsi="Arial" w:cs="Arial"/>
          <w:color w:val="000000"/>
          <w:shd w:val="clear" w:color="auto" w:fill="FFFFFF"/>
          <w:lang w:val="en-US"/>
        </w:rPr>
      </w:pPr>
      <w:r>
        <w:rPr>
          <w:noProof/>
          <w:lang w:eastAsia="en-GB"/>
        </w:rPr>
        <mc:AlternateContent>
          <mc:Choice Requires="wps">
            <w:drawing>
              <wp:anchor distT="45720" distB="45720" distL="114300" distR="114300" simplePos="0" relativeHeight="251659264" behindDoc="0" locked="0" layoutInCell="1" allowOverlap="1" wp14:anchorId="02F4864C" wp14:editId="79D0BB1E">
                <wp:simplePos x="0" y="0"/>
                <wp:positionH relativeFrom="column">
                  <wp:posOffset>296121</wp:posOffset>
                </wp:positionH>
                <wp:positionV relativeFrom="paragraph">
                  <wp:posOffset>212</wp:posOffset>
                </wp:positionV>
                <wp:extent cx="5038725" cy="110871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1108710"/>
                        </a:xfrm>
                        <a:prstGeom prst="rect">
                          <a:avLst/>
                        </a:prstGeom>
                        <a:noFill/>
                        <a:ln w="19050">
                          <a:noFill/>
                          <a:round/>
                          <a:headEnd/>
                          <a:tailEnd/>
                        </a:ln>
                      </wps:spPr>
                      <wps:style>
                        <a:lnRef idx="2">
                          <a:schemeClr val="dk1"/>
                        </a:lnRef>
                        <a:fillRef idx="1">
                          <a:schemeClr val="lt1"/>
                        </a:fillRef>
                        <a:effectRef idx="0">
                          <a:schemeClr val="dk1"/>
                        </a:effectRef>
                        <a:fontRef idx="minor">
                          <a:schemeClr val="dk1"/>
                        </a:fontRef>
                      </wps:style>
                      <wps:txbx>
                        <w:txbxContent>
                          <w:p w:rsidR="002311E0" w:rsidRDefault="002311E0" w:rsidP="002311E0">
                            <w:pPr>
                              <w:jc w:val="center"/>
                              <w:rPr>
                                <w:color w:val="460000"/>
                                <w:sz w:val="28"/>
                                <w:szCs w:val="28"/>
                              </w:rPr>
                            </w:pPr>
                            <w:r>
                              <w:rPr>
                                <w:color w:val="460000"/>
                                <w:sz w:val="28"/>
                                <w:szCs w:val="28"/>
                              </w:rPr>
                              <w:t xml:space="preserve">DECIDE: </w:t>
                            </w:r>
                            <w:r w:rsidRPr="00F963FE">
                              <w:rPr>
                                <w:color w:val="460000"/>
                                <w:sz w:val="28"/>
                                <w:szCs w:val="28"/>
                              </w:rPr>
                              <w:t xml:space="preserve">Delivering Enhanced Biodiversity Information </w:t>
                            </w:r>
                            <w:r>
                              <w:rPr>
                                <w:color w:val="460000"/>
                                <w:sz w:val="28"/>
                                <w:szCs w:val="28"/>
                              </w:rPr>
                              <w:t>w</w:t>
                            </w:r>
                            <w:r w:rsidRPr="00F963FE">
                              <w:rPr>
                                <w:color w:val="460000"/>
                                <w:sz w:val="28"/>
                                <w:szCs w:val="28"/>
                              </w:rPr>
                              <w:t>ith Adaptive Citizen Science</w:t>
                            </w:r>
                            <w:r>
                              <w:rPr>
                                <w:color w:val="460000"/>
                                <w:sz w:val="28"/>
                                <w:szCs w:val="28"/>
                              </w:rPr>
                              <w:t xml:space="preserve"> a</w:t>
                            </w:r>
                            <w:r w:rsidRPr="00F963FE">
                              <w:rPr>
                                <w:color w:val="460000"/>
                                <w:sz w:val="28"/>
                                <w:szCs w:val="28"/>
                              </w:rPr>
                              <w:t>nd Intelligent Digital Engagements</w:t>
                            </w:r>
                          </w:p>
                          <w:p w:rsidR="002311E0" w:rsidRPr="00B77719" w:rsidRDefault="002311E0" w:rsidP="002311E0">
                            <w:pPr>
                              <w:jc w:val="center"/>
                              <w:rPr>
                                <w:color w:val="460000"/>
                                <w:sz w:val="28"/>
                                <w:szCs w:val="28"/>
                              </w:rPr>
                            </w:pPr>
                            <w:r>
                              <w:rPr>
                                <w:color w:val="460000"/>
                                <w:sz w:val="28"/>
                                <w:szCs w:val="28"/>
                              </w:rPr>
                              <w:t>Participant information sheet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F4864C" id="_x0000_t202" coordsize="21600,21600" o:spt="202" path="m,l,21600r21600,l21600,xe">
                <v:stroke joinstyle="miter"/>
                <v:path gradientshapeok="t" o:connecttype="rect"/>
              </v:shapetype>
              <v:shape id="Text Box 2" o:spid="_x0000_s1026" type="#_x0000_t202" style="position:absolute;margin-left:23.3pt;margin-top:0;width:396.75pt;height:87.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" filled="f" stroked="f" strokeweight="1.5pt">
                <v:stroke joinstyle="round"/>
                <v:textbox>
                  <w:txbxContent>
                    <w:p w:rsidR="002311E0" w:rsidRDefault="002311E0" w:rsidP="002311E0">
                      <w:pPr>
                        <w:jc w:val="center"/>
                        <w:rPr>
                          <w:color w:val="460000"/>
                          <w:sz w:val="28"/>
                          <w:szCs w:val="28"/>
                        </w:rPr>
                      </w:pPr>
                      <w:r>
                        <w:rPr>
                          <w:color w:val="460000"/>
                          <w:sz w:val="28"/>
                          <w:szCs w:val="28"/>
                        </w:rPr>
                        <w:t xml:space="preserve">DECIDE: </w:t>
                      </w:r>
                      <w:r w:rsidRPr="00F963FE">
                        <w:rPr>
                          <w:color w:val="460000"/>
                          <w:sz w:val="28"/>
                          <w:szCs w:val="28"/>
                        </w:rPr>
                        <w:t xml:space="preserve">Delivering Enhanced Biodiversity Information </w:t>
                      </w:r>
                      <w:r>
                        <w:rPr>
                          <w:color w:val="460000"/>
                          <w:sz w:val="28"/>
                          <w:szCs w:val="28"/>
                        </w:rPr>
                        <w:t>w</w:t>
                      </w:r>
                      <w:r w:rsidRPr="00F963FE">
                        <w:rPr>
                          <w:color w:val="460000"/>
                          <w:sz w:val="28"/>
                          <w:szCs w:val="28"/>
                        </w:rPr>
                        <w:t>ith Adaptive Citizen Science</w:t>
                      </w:r>
                      <w:r>
                        <w:rPr>
                          <w:color w:val="460000"/>
                          <w:sz w:val="28"/>
                          <w:szCs w:val="28"/>
                        </w:rPr>
                        <w:t xml:space="preserve"> a</w:t>
                      </w:r>
                      <w:r w:rsidRPr="00F963FE">
                        <w:rPr>
                          <w:color w:val="460000"/>
                          <w:sz w:val="28"/>
                          <w:szCs w:val="28"/>
                        </w:rPr>
                        <w:t>nd Intelligent Digital Engagements</w:t>
                      </w:r>
                    </w:p>
                    <w:p w:rsidR="002311E0" w:rsidRPr="00B77719" w:rsidRDefault="002311E0" w:rsidP="002311E0">
                      <w:pPr>
                        <w:jc w:val="center"/>
                        <w:rPr>
                          <w:color w:val="460000"/>
                          <w:sz w:val="28"/>
                          <w:szCs w:val="28"/>
                        </w:rPr>
                      </w:pPr>
                      <w:r>
                        <w:rPr>
                          <w:color w:val="460000"/>
                          <w:sz w:val="28"/>
                          <w:szCs w:val="28"/>
                        </w:rPr>
                        <w:t>Participant information sheet</w:t>
                      </w:r>
                    </w:p>
                  </w:txbxContent>
                </v:textbox>
                <w10:wrap type="square"/>
              </v:shape>
            </w:pict>
          </mc:Fallback>
        </mc:AlternateContent>
      </w:r>
    </w:p>
    <w:p w:rsidR="00AC2591" w:rsidRDefault="00AC2591">
      <w:pPr>
        <w:rPr>
          <w:rStyle w:val="normaltextrun"/>
          <w:rFonts w:ascii="Arial" w:hAnsi="Arial" w:cs="Arial"/>
          <w:color w:val="000000"/>
          <w:shd w:val="clear" w:color="auto" w:fill="FFFFFF"/>
          <w:lang w:val="en-US"/>
        </w:rPr>
      </w:pPr>
    </w:p>
    <w:p w:rsidR="00AC2591" w:rsidRDefault="00AC2591">
      <w:pPr>
        <w:rPr>
          <w:rStyle w:val="normaltextrun"/>
          <w:rFonts w:ascii="Arial" w:hAnsi="Arial" w:cs="Arial"/>
          <w:color w:val="000000"/>
          <w:shd w:val="clear" w:color="auto" w:fill="FFFFFF"/>
          <w:lang w:val="en-US"/>
        </w:rPr>
      </w:pPr>
    </w:p>
    <w:p w:rsidR="00AC2591" w:rsidRDefault="00AC2591">
      <w:pPr>
        <w:rPr>
          <w:rStyle w:val="normaltextrun"/>
          <w:rFonts w:ascii="Arial" w:hAnsi="Arial" w:cs="Arial"/>
          <w:color w:val="000000"/>
          <w:shd w:val="clear" w:color="auto" w:fill="FFFFFF"/>
          <w:lang w:val="en-US"/>
        </w:rPr>
      </w:pPr>
    </w:p>
    <w:p w:rsidR="00634F3D" w:rsidRPr="008C19CB" w:rsidRDefault="00634F3D">
      <w:pPr>
        <w:rPr>
          <w:rStyle w:val="normaltextrun"/>
          <w:rFonts w:ascii="Arial" w:hAnsi="Arial" w:cs="Arial"/>
          <w:b/>
          <w:color w:val="000000"/>
          <w:shd w:val="clear" w:color="auto" w:fill="FFFFFF"/>
          <w:lang w:val="en-US"/>
        </w:rPr>
      </w:pPr>
      <w:r w:rsidRPr="008C19CB">
        <w:rPr>
          <w:rStyle w:val="normaltextrun"/>
          <w:rFonts w:ascii="Arial" w:hAnsi="Arial" w:cs="Arial"/>
          <w:b/>
          <w:color w:val="000000"/>
          <w:shd w:val="clear" w:color="auto" w:fill="FFFFFF"/>
          <w:lang w:val="en-US"/>
        </w:rPr>
        <w:t>Project summary</w:t>
      </w:r>
    </w:p>
    <w:p w:rsidR="00AC2591" w:rsidRDefault="00AC2591">
      <w:pPr>
        <w:rPr>
          <w:rStyle w:val="normaltextrun"/>
          <w:rFonts w:ascii="Arial" w:hAnsi="Arial" w:cs="Arial"/>
          <w:color w:val="000000"/>
          <w:shd w:val="clear" w:color="auto" w:fill="FFFFFF"/>
          <w:lang w:val="en"/>
        </w:rPr>
      </w:pPr>
      <w:r>
        <w:rPr>
          <w:rStyle w:val="normaltextrun"/>
          <w:rFonts w:ascii="Arial" w:hAnsi="Arial" w:cs="Arial"/>
          <w:color w:val="000000"/>
          <w:shd w:val="clear" w:color="auto" w:fill="FFFFFF"/>
          <w:lang w:val="en-US"/>
        </w:rPr>
        <w:t>The people and </w:t>
      </w:r>
      <w:proofErr w:type="spellStart"/>
      <w:r>
        <w:rPr>
          <w:rStyle w:val="normaltextrun"/>
          <w:rFonts w:ascii="Arial" w:hAnsi="Arial" w:cs="Arial"/>
          <w:color w:val="000000"/>
          <w:shd w:val="clear" w:color="auto" w:fill="FFFFFF"/>
          <w:lang w:val="en-US"/>
        </w:rPr>
        <w:t>organisations</w:t>
      </w:r>
      <w:proofErr w:type="spellEnd"/>
      <w:r>
        <w:rPr>
          <w:rStyle w:val="normaltextrun"/>
          <w:rFonts w:ascii="Arial" w:hAnsi="Arial" w:cs="Arial"/>
          <w:color w:val="000000"/>
          <w:shd w:val="clear" w:color="auto" w:fill="FFFFFF"/>
          <w:lang w:val="en-US"/>
        </w:rPr>
        <w:t> who need to use biodiversity information don’t simply require more records: they require better information. This requires us to construct good biodiversity models generated from the available data, communicate these models well, and preferentially target effort to add records from times and places that optimally improve the model outputs. This project seeks to achieve all of this by addressing three important questions. </w:t>
      </w:r>
      <w:r>
        <w:rPr>
          <w:rStyle w:val="normaltextrun"/>
          <w:rFonts w:ascii="Arial" w:hAnsi="Arial" w:cs="Arial"/>
          <w:color w:val="000000"/>
          <w:shd w:val="clear" w:color="auto" w:fill="FFFFFF"/>
          <w:lang w:val="en"/>
        </w:rPr>
        <w:t>Firstly, can we enhance existing biodiversity information through near real-time, fine resolution, species distribution models? Secondly, can we make biodiversity information more accessible and useful to end users through data flows and automated data communication? Thirdly, can we encourage adaptive sampling </w:t>
      </w:r>
      <w:proofErr w:type="spellStart"/>
      <w:r>
        <w:rPr>
          <w:rStyle w:val="normaltextrun"/>
          <w:rFonts w:ascii="Arial" w:hAnsi="Arial" w:cs="Arial"/>
          <w:color w:val="000000"/>
          <w:shd w:val="clear" w:color="auto" w:fill="FFFFFF"/>
          <w:lang w:val="en"/>
        </w:rPr>
        <w:t>behaviour</w:t>
      </w:r>
      <w:proofErr w:type="spellEnd"/>
      <w:r>
        <w:rPr>
          <w:rStyle w:val="normaltextrun"/>
          <w:rFonts w:ascii="Arial" w:hAnsi="Arial" w:cs="Arial"/>
          <w:color w:val="000000"/>
          <w:shd w:val="clear" w:color="auto" w:fill="FFFFFF"/>
          <w:lang w:val="en"/>
        </w:rPr>
        <w:t> in recorders, by using intelligent digital engagements, so that they re-deploy a portion of their effort to optimally improve biodiversity models? In this project we will produce fine-resolution distribution models for about 1000 insect species across the UK (in this study focusing on butterflies, moths and grasshoppers) using earth observation sensor data, and a data lab (an online analysis platform) to automatically update outputs as new data are available. We are using a service design approach that actively engages data users (from national to local levels) and biodiversity recorders alongside the research team. It is important to communicate these results and their uncertainty so, in collaboration, with data end users we will develop interactive and automatically-generated </w:t>
      </w:r>
      <w:proofErr w:type="spellStart"/>
      <w:r>
        <w:rPr>
          <w:rStyle w:val="normaltextrun"/>
          <w:rFonts w:ascii="Arial" w:hAnsi="Arial" w:cs="Arial"/>
          <w:color w:val="000000"/>
          <w:shd w:val="clear" w:color="auto" w:fill="FFFFFF"/>
          <w:lang w:val="en"/>
        </w:rPr>
        <w:t>visualisations</w:t>
      </w:r>
      <w:proofErr w:type="spellEnd"/>
      <w:r>
        <w:rPr>
          <w:rStyle w:val="normaltextrun"/>
          <w:rFonts w:ascii="Arial" w:hAnsi="Arial" w:cs="Arial"/>
          <w:color w:val="000000"/>
          <w:shd w:val="clear" w:color="auto" w:fill="FFFFFF"/>
          <w:lang w:val="en"/>
        </w:rPr>
        <w:t> and text to do this effectively.</w:t>
      </w:r>
    </w:p>
    <w:p w:rsidR="00634F3D" w:rsidRPr="008C19CB" w:rsidRDefault="00634F3D">
      <w:pPr>
        <w:rPr>
          <w:rStyle w:val="normaltextrun"/>
          <w:rFonts w:ascii="Arial" w:hAnsi="Arial" w:cs="Arial"/>
          <w:b/>
          <w:color w:val="000000"/>
          <w:shd w:val="clear" w:color="auto" w:fill="FFFFFF"/>
          <w:lang w:val="en"/>
        </w:rPr>
      </w:pPr>
      <w:r w:rsidRPr="008C19CB">
        <w:rPr>
          <w:rStyle w:val="normaltextrun"/>
          <w:rFonts w:ascii="Arial" w:hAnsi="Arial" w:cs="Arial"/>
          <w:b/>
          <w:color w:val="000000"/>
          <w:shd w:val="clear" w:color="auto" w:fill="FFFFFF"/>
          <w:lang w:val="en"/>
        </w:rPr>
        <w:t>Your involvement</w:t>
      </w:r>
    </w:p>
    <w:p w:rsidR="00AC2591" w:rsidRDefault="00AC2591">
      <w:pPr>
        <w:rPr>
          <w:rStyle w:val="normaltextrun"/>
          <w:rFonts w:ascii="Arial" w:hAnsi="Arial" w:cs="Arial"/>
          <w:color w:val="000000"/>
          <w:shd w:val="clear" w:color="auto" w:fill="FFFFFF"/>
          <w:lang w:val="en"/>
        </w:rPr>
      </w:pPr>
      <w:r>
        <w:rPr>
          <w:rStyle w:val="normaltextrun"/>
          <w:rFonts w:ascii="Arial" w:hAnsi="Arial" w:cs="Arial"/>
          <w:color w:val="000000"/>
          <w:shd w:val="clear" w:color="auto" w:fill="FFFFFF"/>
          <w:lang w:val="en"/>
        </w:rPr>
        <w:t xml:space="preserve">We </w:t>
      </w:r>
      <w:r w:rsidR="00682AE8">
        <w:rPr>
          <w:rStyle w:val="normaltextrun"/>
          <w:rFonts w:ascii="Arial" w:hAnsi="Arial" w:cs="Arial"/>
          <w:color w:val="000000"/>
          <w:shd w:val="clear" w:color="auto" w:fill="FFFFFF"/>
          <w:lang w:val="en"/>
        </w:rPr>
        <w:t>are inviting you to take part in the study either as someone who uses biodiversity data, or as someone with an interest in species recording.</w:t>
      </w:r>
      <w:r w:rsidR="005168EF">
        <w:rPr>
          <w:rStyle w:val="normaltextrun"/>
          <w:rFonts w:ascii="Arial" w:hAnsi="Arial" w:cs="Arial"/>
          <w:color w:val="000000"/>
          <w:shd w:val="clear" w:color="auto" w:fill="FFFFFF"/>
          <w:lang w:val="en"/>
        </w:rPr>
        <w:t xml:space="preserve"> Initially, we would like to conduct an interview with you in order to understand </w:t>
      </w:r>
      <w:r w:rsidR="00634F3D">
        <w:rPr>
          <w:rStyle w:val="normaltextrun"/>
          <w:rFonts w:ascii="Arial" w:hAnsi="Arial" w:cs="Arial"/>
          <w:color w:val="000000"/>
          <w:shd w:val="clear" w:color="auto" w:fill="FFFFFF"/>
          <w:lang w:val="en"/>
        </w:rPr>
        <w:t xml:space="preserve">your </w:t>
      </w:r>
      <w:r w:rsidR="005168EF">
        <w:rPr>
          <w:rStyle w:val="normaltextrun"/>
          <w:rFonts w:ascii="Arial" w:hAnsi="Arial" w:cs="Arial"/>
          <w:color w:val="000000"/>
          <w:shd w:val="clear" w:color="auto" w:fill="FFFFFF"/>
          <w:lang w:val="en"/>
        </w:rPr>
        <w:t xml:space="preserve">motivations and needs. </w:t>
      </w:r>
      <w:r w:rsidR="0083447F">
        <w:rPr>
          <w:rStyle w:val="normaltextrun"/>
          <w:rFonts w:ascii="Arial" w:hAnsi="Arial" w:cs="Arial"/>
          <w:color w:val="000000"/>
          <w:shd w:val="clear" w:color="auto" w:fill="FFFFFF"/>
          <w:lang w:val="en"/>
        </w:rPr>
        <w:t xml:space="preserve">The interview will take place over the telephone or via Zoom and last approximately an hour. </w:t>
      </w:r>
      <w:r w:rsidR="005168EF">
        <w:rPr>
          <w:rStyle w:val="normaltextrun"/>
          <w:rFonts w:ascii="Arial" w:hAnsi="Arial" w:cs="Arial"/>
          <w:color w:val="000000"/>
          <w:shd w:val="clear" w:color="auto" w:fill="FFFFFF"/>
          <w:lang w:val="en"/>
        </w:rPr>
        <w:t>We may also</w:t>
      </w:r>
      <w:r>
        <w:rPr>
          <w:rStyle w:val="normaltextrun"/>
          <w:rFonts w:ascii="Arial" w:hAnsi="Arial" w:cs="Arial"/>
          <w:color w:val="000000"/>
          <w:shd w:val="clear" w:color="auto" w:fill="FFFFFF"/>
          <w:lang w:val="en"/>
        </w:rPr>
        <w:t xml:space="preserve"> </w:t>
      </w:r>
      <w:r w:rsidR="005168EF">
        <w:rPr>
          <w:rStyle w:val="normaltextrun"/>
          <w:rFonts w:ascii="Arial" w:hAnsi="Arial" w:cs="Arial"/>
          <w:color w:val="000000"/>
          <w:shd w:val="clear" w:color="auto" w:fill="FFFFFF"/>
          <w:lang w:val="en"/>
        </w:rPr>
        <w:t>invite you to take part in the next stage of the research, where we would like t</w:t>
      </w:r>
      <w:bookmarkStart w:id="0" w:name="_GoBack"/>
      <w:bookmarkEnd w:id="0"/>
      <w:r w:rsidR="005168EF">
        <w:rPr>
          <w:rStyle w:val="normaltextrun"/>
          <w:rFonts w:ascii="Arial" w:hAnsi="Arial" w:cs="Arial"/>
          <w:color w:val="000000"/>
          <w:shd w:val="clear" w:color="auto" w:fill="FFFFFF"/>
          <w:lang w:val="en"/>
        </w:rPr>
        <w:t>o work together to develop methods and tools</w:t>
      </w:r>
      <w:r w:rsidR="00634F3D">
        <w:rPr>
          <w:rStyle w:val="normaltextrun"/>
          <w:rFonts w:ascii="Arial" w:hAnsi="Arial" w:cs="Arial"/>
          <w:color w:val="000000"/>
          <w:shd w:val="clear" w:color="auto" w:fill="FFFFFF"/>
          <w:lang w:val="en"/>
        </w:rPr>
        <w:t>.</w:t>
      </w:r>
    </w:p>
    <w:p w:rsidR="007536F5" w:rsidRDefault="0083447F" w:rsidP="007536F5">
      <w:pPr>
        <w:rPr>
          <w:rStyle w:val="normaltextrun"/>
          <w:rFonts w:ascii="Arial" w:hAnsi="Arial" w:cs="Arial"/>
          <w:color w:val="000000"/>
          <w:shd w:val="clear" w:color="auto" w:fill="FFFFFF"/>
          <w:lang w:val="en"/>
        </w:rPr>
      </w:pPr>
      <w:r>
        <w:rPr>
          <w:rStyle w:val="normaltextrun"/>
          <w:rFonts w:ascii="Arial" w:hAnsi="Arial" w:cs="Arial"/>
          <w:color w:val="000000"/>
          <w:shd w:val="clear" w:color="auto" w:fill="FFFFFF"/>
          <w:lang w:val="en"/>
        </w:rPr>
        <w:t>Information you provide as part of the interview will be collated with other interviews and inform the next stages of our research a</w:t>
      </w:r>
      <w:r w:rsidR="00B83888">
        <w:rPr>
          <w:rStyle w:val="normaltextrun"/>
          <w:rFonts w:ascii="Arial" w:hAnsi="Arial" w:cs="Arial"/>
          <w:color w:val="000000"/>
          <w:shd w:val="clear" w:color="auto" w:fill="FFFFFF"/>
          <w:lang w:val="en"/>
        </w:rPr>
        <w:t>s well as</w:t>
      </w:r>
      <w:r>
        <w:rPr>
          <w:rStyle w:val="normaltextrun"/>
          <w:rFonts w:ascii="Arial" w:hAnsi="Arial" w:cs="Arial"/>
          <w:color w:val="000000"/>
          <w:shd w:val="clear" w:color="auto" w:fill="FFFFFF"/>
          <w:lang w:val="en"/>
        </w:rPr>
        <w:t xml:space="preserve"> be written up for publication. </w:t>
      </w:r>
      <w:r w:rsidR="00634F3D">
        <w:rPr>
          <w:rStyle w:val="normaltextrun"/>
          <w:rFonts w:ascii="Arial" w:hAnsi="Arial" w:cs="Arial"/>
          <w:color w:val="000000"/>
          <w:shd w:val="clear" w:color="auto" w:fill="FFFFFF"/>
          <w:lang w:val="en"/>
        </w:rPr>
        <w:t xml:space="preserve">We will not identify you, or the </w:t>
      </w:r>
      <w:proofErr w:type="spellStart"/>
      <w:r w:rsidR="00634F3D">
        <w:rPr>
          <w:rStyle w:val="normaltextrun"/>
          <w:rFonts w:ascii="Arial" w:hAnsi="Arial" w:cs="Arial"/>
          <w:color w:val="000000"/>
          <w:shd w:val="clear" w:color="auto" w:fill="FFFFFF"/>
          <w:lang w:val="en"/>
        </w:rPr>
        <w:t>organisation</w:t>
      </w:r>
      <w:proofErr w:type="spellEnd"/>
      <w:r w:rsidR="00634F3D">
        <w:rPr>
          <w:rStyle w:val="normaltextrun"/>
          <w:rFonts w:ascii="Arial" w:hAnsi="Arial" w:cs="Arial"/>
          <w:color w:val="000000"/>
          <w:shd w:val="clear" w:color="auto" w:fill="FFFFFF"/>
          <w:lang w:val="en"/>
        </w:rPr>
        <w:t xml:space="preserve"> you work for (if applicable) without your express permission</w:t>
      </w:r>
      <w:r w:rsidR="008C19CB">
        <w:rPr>
          <w:rStyle w:val="normaltextrun"/>
          <w:rFonts w:ascii="Arial" w:hAnsi="Arial" w:cs="Arial"/>
          <w:color w:val="000000"/>
          <w:shd w:val="clear" w:color="auto" w:fill="FFFFFF"/>
          <w:lang w:val="en"/>
        </w:rPr>
        <w:t>. If</w:t>
      </w:r>
      <w:r w:rsidR="00634F3D">
        <w:rPr>
          <w:rStyle w:val="normaltextrun"/>
          <w:rFonts w:ascii="Arial" w:hAnsi="Arial" w:cs="Arial"/>
          <w:color w:val="000000"/>
          <w:shd w:val="clear" w:color="auto" w:fill="FFFFFF"/>
          <w:lang w:val="en"/>
        </w:rPr>
        <w:t xml:space="preserve"> at any stage you would like to withdraw from the study, you can freely do so, and we will withdraw your data.</w:t>
      </w:r>
      <w:r w:rsidR="008C19CB">
        <w:rPr>
          <w:rStyle w:val="normaltextrun"/>
          <w:rFonts w:ascii="Arial" w:hAnsi="Arial" w:cs="Arial"/>
          <w:color w:val="000000"/>
          <w:shd w:val="clear" w:color="auto" w:fill="FFFFFF"/>
          <w:lang w:val="en"/>
        </w:rPr>
        <w:t xml:space="preserve"> Your data will be </w:t>
      </w:r>
      <w:proofErr w:type="spellStart"/>
      <w:r w:rsidR="008C19CB">
        <w:rPr>
          <w:rStyle w:val="normaltextrun"/>
          <w:rFonts w:ascii="Arial" w:hAnsi="Arial" w:cs="Arial"/>
          <w:color w:val="000000"/>
          <w:shd w:val="clear" w:color="auto" w:fill="FFFFFF"/>
          <w:lang w:val="en"/>
        </w:rPr>
        <w:t>anonymised</w:t>
      </w:r>
      <w:proofErr w:type="spellEnd"/>
      <w:r w:rsidR="008C19CB">
        <w:rPr>
          <w:rStyle w:val="normaltextrun"/>
          <w:rFonts w:ascii="Arial" w:hAnsi="Arial" w:cs="Arial"/>
          <w:color w:val="000000"/>
          <w:shd w:val="clear" w:color="auto" w:fill="FFFFFF"/>
          <w:lang w:val="en"/>
        </w:rPr>
        <w:t xml:space="preserve"> and stored on secure University of York servers accessible only to the project team. Once the project is over, these data will be archived on the </w:t>
      </w:r>
      <w:proofErr w:type="spellStart"/>
      <w:r w:rsidR="008C19CB">
        <w:rPr>
          <w:rStyle w:val="normaltextrun"/>
          <w:rFonts w:ascii="Arial" w:hAnsi="Arial" w:cs="Arial"/>
          <w:color w:val="000000"/>
          <w:shd w:val="clear" w:color="auto" w:fill="FFFFFF"/>
          <w:lang w:val="en"/>
        </w:rPr>
        <w:t>ReShare</w:t>
      </w:r>
      <w:proofErr w:type="spellEnd"/>
      <w:r w:rsidR="008C19CB">
        <w:rPr>
          <w:rStyle w:val="normaltextrun"/>
          <w:rFonts w:ascii="Arial" w:hAnsi="Arial" w:cs="Arial"/>
          <w:color w:val="000000"/>
          <w:shd w:val="clear" w:color="auto" w:fill="FFFFFF"/>
          <w:lang w:val="en"/>
        </w:rPr>
        <w:t xml:space="preserve"> platform in order that </w:t>
      </w:r>
      <w:r w:rsidR="00D50961">
        <w:rPr>
          <w:rStyle w:val="normaltextrun"/>
          <w:rFonts w:ascii="Arial" w:hAnsi="Arial" w:cs="Arial"/>
          <w:color w:val="000000"/>
          <w:shd w:val="clear" w:color="auto" w:fill="FFFFFF"/>
          <w:lang w:val="en"/>
        </w:rPr>
        <w:t>other researchers can access them</w:t>
      </w:r>
      <w:r w:rsidR="007536F5">
        <w:rPr>
          <w:rStyle w:val="normaltextrun"/>
          <w:rFonts w:ascii="Arial" w:hAnsi="Arial" w:cs="Arial"/>
          <w:color w:val="000000"/>
          <w:shd w:val="clear" w:color="auto" w:fill="FFFFFF"/>
          <w:lang w:val="en"/>
        </w:rPr>
        <w:t>.</w:t>
      </w:r>
    </w:p>
    <w:p w:rsidR="00634F3D" w:rsidRPr="00682AE8" w:rsidRDefault="00D50961" w:rsidP="007536F5">
      <w:pPr>
        <w:jc w:val="right"/>
        <w:rPr>
          <w:rFonts w:ascii="Arial" w:hAnsi="Arial" w:cs="Arial"/>
          <w:color w:val="000000"/>
          <w:shd w:val="clear" w:color="auto" w:fill="FFFFFF"/>
          <w:lang w:val="en"/>
        </w:rPr>
      </w:pPr>
      <w:r w:rsidRPr="00D50961">
        <w:rPr>
          <w:rFonts w:ascii="Arial" w:hAnsi="Arial" w:cs="Arial"/>
          <w:noProof/>
          <w:color w:val="000000"/>
          <w:shd w:val="clear" w:color="auto" w:fill="FFFFFF"/>
          <w:lang w:eastAsia="en-GB"/>
        </w:rPr>
        <w:t xml:space="preserve"> </w:t>
      </w:r>
      <w:r>
        <w:rPr>
          <w:rFonts w:ascii="Arial" w:hAnsi="Arial" w:cs="Arial"/>
          <w:noProof/>
          <w:color w:val="000000"/>
          <w:shd w:val="clear" w:color="auto" w:fill="FFFFFF"/>
          <w:lang w:eastAsia="en-GB"/>
        </w:rPr>
        <w:drawing>
          <wp:inline distT="0" distB="0" distL="0" distR="0" wp14:anchorId="04A85EEA" wp14:editId="4A4DEF47">
            <wp:extent cx="2232837" cy="102983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OY-Logo-Stacked-shield-PMS432.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64887" cy="1090741"/>
                    </a:xfrm>
                    <a:prstGeom prst="rect">
                      <a:avLst/>
                    </a:prstGeom>
                  </pic:spPr>
                </pic:pic>
              </a:graphicData>
            </a:graphic>
          </wp:inline>
        </w:drawing>
      </w:r>
      <w:r w:rsidR="007536F5">
        <w:rPr>
          <w:rFonts w:ascii="Arial" w:hAnsi="Arial" w:cs="Arial"/>
          <w:noProof/>
          <w:color w:val="000000"/>
          <w:shd w:val="clear" w:color="auto" w:fill="FFFFFF"/>
          <w:lang w:eastAsia="en-GB"/>
        </w:rPr>
        <w:drawing>
          <wp:inline distT="0" distB="0" distL="0" distR="0">
            <wp:extent cx="981783" cy="106325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I-Master-Logo-Main-Black-RGB.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17880" cy="1102349"/>
                    </a:xfrm>
                    <a:prstGeom prst="rect">
                      <a:avLst/>
                    </a:prstGeom>
                  </pic:spPr>
                </pic:pic>
              </a:graphicData>
            </a:graphic>
          </wp:inline>
        </w:drawing>
      </w:r>
    </w:p>
    <w:sectPr w:rsidR="00634F3D" w:rsidRPr="00682A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1E0"/>
    <w:rsid w:val="002311E0"/>
    <w:rsid w:val="002807EB"/>
    <w:rsid w:val="005168EF"/>
    <w:rsid w:val="00634F3D"/>
    <w:rsid w:val="00682AE8"/>
    <w:rsid w:val="007536F5"/>
    <w:rsid w:val="0083447F"/>
    <w:rsid w:val="008C19CB"/>
    <w:rsid w:val="00AC2591"/>
    <w:rsid w:val="00B83888"/>
    <w:rsid w:val="00D509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CBBAD"/>
  <w15:chartTrackingRefBased/>
  <w15:docId w15:val="{72628C97-5758-4C4A-85F6-628B29F88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1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AC2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York</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Dyke</dc:creator>
  <cp:keywords/>
  <dc:description/>
  <cp:lastModifiedBy>Rachel Pateman</cp:lastModifiedBy>
  <cp:revision>2</cp:revision>
  <dcterms:created xsi:type="dcterms:W3CDTF">2020-12-18T15:07:00Z</dcterms:created>
  <dcterms:modified xsi:type="dcterms:W3CDTF">2021-01-05T11:42:00Z</dcterms:modified>
</cp:coreProperties>
</file>