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FE118" w14:textId="77777777" w:rsidR="006D58B5" w:rsidRPr="006D58B5" w:rsidRDefault="006D58B5" w:rsidP="006D58B5">
      <w:pPr>
        <w:rPr>
          <w:b/>
          <w:bCs/>
        </w:rPr>
      </w:pPr>
      <w:r w:rsidRPr="006D58B5">
        <w:rPr>
          <w:b/>
          <w:bCs/>
        </w:rPr>
        <w:t>Illicit Bunkering</w:t>
      </w:r>
    </w:p>
    <w:p w14:paraId="4FCB2CC9" w14:textId="7F62CAD2" w:rsidR="006D58B5" w:rsidRPr="006D58B5" w:rsidRDefault="006D58B5" w:rsidP="006D58B5">
      <w:r w:rsidRPr="006D58B5">
        <w:t>  14th August 2022  </w:t>
      </w:r>
    </w:p>
    <w:p w14:paraId="4081F768" w14:textId="77777777" w:rsidR="006D58B5" w:rsidRPr="006D58B5" w:rsidRDefault="006D58B5" w:rsidP="006D58B5">
      <w:r w:rsidRPr="006D58B5">
        <w:t>Introduction</w:t>
      </w:r>
    </w:p>
    <w:p w14:paraId="54FD2932" w14:textId="77777777" w:rsidR="006D58B5" w:rsidRPr="006D58B5" w:rsidRDefault="006D58B5" w:rsidP="006D58B5">
      <w:r w:rsidRPr="006D58B5">
        <w:t>Bunkering refers to the activity of loading fuel onto ships. Here we focus on the distinct activity of illegal ship-to-ship (STS) or terminal-to-ship (TTS) transfers of oil.</w:t>
      </w:r>
    </w:p>
    <w:p w14:paraId="0F2249E5" w14:textId="77777777" w:rsidR="006D58B5" w:rsidRPr="006D58B5" w:rsidRDefault="006D58B5" w:rsidP="006D58B5">
      <w:r w:rsidRPr="006D58B5">
        <w:t>An illegal STS transfer might take place because the transferred fuel is stolen or prohibited due to sanctions, the activity itself is regulated for safety reasons, or the transfer may be between vessels engaging in other illegal activities.</w:t>
      </w:r>
    </w:p>
    <w:p w14:paraId="31798ACB" w14:textId="77777777" w:rsidR="006D58B5" w:rsidRPr="006D58B5" w:rsidRDefault="006D58B5" w:rsidP="006D58B5">
      <w:r w:rsidRPr="006D58B5">
        <w:t>It is primarily a facilitating crime because it enables other crimes such as </w:t>
      </w:r>
      <w:hyperlink r:id="rId5" w:history="1">
        <w:r w:rsidRPr="006D58B5">
          <w:rPr>
            <w:rStyle w:val="Hyperlink"/>
          </w:rPr>
          <w:t>fuel smuggling </w:t>
        </w:r>
      </w:hyperlink>
      <w:r w:rsidRPr="006D58B5">
        <w:t>and </w:t>
      </w:r>
      <w:hyperlink r:id="rId6" w:history="1">
        <w:r w:rsidRPr="006D58B5">
          <w:rPr>
            <w:rStyle w:val="Hyperlink"/>
          </w:rPr>
          <w:t>IUU fishing</w:t>
        </w:r>
      </w:hyperlink>
      <w:r w:rsidRPr="006D58B5">
        <w:t>. Hiding transfers of fuel enables ships stay out at sea and remain undetected for longer. This entry does not cover the whole chain of fuel theft and the consequent </w:t>
      </w:r>
      <w:hyperlink r:id="rId7" w:history="1">
        <w:r w:rsidRPr="006D58B5">
          <w:rPr>
            <w:rStyle w:val="Hyperlink"/>
          </w:rPr>
          <w:t>fuel smuggling</w:t>
        </w:r>
      </w:hyperlink>
      <w:r w:rsidRPr="006D58B5">
        <w:t>, though such activities are often referred to as oil bunkering in prolific cases such as in Nigerian oil theft.</w:t>
      </w:r>
      <w:hyperlink r:id="rId8" w:anchor="easy-footnote-bottom-1-251" w:history="1">
        <w:r w:rsidRPr="006D58B5">
          <w:rPr>
            <w:rStyle w:val="Hyperlink"/>
            <w:vertAlign w:val="superscript"/>
          </w:rPr>
          <w:t>1</w:t>
        </w:r>
      </w:hyperlink>
      <w:r w:rsidRPr="006D58B5">
        <w:t> These wider issues are discussed in the section on </w:t>
      </w:r>
      <w:hyperlink r:id="rId9" w:history="1">
        <w:r w:rsidRPr="006D58B5">
          <w:rPr>
            <w:rStyle w:val="Hyperlink"/>
          </w:rPr>
          <w:t>fuel smuggling</w:t>
        </w:r>
      </w:hyperlink>
      <w:r w:rsidRPr="006D58B5">
        <w:t>.</w:t>
      </w:r>
    </w:p>
    <w:p w14:paraId="1ECE54DB" w14:textId="4C84A3F6" w:rsidR="006D58B5" w:rsidRPr="006D58B5" w:rsidRDefault="006D58B5" w:rsidP="006D58B5">
      <w:r w:rsidRPr="006D58B5">
        <w:drawing>
          <wp:inline distT="0" distB="0" distL="0" distR="0" wp14:anchorId="765B2869" wp14:editId="40926DA2">
            <wp:extent cx="5731510" cy="3218180"/>
            <wp:effectExtent l="0" t="0" r="2540" b="1270"/>
            <wp:docPr id="1854388339" name="Picture 2" descr="A large ship in the wa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4388339" name="Picture 2" descr="A large ship in the water&#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1510" cy="3218180"/>
                    </a:xfrm>
                    <a:prstGeom prst="rect">
                      <a:avLst/>
                    </a:prstGeom>
                    <a:noFill/>
                    <a:ln>
                      <a:noFill/>
                    </a:ln>
                  </pic:spPr>
                </pic:pic>
              </a:graphicData>
            </a:graphic>
          </wp:inline>
        </w:drawing>
      </w:r>
      <w:r w:rsidRPr="006D58B5">
        <w:rPr>
          <w:i/>
          <w:iCs/>
        </w:rPr>
        <w:t>Image by </w:t>
      </w:r>
      <w:hyperlink r:id="rId11" w:history="1">
        <w:r w:rsidRPr="006D58B5">
          <w:rPr>
            <w:rStyle w:val="Hyperlink"/>
            <w:i/>
            <w:iCs/>
          </w:rPr>
          <w:t>Konstantin</w:t>
        </w:r>
      </w:hyperlink>
      <w:r w:rsidRPr="006D58B5">
        <w:rPr>
          <w:i/>
          <w:iCs/>
        </w:rPr>
        <w:t> from </w:t>
      </w:r>
      <w:proofErr w:type="spellStart"/>
      <w:r w:rsidRPr="006D58B5">
        <w:rPr>
          <w:i/>
          <w:iCs/>
        </w:rPr>
        <w:fldChar w:fldCharType="begin"/>
      </w:r>
      <w:r w:rsidRPr="006D58B5">
        <w:rPr>
          <w:i/>
          <w:iCs/>
        </w:rPr>
        <w:instrText>HYPERLINK "https://pixabay.com/?utm_source=link-attribution&amp;utm_medium=referral&amp;utm_campaign=image&amp;utm_content=6836749"</w:instrText>
      </w:r>
      <w:r w:rsidRPr="006D58B5">
        <w:rPr>
          <w:i/>
          <w:iCs/>
        </w:rPr>
      </w:r>
      <w:r w:rsidRPr="006D58B5">
        <w:rPr>
          <w:i/>
          <w:iCs/>
        </w:rPr>
        <w:fldChar w:fldCharType="separate"/>
      </w:r>
      <w:r w:rsidRPr="006D58B5">
        <w:rPr>
          <w:rStyle w:val="Hyperlink"/>
          <w:i/>
          <w:iCs/>
        </w:rPr>
        <w:t>Pixabay</w:t>
      </w:r>
      <w:proofErr w:type="spellEnd"/>
      <w:r w:rsidRPr="006D58B5">
        <w:fldChar w:fldCharType="end"/>
      </w:r>
    </w:p>
    <w:p w14:paraId="6C9A177E" w14:textId="77777777" w:rsidR="006D58B5" w:rsidRPr="006D58B5" w:rsidRDefault="006D58B5" w:rsidP="006D58B5">
      <w:r w:rsidRPr="006D58B5">
        <w:pict w14:anchorId="222A48FF">
          <v:rect id="_x0000_i1073" style="width:15in;height:1.5pt" o:hrpct="0" o:hralign="center" o:hrstd="t" o:hr="t" fillcolor="#a0a0a0" stroked="f"/>
        </w:pict>
      </w:r>
    </w:p>
    <w:p w14:paraId="6E8436FB" w14:textId="77777777" w:rsidR="006D58B5" w:rsidRPr="006D58B5" w:rsidRDefault="006D58B5" w:rsidP="006D58B5">
      <w:r w:rsidRPr="006D58B5">
        <w:t>Characteristics</w:t>
      </w:r>
    </w:p>
    <w:p w14:paraId="613E1EE9" w14:textId="77777777" w:rsidR="006D58B5" w:rsidRPr="006D58B5" w:rsidRDefault="006D58B5" w:rsidP="006D58B5">
      <w:r w:rsidRPr="006D58B5">
        <w:t xml:space="preserve">Not all bunkering is </w:t>
      </w:r>
      <w:proofErr w:type="gramStart"/>
      <w:r w:rsidRPr="006D58B5">
        <w:t>illegal</w:t>
      </w:r>
      <w:proofErr w:type="gramEnd"/>
      <w:r w:rsidRPr="006D58B5">
        <w:t xml:space="preserve"> and it forms an essential part of the global supply chain by facilitating oil fuel transfers in regions where onshore facilities are lacking or perceived as unsafe. It is a distinct form of </w:t>
      </w:r>
      <w:hyperlink r:id="rId12" w:history="1">
        <w:r w:rsidRPr="006D58B5">
          <w:rPr>
            <w:rStyle w:val="Hyperlink"/>
          </w:rPr>
          <w:t>transhipment</w:t>
        </w:r>
      </w:hyperlink>
      <w:r w:rsidRPr="006D58B5">
        <w:t>. There are various forms of bunkering which are considered criminal in themselves however, or because they facilitate wider organised criminal activities.</w:t>
      </w:r>
    </w:p>
    <w:p w14:paraId="2734C7DB" w14:textId="77777777" w:rsidR="006D58B5" w:rsidRPr="006D58B5" w:rsidRDefault="006D58B5" w:rsidP="006D58B5">
      <w:r w:rsidRPr="006D58B5">
        <w:t xml:space="preserve">Countries often regulate the STS or onshore transfer of oil or </w:t>
      </w:r>
      <w:proofErr w:type="gramStart"/>
      <w:r w:rsidRPr="006D58B5">
        <w:t>particular types</w:t>
      </w:r>
      <w:proofErr w:type="gramEnd"/>
      <w:r w:rsidRPr="006D58B5">
        <w:t xml:space="preserve"> of fuel due to safety concerns. Ships breach these regulations engage in bunkering without the required insurance and approval within a state’s territorial waters.</w:t>
      </w:r>
      <w:hyperlink r:id="rId13" w:anchor="easy-footnote-bottom-2-251" w:history="1">
        <w:r w:rsidRPr="006D58B5">
          <w:rPr>
            <w:rStyle w:val="Hyperlink"/>
            <w:vertAlign w:val="superscript"/>
          </w:rPr>
          <w:t>2</w:t>
        </w:r>
      </w:hyperlink>
      <w:r w:rsidRPr="006D58B5">
        <w:t> Transfers of regulated fuels may also include variants prohibited in some areas, such as Heavy Fuel Oil.</w:t>
      </w:r>
      <w:hyperlink r:id="rId14" w:anchor="easy-footnote-bottom-3-251" w:history="1">
        <w:r w:rsidRPr="006D58B5">
          <w:rPr>
            <w:rStyle w:val="Hyperlink"/>
            <w:vertAlign w:val="superscript"/>
          </w:rPr>
          <w:t>3</w:t>
        </w:r>
      </w:hyperlink>
    </w:p>
    <w:p w14:paraId="2EE3F606" w14:textId="77777777" w:rsidR="006D58B5" w:rsidRPr="006D58B5" w:rsidRDefault="006D58B5" w:rsidP="006D58B5">
      <w:r w:rsidRPr="006D58B5">
        <w:lastRenderedPageBreak/>
        <w:t>STS transfers and bunkering at terminals can be used to facilitate </w:t>
      </w:r>
      <w:hyperlink r:id="rId15" w:history="1">
        <w:r w:rsidRPr="006D58B5">
          <w:rPr>
            <w:rStyle w:val="Hyperlink"/>
          </w:rPr>
          <w:t>fuel smuggling</w:t>
        </w:r>
      </w:hyperlink>
      <w:r w:rsidRPr="006D58B5">
        <w:t>. Fuel may be smuggled from neighbouring countries where it is subsidised making it cheaper at the destination.</w:t>
      </w:r>
      <w:hyperlink r:id="rId16" w:anchor="easy-footnote-bottom-4-251" w:history="1">
        <w:r w:rsidRPr="006D58B5">
          <w:rPr>
            <w:rStyle w:val="Hyperlink"/>
            <w:vertAlign w:val="superscript"/>
          </w:rPr>
          <w:t>4</w:t>
        </w:r>
      </w:hyperlink>
      <w:r w:rsidRPr="006D58B5">
        <w:t> It may also come from sanctioned countries such as North Korea, Russia, Venezuela, and Iran,</w:t>
      </w:r>
      <w:hyperlink r:id="rId17" w:anchor="easy-footnote-bottom-5-251" w:history="1">
        <w:r w:rsidRPr="006D58B5">
          <w:rPr>
            <w:rStyle w:val="Hyperlink"/>
            <w:vertAlign w:val="superscript"/>
          </w:rPr>
          <w:t>5</w:t>
        </w:r>
      </w:hyperlink>
      <w:r w:rsidRPr="006D58B5">
        <w:t>, countries experiencing conflict such as Syria,</w:t>
      </w:r>
      <w:hyperlink r:id="rId18" w:anchor="easy-footnote-bottom-6-251" w:history="1">
        <w:r w:rsidRPr="006D58B5">
          <w:rPr>
            <w:rStyle w:val="Hyperlink"/>
            <w:vertAlign w:val="superscript"/>
          </w:rPr>
          <w:t>6</w:t>
        </w:r>
      </w:hyperlink>
      <w:r w:rsidRPr="006D58B5">
        <w:t> or from oil thefts deriving from piracy, crimes against critical infrastructure or from oil terminals themselves.</w:t>
      </w:r>
      <w:hyperlink r:id="rId19" w:anchor="easy-footnote-bottom-7-251" w:history="1">
        <w:r w:rsidRPr="006D58B5">
          <w:rPr>
            <w:rStyle w:val="Hyperlink"/>
            <w:vertAlign w:val="superscript"/>
          </w:rPr>
          <w:t>7</w:t>
        </w:r>
      </w:hyperlink>
    </w:p>
    <w:p w14:paraId="7A62195F" w14:textId="77777777" w:rsidR="006D58B5" w:rsidRPr="006D58B5" w:rsidRDefault="006D58B5" w:rsidP="006D58B5">
      <w:r w:rsidRPr="006D58B5">
        <w:t>Oil is loaded onto ‘motherships’ from barges and smaller vessels.</w:t>
      </w:r>
      <w:hyperlink r:id="rId20" w:anchor="easy-footnote-bottom-8-251" w:history="1">
        <w:r w:rsidRPr="006D58B5">
          <w:rPr>
            <w:rStyle w:val="Hyperlink"/>
            <w:vertAlign w:val="superscript"/>
          </w:rPr>
          <w:t>8</w:t>
        </w:r>
      </w:hyperlink>
      <w:r w:rsidRPr="006D58B5">
        <w:t> This may then be further bunkered in commercial tankers waiting outside of a state’s territorial waters from where it is then distributed to regional or international markets. </w:t>
      </w:r>
      <w:hyperlink r:id="rId21" w:anchor="easy-footnote-bottom-9-251" w:history="1">
        <w:r w:rsidRPr="006D58B5">
          <w:rPr>
            <w:rStyle w:val="Hyperlink"/>
            <w:vertAlign w:val="superscript"/>
          </w:rPr>
          <w:t>9</w:t>
        </w:r>
      </w:hyperlink>
    </w:p>
    <w:p w14:paraId="20743F82" w14:textId="77777777" w:rsidR="006D58B5" w:rsidRPr="006D58B5" w:rsidRDefault="006D58B5" w:rsidP="006D58B5">
      <w:r w:rsidRPr="006D58B5">
        <w:t>Oil theft can take place at terminals through the ‘topping-up’ of legally bunkered fuel. Some of this is facilitated by corruption and fraud, as corrupt officials may facilitate transfers and there have been instances of forged bills of lading.</w:t>
      </w:r>
      <w:hyperlink r:id="rId22" w:anchor="easy-footnote-bottom-10-251" w:history="1">
        <w:r w:rsidRPr="006D58B5">
          <w:rPr>
            <w:rStyle w:val="Hyperlink"/>
            <w:vertAlign w:val="superscript"/>
          </w:rPr>
          <w:t>10</w:t>
        </w:r>
      </w:hyperlink>
      <w:r w:rsidRPr="006D58B5">
        <w:t> These forms of bunkering not only facilitate the smuggling of the oil, but also obscure the source of the oil if it is mixed with legal fuel during the bunkering stage, or co-loaded with split cargo, effectively resulting in its laundering.</w:t>
      </w:r>
      <w:hyperlink r:id="rId23" w:anchor="easy-footnote-bottom-11-251" w:history="1">
        <w:r w:rsidRPr="006D58B5">
          <w:rPr>
            <w:rStyle w:val="Hyperlink"/>
            <w:vertAlign w:val="superscript"/>
          </w:rPr>
          <w:t>11</w:t>
        </w:r>
      </w:hyperlink>
      <w:r w:rsidRPr="006D58B5">
        <w:t> This laundering also occurs through repeated ship-to-ship bunkering which further obscures the source of the oil.</w:t>
      </w:r>
      <w:hyperlink r:id="rId24" w:anchor="easy-footnote-bottom-12-251" w:history="1">
        <w:r w:rsidRPr="006D58B5">
          <w:rPr>
            <w:rStyle w:val="Hyperlink"/>
            <w:vertAlign w:val="superscript"/>
          </w:rPr>
          <w:t>12</w:t>
        </w:r>
      </w:hyperlink>
    </w:p>
    <w:p w14:paraId="26B52A95" w14:textId="77777777" w:rsidR="006D58B5" w:rsidRPr="006D58B5" w:rsidRDefault="006D58B5" w:rsidP="006D58B5">
      <w:r w:rsidRPr="006D58B5">
        <w:t xml:space="preserve">Bunkering enables other organised criminal activities such as organised forms of IUU fishing. IUU fishing vessels often travel great distances for their catches and avoid ports </w:t>
      </w:r>
      <w:proofErr w:type="gramStart"/>
      <w:r w:rsidRPr="006D58B5">
        <w:t>in order to</w:t>
      </w:r>
      <w:proofErr w:type="gramEnd"/>
      <w:r w:rsidRPr="006D58B5">
        <w:t xml:space="preserve"> evade law enforcement. </w:t>
      </w:r>
      <w:proofErr w:type="gramStart"/>
      <w:r w:rsidRPr="006D58B5">
        <w:t>Similar to</w:t>
      </w:r>
      <w:proofErr w:type="gramEnd"/>
      <w:r w:rsidRPr="006D58B5">
        <w:t xml:space="preserve"> the way transhipment allows for fishing vessels to land their catch and resupply in remote areas, bunkering allows for them to be refuelled at sea. This means groups of IUU fishing vessels with transhipment and bunkering ‘motherships’ can stay out to sea longer and more effectively avoid detection.</w:t>
      </w:r>
      <w:hyperlink r:id="rId25" w:anchor="easy-footnote-bottom-13-251" w:history="1">
        <w:r w:rsidRPr="006D58B5">
          <w:rPr>
            <w:rStyle w:val="Hyperlink"/>
            <w:vertAlign w:val="superscript"/>
          </w:rPr>
          <w:t>13</w:t>
        </w:r>
      </w:hyperlink>
      <w:r w:rsidRPr="006D58B5">
        <w:t> In other cases local oil smugglers use small coastal vessels to resupply IUU fishing vessels.</w:t>
      </w:r>
    </w:p>
    <w:p w14:paraId="0F2F4D21" w14:textId="77777777" w:rsidR="006D58B5" w:rsidRPr="006D58B5" w:rsidRDefault="006D58B5" w:rsidP="006D58B5">
      <w:r w:rsidRPr="006D58B5">
        <w:t>Bunkering vessels involved in these activities often do not have authentic bills of lading,</w:t>
      </w:r>
      <w:hyperlink r:id="rId26" w:anchor="easy-footnote-bottom-14-251" w:history="1">
        <w:r w:rsidRPr="006D58B5">
          <w:rPr>
            <w:rStyle w:val="Hyperlink"/>
            <w:vertAlign w:val="superscript"/>
          </w:rPr>
          <w:t>14</w:t>
        </w:r>
      </w:hyperlink>
      <w:r w:rsidRPr="006D58B5">
        <w:t> sail under flags of convenience, turn off their AIS intermittently to avoid detection, and have also been known to change their names.</w:t>
      </w:r>
      <w:hyperlink r:id="rId27" w:anchor="easy-footnote-bottom-15-251" w:history="1">
        <w:r w:rsidRPr="006D58B5">
          <w:rPr>
            <w:rStyle w:val="Hyperlink"/>
            <w:vertAlign w:val="superscript"/>
          </w:rPr>
          <w:t>15</w:t>
        </w:r>
      </w:hyperlink>
      <w:r w:rsidRPr="006D58B5">
        <w:t> These activities suggest that some forms of bunkering are highly organised criminal activities, which are often  transnational in nature.</w:t>
      </w:r>
      <w:hyperlink r:id="rId28" w:anchor="easy-footnote-bottom-16-251" w:history="1">
        <w:r w:rsidRPr="006D58B5">
          <w:rPr>
            <w:rStyle w:val="Hyperlink"/>
            <w:vertAlign w:val="superscript"/>
          </w:rPr>
          <w:t>16</w:t>
        </w:r>
      </w:hyperlink>
    </w:p>
    <w:p w14:paraId="24AEAAE7" w14:textId="77777777" w:rsidR="006D58B5" w:rsidRPr="006D58B5" w:rsidRDefault="006D58B5" w:rsidP="006D58B5">
      <w:r w:rsidRPr="006D58B5">
        <w:pict w14:anchorId="4B3F140F">
          <v:rect id="_x0000_i1074" style="width:15in;height:1.5pt" o:hrpct="0" o:hralign="center" o:hrstd="t" o:hr="t" fillcolor="#a0a0a0" stroked="f"/>
        </w:pict>
      </w:r>
    </w:p>
    <w:p w14:paraId="5BDF376F" w14:textId="77777777" w:rsidR="006D58B5" w:rsidRPr="006D58B5" w:rsidRDefault="006D58B5" w:rsidP="006D58B5">
      <w:r w:rsidRPr="006D58B5">
        <w:t>Scope</w:t>
      </w:r>
    </w:p>
    <w:p w14:paraId="1D5E7D29" w14:textId="77777777" w:rsidR="006D58B5" w:rsidRPr="006D58B5" w:rsidRDefault="006D58B5" w:rsidP="006D58B5">
      <w:r w:rsidRPr="006D58B5">
        <w:t>It is difficult to assess the scope of illegal bunkering because such activities are not systematically monitored (particularly when they take place to avoid safety regulations). More information is available on bunkering that facilitates </w:t>
      </w:r>
      <w:hyperlink r:id="rId29" w:history="1">
        <w:r w:rsidRPr="006D58B5">
          <w:rPr>
            <w:rStyle w:val="Hyperlink"/>
          </w:rPr>
          <w:t>fuel smuggling</w:t>
        </w:r>
      </w:hyperlink>
      <w:r w:rsidRPr="006D58B5">
        <w:t>, but even here estimates are focused on hotspots such as Nigeria and there are few reliable assessments of the overall scale of the problem. Annual figures from the past two decades suggest a figure within the range of 100,000 to 400,000 barrels per day being lost.</w:t>
      </w:r>
      <w:hyperlink r:id="rId30" w:anchor="easy-footnote-bottom-17-251" w:history="1">
        <w:r w:rsidRPr="006D58B5">
          <w:rPr>
            <w:rStyle w:val="Hyperlink"/>
            <w:vertAlign w:val="superscript"/>
          </w:rPr>
          <w:t>17</w:t>
        </w:r>
      </w:hyperlink>
    </w:p>
    <w:p w14:paraId="4CF44D95" w14:textId="77777777" w:rsidR="006D58B5" w:rsidRPr="006D58B5" w:rsidRDefault="006D58B5" w:rsidP="006D58B5">
      <w:r w:rsidRPr="006D58B5">
        <w:t>There is some information on bunkering to facilitate IUU fishing. Ford et al.</w:t>
      </w:r>
      <w:hyperlink r:id="rId31" w:anchor="easy-footnote-bottom-18-251" w:history="1">
        <w:r w:rsidRPr="006D58B5">
          <w:rPr>
            <w:rStyle w:val="Hyperlink"/>
            <w:vertAlign w:val="superscript"/>
          </w:rPr>
          <w:t>18</w:t>
        </w:r>
      </w:hyperlink>
      <w:r w:rsidRPr="006D58B5">
        <w:t> demonstrate that bunker vessels off of the south coast of Timor Leste remained in this region for extended periods of time, despite the lack of any relevant infrastructure, and returned on numerous occasions despite there being no known IUU fishing vessels at the time. This suggests that bunker vessels are more visible than IUU fishing vessels and should be tracked to gain insight into the scope of IUU fishing, though the overall scope of this activity is still unclear.</w:t>
      </w:r>
    </w:p>
    <w:p w14:paraId="5351361A" w14:textId="77777777" w:rsidR="006D58B5" w:rsidRPr="006D58B5" w:rsidRDefault="006D58B5" w:rsidP="006D58B5">
      <w:r w:rsidRPr="006D58B5">
        <w:pict w14:anchorId="4DF170D8">
          <v:rect id="_x0000_i1075" style="width:15in;height:1.5pt" o:hrpct="0" o:hralign="center" o:hrstd="t" o:hr="t" fillcolor="#a0a0a0" stroked="f"/>
        </w:pict>
      </w:r>
    </w:p>
    <w:p w14:paraId="6D956FA4" w14:textId="77777777" w:rsidR="006D58B5" w:rsidRPr="006D58B5" w:rsidRDefault="006D58B5" w:rsidP="006D58B5">
      <w:r w:rsidRPr="006D58B5">
        <w:t>Impact</w:t>
      </w:r>
    </w:p>
    <w:p w14:paraId="18E8CB82" w14:textId="77777777" w:rsidR="006D58B5" w:rsidRPr="006D58B5" w:rsidRDefault="006D58B5" w:rsidP="006D58B5">
      <w:r w:rsidRPr="006D58B5">
        <w:lastRenderedPageBreak/>
        <w:t>While the wider criminal activities that bunkering facilitates, such as oil smuggling and IUU fishing, have impacts discussed elsewhere, the actual activity of bunkering itself also has negative implications.</w:t>
      </w:r>
    </w:p>
    <w:p w14:paraId="35D4077B" w14:textId="77777777" w:rsidR="006D58B5" w:rsidRPr="006D58B5" w:rsidRDefault="006D58B5" w:rsidP="006D58B5">
      <w:r w:rsidRPr="006D58B5">
        <w:t>The first is primarily environmental, with a higher potential for oil spills. Illicit fuel transfers – especially those that take place ship-to-ship – are recognised as being riskier than more closely regulated processes. Oil may be stored less safely, or be of poorer quality, and ship-to-ship transfers can also unsafe due to environmental conditions.</w:t>
      </w:r>
      <w:hyperlink r:id="rId32" w:anchor="easy-footnote-bottom-19-251" w:history="1">
        <w:r w:rsidRPr="006D58B5">
          <w:rPr>
            <w:rStyle w:val="Hyperlink"/>
            <w:vertAlign w:val="superscript"/>
          </w:rPr>
          <w:t>19</w:t>
        </w:r>
      </w:hyperlink>
      <w:r w:rsidRPr="006D58B5">
        <w:t> Often they take place at remote locations where accidents if they occur are more difficult to deal with.</w:t>
      </w:r>
      <w:hyperlink r:id="rId33" w:anchor="easy-footnote-bottom-20-251" w:history="1">
        <w:r w:rsidRPr="006D58B5">
          <w:rPr>
            <w:rStyle w:val="Hyperlink"/>
            <w:vertAlign w:val="superscript"/>
          </w:rPr>
          <w:t>20</w:t>
        </w:r>
      </w:hyperlink>
    </w:p>
    <w:p w14:paraId="222FB794" w14:textId="77777777" w:rsidR="006D58B5" w:rsidRPr="006D58B5" w:rsidRDefault="006D58B5" w:rsidP="006D58B5">
      <w:r w:rsidRPr="006D58B5">
        <w:t>Illicit bunkering can also have economic impacts. Fuel may be sold at cheaper prices than that from legal sources due to the lower costs resulting from the non-observance of regulations and the avoidance of taxes and thus impact on the revenues of oily producing states and commercial interests.</w:t>
      </w:r>
      <w:hyperlink r:id="rId34" w:anchor="easy-footnote-bottom-21-251" w:history="1">
        <w:r w:rsidRPr="006D58B5">
          <w:rPr>
            <w:rStyle w:val="Hyperlink"/>
            <w:vertAlign w:val="superscript"/>
          </w:rPr>
          <w:t>21</w:t>
        </w:r>
      </w:hyperlink>
    </w:p>
    <w:p w14:paraId="1BA25D98" w14:textId="77777777" w:rsidR="006D58B5" w:rsidRPr="006D58B5" w:rsidRDefault="006D58B5" w:rsidP="006D58B5">
      <w:r w:rsidRPr="006D58B5">
        <w:pict w14:anchorId="4282EFCD">
          <v:rect id="_x0000_i1076" style="width:15in;height:1.5pt" o:hrpct="0" o:hralign="center" o:hrstd="t" o:hr="t" fillcolor="#a0a0a0" stroked="f"/>
        </w:pict>
      </w:r>
    </w:p>
    <w:p w14:paraId="3EED45DE" w14:textId="77777777" w:rsidR="006D58B5" w:rsidRPr="006D58B5" w:rsidRDefault="006D58B5" w:rsidP="006D58B5">
      <w:r w:rsidRPr="006D58B5">
        <w:t>Linkages and Synergies</w:t>
      </w:r>
    </w:p>
    <w:p w14:paraId="2F9E3196" w14:textId="77777777" w:rsidR="006D58B5" w:rsidRPr="006D58B5" w:rsidRDefault="006D58B5" w:rsidP="006D58B5">
      <w:r w:rsidRPr="006D58B5">
        <w:t xml:space="preserve">Bunkering is linked to </w:t>
      </w:r>
      <w:proofErr w:type="gramStart"/>
      <w:r w:rsidRPr="006D58B5">
        <w:t>a number of</w:t>
      </w:r>
      <w:proofErr w:type="gramEnd"/>
      <w:r w:rsidRPr="006D58B5">
        <w:t xml:space="preserve"> other criminal activities. It is an essential part of many oil smuggling </w:t>
      </w:r>
      <w:proofErr w:type="gramStart"/>
      <w:r w:rsidRPr="006D58B5">
        <w:t>activities, because</w:t>
      </w:r>
      <w:proofErr w:type="gramEnd"/>
      <w:r w:rsidRPr="006D58B5">
        <w:t xml:space="preserve"> it facilitates the movement of sanctioned, regulated, or stolen oil at sea by storing it in ships or laundering it by mixing with legal cargos. Oil may be stolen through activities such as piracy, crimes against critical infrastructure (such as pipelines in shallow waters), or crimes in ports.</w:t>
      </w:r>
    </w:p>
    <w:p w14:paraId="62E11C76" w14:textId="77777777" w:rsidR="006D58B5" w:rsidRPr="006D58B5" w:rsidRDefault="006D58B5" w:rsidP="006D58B5">
      <w:r w:rsidRPr="006D58B5">
        <w:t xml:space="preserve">Bunkering is important for IUU fishing vessels because </w:t>
      </w:r>
      <w:proofErr w:type="gramStart"/>
      <w:r w:rsidRPr="006D58B5">
        <w:t>it</w:t>
      </w:r>
      <w:proofErr w:type="gramEnd"/>
      <w:r w:rsidRPr="006D58B5">
        <w:t xml:space="preserve"> facilities resupply and therefore increases the time they can spend at sea. Bunkering allows an ongoing supply of crew members to IUU fishing vessels and can facilitate human trafficking and slavery.</w:t>
      </w:r>
      <w:hyperlink r:id="rId35" w:anchor="easy-footnote-bottom-22-251" w:history="1">
        <w:r w:rsidRPr="006D58B5">
          <w:rPr>
            <w:rStyle w:val="Hyperlink"/>
            <w:vertAlign w:val="superscript"/>
          </w:rPr>
          <w:t>22</w:t>
        </w:r>
      </w:hyperlink>
    </w:p>
    <w:p w14:paraId="710DB3F4" w14:textId="77777777" w:rsidR="006D58B5" w:rsidRPr="006D58B5" w:rsidRDefault="006D58B5" w:rsidP="006D58B5">
      <w:r w:rsidRPr="006D58B5">
        <w:t>Bunkering itself is often enabled by corruption and fraud.</w:t>
      </w:r>
    </w:p>
    <w:p w14:paraId="35BD96B8" w14:textId="77777777" w:rsidR="006D58B5" w:rsidRPr="006D58B5" w:rsidRDefault="006D58B5" w:rsidP="006D58B5">
      <w:r w:rsidRPr="006D58B5">
        <w:pict w14:anchorId="34366371">
          <v:rect id="_x0000_i1077" style="width:15in;height:1.5pt" o:hrpct="0" o:hralign="center" o:hrstd="t" o:hr="t" fillcolor="#a0a0a0" stroked="f"/>
        </w:pict>
      </w:r>
    </w:p>
    <w:p w14:paraId="454BED15" w14:textId="77777777" w:rsidR="006D58B5" w:rsidRPr="006D58B5" w:rsidRDefault="006D58B5" w:rsidP="006D58B5">
      <w:r w:rsidRPr="006D58B5">
        <w:t>Responses</w:t>
      </w:r>
    </w:p>
    <w:p w14:paraId="0CD3091C" w14:textId="77777777" w:rsidR="006D58B5" w:rsidRPr="006D58B5" w:rsidRDefault="006D58B5" w:rsidP="006D58B5">
      <w:r w:rsidRPr="006D58B5">
        <w:rPr>
          <w:i/>
          <w:iCs/>
        </w:rPr>
        <w:t>International</w:t>
      </w:r>
    </w:p>
    <w:p w14:paraId="17113FC8" w14:textId="77777777" w:rsidR="006D58B5" w:rsidRPr="006D58B5" w:rsidRDefault="006D58B5" w:rsidP="006D58B5">
      <w:r w:rsidRPr="006D58B5">
        <w:t>The International Maritime Organisation (IMO) provides guidelines and best practices for ship to ship transfers of oil, but illicit vessels may not follow them</w:t>
      </w:r>
      <w:hyperlink r:id="rId36" w:anchor="easy-footnote-bottom-23-251" w:history="1">
        <w:r w:rsidRPr="006D58B5">
          <w:rPr>
            <w:rStyle w:val="Hyperlink"/>
            <w:vertAlign w:val="superscript"/>
          </w:rPr>
          <w:t>23</w:t>
        </w:r>
      </w:hyperlink>
      <w:r w:rsidRPr="006D58B5">
        <w:t> There are few international responses to illicit bunkering. The Food and Agriculture Organisation’s (FAO) Port State Measures Agreement identifies bunkering vessels as being an integral part of IUU fishing and therefore mandates their more rigorous inspection in port.</w:t>
      </w:r>
      <w:hyperlink r:id="rId37" w:anchor="easy-footnote-bottom-24-251" w:history="1">
        <w:r w:rsidRPr="006D58B5">
          <w:rPr>
            <w:rStyle w:val="Hyperlink"/>
            <w:vertAlign w:val="superscript"/>
          </w:rPr>
          <w:t>24</w:t>
        </w:r>
      </w:hyperlink>
      <w:r w:rsidRPr="006D58B5">
        <w:t> There is little evidence that such measures are implemented consistently or successfully however. The Convention for the Conservation of Antarctic Marine Living Resources (CCAMLR) is considered one of the more stringent regional management regimes for fisheries, and while it prohibits the bunkering of certain fuels, there is evidence that this has been contravened with no implication for the perpetrators.</w:t>
      </w:r>
      <w:hyperlink r:id="rId38" w:anchor="easy-footnote-bottom-25-251" w:history="1">
        <w:r w:rsidRPr="006D58B5">
          <w:rPr>
            <w:rStyle w:val="Hyperlink"/>
            <w:vertAlign w:val="superscript"/>
          </w:rPr>
          <w:t>25</w:t>
        </w:r>
      </w:hyperlink>
      <w:r w:rsidRPr="006D58B5">
        <w:t> Studies suggest international responses are limited because of legal ambiguities and a lack of prioritisation.</w:t>
      </w:r>
      <w:hyperlink r:id="rId39" w:anchor="easy-footnote-bottom-26-251" w:history="1">
        <w:r w:rsidRPr="006D58B5">
          <w:rPr>
            <w:rStyle w:val="Hyperlink"/>
            <w:vertAlign w:val="superscript"/>
          </w:rPr>
          <w:t>26</w:t>
        </w:r>
      </w:hyperlink>
    </w:p>
    <w:p w14:paraId="0BC88F83" w14:textId="77777777" w:rsidR="006D58B5" w:rsidRPr="006D58B5" w:rsidRDefault="006D58B5" w:rsidP="006D58B5">
      <w:r w:rsidRPr="006D58B5">
        <w:rPr>
          <w:i/>
          <w:iCs/>
        </w:rPr>
        <w:t>National</w:t>
      </w:r>
    </w:p>
    <w:p w14:paraId="28363C61" w14:textId="77777777" w:rsidR="006D58B5" w:rsidRPr="006D58B5" w:rsidRDefault="006D58B5" w:rsidP="006D58B5">
      <w:r w:rsidRPr="006D58B5">
        <w:t>National responses are patchy. Most countries focus on the wider activity of oil smuggling rather than bunkering itself. Some countries have prohibited bunkering in their waters or require strict licensing, but such measures only apply within their own territorial waters.</w:t>
      </w:r>
      <w:hyperlink r:id="rId40" w:anchor="easy-footnote-bottom-27-251" w:history="1">
        <w:r w:rsidRPr="006D58B5">
          <w:rPr>
            <w:rStyle w:val="Hyperlink"/>
            <w:vertAlign w:val="superscript"/>
          </w:rPr>
          <w:t>27</w:t>
        </w:r>
      </w:hyperlink>
      <w:r w:rsidRPr="006D58B5">
        <w:t xml:space="preserve"> Examples of countries seizing ships in their territorial waters include Angola, Dubai, Guinea, Indonesia, Singapore, Malaysia, </w:t>
      </w:r>
      <w:r w:rsidRPr="006D58B5">
        <w:lastRenderedPageBreak/>
        <w:t>Sri Lanka, Dubai, and São Tomé and Príncipe.</w:t>
      </w:r>
      <w:hyperlink r:id="rId41" w:anchor="easy-footnote-bottom-28-251" w:history="1">
        <w:r w:rsidRPr="006D58B5">
          <w:rPr>
            <w:rStyle w:val="Hyperlink"/>
            <w:vertAlign w:val="superscript"/>
          </w:rPr>
          <w:t>28</w:t>
        </w:r>
      </w:hyperlink>
      <w:r w:rsidRPr="006D58B5">
        <w:t> There are ongoing uncertainties whether states can claim jurisdiction over bunkering in their EEZs.</w:t>
      </w:r>
      <w:hyperlink r:id="rId42" w:anchor="easy-footnote-bottom-29-251" w:history="1">
        <w:r w:rsidRPr="006D58B5">
          <w:rPr>
            <w:rStyle w:val="Hyperlink"/>
            <w:vertAlign w:val="superscript"/>
          </w:rPr>
          <w:t>29</w:t>
        </w:r>
      </w:hyperlink>
      <w:r w:rsidRPr="006D58B5">
        <w:t> Successfully tacking bunkering requires effective maritime patrolling and domain awareness capacities.</w:t>
      </w:r>
      <w:hyperlink r:id="rId43" w:anchor="easy-footnote-bottom-30-251" w:history="1">
        <w:r w:rsidRPr="006D58B5">
          <w:rPr>
            <w:rStyle w:val="Hyperlink"/>
            <w:vertAlign w:val="superscript"/>
          </w:rPr>
          <w:t>30</w:t>
        </w:r>
      </w:hyperlink>
      <w:r w:rsidRPr="006D58B5">
        <w:t> It has also been argued that sanctions need to become stricter, and prosecutions made more consistently.</w:t>
      </w:r>
      <w:hyperlink r:id="rId44" w:anchor="easy-footnote-bottom-31-251" w:history="1">
        <w:r w:rsidRPr="006D58B5">
          <w:rPr>
            <w:rStyle w:val="Hyperlink"/>
            <w:vertAlign w:val="superscript"/>
          </w:rPr>
          <w:t>31</w:t>
        </w:r>
      </w:hyperlink>
    </w:p>
    <w:p w14:paraId="43B71A06" w14:textId="77777777" w:rsidR="006D58B5" w:rsidRPr="006D58B5" w:rsidRDefault="006D58B5" w:rsidP="006D58B5">
      <w:r w:rsidRPr="006D58B5">
        <w:t>The difficulties of tackling bunkering effectively are illustrated by the case of Nigeria. Here, there are strong regulations in place, as vessels must obtain licenses and ship-to-ship transfers can only take place in approved locations.</w:t>
      </w:r>
      <w:hyperlink r:id="rId45" w:anchor="easy-footnote-bottom-32-251" w:history="1">
        <w:r w:rsidRPr="006D58B5">
          <w:rPr>
            <w:rStyle w:val="Hyperlink"/>
            <w:vertAlign w:val="superscript"/>
          </w:rPr>
          <w:t>32</w:t>
        </w:r>
      </w:hyperlink>
      <w:r w:rsidRPr="006D58B5">
        <w:t> Even so, regulations on bunkering have proven difficult to enforce due to the extent of Nigeria’s territorial waters the capacity requirements of policing these effectively.</w:t>
      </w:r>
      <w:hyperlink r:id="rId46" w:anchor="easy-footnote-bottom-33-251" w:history="1">
        <w:r w:rsidRPr="006D58B5">
          <w:rPr>
            <w:rStyle w:val="Hyperlink"/>
            <w:vertAlign w:val="superscript"/>
          </w:rPr>
          <w:t>33</w:t>
        </w:r>
      </w:hyperlink>
      <w:r w:rsidRPr="006D58B5">
        <w:t> While technological tools such as mass flow metering prevents ‘topping up’ bunkering at terminals, which has been reported as successful in limiting transfers in both cases, it is less clear as to the extent this has encouraged illicit STS of oil to avoid stricter management at terminals. Nigeria’s Nigerian Maritime Administration and Safety Agency and Navy have partnered with each other to address the issue, and the government has also employed the services of private security contractors.</w:t>
      </w:r>
      <w:hyperlink r:id="rId47" w:anchor="easy-footnote-bottom-34-251" w:history="1">
        <w:r w:rsidRPr="006D58B5">
          <w:rPr>
            <w:rStyle w:val="Hyperlink"/>
            <w:vertAlign w:val="superscript"/>
          </w:rPr>
          <w:t>34</w:t>
        </w:r>
      </w:hyperlink>
      <w:r w:rsidRPr="006D58B5">
        <w:t> While these responses seem to have led to some decrease in bunkering activities the problem remains prevalent.</w:t>
      </w:r>
      <w:hyperlink r:id="rId48" w:anchor="easy-footnote-bottom-35-251" w:history="1">
        <w:r w:rsidRPr="006D58B5">
          <w:rPr>
            <w:rStyle w:val="Hyperlink"/>
            <w:vertAlign w:val="superscript"/>
          </w:rPr>
          <w:t>35</w:t>
        </w:r>
      </w:hyperlink>
      <w:r w:rsidRPr="006D58B5">
        <w:t> The legal ‘finish’ on such cases has often been wanting, as there have been few cases of prosecution despite arrests and seized ships have disappeared from custody.</w:t>
      </w:r>
      <w:hyperlink r:id="rId49" w:anchor="easy-footnote-bottom-36-251" w:history="1">
        <w:r w:rsidRPr="006D58B5">
          <w:rPr>
            <w:rStyle w:val="Hyperlink"/>
            <w:vertAlign w:val="superscript"/>
          </w:rPr>
          <w:t>36</w:t>
        </w:r>
      </w:hyperlink>
    </w:p>
    <w:p w14:paraId="626E2847" w14:textId="77777777" w:rsidR="006D58B5" w:rsidRPr="006D58B5" w:rsidRDefault="006D58B5" w:rsidP="006D58B5">
      <w:r w:rsidRPr="006D58B5">
        <w:pict w14:anchorId="2591A2F8">
          <v:rect id="_x0000_i1078" style="width:15in;height:1.5pt" o:hrpct="0" o:hralign="center" o:hrstd="t" o:hr="t" fillcolor="#a0a0a0" stroked="f"/>
        </w:pict>
      </w:r>
    </w:p>
    <w:p w14:paraId="370C0C4D" w14:textId="77777777" w:rsidR="006D58B5" w:rsidRPr="006D58B5" w:rsidRDefault="006D58B5" w:rsidP="006D58B5">
      <w:r w:rsidRPr="006D58B5">
        <w:t>List of References</w:t>
      </w:r>
    </w:p>
    <w:p w14:paraId="6440BE03" w14:textId="77777777" w:rsidR="006D58B5" w:rsidRPr="006D58B5" w:rsidRDefault="006D58B5" w:rsidP="006D58B5">
      <w:r w:rsidRPr="006D58B5">
        <w:t> </w:t>
      </w:r>
    </w:p>
    <w:p w14:paraId="22C66357" w14:textId="77777777" w:rsidR="006D58B5" w:rsidRPr="006D58B5" w:rsidRDefault="006D58B5" w:rsidP="006D58B5">
      <w:pPr>
        <w:numPr>
          <w:ilvl w:val="0"/>
          <w:numId w:val="1"/>
        </w:numPr>
      </w:pPr>
      <w:hyperlink r:id="rId50" w:history="1">
        <w:proofErr w:type="spellStart"/>
        <w:r w:rsidRPr="006D58B5">
          <w:rPr>
            <w:rStyle w:val="Hyperlink"/>
          </w:rPr>
          <w:t>Asuni</w:t>
        </w:r>
        <w:proofErr w:type="spellEnd"/>
        <w:r w:rsidRPr="006D58B5">
          <w:rPr>
            <w:rStyle w:val="Hyperlink"/>
          </w:rPr>
          <w:t xml:space="preserve"> 2009</w:t>
        </w:r>
      </w:hyperlink>
      <w:r w:rsidRPr="006D58B5">
        <w:t>; </w:t>
      </w:r>
      <w:hyperlink r:id="rId51" w:history="1">
        <w:r w:rsidRPr="006D58B5">
          <w:rPr>
            <w:rStyle w:val="Hyperlink"/>
          </w:rPr>
          <w:t>Davis et al. 2003</w:t>
        </w:r>
      </w:hyperlink>
      <w:r w:rsidRPr="006D58B5">
        <w:t>; </w:t>
      </w:r>
      <w:proofErr w:type="spellStart"/>
      <w:r w:rsidRPr="006D58B5">
        <w:fldChar w:fldCharType="begin"/>
      </w:r>
      <w:r w:rsidRPr="006D58B5">
        <w:instrText>HYPERLINK "https://www.tandfonline.com/doi/abs/10.1080/18366503.2012.10815718"</w:instrText>
      </w:r>
      <w:r w:rsidRPr="006D58B5">
        <w:fldChar w:fldCharType="separate"/>
      </w:r>
      <w:r w:rsidRPr="006D58B5">
        <w:rPr>
          <w:rStyle w:val="Hyperlink"/>
        </w:rPr>
        <w:t>Vrey</w:t>
      </w:r>
      <w:proofErr w:type="spellEnd"/>
      <w:r w:rsidRPr="006D58B5">
        <w:rPr>
          <w:rStyle w:val="Hyperlink"/>
        </w:rPr>
        <w:t xml:space="preserve"> 2014</w:t>
      </w:r>
      <w:r w:rsidRPr="006D58B5">
        <w:fldChar w:fldCharType="end"/>
      </w:r>
      <w:r w:rsidRPr="006D58B5">
        <w:t>; </w:t>
      </w:r>
      <w:hyperlink r:id="rId52" w:history="1">
        <w:r w:rsidRPr="006D58B5">
          <w:rPr>
            <w:rStyle w:val="Hyperlink"/>
          </w:rPr>
          <w:t>Human Rights Watch 2003</w:t>
        </w:r>
      </w:hyperlink>
      <w:r w:rsidRPr="006D58B5">
        <w:t>; </w:t>
      </w:r>
      <w:hyperlink r:id="rId53" w:history="1">
        <w:r w:rsidRPr="006D58B5">
          <w:rPr>
            <w:rStyle w:val="Hyperlink"/>
          </w:rPr>
          <w:t>Garuba 2010</w:t>
        </w:r>
      </w:hyperlink>
      <w:r w:rsidRPr="006D58B5">
        <w:t>; </w:t>
      </w:r>
      <w:hyperlink r:id="rId54" w:history="1">
        <w:r w:rsidRPr="006D58B5">
          <w:rPr>
            <w:rStyle w:val="Hyperlink"/>
          </w:rPr>
          <w:t>Boris 2015</w:t>
        </w:r>
      </w:hyperlink>
      <w:r w:rsidRPr="006D58B5">
        <w:t>; </w:t>
      </w:r>
      <w:proofErr w:type="spellStart"/>
      <w:r w:rsidRPr="006D58B5">
        <w:fldChar w:fldCharType="begin"/>
      </w:r>
      <w:r w:rsidRPr="006D58B5">
        <w:instrText>HYPERLINK "https://thenationonlineng.net/oil-theft-endless-search-for-solution/"</w:instrText>
      </w:r>
      <w:r w:rsidRPr="006D58B5">
        <w:fldChar w:fldCharType="separate"/>
      </w:r>
      <w:r w:rsidRPr="006D58B5">
        <w:rPr>
          <w:rStyle w:val="Hyperlink"/>
        </w:rPr>
        <w:t>Uguwani</w:t>
      </w:r>
      <w:proofErr w:type="spellEnd"/>
      <w:r w:rsidRPr="006D58B5">
        <w:rPr>
          <w:rStyle w:val="Hyperlink"/>
        </w:rPr>
        <w:t xml:space="preserve"> 2013</w:t>
      </w:r>
      <w:r w:rsidRPr="006D58B5">
        <w:fldChar w:fldCharType="end"/>
      </w:r>
      <w:r w:rsidRPr="006D58B5">
        <w:t>; </w:t>
      </w:r>
      <w:hyperlink r:id="rId55" w:history="1">
        <w:r w:rsidRPr="006D58B5">
          <w:rPr>
            <w:rStyle w:val="Hyperlink"/>
          </w:rPr>
          <w:t>Obasi 2011</w:t>
        </w:r>
      </w:hyperlink>
      <w:r w:rsidRPr="006D58B5">
        <w:t>; </w:t>
      </w:r>
      <w:hyperlink r:id="rId56" w:history="1">
        <w:r w:rsidRPr="006D58B5">
          <w:rPr>
            <w:rStyle w:val="Hyperlink"/>
          </w:rPr>
          <w:t>Otto 2022</w:t>
        </w:r>
      </w:hyperlink>
    </w:p>
    <w:p w14:paraId="2FDDC9D0" w14:textId="77777777" w:rsidR="006D58B5" w:rsidRPr="006D58B5" w:rsidRDefault="006D58B5" w:rsidP="006D58B5">
      <w:pPr>
        <w:numPr>
          <w:ilvl w:val="0"/>
          <w:numId w:val="1"/>
        </w:numPr>
      </w:pPr>
      <w:hyperlink r:id="rId57" w:history="1">
        <w:r w:rsidRPr="006D58B5">
          <w:rPr>
            <w:rStyle w:val="Hyperlink"/>
          </w:rPr>
          <w:t>New Straits Times</w:t>
        </w:r>
      </w:hyperlink>
    </w:p>
    <w:p w14:paraId="6A93F5CB" w14:textId="77777777" w:rsidR="006D58B5" w:rsidRPr="006D58B5" w:rsidRDefault="006D58B5" w:rsidP="006D58B5">
      <w:pPr>
        <w:numPr>
          <w:ilvl w:val="0"/>
          <w:numId w:val="1"/>
        </w:numPr>
        <w:rPr>
          <w:lang w:val="es-ES"/>
        </w:rPr>
      </w:pPr>
      <w:hyperlink r:id="rId58" w:history="1">
        <w:r w:rsidRPr="006D58B5">
          <w:rPr>
            <w:rStyle w:val="Hyperlink"/>
            <w:lang w:val="es-ES"/>
          </w:rPr>
          <w:t xml:space="preserve">van </w:t>
        </w:r>
        <w:proofErr w:type="spellStart"/>
        <w:r w:rsidRPr="006D58B5">
          <w:rPr>
            <w:rStyle w:val="Hyperlink"/>
            <w:lang w:val="es-ES"/>
          </w:rPr>
          <w:t>Luijk</w:t>
        </w:r>
        <w:proofErr w:type="spellEnd"/>
        <w:r w:rsidRPr="006D58B5">
          <w:rPr>
            <w:rStyle w:val="Hyperlink"/>
            <w:lang w:val="es-ES"/>
          </w:rPr>
          <w:t xml:space="preserve"> et al. 2020</w:t>
        </w:r>
      </w:hyperlink>
      <w:r w:rsidRPr="006D58B5">
        <w:rPr>
          <w:lang w:val="es-ES"/>
        </w:rPr>
        <w:t>; </w:t>
      </w:r>
      <w:hyperlink r:id="rId59" w:history="1">
        <w:r w:rsidRPr="006D58B5">
          <w:rPr>
            <w:rStyle w:val="Hyperlink"/>
            <w:lang w:val="es-ES"/>
          </w:rPr>
          <w:t>Greenpeace 2018</w:t>
        </w:r>
      </w:hyperlink>
    </w:p>
    <w:p w14:paraId="494966A7" w14:textId="77777777" w:rsidR="006D58B5" w:rsidRPr="006D58B5" w:rsidRDefault="006D58B5" w:rsidP="006D58B5">
      <w:pPr>
        <w:numPr>
          <w:ilvl w:val="0"/>
          <w:numId w:val="1"/>
        </w:numPr>
      </w:pPr>
      <w:hyperlink r:id="rId60" w:history="1">
        <w:r w:rsidRPr="006D58B5">
          <w:rPr>
            <w:rStyle w:val="Hyperlink"/>
          </w:rPr>
          <w:t>Ralby and Soud 2018</w:t>
        </w:r>
      </w:hyperlink>
      <w:r w:rsidRPr="006D58B5">
        <w:t>; </w:t>
      </w:r>
      <w:hyperlink r:id="rId61" w:history="1">
        <w:r w:rsidRPr="006D58B5">
          <w:rPr>
            <w:rStyle w:val="Hyperlink"/>
          </w:rPr>
          <w:t>Stable Seas 2019</w:t>
        </w:r>
      </w:hyperlink>
    </w:p>
    <w:p w14:paraId="1FF402D1" w14:textId="77777777" w:rsidR="006D58B5" w:rsidRPr="006D58B5" w:rsidRDefault="006D58B5" w:rsidP="006D58B5">
      <w:pPr>
        <w:numPr>
          <w:ilvl w:val="0"/>
          <w:numId w:val="1"/>
        </w:numPr>
      </w:pPr>
      <w:hyperlink r:id="rId62" w:history="1">
        <w:r w:rsidRPr="006D58B5">
          <w:rPr>
            <w:rStyle w:val="Hyperlink"/>
          </w:rPr>
          <w:t>Ralby and Soud 2018</w:t>
        </w:r>
      </w:hyperlink>
      <w:r w:rsidRPr="006D58B5">
        <w:t>; </w:t>
      </w:r>
      <w:hyperlink r:id="rId63" w:history="1">
        <w:r w:rsidRPr="006D58B5">
          <w:rPr>
            <w:rStyle w:val="Hyperlink"/>
          </w:rPr>
          <w:t>Testa 2019</w:t>
        </w:r>
      </w:hyperlink>
      <w:r w:rsidRPr="006D58B5">
        <w:t>; </w:t>
      </w:r>
      <w:hyperlink r:id="rId64" w:history="1">
        <w:r w:rsidRPr="006D58B5">
          <w:rPr>
            <w:rStyle w:val="Hyperlink"/>
          </w:rPr>
          <w:t>Chestnut 2017</w:t>
        </w:r>
      </w:hyperlink>
      <w:r w:rsidRPr="006D58B5">
        <w:t>; </w:t>
      </w:r>
      <w:hyperlink r:id="rId65" w:history="1">
        <w:r w:rsidRPr="006D58B5">
          <w:rPr>
            <w:rStyle w:val="Hyperlink"/>
          </w:rPr>
          <w:t>Kim 2020</w:t>
        </w:r>
      </w:hyperlink>
      <w:r w:rsidRPr="006D58B5">
        <w:t>; </w:t>
      </w:r>
      <w:hyperlink r:id="rId66" w:history="1">
        <w:r w:rsidRPr="006D58B5">
          <w:rPr>
            <w:rStyle w:val="Hyperlink"/>
          </w:rPr>
          <w:t>Kilpatrick 2020</w:t>
        </w:r>
      </w:hyperlink>
      <w:r w:rsidRPr="006D58B5">
        <w:t>; </w:t>
      </w:r>
      <w:hyperlink r:id="rId67" w:history="1">
        <w:r w:rsidRPr="006D58B5">
          <w:rPr>
            <w:rStyle w:val="Hyperlink"/>
          </w:rPr>
          <w:t>Reuters 2021</w:t>
        </w:r>
      </w:hyperlink>
      <w:r w:rsidRPr="006D58B5">
        <w:t>; </w:t>
      </w:r>
      <w:hyperlink r:id="rId68" w:history="1">
        <w:r w:rsidRPr="006D58B5">
          <w:rPr>
            <w:rStyle w:val="Hyperlink"/>
          </w:rPr>
          <w:t>Bloomberg 2022</w:t>
        </w:r>
      </w:hyperlink>
      <w:r w:rsidRPr="006D58B5">
        <w:t>; </w:t>
      </w:r>
      <w:hyperlink r:id="rId69" w:history="1">
        <w:r w:rsidRPr="006D58B5">
          <w:rPr>
            <w:rStyle w:val="Hyperlink"/>
          </w:rPr>
          <w:t>Reuters 2021</w:t>
        </w:r>
      </w:hyperlink>
    </w:p>
    <w:p w14:paraId="6F1CBFD9" w14:textId="77777777" w:rsidR="006D58B5" w:rsidRPr="006D58B5" w:rsidRDefault="006D58B5" w:rsidP="006D58B5">
      <w:pPr>
        <w:numPr>
          <w:ilvl w:val="0"/>
          <w:numId w:val="1"/>
        </w:numPr>
      </w:pPr>
      <w:hyperlink r:id="rId70" w:history="1">
        <w:r w:rsidRPr="006D58B5">
          <w:rPr>
            <w:rStyle w:val="Hyperlink"/>
          </w:rPr>
          <w:t>Ralby and Soud 2018</w:t>
        </w:r>
      </w:hyperlink>
    </w:p>
    <w:p w14:paraId="3CF8E350" w14:textId="77777777" w:rsidR="006D58B5" w:rsidRPr="006D58B5" w:rsidRDefault="006D58B5" w:rsidP="006D58B5">
      <w:pPr>
        <w:numPr>
          <w:ilvl w:val="0"/>
          <w:numId w:val="1"/>
        </w:numPr>
      </w:pPr>
      <w:hyperlink r:id="rId71" w:history="1">
        <w:r w:rsidRPr="006D58B5">
          <w:rPr>
            <w:rStyle w:val="Hyperlink"/>
          </w:rPr>
          <w:t>Ralby and Soud 2018</w:t>
        </w:r>
      </w:hyperlink>
    </w:p>
    <w:p w14:paraId="33355B17" w14:textId="77777777" w:rsidR="006D58B5" w:rsidRPr="006D58B5" w:rsidRDefault="006D58B5" w:rsidP="006D58B5">
      <w:pPr>
        <w:numPr>
          <w:ilvl w:val="0"/>
          <w:numId w:val="1"/>
        </w:numPr>
      </w:pPr>
      <w:hyperlink r:id="rId72" w:history="1">
        <w:r w:rsidRPr="006D58B5">
          <w:rPr>
            <w:rStyle w:val="Hyperlink"/>
          </w:rPr>
          <w:t>Garuba 2010</w:t>
        </w:r>
      </w:hyperlink>
      <w:r w:rsidRPr="006D58B5">
        <w:t>; </w:t>
      </w:r>
      <w:proofErr w:type="spellStart"/>
      <w:r w:rsidRPr="006D58B5">
        <w:fldChar w:fldCharType="begin"/>
      </w:r>
      <w:r w:rsidRPr="006D58B5">
        <w:instrText>HYPERLINK "https://www.chathamhouse.org/sites/default/files/public/Research/Africa/0913pr_nigeriaoil.pdf"</w:instrText>
      </w:r>
      <w:r w:rsidRPr="006D58B5">
        <w:fldChar w:fldCharType="separate"/>
      </w:r>
      <w:r w:rsidRPr="006D58B5">
        <w:rPr>
          <w:rStyle w:val="Hyperlink"/>
        </w:rPr>
        <w:t>Katsouris</w:t>
      </w:r>
      <w:proofErr w:type="spellEnd"/>
      <w:r w:rsidRPr="006D58B5">
        <w:rPr>
          <w:rStyle w:val="Hyperlink"/>
        </w:rPr>
        <w:t xml:space="preserve"> &amp; Sayne 2013</w:t>
      </w:r>
      <w:r w:rsidRPr="006D58B5">
        <w:fldChar w:fldCharType="end"/>
      </w:r>
    </w:p>
    <w:p w14:paraId="20F451D5" w14:textId="77777777" w:rsidR="006D58B5" w:rsidRPr="006D58B5" w:rsidRDefault="006D58B5" w:rsidP="006D58B5">
      <w:pPr>
        <w:numPr>
          <w:ilvl w:val="0"/>
          <w:numId w:val="1"/>
        </w:numPr>
      </w:pPr>
      <w:hyperlink r:id="rId73" w:history="1">
        <w:proofErr w:type="spellStart"/>
        <w:r w:rsidRPr="006D58B5">
          <w:rPr>
            <w:rStyle w:val="Hyperlink"/>
          </w:rPr>
          <w:t>Vrey</w:t>
        </w:r>
        <w:proofErr w:type="spellEnd"/>
        <w:r w:rsidRPr="006D58B5">
          <w:rPr>
            <w:rStyle w:val="Hyperlink"/>
          </w:rPr>
          <w:t xml:space="preserve"> 2014</w:t>
        </w:r>
      </w:hyperlink>
      <w:r w:rsidRPr="006D58B5">
        <w:t>; </w:t>
      </w:r>
      <w:hyperlink r:id="rId74" w:history="1">
        <w:r w:rsidRPr="006D58B5">
          <w:rPr>
            <w:rStyle w:val="Hyperlink"/>
          </w:rPr>
          <w:t>Stable Seas 2020</w:t>
        </w:r>
      </w:hyperlink>
    </w:p>
    <w:p w14:paraId="57F40F00" w14:textId="77777777" w:rsidR="006D58B5" w:rsidRPr="006D58B5" w:rsidRDefault="006D58B5" w:rsidP="006D58B5">
      <w:pPr>
        <w:numPr>
          <w:ilvl w:val="0"/>
          <w:numId w:val="1"/>
        </w:numPr>
      </w:pPr>
      <w:hyperlink r:id="rId75" w:history="1">
        <w:proofErr w:type="spellStart"/>
        <w:r w:rsidRPr="006D58B5">
          <w:rPr>
            <w:rStyle w:val="Hyperlink"/>
          </w:rPr>
          <w:t>Asuni</w:t>
        </w:r>
        <w:proofErr w:type="spellEnd"/>
        <w:r w:rsidRPr="006D58B5">
          <w:rPr>
            <w:rStyle w:val="Hyperlink"/>
          </w:rPr>
          <w:t xml:space="preserve"> 2009</w:t>
        </w:r>
      </w:hyperlink>
      <w:r w:rsidRPr="006D58B5">
        <w:t>; </w:t>
      </w:r>
      <w:hyperlink r:id="rId76" w:history="1">
        <w:r w:rsidRPr="006D58B5">
          <w:rPr>
            <w:rStyle w:val="Hyperlink"/>
          </w:rPr>
          <w:t>Davis et al. 2003</w:t>
        </w:r>
      </w:hyperlink>
      <w:r w:rsidRPr="006D58B5">
        <w:t>; </w:t>
      </w:r>
      <w:proofErr w:type="spellStart"/>
      <w:r w:rsidRPr="006D58B5">
        <w:fldChar w:fldCharType="begin"/>
      </w:r>
      <w:r w:rsidRPr="006D58B5">
        <w:instrText>HYPERLINK "https://www.tandfonline.com/doi/abs/10.1080/18366503.2012.10815718"</w:instrText>
      </w:r>
      <w:r w:rsidRPr="006D58B5">
        <w:fldChar w:fldCharType="separate"/>
      </w:r>
      <w:r w:rsidRPr="006D58B5">
        <w:rPr>
          <w:rStyle w:val="Hyperlink"/>
        </w:rPr>
        <w:t>Vrey</w:t>
      </w:r>
      <w:proofErr w:type="spellEnd"/>
      <w:r w:rsidRPr="006D58B5">
        <w:rPr>
          <w:rStyle w:val="Hyperlink"/>
        </w:rPr>
        <w:t xml:space="preserve"> 2014</w:t>
      </w:r>
      <w:r w:rsidRPr="006D58B5">
        <w:fldChar w:fldCharType="end"/>
      </w:r>
      <w:r w:rsidRPr="006D58B5">
        <w:t>; </w:t>
      </w:r>
      <w:hyperlink r:id="rId77" w:history="1">
        <w:r w:rsidRPr="006D58B5">
          <w:rPr>
            <w:rStyle w:val="Hyperlink"/>
          </w:rPr>
          <w:t>Human Rights Watch 2003</w:t>
        </w:r>
      </w:hyperlink>
      <w:r w:rsidRPr="006D58B5">
        <w:t>; </w:t>
      </w:r>
      <w:hyperlink r:id="rId78" w:history="1">
        <w:r w:rsidRPr="006D58B5">
          <w:rPr>
            <w:rStyle w:val="Hyperlink"/>
          </w:rPr>
          <w:t>Garuba 2010</w:t>
        </w:r>
      </w:hyperlink>
      <w:r w:rsidRPr="006D58B5">
        <w:t>; </w:t>
      </w:r>
      <w:hyperlink r:id="rId79" w:history="1">
        <w:r w:rsidRPr="006D58B5">
          <w:rPr>
            <w:rStyle w:val="Hyperlink"/>
          </w:rPr>
          <w:t>Boris 2015</w:t>
        </w:r>
      </w:hyperlink>
    </w:p>
    <w:p w14:paraId="48F05CCC" w14:textId="77777777" w:rsidR="006D58B5" w:rsidRPr="006D58B5" w:rsidRDefault="006D58B5" w:rsidP="006D58B5">
      <w:pPr>
        <w:numPr>
          <w:ilvl w:val="0"/>
          <w:numId w:val="1"/>
        </w:numPr>
      </w:pPr>
      <w:hyperlink r:id="rId80" w:history="1">
        <w:proofErr w:type="spellStart"/>
        <w:r w:rsidRPr="006D58B5">
          <w:rPr>
            <w:rStyle w:val="Hyperlink"/>
          </w:rPr>
          <w:t>Katsouris</w:t>
        </w:r>
        <w:proofErr w:type="spellEnd"/>
        <w:r w:rsidRPr="006D58B5">
          <w:rPr>
            <w:rStyle w:val="Hyperlink"/>
          </w:rPr>
          <w:t xml:space="preserve"> &amp; Sayne 2013</w:t>
        </w:r>
      </w:hyperlink>
    </w:p>
    <w:p w14:paraId="4824EA3B" w14:textId="77777777" w:rsidR="006D58B5" w:rsidRPr="006D58B5" w:rsidRDefault="006D58B5" w:rsidP="006D58B5">
      <w:pPr>
        <w:numPr>
          <w:ilvl w:val="0"/>
          <w:numId w:val="1"/>
        </w:numPr>
      </w:pPr>
      <w:hyperlink r:id="rId81" w:history="1">
        <w:r w:rsidRPr="006D58B5">
          <w:rPr>
            <w:rStyle w:val="Hyperlink"/>
          </w:rPr>
          <w:t>Testa 2019</w:t>
        </w:r>
      </w:hyperlink>
      <w:r w:rsidRPr="006D58B5">
        <w:t>; </w:t>
      </w:r>
      <w:proofErr w:type="spellStart"/>
      <w:r w:rsidRPr="006D58B5">
        <w:fldChar w:fldCharType="begin"/>
      </w:r>
      <w:r w:rsidRPr="006D58B5">
        <w:instrText>HYPERLINK "https://www.chathamhouse.org/sites/default/files/public/Research/Africa/0913pr_nigeriaoil.pdf"</w:instrText>
      </w:r>
      <w:r w:rsidRPr="006D58B5">
        <w:fldChar w:fldCharType="separate"/>
      </w:r>
      <w:r w:rsidRPr="006D58B5">
        <w:rPr>
          <w:rStyle w:val="Hyperlink"/>
        </w:rPr>
        <w:t>Katsouris</w:t>
      </w:r>
      <w:proofErr w:type="spellEnd"/>
      <w:r w:rsidRPr="006D58B5">
        <w:rPr>
          <w:rStyle w:val="Hyperlink"/>
        </w:rPr>
        <w:t xml:space="preserve"> &amp; Sayne 2013</w:t>
      </w:r>
      <w:r w:rsidRPr="006D58B5">
        <w:fldChar w:fldCharType="end"/>
      </w:r>
    </w:p>
    <w:p w14:paraId="4B3AB765" w14:textId="77777777" w:rsidR="006D58B5" w:rsidRPr="006D58B5" w:rsidRDefault="006D58B5" w:rsidP="006D58B5">
      <w:pPr>
        <w:numPr>
          <w:ilvl w:val="0"/>
          <w:numId w:val="1"/>
        </w:numPr>
      </w:pPr>
      <w:hyperlink r:id="rId82" w:history="1">
        <w:r w:rsidRPr="006D58B5">
          <w:rPr>
            <w:rStyle w:val="Hyperlink"/>
          </w:rPr>
          <w:t>Gianni &amp; Simpson 2005</w:t>
        </w:r>
      </w:hyperlink>
      <w:r w:rsidRPr="006D58B5">
        <w:t>; </w:t>
      </w:r>
      <w:hyperlink r:id="rId83" w:history="1">
        <w:r w:rsidRPr="006D58B5">
          <w:rPr>
            <w:rStyle w:val="Hyperlink"/>
          </w:rPr>
          <w:t>Ford et al. 2018</w:t>
        </w:r>
      </w:hyperlink>
    </w:p>
    <w:p w14:paraId="269A6EFE" w14:textId="77777777" w:rsidR="006D58B5" w:rsidRPr="006D58B5" w:rsidRDefault="006D58B5" w:rsidP="006D58B5">
      <w:pPr>
        <w:numPr>
          <w:ilvl w:val="0"/>
          <w:numId w:val="1"/>
        </w:numPr>
      </w:pPr>
      <w:hyperlink r:id="rId84" w:history="1">
        <w:r w:rsidRPr="006D58B5">
          <w:rPr>
            <w:rStyle w:val="Hyperlink"/>
          </w:rPr>
          <w:t>Onuoha 2013</w:t>
        </w:r>
      </w:hyperlink>
    </w:p>
    <w:p w14:paraId="0DA0BCD3" w14:textId="77777777" w:rsidR="006D58B5" w:rsidRPr="006D58B5" w:rsidRDefault="006D58B5" w:rsidP="006D58B5">
      <w:pPr>
        <w:numPr>
          <w:ilvl w:val="0"/>
          <w:numId w:val="1"/>
        </w:numPr>
      </w:pPr>
      <w:hyperlink r:id="rId85" w:history="1">
        <w:r w:rsidRPr="006D58B5">
          <w:rPr>
            <w:rStyle w:val="Hyperlink"/>
          </w:rPr>
          <w:t>Onuoha 2013</w:t>
        </w:r>
      </w:hyperlink>
    </w:p>
    <w:p w14:paraId="6A78A71E" w14:textId="77777777" w:rsidR="006D58B5" w:rsidRPr="006D58B5" w:rsidRDefault="006D58B5" w:rsidP="006D58B5">
      <w:pPr>
        <w:numPr>
          <w:ilvl w:val="0"/>
          <w:numId w:val="1"/>
        </w:numPr>
      </w:pPr>
      <w:hyperlink r:id="rId86" w:history="1">
        <w:r w:rsidRPr="006D58B5">
          <w:rPr>
            <w:rStyle w:val="Hyperlink"/>
          </w:rPr>
          <w:t>Human Rights Watch 2003</w:t>
        </w:r>
      </w:hyperlink>
      <w:r w:rsidRPr="006D58B5">
        <w:t>; </w:t>
      </w:r>
      <w:hyperlink r:id="rId87" w:history="1">
        <w:r w:rsidRPr="006D58B5">
          <w:rPr>
            <w:rStyle w:val="Hyperlink"/>
          </w:rPr>
          <w:t>Garuba 2010</w:t>
        </w:r>
      </w:hyperlink>
    </w:p>
    <w:p w14:paraId="31B01A24" w14:textId="77777777" w:rsidR="006D58B5" w:rsidRPr="006D58B5" w:rsidRDefault="006D58B5" w:rsidP="006D58B5">
      <w:pPr>
        <w:numPr>
          <w:ilvl w:val="0"/>
          <w:numId w:val="1"/>
        </w:numPr>
      </w:pPr>
      <w:hyperlink r:id="rId88" w:history="1">
        <w:r w:rsidRPr="006D58B5">
          <w:rPr>
            <w:rStyle w:val="Hyperlink"/>
          </w:rPr>
          <w:t>Human Rights Watch 2003</w:t>
        </w:r>
      </w:hyperlink>
      <w:r w:rsidRPr="006D58B5">
        <w:t>; </w:t>
      </w:r>
      <w:proofErr w:type="spellStart"/>
      <w:r w:rsidRPr="006D58B5">
        <w:fldChar w:fldCharType="begin"/>
      </w:r>
      <w:r w:rsidRPr="006D58B5">
        <w:instrText>HYPERLINK "https://saharareporters.com/2013/08/19/crude-oil-theft-organized-crime-niger-delta-environment-and-national-economy-jaye-gaskia"</w:instrText>
      </w:r>
      <w:r w:rsidRPr="006D58B5">
        <w:fldChar w:fldCharType="separate"/>
      </w:r>
      <w:r w:rsidRPr="006D58B5">
        <w:rPr>
          <w:rStyle w:val="Hyperlink"/>
        </w:rPr>
        <w:t>Gaskia</w:t>
      </w:r>
      <w:proofErr w:type="spellEnd"/>
      <w:r w:rsidRPr="006D58B5">
        <w:rPr>
          <w:rStyle w:val="Hyperlink"/>
        </w:rPr>
        <w:t xml:space="preserve"> 2013</w:t>
      </w:r>
      <w:r w:rsidRPr="006D58B5">
        <w:fldChar w:fldCharType="end"/>
      </w:r>
      <w:r w:rsidRPr="006D58B5">
        <w:t>; </w:t>
      </w:r>
      <w:proofErr w:type="spellStart"/>
      <w:r w:rsidRPr="006D58B5">
        <w:fldChar w:fldCharType="begin"/>
      </w:r>
      <w:r w:rsidRPr="006D58B5">
        <w:instrText>HYPERLINK "https://www.researchgate.net/publication/283302726_The_Irony_of_Amnesty_Programme_Incessant_Oil_Theft_and_Illegal_Bunkering_In_the_Niger_Delta_Region_of_Nigeria"</w:instrText>
      </w:r>
      <w:r w:rsidRPr="006D58B5">
        <w:fldChar w:fldCharType="separate"/>
      </w:r>
      <w:r w:rsidRPr="006D58B5">
        <w:rPr>
          <w:rStyle w:val="Hyperlink"/>
        </w:rPr>
        <w:t>Odalonu</w:t>
      </w:r>
      <w:proofErr w:type="spellEnd"/>
      <w:r w:rsidRPr="006D58B5">
        <w:rPr>
          <w:rStyle w:val="Hyperlink"/>
        </w:rPr>
        <w:t xml:space="preserve"> &amp; </w:t>
      </w:r>
      <w:proofErr w:type="spellStart"/>
      <w:r w:rsidRPr="006D58B5">
        <w:rPr>
          <w:rStyle w:val="Hyperlink"/>
        </w:rPr>
        <w:t>Eronmhonsele</w:t>
      </w:r>
      <w:proofErr w:type="spellEnd"/>
      <w:r w:rsidRPr="006D58B5">
        <w:rPr>
          <w:rStyle w:val="Hyperlink"/>
        </w:rPr>
        <w:t xml:space="preserve"> 2015</w:t>
      </w:r>
      <w:r w:rsidRPr="006D58B5">
        <w:fldChar w:fldCharType="end"/>
      </w:r>
    </w:p>
    <w:p w14:paraId="4BE7B4AA" w14:textId="77777777" w:rsidR="006D58B5" w:rsidRPr="006D58B5" w:rsidRDefault="006D58B5" w:rsidP="006D58B5">
      <w:pPr>
        <w:numPr>
          <w:ilvl w:val="0"/>
          <w:numId w:val="1"/>
        </w:numPr>
      </w:pPr>
      <w:hyperlink r:id="rId89" w:history="1">
        <w:r w:rsidRPr="006D58B5">
          <w:rPr>
            <w:rStyle w:val="Hyperlink"/>
          </w:rPr>
          <w:t>Ford et al. 2018</w:t>
        </w:r>
      </w:hyperlink>
    </w:p>
    <w:p w14:paraId="130AB294" w14:textId="77777777" w:rsidR="006D58B5" w:rsidRPr="006D58B5" w:rsidRDefault="006D58B5" w:rsidP="006D58B5">
      <w:pPr>
        <w:numPr>
          <w:ilvl w:val="0"/>
          <w:numId w:val="1"/>
        </w:numPr>
      </w:pPr>
      <w:hyperlink r:id="rId90" w:history="1">
        <w:r w:rsidRPr="006D58B5">
          <w:rPr>
            <w:rStyle w:val="Hyperlink"/>
          </w:rPr>
          <w:t>Testa 2019</w:t>
        </w:r>
      </w:hyperlink>
      <w:r w:rsidRPr="006D58B5">
        <w:t>; </w:t>
      </w:r>
      <w:hyperlink r:id="rId91" w:history="1">
        <w:r w:rsidRPr="006D58B5">
          <w:rPr>
            <w:rStyle w:val="Hyperlink"/>
          </w:rPr>
          <w:t>Schmidt-Etkin 2011</w:t>
        </w:r>
      </w:hyperlink>
      <w:r w:rsidRPr="006D58B5">
        <w:t>; </w:t>
      </w:r>
      <w:hyperlink r:id="rId92" w:history="1">
        <w:r w:rsidRPr="006D58B5">
          <w:rPr>
            <w:rStyle w:val="Hyperlink"/>
          </w:rPr>
          <w:t>Zhuang &amp; Su 2015</w:t>
        </w:r>
      </w:hyperlink>
      <w:r w:rsidRPr="006D58B5">
        <w:t>; </w:t>
      </w:r>
      <w:proofErr w:type="spellStart"/>
      <w:r w:rsidRPr="006D58B5">
        <w:fldChar w:fldCharType="begin"/>
      </w:r>
      <w:r w:rsidRPr="006D58B5">
        <w:instrText>HYPERLINK "https://www.sciencedirect.com/science/article/pii/S0304389406008296?casa_token=tj2V_qRWSHEAAAAA:G26uZNyak9utgewPIrOp4-BnJiZZdrbLQgtHnliFNKH0N-AQunbBBwcQG7eI0ZuGmwhd3xloeQ"</w:instrText>
      </w:r>
      <w:r w:rsidRPr="006D58B5">
        <w:fldChar w:fldCharType="separate"/>
      </w:r>
      <w:r w:rsidRPr="006D58B5">
        <w:rPr>
          <w:rStyle w:val="Hyperlink"/>
        </w:rPr>
        <w:t>Burgherr</w:t>
      </w:r>
      <w:proofErr w:type="spellEnd"/>
      <w:r w:rsidRPr="006D58B5">
        <w:rPr>
          <w:rStyle w:val="Hyperlink"/>
        </w:rPr>
        <w:t xml:space="preserve"> 2007</w:t>
      </w:r>
      <w:r w:rsidRPr="006D58B5">
        <w:fldChar w:fldCharType="end"/>
      </w:r>
      <w:r w:rsidRPr="006D58B5">
        <w:t>; </w:t>
      </w:r>
      <w:hyperlink r:id="rId93" w:history="1">
        <w:r w:rsidRPr="006D58B5">
          <w:rPr>
            <w:rStyle w:val="Hyperlink"/>
          </w:rPr>
          <w:t>Talley et al. 2007</w:t>
        </w:r>
      </w:hyperlink>
      <w:r w:rsidRPr="006D58B5">
        <w:t>;</w:t>
      </w:r>
      <w:hyperlink r:id="rId94" w:history="1">
        <w:r w:rsidRPr="006D58B5">
          <w:rPr>
            <w:rStyle w:val="Hyperlink"/>
          </w:rPr>
          <w:t xml:space="preserve"> Stavrou &amp; </w:t>
        </w:r>
        <w:proofErr w:type="spellStart"/>
        <w:r w:rsidRPr="006D58B5">
          <w:rPr>
            <w:rStyle w:val="Hyperlink"/>
          </w:rPr>
          <w:t>Ventikos</w:t>
        </w:r>
        <w:proofErr w:type="spellEnd"/>
        <w:r w:rsidRPr="006D58B5">
          <w:rPr>
            <w:rStyle w:val="Hyperlink"/>
          </w:rPr>
          <w:t xml:space="preserve"> 2015</w:t>
        </w:r>
      </w:hyperlink>
    </w:p>
    <w:p w14:paraId="1C71A2EC" w14:textId="77777777" w:rsidR="006D58B5" w:rsidRPr="006D58B5" w:rsidRDefault="006D58B5" w:rsidP="006D58B5">
      <w:pPr>
        <w:numPr>
          <w:ilvl w:val="0"/>
          <w:numId w:val="1"/>
        </w:numPr>
      </w:pPr>
      <w:hyperlink r:id="rId95" w:history="1">
        <w:r w:rsidRPr="006D58B5">
          <w:rPr>
            <w:rStyle w:val="Hyperlink"/>
          </w:rPr>
          <w:t>Testa 2019</w:t>
        </w:r>
      </w:hyperlink>
    </w:p>
    <w:p w14:paraId="4E83F254" w14:textId="77777777" w:rsidR="006D58B5" w:rsidRPr="006D58B5" w:rsidRDefault="006D58B5" w:rsidP="006D58B5">
      <w:pPr>
        <w:numPr>
          <w:ilvl w:val="0"/>
          <w:numId w:val="1"/>
        </w:numPr>
      </w:pPr>
      <w:hyperlink r:id="rId96" w:history="1">
        <w:r w:rsidRPr="006D58B5">
          <w:rPr>
            <w:rStyle w:val="Hyperlink"/>
          </w:rPr>
          <w:t>Ralby and Soud 2018</w:t>
        </w:r>
      </w:hyperlink>
    </w:p>
    <w:p w14:paraId="36F45C01" w14:textId="77777777" w:rsidR="006D58B5" w:rsidRPr="006D58B5" w:rsidRDefault="006D58B5" w:rsidP="006D58B5">
      <w:pPr>
        <w:numPr>
          <w:ilvl w:val="0"/>
          <w:numId w:val="1"/>
        </w:numPr>
      </w:pPr>
      <w:hyperlink r:id="rId97" w:history="1">
        <w:r w:rsidRPr="006D58B5">
          <w:rPr>
            <w:rStyle w:val="Hyperlink"/>
          </w:rPr>
          <w:t>Ewell et al. 2017</w:t>
        </w:r>
      </w:hyperlink>
      <w:r w:rsidRPr="006D58B5">
        <w:t>; </w:t>
      </w:r>
      <w:hyperlink r:id="rId98" w:history="1">
        <w:r w:rsidRPr="006D58B5">
          <w:rPr>
            <w:rStyle w:val="Hyperlink"/>
          </w:rPr>
          <w:t>Ford et al. 2018</w:t>
        </w:r>
      </w:hyperlink>
    </w:p>
    <w:p w14:paraId="577A63E2" w14:textId="77777777" w:rsidR="006D58B5" w:rsidRPr="006D58B5" w:rsidRDefault="006D58B5" w:rsidP="006D58B5">
      <w:pPr>
        <w:numPr>
          <w:ilvl w:val="0"/>
          <w:numId w:val="1"/>
        </w:numPr>
      </w:pPr>
      <w:hyperlink r:id="rId99" w:history="1">
        <w:r w:rsidRPr="006D58B5">
          <w:rPr>
            <w:rStyle w:val="Hyperlink"/>
          </w:rPr>
          <w:t>IMO 1998</w:t>
        </w:r>
      </w:hyperlink>
    </w:p>
    <w:p w14:paraId="0D56C6EC" w14:textId="77777777" w:rsidR="006D58B5" w:rsidRPr="006D58B5" w:rsidRDefault="006D58B5" w:rsidP="006D58B5">
      <w:pPr>
        <w:numPr>
          <w:ilvl w:val="0"/>
          <w:numId w:val="1"/>
        </w:numPr>
      </w:pPr>
      <w:hyperlink r:id="rId100" w:history="1">
        <w:r w:rsidRPr="006D58B5">
          <w:rPr>
            <w:rStyle w:val="Hyperlink"/>
          </w:rPr>
          <w:t>FAO 2009</w:t>
        </w:r>
      </w:hyperlink>
      <w:r w:rsidRPr="006D58B5">
        <w:t>; see also: </w:t>
      </w:r>
      <w:hyperlink r:id="rId101" w:history="1">
        <w:r w:rsidRPr="006D58B5">
          <w:rPr>
            <w:rStyle w:val="Hyperlink"/>
          </w:rPr>
          <w:t>FAO 2012</w:t>
        </w:r>
      </w:hyperlink>
    </w:p>
    <w:p w14:paraId="5519FBD6" w14:textId="77777777" w:rsidR="006D58B5" w:rsidRPr="006D58B5" w:rsidRDefault="006D58B5" w:rsidP="006D58B5">
      <w:pPr>
        <w:numPr>
          <w:ilvl w:val="0"/>
          <w:numId w:val="1"/>
        </w:numPr>
      </w:pPr>
      <w:hyperlink r:id="rId102" w:history="1">
        <w:r w:rsidRPr="006D58B5">
          <w:rPr>
            <w:rStyle w:val="Hyperlink"/>
          </w:rPr>
          <w:t>Greenpeace 2018</w:t>
        </w:r>
      </w:hyperlink>
    </w:p>
    <w:p w14:paraId="60DF321B" w14:textId="77777777" w:rsidR="006D58B5" w:rsidRPr="006D58B5" w:rsidRDefault="006D58B5" w:rsidP="006D58B5">
      <w:pPr>
        <w:numPr>
          <w:ilvl w:val="0"/>
          <w:numId w:val="1"/>
        </w:numPr>
      </w:pPr>
      <w:hyperlink r:id="rId103" w:history="1">
        <w:r w:rsidRPr="006D58B5">
          <w:rPr>
            <w:rStyle w:val="Hyperlink"/>
          </w:rPr>
          <w:t>Testa 2019</w:t>
        </w:r>
      </w:hyperlink>
      <w:r w:rsidRPr="006D58B5">
        <w:t>; </w:t>
      </w:r>
      <w:proofErr w:type="spellStart"/>
      <w:r w:rsidRPr="006D58B5">
        <w:fldChar w:fldCharType="begin"/>
      </w:r>
      <w:r w:rsidRPr="006D58B5">
        <w:instrText>HYPERLINK "https://www.chathamhouse.org/sites/default/files/public/Research/Africa/0913pr_nigeriaoil.pdf"</w:instrText>
      </w:r>
      <w:r w:rsidRPr="006D58B5">
        <w:fldChar w:fldCharType="separate"/>
      </w:r>
      <w:r w:rsidRPr="006D58B5">
        <w:rPr>
          <w:rStyle w:val="Hyperlink"/>
        </w:rPr>
        <w:t>Katsouris</w:t>
      </w:r>
      <w:proofErr w:type="spellEnd"/>
      <w:r w:rsidRPr="006D58B5">
        <w:rPr>
          <w:rStyle w:val="Hyperlink"/>
        </w:rPr>
        <w:t xml:space="preserve"> &amp; Sayne 2013</w:t>
      </w:r>
      <w:r w:rsidRPr="006D58B5">
        <w:fldChar w:fldCharType="end"/>
      </w:r>
    </w:p>
    <w:p w14:paraId="6D922F31" w14:textId="77777777" w:rsidR="006D58B5" w:rsidRPr="006D58B5" w:rsidRDefault="006D58B5" w:rsidP="006D58B5">
      <w:pPr>
        <w:numPr>
          <w:ilvl w:val="0"/>
          <w:numId w:val="1"/>
        </w:numPr>
      </w:pPr>
      <w:r w:rsidRPr="006D58B5">
        <w:t>See, for example, </w:t>
      </w:r>
      <w:hyperlink r:id="rId104" w:history="1">
        <w:r w:rsidRPr="006D58B5">
          <w:rPr>
            <w:rStyle w:val="Hyperlink"/>
          </w:rPr>
          <w:t>UK Government 2020</w:t>
        </w:r>
      </w:hyperlink>
    </w:p>
    <w:p w14:paraId="1C294E88" w14:textId="77777777" w:rsidR="006D58B5" w:rsidRPr="006D58B5" w:rsidRDefault="006D58B5" w:rsidP="006D58B5">
      <w:pPr>
        <w:numPr>
          <w:ilvl w:val="0"/>
          <w:numId w:val="1"/>
        </w:numPr>
      </w:pPr>
      <w:hyperlink r:id="rId105" w:history="1">
        <w:r w:rsidRPr="006D58B5">
          <w:rPr>
            <w:rStyle w:val="Hyperlink"/>
          </w:rPr>
          <w:t>Testa 2019</w:t>
        </w:r>
      </w:hyperlink>
      <w:r w:rsidRPr="006D58B5">
        <w:t>; </w:t>
      </w:r>
      <w:hyperlink r:id="rId106" w:history="1">
        <w:r w:rsidRPr="006D58B5">
          <w:rPr>
            <w:rStyle w:val="Hyperlink"/>
          </w:rPr>
          <w:t>Reuters 2021</w:t>
        </w:r>
      </w:hyperlink>
      <w:r w:rsidRPr="006D58B5">
        <w:t>; </w:t>
      </w:r>
      <w:hyperlink r:id="rId107" w:history="1">
        <w:r w:rsidRPr="006D58B5">
          <w:rPr>
            <w:rStyle w:val="Hyperlink"/>
          </w:rPr>
          <w:t>New Straits Times 2021</w:t>
        </w:r>
      </w:hyperlink>
    </w:p>
    <w:p w14:paraId="77B68840" w14:textId="77777777" w:rsidR="006D58B5" w:rsidRPr="006D58B5" w:rsidRDefault="006D58B5" w:rsidP="006D58B5">
      <w:pPr>
        <w:numPr>
          <w:ilvl w:val="0"/>
          <w:numId w:val="1"/>
        </w:numPr>
      </w:pPr>
      <w:hyperlink r:id="rId108" w:history="1">
        <w:r w:rsidRPr="006D58B5">
          <w:rPr>
            <w:rStyle w:val="Hyperlink"/>
          </w:rPr>
          <w:t>Testa 2019</w:t>
        </w:r>
      </w:hyperlink>
    </w:p>
    <w:p w14:paraId="3095FF14" w14:textId="77777777" w:rsidR="006D58B5" w:rsidRPr="006D58B5" w:rsidRDefault="006D58B5" w:rsidP="006D58B5">
      <w:pPr>
        <w:numPr>
          <w:ilvl w:val="0"/>
          <w:numId w:val="1"/>
        </w:numPr>
      </w:pPr>
      <w:hyperlink r:id="rId109" w:history="1">
        <w:proofErr w:type="spellStart"/>
        <w:r w:rsidRPr="006D58B5">
          <w:rPr>
            <w:rStyle w:val="Hyperlink"/>
          </w:rPr>
          <w:t>Katsouris</w:t>
        </w:r>
        <w:proofErr w:type="spellEnd"/>
        <w:r w:rsidRPr="006D58B5">
          <w:rPr>
            <w:rStyle w:val="Hyperlink"/>
          </w:rPr>
          <w:t xml:space="preserve"> &amp; Sayne 2013</w:t>
        </w:r>
      </w:hyperlink>
    </w:p>
    <w:p w14:paraId="0567779D" w14:textId="77777777" w:rsidR="006D58B5" w:rsidRPr="006D58B5" w:rsidRDefault="006D58B5" w:rsidP="006D58B5">
      <w:pPr>
        <w:numPr>
          <w:ilvl w:val="0"/>
          <w:numId w:val="1"/>
        </w:numPr>
      </w:pPr>
      <w:hyperlink r:id="rId110" w:history="1">
        <w:r w:rsidRPr="006D58B5">
          <w:rPr>
            <w:rStyle w:val="Hyperlink"/>
          </w:rPr>
          <w:t>Human Rights Watch 2003</w:t>
        </w:r>
      </w:hyperlink>
      <w:r w:rsidRPr="006D58B5">
        <w:t>; </w:t>
      </w:r>
      <w:hyperlink r:id="rId111" w:history="1">
        <w:r w:rsidRPr="006D58B5">
          <w:rPr>
            <w:rStyle w:val="Hyperlink"/>
          </w:rPr>
          <w:t>Boris 2015</w:t>
        </w:r>
      </w:hyperlink>
      <w:r w:rsidRPr="006D58B5">
        <w:t> </w:t>
      </w:r>
    </w:p>
    <w:p w14:paraId="6D64713D" w14:textId="77777777" w:rsidR="006D58B5" w:rsidRPr="006D58B5" w:rsidRDefault="006D58B5" w:rsidP="006D58B5">
      <w:pPr>
        <w:numPr>
          <w:ilvl w:val="0"/>
          <w:numId w:val="1"/>
        </w:numPr>
      </w:pPr>
      <w:hyperlink r:id="rId112" w:history="1">
        <w:r w:rsidRPr="006D58B5">
          <w:rPr>
            <w:rStyle w:val="Hyperlink"/>
          </w:rPr>
          <w:t>Onuoha 2013</w:t>
        </w:r>
      </w:hyperlink>
    </w:p>
    <w:p w14:paraId="41591BA2" w14:textId="77777777" w:rsidR="006D58B5" w:rsidRPr="006D58B5" w:rsidRDefault="006D58B5" w:rsidP="006D58B5">
      <w:pPr>
        <w:numPr>
          <w:ilvl w:val="0"/>
          <w:numId w:val="1"/>
        </w:numPr>
      </w:pPr>
      <w:hyperlink r:id="rId113" w:history="1">
        <w:r w:rsidRPr="006D58B5">
          <w:rPr>
            <w:rStyle w:val="Hyperlink"/>
          </w:rPr>
          <w:t>Garuba 2010</w:t>
        </w:r>
      </w:hyperlink>
    </w:p>
    <w:p w14:paraId="1285F40A" w14:textId="77777777" w:rsidR="006D58B5" w:rsidRPr="006D58B5" w:rsidRDefault="006D58B5" w:rsidP="006D58B5">
      <w:pPr>
        <w:numPr>
          <w:ilvl w:val="0"/>
          <w:numId w:val="1"/>
        </w:numPr>
      </w:pPr>
      <w:hyperlink r:id="rId114" w:history="1">
        <w:proofErr w:type="spellStart"/>
        <w:r w:rsidRPr="006D58B5">
          <w:rPr>
            <w:rStyle w:val="Hyperlink"/>
          </w:rPr>
          <w:t>Oyefusi</w:t>
        </w:r>
        <w:proofErr w:type="spellEnd"/>
        <w:r w:rsidRPr="006D58B5">
          <w:rPr>
            <w:rStyle w:val="Hyperlink"/>
          </w:rPr>
          <w:t xml:space="preserve"> 2014</w:t>
        </w:r>
      </w:hyperlink>
    </w:p>
    <w:p w14:paraId="37EFE379" w14:textId="77777777" w:rsidR="006D58B5" w:rsidRPr="006D58B5" w:rsidRDefault="006D58B5" w:rsidP="006D58B5">
      <w:pPr>
        <w:numPr>
          <w:ilvl w:val="0"/>
          <w:numId w:val="1"/>
        </w:numPr>
      </w:pPr>
      <w:hyperlink r:id="rId115" w:history="1">
        <w:r w:rsidRPr="006D58B5">
          <w:rPr>
            <w:rStyle w:val="Hyperlink"/>
          </w:rPr>
          <w:t>Onuoha 2013</w:t>
        </w:r>
      </w:hyperlink>
    </w:p>
    <w:p w14:paraId="08F66982" w14:textId="77777777" w:rsidR="006D58B5" w:rsidRPr="006D58B5" w:rsidRDefault="006D58B5" w:rsidP="006D58B5">
      <w:pPr>
        <w:numPr>
          <w:ilvl w:val="0"/>
          <w:numId w:val="1"/>
        </w:numPr>
      </w:pPr>
      <w:hyperlink r:id="rId116" w:history="1">
        <w:r w:rsidRPr="006D58B5">
          <w:rPr>
            <w:rStyle w:val="Hyperlink"/>
          </w:rPr>
          <w:t>Garuba 2010</w:t>
        </w:r>
      </w:hyperlink>
      <w:r w:rsidRPr="006D58B5">
        <w:t>; </w:t>
      </w:r>
      <w:hyperlink r:id="rId117" w:history="1">
        <w:r w:rsidRPr="006D58B5">
          <w:rPr>
            <w:rStyle w:val="Hyperlink"/>
          </w:rPr>
          <w:t>Human Rights Watch 2003</w:t>
        </w:r>
      </w:hyperlink>
      <w:r w:rsidRPr="006D58B5">
        <w:t>; </w:t>
      </w:r>
      <w:hyperlink r:id="rId118" w:history="1">
        <w:r w:rsidRPr="006D58B5">
          <w:rPr>
            <w:rStyle w:val="Hyperlink"/>
          </w:rPr>
          <w:t>Boris 2015</w:t>
        </w:r>
      </w:hyperlink>
      <w:r w:rsidRPr="006D58B5">
        <w:t>; </w:t>
      </w:r>
      <w:hyperlink r:id="rId119" w:history="1">
        <w:r w:rsidRPr="006D58B5">
          <w:rPr>
            <w:rStyle w:val="Hyperlink"/>
          </w:rPr>
          <w:t>Houreld 2004</w:t>
        </w:r>
      </w:hyperlink>
      <w:r w:rsidRPr="006D58B5">
        <w:t>‘; </w:t>
      </w:r>
      <w:proofErr w:type="spellStart"/>
      <w:r w:rsidRPr="006D58B5">
        <w:fldChar w:fldCharType="begin"/>
      </w:r>
      <w:r w:rsidRPr="006D58B5">
        <w:instrText>HYPERLINK "https://mg.co.za/article/2007-07-29-petrolbunkering-scandal-rattles-nigeria/"</w:instrText>
      </w:r>
      <w:r w:rsidRPr="006D58B5">
        <w:fldChar w:fldCharType="separate"/>
      </w:r>
      <w:r w:rsidRPr="006D58B5">
        <w:rPr>
          <w:rStyle w:val="Hyperlink"/>
        </w:rPr>
        <w:t>Lhuillery</w:t>
      </w:r>
      <w:proofErr w:type="spellEnd"/>
      <w:r w:rsidRPr="006D58B5">
        <w:rPr>
          <w:rStyle w:val="Hyperlink"/>
        </w:rPr>
        <w:t xml:space="preserve"> 2007</w:t>
      </w:r>
      <w:r w:rsidRPr="006D58B5">
        <w:fldChar w:fldCharType="end"/>
      </w:r>
    </w:p>
    <w:p w14:paraId="239A3C13" w14:textId="77777777" w:rsidR="005F361A" w:rsidRDefault="005F361A"/>
    <w:sectPr w:rsidR="005F3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0B112E"/>
    <w:multiLevelType w:val="multilevel"/>
    <w:tmpl w:val="84A41E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010993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8B5"/>
    <w:rsid w:val="000C5874"/>
    <w:rsid w:val="00305C88"/>
    <w:rsid w:val="005F361A"/>
    <w:rsid w:val="006D58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728CA"/>
  <w15:chartTrackingRefBased/>
  <w15:docId w15:val="{56F2BFF8-214A-4199-BC74-2308B99A1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D58B5"/>
    <w:rPr>
      <w:color w:val="0563C1" w:themeColor="hyperlink"/>
      <w:u w:val="single"/>
    </w:rPr>
  </w:style>
  <w:style w:type="character" w:styleId="UnresolvedMention">
    <w:name w:val="Unresolved Mention"/>
    <w:basedOn w:val="DefaultParagraphFont"/>
    <w:uiPriority w:val="99"/>
    <w:semiHidden/>
    <w:unhideWhenUsed/>
    <w:rsid w:val="006D58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391009">
      <w:bodyDiv w:val="1"/>
      <w:marLeft w:val="0"/>
      <w:marRight w:val="0"/>
      <w:marTop w:val="0"/>
      <w:marBottom w:val="0"/>
      <w:divBdr>
        <w:top w:val="none" w:sz="0" w:space="0" w:color="auto"/>
        <w:left w:val="none" w:sz="0" w:space="0" w:color="auto"/>
        <w:bottom w:val="none" w:sz="0" w:space="0" w:color="auto"/>
        <w:right w:val="none" w:sz="0" w:space="0" w:color="auto"/>
      </w:divBdr>
      <w:divsChild>
        <w:div w:id="1926761444">
          <w:marLeft w:val="0"/>
          <w:marRight w:val="0"/>
          <w:marTop w:val="0"/>
          <w:marBottom w:val="0"/>
          <w:divBdr>
            <w:top w:val="none" w:sz="0" w:space="0" w:color="auto"/>
            <w:left w:val="none" w:sz="0" w:space="0" w:color="auto"/>
            <w:bottom w:val="none" w:sz="0" w:space="0" w:color="auto"/>
            <w:right w:val="none" w:sz="0" w:space="0" w:color="auto"/>
          </w:divBdr>
          <w:divsChild>
            <w:div w:id="416755451">
              <w:marLeft w:val="0"/>
              <w:marRight w:val="0"/>
              <w:marTop w:val="0"/>
              <w:marBottom w:val="0"/>
              <w:divBdr>
                <w:top w:val="none" w:sz="0" w:space="0" w:color="auto"/>
                <w:left w:val="none" w:sz="0" w:space="0" w:color="auto"/>
                <w:bottom w:val="none" w:sz="0" w:space="0" w:color="auto"/>
                <w:right w:val="none" w:sz="0" w:space="0" w:color="auto"/>
              </w:divBdr>
              <w:divsChild>
                <w:div w:id="1195577389">
                  <w:marLeft w:val="0"/>
                  <w:marRight w:val="0"/>
                  <w:marTop w:val="0"/>
                  <w:marBottom w:val="0"/>
                  <w:divBdr>
                    <w:top w:val="none" w:sz="0" w:space="0" w:color="auto"/>
                    <w:left w:val="none" w:sz="0" w:space="0" w:color="auto"/>
                    <w:bottom w:val="none" w:sz="0" w:space="0" w:color="auto"/>
                    <w:right w:val="none" w:sz="0" w:space="0" w:color="auto"/>
                  </w:divBdr>
                  <w:divsChild>
                    <w:div w:id="1450078795">
                      <w:marLeft w:val="0"/>
                      <w:marRight w:val="0"/>
                      <w:marTop w:val="0"/>
                      <w:marBottom w:val="0"/>
                      <w:divBdr>
                        <w:top w:val="none" w:sz="0" w:space="0" w:color="auto"/>
                        <w:left w:val="none" w:sz="0" w:space="0" w:color="auto"/>
                        <w:bottom w:val="none" w:sz="0" w:space="0" w:color="auto"/>
                        <w:right w:val="none" w:sz="0" w:space="0" w:color="auto"/>
                      </w:divBdr>
                      <w:divsChild>
                        <w:div w:id="970327771">
                          <w:marLeft w:val="0"/>
                          <w:marRight w:val="0"/>
                          <w:marTop w:val="375"/>
                          <w:marBottom w:val="0"/>
                          <w:divBdr>
                            <w:top w:val="none" w:sz="0" w:space="0" w:color="auto"/>
                            <w:left w:val="none" w:sz="0" w:space="0" w:color="auto"/>
                            <w:bottom w:val="none" w:sz="0" w:space="0" w:color="auto"/>
                            <w:right w:val="none" w:sz="0" w:space="0" w:color="auto"/>
                          </w:divBdr>
                        </w:div>
                        <w:div w:id="1456370104">
                          <w:marLeft w:val="0"/>
                          <w:marRight w:val="0"/>
                          <w:marTop w:val="0"/>
                          <w:marBottom w:val="0"/>
                          <w:divBdr>
                            <w:top w:val="none" w:sz="0" w:space="0" w:color="auto"/>
                            <w:left w:val="none" w:sz="0" w:space="0" w:color="auto"/>
                            <w:bottom w:val="none" w:sz="0" w:space="0" w:color="auto"/>
                            <w:right w:val="none" w:sz="0" w:space="0" w:color="auto"/>
                          </w:divBdr>
                          <w:divsChild>
                            <w:div w:id="337581649">
                              <w:marLeft w:val="0"/>
                              <w:marRight w:val="0"/>
                              <w:marTop w:val="0"/>
                              <w:marBottom w:val="0"/>
                              <w:divBdr>
                                <w:top w:val="none" w:sz="0" w:space="0" w:color="auto"/>
                                <w:left w:val="none" w:sz="0" w:space="0" w:color="auto"/>
                                <w:bottom w:val="none" w:sz="0" w:space="0" w:color="auto"/>
                                <w:right w:val="none" w:sz="0" w:space="0" w:color="auto"/>
                              </w:divBdr>
                              <w:divsChild>
                                <w:div w:id="239293767">
                                  <w:marLeft w:val="0"/>
                                  <w:marRight w:val="0"/>
                                  <w:marTop w:val="0"/>
                                  <w:marBottom w:val="300"/>
                                  <w:divBdr>
                                    <w:top w:val="none" w:sz="0" w:space="0" w:color="auto"/>
                                    <w:left w:val="none" w:sz="0" w:space="0" w:color="auto"/>
                                    <w:bottom w:val="none" w:sz="0" w:space="0" w:color="auto"/>
                                    <w:right w:val="none" w:sz="0" w:space="0" w:color="auto"/>
                                  </w:divBdr>
                                </w:div>
                              </w:divsChild>
                            </w:div>
                            <w:div w:id="1258056073">
                              <w:marLeft w:val="0"/>
                              <w:marRight w:val="0"/>
                              <w:marTop w:val="0"/>
                              <w:marBottom w:val="0"/>
                              <w:divBdr>
                                <w:top w:val="none" w:sz="0" w:space="0" w:color="auto"/>
                                <w:left w:val="none" w:sz="0" w:space="0" w:color="auto"/>
                                <w:bottom w:val="none" w:sz="0" w:space="0" w:color="auto"/>
                                <w:right w:val="none" w:sz="0" w:space="0" w:color="auto"/>
                              </w:divBdr>
                              <w:divsChild>
                                <w:div w:id="78284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6564121">
          <w:marLeft w:val="0"/>
          <w:marRight w:val="0"/>
          <w:marTop w:val="0"/>
          <w:marBottom w:val="0"/>
          <w:divBdr>
            <w:top w:val="none" w:sz="0" w:space="0" w:color="auto"/>
            <w:left w:val="none" w:sz="0" w:space="0" w:color="auto"/>
            <w:bottom w:val="none" w:sz="0" w:space="0" w:color="auto"/>
            <w:right w:val="none" w:sz="0" w:space="0" w:color="auto"/>
          </w:divBdr>
          <w:divsChild>
            <w:div w:id="1213611360">
              <w:marLeft w:val="-225"/>
              <w:marRight w:val="-225"/>
              <w:marTop w:val="0"/>
              <w:marBottom w:val="0"/>
              <w:divBdr>
                <w:top w:val="none" w:sz="0" w:space="0" w:color="auto"/>
                <w:left w:val="none" w:sz="0" w:space="0" w:color="auto"/>
                <w:bottom w:val="none" w:sz="0" w:space="0" w:color="auto"/>
                <w:right w:val="none" w:sz="0" w:space="0" w:color="auto"/>
              </w:divBdr>
              <w:divsChild>
                <w:div w:id="285043888">
                  <w:marLeft w:val="0"/>
                  <w:marRight w:val="0"/>
                  <w:marTop w:val="0"/>
                  <w:marBottom w:val="0"/>
                  <w:divBdr>
                    <w:top w:val="none" w:sz="0" w:space="0" w:color="auto"/>
                    <w:left w:val="none" w:sz="0" w:space="0" w:color="auto"/>
                    <w:bottom w:val="none" w:sz="0" w:space="0" w:color="auto"/>
                    <w:right w:val="none" w:sz="0" w:space="0" w:color="auto"/>
                  </w:divBdr>
                  <w:divsChild>
                    <w:div w:id="83191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0061345">
      <w:bodyDiv w:val="1"/>
      <w:marLeft w:val="0"/>
      <w:marRight w:val="0"/>
      <w:marTop w:val="0"/>
      <w:marBottom w:val="0"/>
      <w:divBdr>
        <w:top w:val="none" w:sz="0" w:space="0" w:color="auto"/>
        <w:left w:val="none" w:sz="0" w:space="0" w:color="auto"/>
        <w:bottom w:val="none" w:sz="0" w:space="0" w:color="auto"/>
        <w:right w:val="none" w:sz="0" w:space="0" w:color="auto"/>
      </w:divBdr>
      <w:divsChild>
        <w:div w:id="1177891093">
          <w:marLeft w:val="0"/>
          <w:marRight w:val="0"/>
          <w:marTop w:val="0"/>
          <w:marBottom w:val="0"/>
          <w:divBdr>
            <w:top w:val="none" w:sz="0" w:space="0" w:color="auto"/>
            <w:left w:val="none" w:sz="0" w:space="0" w:color="auto"/>
            <w:bottom w:val="none" w:sz="0" w:space="0" w:color="auto"/>
            <w:right w:val="none" w:sz="0" w:space="0" w:color="auto"/>
          </w:divBdr>
          <w:divsChild>
            <w:div w:id="1612973205">
              <w:marLeft w:val="0"/>
              <w:marRight w:val="0"/>
              <w:marTop w:val="0"/>
              <w:marBottom w:val="0"/>
              <w:divBdr>
                <w:top w:val="none" w:sz="0" w:space="0" w:color="auto"/>
                <w:left w:val="none" w:sz="0" w:space="0" w:color="auto"/>
                <w:bottom w:val="none" w:sz="0" w:space="0" w:color="auto"/>
                <w:right w:val="none" w:sz="0" w:space="0" w:color="auto"/>
              </w:divBdr>
              <w:divsChild>
                <w:div w:id="1101298536">
                  <w:marLeft w:val="0"/>
                  <w:marRight w:val="0"/>
                  <w:marTop w:val="0"/>
                  <w:marBottom w:val="0"/>
                  <w:divBdr>
                    <w:top w:val="none" w:sz="0" w:space="0" w:color="auto"/>
                    <w:left w:val="none" w:sz="0" w:space="0" w:color="auto"/>
                    <w:bottom w:val="none" w:sz="0" w:space="0" w:color="auto"/>
                    <w:right w:val="none" w:sz="0" w:space="0" w:color="auto"/>
                  </w:divBdr>
                  <w:divsChild>
                    <w:div w:id="676201787">
                      <w:marLeft w:val="0"/>
                      <w:marRight w:val="0"/>
                      <w:marTop w:val="0"/>
                      <w:marBottom w:val="0"/>
                      <w:divBdr>
                        <w:top w:val="none" w:sz="0" w:space="0" w:color="auto"/>
                        <w:left w:val="none" w:sz="0" w:space="0" w:color="auto"/>
                        <w:bottom w:val="none" w:sz="0" w:space="0" w:color="auto"/>
                        <w:right w:val="none" w:sz="0" w:space="0" w:color="auto"/>
                      </w:divBdr>
                      <w:divsChild>
                        <w:div w:id="870843078">
                          <w:marLeft w:val="0"/>
                          <w:marRight w:val="0"/>
                          <w:marTop w:val="375"/>
                          <w:marBottom w:val="0"/>
                          <w:divBdr>
                            <w:top w:val="none" w:sz="0" w:space="0" w:color="auto"/>
                            <w:left w:val="none" w:sz="0" w:space="0" w:color="auto"/>
                            <w:bottom w:val="none" w:sz="0" w:space="0" w:color="auto"/>
                            <w:right w:val="none" w:sz="0" w:space="0" w:color="auto"/>
                          </w:divBdr>
                        </w:div>
                        <w:div w:id="768431761">
                          <w:marLeft w:val="0"/>
                          <w:marRight w:val="0"/>
                          <w:marTop w:val="0"/>
                          <w:marBottom w:val="0"/>
                          <w:divBdr>
                            <w:top w:val="none" w:sz="0" w:space="0" w:color="auto"/>
                            <w:left w:val="none" w:sz="0" w:space="0" w:color="auto"/>
                            <w:bottom w:val="none" w:sz="0" w:space="0" w:color="auto"/>
                            <w:right w:val="none" w:sz="0" w:space="0" w:color="auto"/>
                          </w:divBdr>
                          <w:divsChild>
                            <w:div w:id="882058867">
                              <w:marLeft w:val="0"/>
                              <w:marRight w:val="0"/>
                              <w:marTop w:val="0"/>
                              <w:marBottom w:val="0"/>
                              <w:divBdr>
                                <w:top w:val="none" w:sz="0" w:space="0" w:color="auto"/>
                                <w:left w:val="none" w:sz="0" w:space="0" w:color="auto"/>
                                <w:bottom w:val="none" w:sz="0" w:space="0" w:color="auto"/>
                                <w:right w:val="none" w:sz="0" w:space="0" w:color="auto"/>
                              </w:divBdr>
                              <w:divsChild>
                                <w:div w:id="2010406967">
                                  <w:marLeft w:val="0"/>
                                  <w:marRight w:val="0"/>
                                  <w:marTop w:val="0"/>
                                  <w:marBottom w:val="300"/>
                                  <w:divBdr>
                                    <w:top w:val="none" w:sz="0" w:space="0" w:color="auto"/>
                                    <w:left w:val="none" w:sz="0" w:space="0" w:color="auto"/>
                                    <w:bottom w:val="none" w:sz="0" w:space="0" w:color="auto"/>
                                    <w:right w:val="none" w:sz="0" w:space="0" w:color="auto"/>
                                  </w:divBdr>
                                </w:div>
                              </w:divsChild>
                            </w:div>
                            <w:div w:id="1475834145">
                              <w:marLeft w:val="0"/>
                              <w:marRight w:val="0"/>
                              <w:marTop w:val="0"/>
                              <w:marBottom w:val="0"/>
                              <w:divBdr>
                                <w:top w:val="none" w:sz="0" w:space="0" w:color="auto"/>
                                <w:left w:val="none" w:sz="0" w:space="0" w:color="auto"/>
                                <w:bottom w:val="none" w:sz="0" w:space="0" w:color="auto"/>
                                <w:right w:val="none" w:sz="0" w:space="0" w:color="auto"/>
                              </w:divBdr>
                              <w:divsChild>
                                <w:div w:id="800612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7939163">
          <w:marLeft w:val="0"/>
          <w:marRight w:val="0"/>
          <w:marTop w:val="0"/>
          <w:marBottom w:val="0"/>
          <w:divBdr>
            <w:top w:val="none" w:sz="0" w:space="0" w:color="auto"/>
            <w:left w:val="none" w:sz="0" w:space="0" w:color="auto"/>
            <w:bottom w:val="none" w:sz="0" w:space="0" w:color="auto"/>
            <w:right w:val="none" w:sz="0" w:space="0" w:color="auto"/>
          </w:divBdr>
          <w:divsChild>
            <w:div w:id="1514488980">
              <w:marLeft w:val="-225"/>
              <w:marRight w:val="-225"/>
              <w:marTop w:val="0"/>
              <w:marBottom w:val="0"/>
              <w:divBdr>
                <w:top w:val="none" w:sz="0" w:space="0" w:color="auto"/>
                <w:left w:val="none" w:sz="0" w:space="0" w:color="auto"/>
                <w:bottom w:val="none" w:sz="0" w:space="0" w:color="auto"/>
                <w:right w:val="none" w:sz="0" w:space="0" w:color="auto"/>
              </w:divBdr>
              <w:divsChild>
                <w:div w:id="566037647">
                  <w:marLeft w:val="0"/>
                  <w:marRight w:val="0"/>
                  <w:marTop w:val="0"/>
                  <w:marBottom w:val="0"/>
                  <w:divBdr>
                    <w:top w:val="none" w:sz="0" w:space="0" w:color="auto"/>
                    <w:left w:val="none" w:sz="0" w:space="0" w:color="auto"/>
                    <w:bottom w:val="none" w:sz="0" w:space="0" w:color="auto"/>
                    <w:right w:val="none" w:sz="0" w:space="0" w:color="auto"/>
                  </w:divBdr>
                  <w:divsChild>
                    <w:div w:id="217086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afeseas.net/evidence/2022/08/14/illicit-bunkering/" TargetMode="External"/><Relationship Id="rId117" Type="http://schemas.openxmlformats.org/officeDocument/2006/relationships/hyperlink" Target="https://www.hrw.org/reports/2003/nigeria1103/5.htm" TargetMode="External"/><Relationship Id="rId21" Type="http://schemas.openxmlformats.org/officeDocument/2006/relationships/hyperlink" Target="https://www.safeseas.net/evidence/2022/08/14/illicit-bunkering/" TargetMode="External"/><Relationship Id="rId42" Type="http://schemas.openxmlformats.org/officeDocument/2006/relationships/hyperlink" Target="https://www.safeseas.net/evidence/2022/08/14/illicit-bunkering/" TargetMode="External"/><Relationship Id="rId47" Type="http://schemas.openxmlformats.org/officeDocument/2006/relationships/hyperlink" Target="https://www.safeseas.net/evidence/2022/08/14/illicit-bunkering/" TargetMode="External"/><Relationship Id="rId63" Type="http://schemas.openxmlformats.org/officeDocument/2006/relationships/hyperlink" Target="https://www.tandfonline.com/doi/abs/10.1080/00908320.2019.1605673?journalCode=uodl20" TargetMode="External"/><Relationship Id="rId68" Type="http://schemas.openxmlformats.org/officeDocument/2006/relationships/hyperlink" Target="https://www.bloomberg.com/news/articles/2022-05-26/rare-ship-to-ship-transfers-keep-oil-moving-from-russia-to-china" TargetMode="External"/><Relationship Id="rId84" Type="http://schemas.openxmlformats.org/officeDocument/2006/relationships/hyperlink" Target="https://www.academia.edu/32934595/OIL_RESOURCES_MANAGEMENT_AND_ILLEGAL_OIL_BUNKERING_IN_NIGER_DELTA_NIGERIA_1999_2011?auto=download" TargetMode="External"/><Relationship Id="rId89" Type="http://schemas.openxmlformats.org/officeDocument/2006/relationships/hyperlink" Target="https://www.frontiersin.org/articles/10.3389/fmars.2018.00267/full" TargetMode="External"/><Relationship Id="rId112" Type="http://schemas.openxmlformats.org/officeDocument/2006/relationships/hyperlink" Target="https://www.academia.edu/32934595/OIL_RESOURCES_MANAGEMENT_AND_ILLEGAL_OIL_BUNKERING_IN_NIGER_DELTA_NIGERIA_1999_2011?auto=download" TargetMode="External"/><Relationship Id="rId16" Type="http://schemas.openxmlformats.org/officeDocument/2006/relationships/hyperlink" Target="https://www.safeseas.net/evidence/2022/08/14/illicit-bunkering/" TargetMode="External"/><Relationship Id="rId107" Type="http://schemas.openxmlformats.org/officeDocument/2006/relationships/hyperlink" Target="https://www.nst.com.my/news/crime-courts/2021/07/712587/tanker-stopped-attempting-illegal-ship-ship-fuel-transfer" TargetMode="External"/><Relationship Id="rId11" Type="http://schemas.openxmlformats.org/officeDocument/2006/relationships/hyperlink" Target="https://pixabay.com/users/zzkonst-21946559/?utm_source=link-attribution&amp;utm_medium=referral&amp;utm_campaign=image&amp;utm_content=6836749" TargetMode="External"/><Relationship Id="rId32" Type="http://schemas.openxmlformats.org/officeDocument/2006/relationships/hyperlink" Target="https://www.safeseas.net/evidence/2022/08/14/illicit-bunkering/" TargetMode="External"/><Relationship Id="rId37" Type="http://schemas.openxmlformats.org/officeDocument/2006/relationships/hyperlink" Target="https://www.safeseas.net/evidence/2022/08/14/illicit-bunkering/" TargetMode="External"/><Relationship Id="rId53" Type="http://schemas.openxmlformats.org/officeDocument/2006/relationships/hyperlink" Target="https://citeseerx.ist.psu.edu/viewdoc/download?doi=10.1.1.473.5806&amp;rep=rep1&amp;type=pdf" TargetMode="External"/><Relationship Id="rId58" Type="http://schemas.openxmlformats.org/officeDocument/2006/relationships/hyperlink" Target="https://www.facetsjournal.com/doi/full/10.1139/facets-2019-0067" TargetMode="External"/><Relationship Id="rId74" Type="http://schemas.openxmlformats.org/officeDocument/2006/relationships/hyperlink" Target="https://www.stableseas.org/post/stable-seas-gulf-of-guinea" TargetMode="External"/><Relationship Id="rId79" Type="http://schemas.openxmlformats.org/officeDocument/2006/relationships/hyperlink" Target="https://www.richtmann.org/journal/index.php/mjss/article/view/6541" TargetMode="External"/><Relationship Id="rId102" Type="http://schemas.openxmlformats.org/officeDocument/2006/relationships/hyperlink" Target="https://www.greenpeace.org/static/planet4-norway-stateless/2019/04/ab5eb7ce-ab5eb7ce-krill-report-final-english-email-web.pdf" TargetMode="External"/><Relationship Id="rId5" Type="http://schemas.openxmlformats.org/officeDocument/2006/relationships/hyperlink" Target="https://www.safeseas.net/evidence/2022/08/13/fuel-smuggling/" TargetMode="External"/><Relationship Id="rId61" Type="http://schemas.openxmlformats.org/officeDocument/2006/relationships/hyperlink" Target="https://www.stableseas.org/post/stable-seas-sulu-and-celebes-seas" TargetMode="External"/><Relationship Id="rId82" Type="http://schemas.openxmlformats.org/officeDocument/2006/relationships/hyperlink" Target="https://assets.wwf.org.uk/downloads/flagsofconvenience.pdf" TargetMode="External"/><Relationship Id="rId90" Type="http://schemas.openxmlformats.org/officeDocument/2006/relationships/hyperlink" Target="https://www.tandfonline.com/doi/abs/10.1080/00908320.2019.1605673?journalCode=uodl20" TargetMode="External"/><Relationship Id="rId95" Type="http://schemas.openxmlformats.org/officeDocument/2006/relationships/hyperlink" Target="https://www.tandfonline.com/doi/abs/10.1080/00908320.2019.1605673?journalCode=uodl20" TargetMode="External"/><Relationship Id="rId19" Type="http://schemas.openxmlformats.org/officeDocument/2006/relationships/hyperlink" Target="https://www.safeseas.net/evidence/2022/08/14/illicit-bunkering/" TargetMode="External"/><Relationship Id="rId14" Type="http://schemas.openxmlformats.org/officeDocument/2006/relationships/hyperlink" Target="https://www.safeseas.net/evidence/2022/08/14/illicit-bunkering/" TargetMode="External"/><Relationship Id="rId22" Type="http://schemas.openxmlformats.org/officeDocument/2006/relationships/hyperlink" Target="https://www.safeseas.net/evidence/2022/08/14/illicit-bunkering/" TargetMode="External"/><Relationship Id="rId27" Type="http://schemas.openxmlformats.org/officeDocument/2006/relationships/hyperlink" Target="https://www.safeseas.net/evidence/2022/08/14/illicit-bunkering/" TargetMode="External"/><Relationship Id="rId30" Type="http://schemas.openxmlformats.org/officeDocument/2006/relationships/hyperlink" Target="https://www.safeseas.net/evidence/2022/08/14/illicit-bunkering/" TargetMode="External"/><Relationship Id="rId35" Type="http://schemas.openxmlformats.org/officeDocument/2006/relationships/hyperlink" Target="https://www.safeseas.net/evidence/2022/08/14/illicit-bunkering/" TargetMode="External"/><Relationship Id="rId43" Type="http://schemas.openxmlformats.org/officeDocument/2006/relationships/hyperlink" Target="https://www.safeseas.net/evidence/2022/08/14/illicit-bunkering/" TargetMode="External"/><Relationship Id="rId48" Type="http://schemas.openxmlformats.org/officeDocument/2006/relationships/hyperlink" Target="https://www.safeseas.net/evidence/2022/08/14/illicit-bunkering/" TargetMode="External"/><Relationship Id="rId56" Type="http://schemas.openxmlformats.org/officeDocument/2006/relationships/hyperlink" Target="https://www.routledge.com/Routledge-Handbook-of-Maritime-Security/Bosilca-Ferreira-Ryan/p/book/9780367430641" TargetMode="External"/><Relationship Id="rId64" Type="http://schemas.openxmlformats.org/officeDocument/2006/relationships/hyperlink" Target="https://direct.mit.edu/isec/article-abstract/32/1/80/11900/Illicit-Activity-and-Proliferation-North-Korean" TargetMode="External"/><Relationship Id="rId69" Type="http://schemas.openxmlformats.org/officeDocument/2006/relationships/hyperlink" Target="https://www.reuters.com/business/energy/shipping-industry-seeks-combat-dark-oil-transfers-sea-2021-07-13/" TargetMode="External"/><Relationship Id="rId77" Type="http://schemas.openxmlformats.org/officeDocument/2006/relationships/hyperlink" Target="https://www.hrw.org/reports/2003/nigeria1103/5.htm" TargetMode="External"/><Relationship Id="rId100" Type="http://schemas.openxmlformats.org/officeDocument/2006/relationships/hyperlink" Target="https://www.fao.org/port-state-measures/en/" TargetMode="External"/><Relationship Id="rId105" Type="http://schemas.openxmlformats.org/officeDocument/2006/relationships/hyperlink" Target="https://www.tandfonline.com/doi/abs/10.1080/00908320.2019.1605673?journalCode=uodl20" TargetMode="External"/><Relationship Id="rId113" Type="http://schemas.openxmlformats.org/officeDocument/2006/relationships/hyperlink" Target="https://citeseerx.ist.psu.edu/viewdoc/download?doi=10.1.1.473.5806&amp;rep=rep1&amp;type=pdf" TargetMode="External"/><Relationship Id="rId118" Type="http://schemas.openxmlformats.org/officeDocument/2006/relationships/hyperlink" Target="https://www.richtmann.org/journal/index.php/mjss/article/view/6541" TargetMode="External"/><Relationship Id="rId8" Type="http://schemas.openxmlformats.org/officeDocument/2006/relationships/hyperlink" Target="https://www.safeseas.net/evidence/2022/08/14/illicit-bunkering/" TargetMode="External"/><Relationship Id="rId51" Type="http://schemas.openxmlformats.org/officeDocument/2006/relationships/hyperlink" Target="https://www.yumpu.com/en/document/view/6077819/niger-delta-peace-and-security-strategy-working-papers-legal-oil" TargetMode="External"/><Relationship Id="rId72" Type="http://schemas.openxmlformats.org/officeDocument/2006/relationships/hyperlink" Target="https://citeseerx.ist.psu.edu/viewdoc/download?doi=10.1.1.473.5806&amp;rep=rep1&amp;type=pdf" TargetMode="External"/><Relationship Id="rId80" Type="http://schemas.openxmlformats.org/officeDocument/2006/relationships/hyperlink" Target="https://www.chathamhouse.org/sites/default/files/public/Research/Africa/0913pr_nigeriaoil.pdf" TargetMode="External"/><Relationship Id="rId85" Type="http://schemas.openxmlformats.org/officeDocument/2006/relationships/hyperlink" Target="https://www.academia.edu/32934595/OIL_RESOURCES_MANAGEMENT_AND_ILLEGAL_OIL_BUNKERING_IN_NIGER_DELTA_NIGERIA_1999_2011?auto=download" TargetMode="External"/><Relationship Id="rId93" Type="http://schemas.openxmlformats.org/officeDocument/2006/relationships/hyperlink" Target="https://www.tandfonline.com/doi/abs/10.1080/0308883042000209571" TargetMode="External"/><Relationship Id="rId98" Type="http://schemas.openxmlformats.org/officeDocument/2006/relationships/hyperlink" Target="https://www.frontiersin.org/articles/10.3389/fmars.2018.00267/full" TargetMode="External"/><Relationship Id="rId12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www.safeseas.net/evidence/2020/02/10/transshipment/" TargetMode="External"/><Relationship Id="rId17" Type="http://schemas.openxmlformats.org/officeDocument/2006/relationships/hyperlink" Target="https://www.safeseas.net/evidence/2022/08/14/illicit-bunkering/" TargetMode="External"/><Relationship Id="rId25" Type="http://schemas.openxmlformats.org/officeDocument/2006/relationships/hyperlink" Target="https://www.safeseas.net/evidence/2022/08/14/illicit-bunkering/" TargetMode="External"/><Relationship Id="rId33" Type="http://schemas.openxmlformats.org/officeDocument/2006/relationships/hyperlink" Target="https://www.safeseas.net/evidence/2022/08/14/illicit-bunkering/" TargetMode="External"/><Relationship Id="rId38" Type="http://schemas.openxmlformats.org/officeDocument/2006/relationships/hyperlink" Target="https://www.safeseas.net/evidence/2022/08/14/illicit-bunkering/" TargetMode="External"/><Relationship Id="rId46" Type="http://schemas.openxmlformats.org/officeDocument/2006/relationships/hyperlink" Target="https://www.safeseas.net/evidence/2022/08/14/illicit-bunkering/" TargetMode="External"/><Relationship Id="rId59" Type="http://schemas.openxmlformats.org/officeDocument/2006/relationships/hyperlink" Target="https://www.greenpeace.org/static/planet4-norway-stateless/2019/04/ab5eb7ce-ab5eb7ce-krill-report-final-english-email-web.pdf" TargetMode="External"/><Relationship Id="rId67" Type="http://schemas.openxmlformats.org/officeDocument/2006/relationships/hyperlink" Target="https://www.reuters.com/article/us-indonesia-iran-tanker-idUSKBN29U04J" TargetMode="External"/><Relationship Id="rId103" Type="http://schemas.openxmlformats.org/officeDocument/2006/relationships/hyperlink" Target="https://www.tandfonline.com/doi/abs/10.1080/00908320.2019.1605673?journalCode=uodl20" TargetMode="External"/><Relationship Id="rId108" Type="http://schemas.openxmlformats.org/officeDocument/2006/relationships/hyperlink" Target="https://www.tandfonline.com/doi/abs/10.1080/00908320.2019.1605673?journalCode=uodl20" TargetMode="External"/><Relationship Id="rId116" Type="http://schemas.openxmlformats.org/officeDocument/2006/relationships/hyperlink" Target="https://citeseerx.ist.psu.edu/viewdoc/download?doi=10.1.1.473.5806&amp;rep=rep1&amp;type=pdf" TargetMode="External"/><Relationship Id="rId20" Type="http://schemas.openxmlformats.org/officeDocument/2006/relationships/hyperlink" Target="https://www.safeseas.net/evidence/2022/08/14/illicit-bunkering/" TargetMode="External"/><Relationship Id="rId41" Type="http://schemas.openxmlformats.org/officeDocument/2006/relationships/hyperlink" Target="https://www.safeseas.net/evidence/2022/08/14/illicit-bunkering/" TargetMode="External"/><Relationship Id="rId54" Type="http://schemas.openxmlformats.org/officeDocument/2006/relationships/hyperlink" Target="https://www.richtmann.org/journal/index.php/mjss/article/view/6541" TargetMode="External"/><Relationship Id="rId62" Type="http://schemas.openxmlformats.org/officeDocument/2006/relationships/hyperlink" Target="https://www.atlanticcouncil.org/wp-content/uploads/2018/04/Oil_on_Water_WEB.pdf" TargetMode="External"/><Relationship Id="rId70" Type="http://schemas.openxmlformats.org/officeDocument/2006/relationships/hyperlink" Target="https://www.atlanticcouncil.org/wp-content/uploads/2018/04/Oil_on_Water_WEB.pdf" TargetMode="External"/><Relationship Id="rId75" Type="http://schemas.openxmlformats.org/officeDocument/2006/relationships/hyperlink" Target="https://www.usip.org/sites/default/files/blood_oil_nigerdelta_0.pdf" TargetMode="External"/><Relationship Id="rId83" Type="http://schemas.openxmlformats.org/officeDocument/2006/relationships/hyperlink" Target="https://www.frontiersin.org/articles/10.3389/fmars.2018.00267/full" TargetMode="External"/><Relationship Id="rId88" Type="http://schemas.openxmlformats.org/officeDocument/2006/relationships/hyperlink" Target="https://www.hrw.org/reports/2003/nigeria1103/5.htm" TargetMode="External"/><Relationship Id="rId91" Type="http://schemas.openxmlformats.org/officeDocument/2006/relationships/hyperlink" Target="https://www.sciencedirect.com/science/article/pii/B9781856179430100024" TargetMode="External"/><Relationship Id="rId96" Type="http://schemas.openxmlformats.org/officeDocument/2006/relationships/hyperlink" Target="https://www.atlanticcouncil.org/wp-content/uploads/2018/04/Oil_on_Water_WEB.pdf" TargetMode="External"/><Relationship Id="rId111" Type="http://schemas.openxmlformats.org/officeDocument/2006/relationships/hyperlink" Target="https://www.richtmann.org/journal/index.php/mjss/article/view/6541" TargetMode="External"/><Relationship Id="rId1" Type="http://schemas.openxmlformats.org/officeDocument/2006/relationships/numbering" Target="numbering.xml"/><Relationship Id="rId6" Type="http://schemas.openxmlformats.org/officeDocument/2006/relationships/hyperlink" Target="https://www.safeseas.net/evidence/2020/02/26/illegal-unreported-and-unregulated-fishing/" TargetMode="External"/><Relationship Id="rId15" Type="http://schemas.openxmlformats.org/officeDocument/2006/relationships/hyperlink" Target="https://www.safeseas.net/evidence/2022/08/13/fuel-smuggling/" TargetMode="External"/><Relationship Id="rId23" Type="http://schemas.openxmlformats.org/officeDocument/2006/relationships/hyperlink" Target="https://www.safeseas.net/evidence/2022/08/14/illicit-bunkering/" TargetMode="External"/><Relationship Id="rId28" Type="http://schemas.openxmlformats.org/officeDocument/2006/relationships/hyperlink" Target="https://www.safeseas.net/evidence/2022/08/14/illicit-bunkering/" TargetMode="External"/><Relationship Id="rId36" Type="http://schemas.openxmlformats.org/officeDocument/2006/relationships/hyperlink" Target="https://www.safeseas.net/evidence/2022/08/14/illicit-bunkering/" TargetMode="External"/><Relationship Id="rId49" Type="http://schemas.openxmlformats.org/officeDocument/2006/relationships/hyperlink" Target="https://www.safeseas.net/evidence/2022/08/14/illicit-bunkering/" TargetMode="External"/><Relationship Id="rId57" Type="http://schemas.openxmlformats.org/officeDocument/2006/relationships/hyperlink" Target="https://www.nst.com.my/news/nation/2018/10/419859/southern-region-marine-dept-detains-oil-tanker-ship-illegal-fuel-transfer" TargetMode="External"/><Relationship Id="rId106" Type="http://schemas.openxmlformats.org/officeDocument/2006/relationships/hyperlink" Target="https://www.reuters.com/article/us-indonesia-iran-tanker-idUSKBN29U04J" TargetMode="External"/><Relationship Id="rId114" Type="http://schemas.openxmlformats.org/officeDocument/2006/relationships/hyperlink" Target="https://www.tandfonline.com/doi/abs/10.1080/17449057.2014.931120" TargetMode="External"/><Relationship Id="rId119" Type="http://schemas.openxmlformats.org/officeDocument/2006/relationships/hyperlink" Target="https://www.theguardian.com/society/2004/nov/17/environment.environment2" TargetMode="External"/><Relationship Id="rId10" Type="http://schemas.openxmlformats.org/officeDocument/2006/relationships/image" Target="media/image1.jpeg"/><Relationship Id="rId31" Type="http://schemas.openxmlformats.org/officeDocument/2006/relationships/hyperlink" Target="https://www.safeseas.net/evidence/2022/08/14/illicit-bunkering/" TargetMode="External"/><Relationship Id="rId44" Type="http://schemas.openxmlformats.org/officeDocument/2006/relationships/hyperlink" Target="https://www.safeseas.net/evidence/2022/08/14/illicit-bunkering/" TargetMode="External"/><Relationship Id="rId52" Type="http://schemas.openxmlformats.org/officeDocument/2006/relationships/hyperlink" Target="https://www.hrw.org/reports/2003/nigeria1103/5.htm" TargetMode="External"/><Relationship Id="rId60" Type="http://schemas.openxmlformats.org/officeDocument/2006/relationships/hyperlink" Target="https://www.atlanticcouncil.org/wp-content/uploads/2018/04/Oil_on_Water_WEB.pdf" TargetMode="External"/><Relationship Id="rId65" Type="http://schemas.openxmlformats.org/officeDocument/2006/relationships/hyperlink" Target="https://papers.ssrn.com/sol3/papers.cfm?abstract_id=3749841" TargetMode="External"/><Relationship Id="rId73" Type="http://schemas.openxmlformats.org/officeDocument/2006/relationships/hyperlink" Target="https://www.tandfonline.com/doi/abs/10.1080/18366503.2012.10815718" TargetMode="External"/><Relationship Id="rId78" Type="http://schemas.openxmlformats.org/officeDocument/2006/relationships/hyperlink" Target="https://citeseerx.ist.psu.edu/viewdoc/download?doi=10.1.1.473.5806&amp;rep=rep1&amp;type=pdf" TargetMode="External"/><Relationship Id="rId81" Type="http://schemas.openxmlformats.org/officeDocument/2006/relationships/hyperlink" Target="https://www.tandfonline.com/doi/abs/10.1080/00908320.2019.1605673?journalCode=uodl20" TargetMode="External"/><Relationship Id="rId86" Type="http://schemas.openxmlformats.org/officeDocument/2006/relationships/hyperlink" Target="https://www.hrw.org/reports/2003/nigeria1103/5.htm" TargetMode="External"/><Relationship Id="rId94" Type="http://schemas.openxmlformats.org/officeDocument/2006/relationships/hyperlink" Target="https://www.tandfonline.com/doi/abs/10.1080/13669877.2015.1043572?journalCode=rjrr20" TargetMode="External"/><Relationship Id="rId99" Type="http://schemas.openxmlformats.org/officeDocument/2006/relationships/hyperlink" Target="https://digitallibrary.un.org/record/404636?ln=en" TargetMode="External"/><Relationship Id="rId101" Type="http://schemas.openxmlformats.org/officeDocument/2006/relationships/hyperlink" Target="https://www.fao.org/documents/card/en/c/0d6bd22e-efe8-5900-9bfa-d6abf8edf189/" TargetMode="External"/><Relationship Id="rId4" Type="http://schemas.openxmlformats.org/officeDocument/2006/relationships/webSettings" Target="webSettings.xml"/><Relationship Id="rId9" Type="http://schemas.openxmlformats.org/officeDocument/2006/relationships/hyperlink" Target="https://www.safeseas.net/evidence/2022/08/13/fuel-smuggling/" TargetMode="External"/><Relationship Id="rId13" Type="http://schemas.openxmlformats.org/officeDocument/2006/relationships/hyperlink" Target="https://www.safeseas.net/evidence/2022/08/14/illicit-bunkering/" TargetMode="External"/><Relationship Id="rId18" Type="http://schemas.openxmlformats.org/officeDocument/2006/relationships/hyperlink" Target="https://www.safeseas.net/evidence/2022/08/14/illicit-bunkering/" TargetMode="External"/><Relationship Id="rId39" Type="http://schemas.openxmlformats.org/officeDocument/2006/relationships/hyperlink" Target="https://www.safeseas.net/evidence/2022/08/14/illicit-bunkering/" TargetMode="External"/><Relationship Id="rId109" Type="http://schemas.openxmlformats.org/officeDocument/2006/relationships/hyperlink" Target="https://www.chathamhouse.org/sites/default/files/public/Research/Africa/0913pr_nigeriaoil.pdf" TargetMode="External"/><Relationship Id="rId34" Type="http://schemas.openxmlformats.org/officeDocument/2006/relationships/hyperlink" Target="https://www.safeseas.net/evidence/2022/08/14/illicit-bunkering/" TargetMode="External"/><Relationship Id="rId50" Type="http://schemas.openxmlformats.org/officeDocument/2006/relationships/hyperlink" Target="https://www.usip.org/sites/default/files/blood_oil_nigerdelta_0.pdf" TargetMode="External"/><Relationship Id="rId55" Type="http://schemas.openxmlformats.org/officeDocument/2006/relationships/hyperlink" Target="https://library.fes.de/pdf-files/bueros/nigeria/08607.pdf" TargetMode="External"/><Relationship Id="rId76" Type="http://schemas.openxmlformats.org/officeDocument/2006/relationships/hyperlink" Target="https://www.yumpu.com/en/document/view/6077819/niger-delta-peace-and-security-strategy-working-papers-legal-oil" TargetMode="External"/><Relationship Id="rId97" Type="http://schemas.openxmlformats.org/officeDocument/2006/relationships/hyperlink" Target="https://www.sciencedirect.com/science/article/pii/S0308597X17300623" TargetMode="External"/><Relationship Id="rId104" Type="http://schemas.openxmlformats.org/officeDocument/2006/relationships/hyperlink" Target="https://www.legislation.gov.uk/uksi/2020/94/contents/made" TargetMode="External"/><Relationship Id="rId120" Type="http://schemas.openxmlformats.org/officeDocument/2006/relationships/fontTable" Target="fontTable.xml"/><Relationship Id="rId7" Type="http://schemas.openxmlformats.org/officeDocument/2006/relationships/hyperlink" Target="https://www.safeseas.net/evidence/2022/08/13/fuel-smuggling/" TargetMode="External"/><Relationship Id="rId71" Type="http://schemas.openxmlformats.org/officeDocument/2006/relationships/hyperlink" Target="https://www.atlanticcouncil.org/wp-content/uploads/2018/04/Oil_on_Water_WEB.pdf" TargetMode="External"/><Relationship Id="rId92" Type="http://schemas.openxmlformats.org/officeDocument/2006/relationships/hyperlink" Target="https://ieeexplore.ieee.org/document/7232202" TargetMode="External"/><Relationship Id="rId2" Type="http://schemas.openxmlformats.org/officeDocument/2006/relationships/styles" Target="styles.xml"/><Relationship Id="rId29" Type="http://schemas.openxmlformats.org/officeDocument/2006/relationships/hyperlink" Target="https://www.safeseas.net/evidence/2022/08/13/fuel-smuggling/" TargetMode="External"/><Relationship Id="rId24" Type="http://schemas.openxmlformats.org/officeDocument/2006/relationships/hyperlink" Target="https://www.safeseas.net/evidence/2022/08/14/illicit-bunkering/" TargetMode="External"/><Relationship Id="rId40" Type="http://schemas.openxmlformats.org/officeDocument/2006/relationships/hyperlink" Target="https://www.safeseas.net/evidence/2022/08/14/illicit-bunkering/" TargetMode="External"/><Relationship Id="rId45" Type="http://schemas.openxmlformats.org/officeDocument/2006/relationships/hyperlink" Target="https://www.safeseas.net/evidence/2022/08/14/illicit-bunkering/" TargetMode="External"/><Relationship Id="rId66" Type="http://schemas.openxmlformats.org/officeDocument/2006/relationships/hyperlink" Target="https://brill.com/view/book/9789004443297/BP000008.xml" TargetMode="External"/><Relationship Id="rId87" Type="http://schemas.openxmlformats.org/officeDocument/2006/relationships/hyperlink" Target="https://citeseerx.ist.psu.edu/viewdoc/download?doi=10.1.1.473.5806&amp;rep=rep1&amp;type=pdf" TargetMode="External"/><Relationship Id="rId110" Type="http://schemas.openxmlformats.org/officeDocument/2006/relationships/hyperlink" Target="https://www.hrw.org/reports/2003/nigeria1103/5.htm" TargetMode="External"/><Relationship Id="rId115" Type="http://schemas.openxmlformats.org/officeDocument/2006/relationships/hyperlink" Target="https://www.academia.edu/32934595/OIL_RESOURCES_MANAGEMENT_AND_ILLEGAL_OIL_BUNKERING_IN_NIGER_DELTA_NIGERIA_1999_2011?auto=downloa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3590</Words>
  <Characters>20466</Characters>
  <Application>Microsoft Office Word</Application>
  <DocSecurity>0</DocSecurity>
  <Lines>170</Lines>
  <Paragraphs>48</Paragraphs>
  <ScaleCrop>false</ScaleCrop>
  <Company>University of Bristol</Company>
  <LinksUpToDate>false</LinksUpToDate>
  <CharactersWithSpaces>24008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Edmunds</dc:creator>
  <cp:keywords/>
  <dc:description/>
  <cp:lastModifiedBy>Timothy Edmunds</cp:lastModifiedBy>
  <cp:revision>1</cp:revision>
  <dcterms:created xsi:type="dcterms:W3CDTF">2024-01-04T16:31:00Z</dcterms:created>
  <dcterms:modified xsi:type="dcterms:W3CDTF">2024-01-04T16:31:00Z</dcterms:modified>
</cp:coreProperties>
</file>