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8ACA1" w14:textId="77777777" w:rsidR="007252C7" w:rsidRPr="00E81CD9" w:rsidRDefault="007252C7" w:rsidP="007252C7">
      <w:pPr>
        <w:pStyle w:val="ListParagraph"/>
        <w:numPr>
          <w:ilvl w:val="0"/>
          <w:numId w:val="1"/>
        </w:numPr>
        <w:rPr>
          <w:b/>
          <w:bCs/>
          <w:lang w:val="en-US"/>
        </w:rPr>
      </w:pPr>
      <w:bookmarkStart w:id="0" w:name="_Hlk40006575"/>
      <w:r w:rsidRPr="00E81CD9">
        <w:rPr>
          <w:b/>
          <w:bCs/>
          <w:lang w:val="en-US"/>
        </w:rPr>
        <w:t xml:space="preserve">Name: </w:t>
      </w:r>
    </w:p>
    <w:p w14:paraId="009D3920" w14:textId="77777777" w:rsidR="006A730E" w:rsidRDefault="006A730E" w:rsidP="006A730E">
      <w:pPr>
        <w:rPr>
          <w:lang w:val="en-US"/>
        </w:rPr>
      </w:pPr>
      <w:r w:rsidRPr="006A730E">
        <w:rPr>
          <w:lang w:val="en-US"/>
        </w:rPr>
        <w:t xml:space="preserve">ASEAN Ministers/Attorneys-General Meeting of the Central Authorities on Mutual Legal Assistance in Criminal Matters </w:t>
      </w:r>
    </w:p>
    <w:p w14:paraId="1D9AE0A1" w14:textId="0FA1FF44" w:rsidR="007252C7" w:rsidRPr="006A730E" w:rsidRDefault="007252C7" w:rsidP="006A730E">
      <w:pPr>
        <w:pStyle w:val="ListParagraph"/>
        <w:numPr>
          <w:ilvl w:val="0"/>
          <w:numId w:val="1"/>
        </w:numPr>
        <w:rPr>
          <w:b/>
          <w:bCs/>
          <w:lang w:val="en-US"/>
        </w:rPr>
      </w:pPr>
      <w:r w:rsidRPr="006A730E">
        <w:rPr>
          <w:b/>
          <w:bCs/>
          <w:lang w:val="en-US"/>
        </w:rPr>
        <w:t xml:space="preserve">Short description: </w:t>
      </w:r>
    </w:p>
    <w:p w14:paraId="59A84220" w14:textId="20E251AB" w:rsidR="007252C7" w:rsidRPr="00E81CD9" w:rsidRDefault="006A730E" w:rsidP="007252C7">
      <w:pPr>
        <w:rPr>
          <w:lang w:val="en-US"/>
        </w:rPr>
      </w:pPr>
      <w:r>
        <w:rPr>
          <w:lang w:val="en-US"/>
        </w:rPr>
        <w:t xml:space="preserve">The AMAG-MLAT is the body in charge of implementing the Treaty on Mutual Legal Assistance in Criminal Matters. </w:t>
      </w:r>
    </w:p>
    <w:p w14:paraId="26FDA3F6" w14:textId="77777777" w:rsidR="007252C7" w:rsidRPr="00E81CD9" w:rsidRDefault="007252C7" w:rsidP="007252C7">
      <w:pPr>
        <w:pStyle w:val="ListParagraph"/>
        <w:numPr>
          <w:ilvl w:val="0"/>
          <w:numId w:val="1"/>
        </w:numPr>
        <w:rPr>
          <w:b/>
          <w:bCs/>
          <w:lang w:val="en-US"/>
        </w:rPr>
      </w:pPr>
      <w:r w:rsidRPr="00E81CD9">
        <w:rPr>
          <w:b/>
          <w:bCs/>
          <w:lang w:val="en-US"/>
        </w:rPr>
        <w:t xml:space="preserve">Formality: </w:t>
      </w:r>
    </w:p>
    <w:p w14:paraId="6B87E224" w14:textId="287CF342" w:rsidR="007252C7" w:rsidRDefault="00050890" w:rsidP="007252C7">
      <w:pPr>
        <w:rPr>
          <w:lang w:val="en-US"/>
        </w:rPr>
      </w:pPr>
      <w:r>
        <w:rPr>
          <w:lang w:val="en-US"/>
        </w:rPr>
        <w:t>Is a sectoral body of ASEAN.</w:t>
      </w:r>
    </w:p>
    <w:p w14:paraId="56FB6DBF" w14:textId="77777777" w:rsidR="007252C7" w:rsidRPr="00192A84" w:rsidRDefault="007252C7" w:rsidP="007252C7">
      <w:pPr>
        <w:pStyle w:val="ListParagraph"/>
        <w:numPr>
          <w:ilvl w:val="0"/>
          <w:numId w:val="1"/>
        </w:numPr>
        <w:rPr>
          <w:b/>
          <w:bCs/>
          <w:lang w:val="en-US"/>
        </w:rPr>
      </w:pPr>
      <w:r w:rsidRPr="00192A84">
        <w:rPr>
          <w:b/>
          <w:bCs/>
          <w:lang w:val="en-US"/>
        </w:rPr>
        <w:t xml:space="preserve">Regional coverage: </w:t>
      </w:r>
    </w:p>
    <w:p w14:paraId="06AE1D2B" w14:textId="77777777" w:rsidR="007252C7" w:rsidRPr="00E81CD9" w:rsidRDefault="007252C7" w:rsidP="007252C7">
      <w:pPr>
        <w:rPr>
          <w:lang w:val="en-US"/>
        </w:rPr>
      </w:pPr>
      <w:r w:rsidRPr="00E81CD9">
        <w:rPr>
          <w:lang w:val="en-US"/>
        </w:rPr>
        <w:t xml:space="preserve">Southeast Asia </w:t>
      </w:r>
    </w:p>
    <w:p w14:paraId="60A1B9DC" w14:textId="77777777" w:rsidR="007252C7" w:rsidRPr="00E81CD9" w:rsidRDefault="007252C7" w:rsidP="007252C7">
      <w:pPr>
        <w:pStyle w:val="ListParagraph"/>
        <w:numPr>
          <w:ilvl w:val="0"/>
          <w:numId w:val="1"/>
        </w:numPr>
        <w:rPr>
          <w:b/>
          <w:bCs/>
          <w:lang w:val="en-US"/>
        </w:rPr>
      </w:pPr>
      <w:r w:rsidRPr="00E81CD9">
        <w:rPr>
          <w:b/>
          <w:bCs/>
          <w:lang w:val="en-US"/>
        </w:rPr>
        <w:t xml:space="preserve">Members (including states and non-states): </w:t>
      </w:r>
    </w:p>
    <w:p w14:paraId="37641273" w14:textId="77777777" w:rsidR="007252C7" w:rsidRDefault="007252C7" w:rsidP="007252C7">
      <w:pPr>
        <w:rPr>
          <w:lang w:val="en-US"/>
        </w:rPr>
      </w:pPr>
      <w:r w:rsidRPr="00E81CD9">
        <w:rPr>
          <w:lang w:val="en-US"/>
        </w:rPr>
        <w:t xml:space="preserve">Indonesia, Malaysia, Singapore, Brunei, Philippines, Thailand, Myanmar, Cambodia, Laos, Vietnam, </w:t>
      </w:r>
    </w:p>
    <w:p w14:paraId="1524A457" w14:textId="77777777" w:rsidR="007252C7" w:rsidRPr="00F55AB6" w:rsidRDefault="007252C7" w:rsidP="007252C7">
      <w:pPr>
        <w:pStyle w:val="ListParagraph"/>
        <w:numPr>
          <w:ilvl w:val="0"/>
          <w:numId w:val="1"/>
        </w:numPr>
        <w:rPr>
          <w:b/>
          <w:bCs/>
          <w:lang w:val="en-US"/>
        </w:rPr>
      </w:pPr>
      <w:r w:rsidRPr="00F55AB6">
        <w:rPr>
          <w:b/>
          <w:bCs/>
          <w:lang w:val="en-US"/>
        </w:rPr>
        <w:t xml:space="preserve">Includes non-state actors? </w:t>
      </w:r>
    </w:p>
    <w:p w14:paraId="39C159EC" w14:textId="77777777" w:rsidR="007252C7" w:rsidRDefault="007252C7" w:rsidP="007252C7">
      <w:pPr>
        <w:rPr>
          <w:lang w:val="en-US"/>
        </w:rPr>
      </w:pPr>
      <w:r>
        <w:rPr>
          <w:lang w:val="en-US"/>
        </w:rPr>
        <w:t>No.</w:t>
      </w:r>
    </w:p>
    <w:p w14:paraId="49A3950A" w14:textId="77777777" w:rsidR="007252C7" w:rsidRPr="000B2037" w:rsidRDefault="007252C7" w:rsidP="007252C7">
      <w:pPr>
        <w:pStyle w:val="ListParagraph"/>
        <w:numPr>
          <w:ilvl w:val="0"/>
          <w:numId w:val="1"/>
        </w:numPr>
        <w:rPr>
          <w:b/>
          <w:bCs/>
          <w:lang w:val="en-US"/>
        </w:rPr>
      </w:pPr>
      <w:r w:rsidRPr="000B2037">
        <w:rPr>
          <w:b/>
          <w:bCs/>
          <w:lang w:val="en-US"/>
        </w:rPr>
        <w:t xml:space="preserve">Date created: </w:t>
      </w:r>
    </w:p>
    <w:p w14:paraId="23998676" w14:textId="5379DCF1" w:rsidR="007252C7" w:rsidRPr="00F55AB6" w:rsidRDefault="00050890" w:rsidP="007252C7">
      <w:pPr>
        <w:rPr>
          <w:lang w:val="en-US"/>
        </w:rPr>
      </w:pPr>
      <w:r>
        <w:rPr>
          <w:lang w:val="en-US"/>
        </w:rPr>
        <w:t>2019</w:t>
      </w:r>
    </w:p>
    <w:p w14:paraId="53C830F0" w14:textId="77777777" w:rsidR="007252C7" w:rsidRPr="00BA7692" w:rsidRDefault="007252C7" w:rsidP="007252C7">
      <w:pPr>
        <w:pStyle w:val="ListParagraph"/>
        <w:numPr>
          <w:ilvl w:val="0"/>
          <w:numId w:val="1"/>
        </w:numPr>
        <w:rPr>
          <w:b/>
          <w:bCs/>
          <w:lang w:val="en-US"/>
        </w:rPr>
      </w:pPr>
      <w:r w:rsidRPr="00BA7692">
        <w:rPr>
          <w:b/>
          <w:bCs/>
          <w:lang w:val="en-US"/>
        </w:rPr>
        <w:t>Date visibly started to engage with maritime security (e.g. first document that refers to it):</w:t>
      </w:r>
    </w:p>
    <w:p w14:paraId="420A3962" w14:textId="77777777" w:rsidR="007252C7" w:rsidRDefault="007252C7" w:rsidP="007252C7">
      <w:pPr>
        <w:rPr>
          <w:lang w:val="en-US"/>
        </w:rPr>
      </w:pPr>
      <w:r w:rsidRPr="00FF7130">
        <w:rPr>
          <w:lang w:val="en-US"/>
        </w:rPr>
        <w:t>Unclear</w:t>
      </w:r>
      <w:r>
        <w:rPr>
          <w:lang w:val="en-US"/>
        </w:rPr>
        <w:t xml:space="preserve"> </w:t>
      </w:r>
    </w:p>
    <w:p w14:paraId="1D484869" w14:textId="3B1AE9CC" w:rsidR="007252C7" w:rsidRDefault="007252C7" w:rsidP="007252C7">
      <w:pPr>
        <w:pStyle w:val="ListParagraph"/>
        <w:numPr>
          <w:ilvl w:val="0"/>
          <w:numId w:val="1"/>
        </w:numPr>
        <w:rPr>
          <w:b/>
          <w:bCs/>
          <w:lang w:val="en-US"/>
        </w:rPr>
      </w:pPr>
      <w:r w:rsidRPr="001072A4">
        <w:rPr>
          <w:b/>
          <w:bCs/>
          <w:lang w:val="en-US"/>
        </w:rPr>
        <w:t xml:space="preserve">Brief History and Description: </w:t>
      </w:r>
    </w:p>
    <w:p w14:paraId="1288099C" w14:textId="617C6F22" w:rsidR="00050890" w:rsidRDefault="00050890" w:rsidP="00050890">
      <w:pPr>
        <w:rPr>
          <w:lang w:val="en-US"/>
        </w:rPr>
      </w:pPr>
      <w:r w:rsidRPr="00050890">
        <w:rPr>
          <w:lang w:val="en-US"/>
        </w:rPr>
        <w:t>The work towards a Treaty on Mutual Legal Assistance in Criminal Matters (MLAT) was initially explored by Malaysia at the 8th ASLOM held on 15 – 16 June 2002 in Bangkok, Thailand. The proposal aimed to support and strengthen ASEAN Member States’ effort and capacity to combat transnational crimes and other transnational challenges by enhancing cooperation in law enforcement and mutual legal assistance in criminal matters</w:t>
      </w:r>
      <w:r>
        <w:rPr>
          <w:lang w:val="en-US"/>
        </w:rPr>
        <w:t>.</w:t>
      </w:r>
    </w:p>
    <w:p w14:paraId="56338310" w14:textId="3236AD9B" w:rsidR="00050890" w:rsidRDefault="00050890" w:rsidP="00050890">
      <w:pPr>
        <w:rPr>
          <w:lang w:val="en-US"/>
        </w:rPr>
      </w:pPr>
      <w:r w:rsidRPr="001072A4">
        <w:rPr>
          <w:lang w:val="en-US"/>
        </w:rPr>
        <w:t>Following the MLAT’s entry into force, further discussions and considerations to upgrade the MLAT were initiated. It was successfully completed as an ASEAN Treaty and was endorsed during the 6th Meeting of the Attorneys-General/Ministers of Justice and Minister of Law on Mutual Legal Assistance in Criminal Matters (6th AG MLAT) on 25 April 2019 in Yogyakarta, Indonesia. The 6th AG MLAT also endorsed the “Senior Officials’ Meeting of the Central Authorities on Mutual Legal Assistance in Criminal Matters” (“SOM-MLAT”) and AMAG-MLAT. Both the AMAG-MLAT and its SOM-MLAT have now been included as ASEAN Sectoral Ministerial Body</w:t>
      </w:r>
      <w:r>
        <w:rPr>
          <w:lang w:val="en-US"/>
        </w:rPr>
        <w:t>, and are responsible for implementing MLAT.</w:t>
      </w:r>
    </w:p>
    <w:p w14:paraId="21EA0D6C" w14:textId="07F994E7" w:rsidR="006A730E" w:rsidRPr="006A730E" w:rsidRDefault="00050890" w:rsidP="006A730E">
      <w:pPr>
        <w:rPr>
          <w:b/>
          <w:bCs/>
          <w:lang w:val="en-US"/>
        </w:rPr>
      </w:pPr>
      <w:r>
        <w:rPr>
          <w:lang w:val="en-US"/>
        </w:rPr>
        <w:t>MLAT states ‘</w:t>
      </w:r>
      <w:r w:rsidRPr="00050890">
        <w:rPr>
          <w:lang w:val="en-US"/>
        </w:rPr>
        <w:t>T</w:t>
      </w:r>
      <w:r w:rsidR="006A730E" w:rsidRPr="00050890">
        <w:rPr>
          <w:lang w:val="en-US"/>
        </w:rPr>
        <w:t>he Parties shall, in accordance with this Treaty and subject to their</w:t>
      </w:r>
      <w:r w:rsidRPr="00050890">
        <w:rPr>
          <w:lang w:val="en-US"/>
        </w:rPr>
        <w:t xml:space="preserve"> </w:t>
      </w:r>
      <w:r w:rsidR="006A730E" w:rsidRPr="00050890">
        <w:rPr>
          <w:lang w:val="en-US"/>
        </w:rPr>
        <w:t>respective domestic laws, render to one another the widest possible</w:t>
      </w:r>
      <w:r w:rsidRPr="00050890">
        <w:rPr>
          <w:lang w:val="en-US"/>
        </w:rPr>
        <w:t xml:space="preserve"> </w:t>
      </w:r>
      <w:r w:rsidR="006A730E" w:rsidRPr="00050890">
        <w:rPr>
          <w:lang w:val="en-US"/>
        </w:rPr>
        <w:t>measure of mutual legal assistance in criminal matters, namely</w:t>
      </w:r>
      <w:r w:rsidRPr="00050890">
        <w:rPr>
          <w:lang w:val="en-US"/>
        </w:rPr>
        <w:t xml:space="preserve"> </w:t>
      </w:r>
      <w:r w:rsidR="006A730E" w:rsidRPr="00050890">
        <w:rPr>
          <w:lang w:val="en-US"/>
        </w:rPr>
        <w:t>investigations, prosecutions and resulting proceedings</w:t>
      </w:r>
      <w:r>
        <w:rPr>
          <w:lang w:val="en-US"/>
        </w:rPr>
        <w:t>”.</w:t>
      </w:r>
    </w:p>
    <w:p w14:paraId="3F8B040E" w14:textId="77777777" w:rsidR="007252C7" w:rsidRDefault="007252C7" w:rsidP="007252C7">
      <w:pPr>
        <w:pStyle w:val="ListParagraph"/>
        <w:numPr>
          <w:ilvl w:val="0"/>
          <w:numId w:val="1"/>
        </w:numPr>
        <w:rPr>
          <w:b/>
          <w:bCs/>
          <w:lang w:val="en-US"/>
        </w:rPr>
      </w:pPr>
      <w:r w:rsidRPr="00CF48F0">
        <w:rPr>
          <w:b/>
          <w:bCs/>
          <w:lang w:val="en-US"/>
        </w:rPr>
        <w:t>Maritime Security Issues Covered:</w:t>
      </w:r>
    </w:p>
    <w:p w14:paraId="532766ED" w14:textId="77777777" w:rsidR="007252C7" w:rsidRPr="005647DA" w:rsidRDefault="007252C7" w:rsidP="007252C7">
      <w:pPr>
        <w:rPr>
          <w:lang w:val="en-US"/>
        </w:rPr>
      </w:pPr>
      <w:r w:rsidRPr="00BE07DB">
        <w:rPr>
          <w:lang w:val="en-US"/>
        </w:rPr>
        <w:t>Unclear</w:t>
      </w:r>
      <w:r w:rsidRPr="005647DA">
        <w:rPr>
          <w:lang w:val="en-US"/>
        </w:rPr>
        <w:t xml:space="preserve"> </w:t>
      </w:r>
    </w:p>
    <w:p w14:paraId="29A463C5" w14:textId="77777777" w:rsidR="007252C7" w:rsidRPr="005647DA" w:rsidRDefault="007252C7" w:rsidP="007252C7">
      <w:pPr>
        <w:pStyle w:val="ListParagraph"/>
        <w:numPr>
          <w:ilvl w:val="0"/>
          <w:numId w:val="1"/>
        </w:numPr>
        <w:rPr>
          <w:b/>
          <w:bCs/>
          <w:lang w:val="en-US"/>
        </w:rPr>
      </w:pPr>
      <w:r w:rsidRPr="005647DA">
        <w:rPr>
          <w:b/>
          <w:bCs/>
          <w:lang w:val="en-US"/>
        </w:rPr>
        <w:lastRenderedPageBreak/>
        <w:t xml:space="preserve">Noteworthy documents and strategies: </w:t>
      </w:r>
    </w:p>
    <w:p w14:paraId="229455F5" w14:textId="77777777" w:rsidR="007252C7" w:rsidRDefault="007252C7" w:rsidP="007252C7">
      <w:pPr>
        <w:pStyle w:val="ListParagraph"/>
        <w:rPr>
          <w:b/>
          <w:bCs/>
          <w:lang w:val="en-US"/>
        </w:rPr>
      </w:pPr>
    </w:p>
    <w:p w14:paraId="2FB2663B" w14:textId="77777777" w:rsidR="007252C7" w:rsidRDefault="007252C7" w:rsidP="007252C7">
      <w:pPr>
        <w:pStyle w:val="ListParagraph"/>
        <w:rPr>
          <w:lang w:val="en-US"/>
        </w:rPr>
      </w:pPr>
      <w:r w:rsidRPr="001072A4">
        <w:rPr>
          <w:lang w:val="en-US"/>
        </w:rPr>
        <w:t>Treaty on Mutual Legal Assistance in Criminal Matters (MLAT)</w:t>
      </w:r>
    </w:p>
    <w:p w14:paraId="6A08B12F" w14:textId="77777777" w:rsidR="007252C7" w:rsidRDefault="007252C7" w:rsidP="007252C7">
      <w:pPr>
        <w:pStyle w:val="ListParagraph"/>
        <w:rPr>
          <w:lang w:val="en-US"/>
        </w:rPr>
      </w:pPr>
    </w:p>
    <w:p w14:paraId="6A824A6A" w14:textId="77777777" w:rsidR="007252C7" w:rsidRPr="00E075CA" w:rsidRDefault="007252C7" w:rsidP="007252C7">
      <w:pPr>
        <w:pStyle w:val="ListParagraph"/>
        <w:numPr>
          <w:ilvl w:val="0"/>
          <w:numId w:val="2"/>
        </w:numPr>
        <w:rPr>
          <w:b/>
          <w:bCs/>
          <w:lang w:val="en-US"/>
        </w:rPr>
      </w:pPr>
      <w:r w:rsidRPr="00E075CA">
        <w:rPr>
          <w:b/>
          <w:bCs/>
          <w:lang w:val="en-US"/>
        </w:rPr>
        <w:t xml:space="preserve">Intensity: </w:t>
      </w:r>
    </w:p>
    <w:p w14:paraId="406EC1D9" w14:textId="77777777" w:rsidR="007252C7" w:rsidRPr="004F5AEB" w:rsidRDefault="007252C7" w:rsidP="007252C7">
      <w:pPr>
        <w:pStyle w:val="ListParagraph"/>
        <w:numPr>
          <w:ilvl w:val="0"/>
          <w:numId w:val="2"/>
        </w:numPr>
        <w:rPr>
          <w:b/>
          <w:bCs/>
          <w:lang w:val="en-US"/>
        </w:rPr>
      </w:pPr>
      <w:r w:rsidRPr="004F5AEB">
        <w:rPr>
          <w:b/>
          <w:bCs/>
          <w:lang w:val="en-US"/>
        </w:rPr>
        <w:t xml:space="preserve">Ongoing projects and activities: </w:t>
      </w:r>
    </w:p>
    <w:p w14:paraId="10674E67" w14:textId="77777777" w:rsidR="007252C7" w:rsidRPr="00C71A07" w:rsidRDefault="007252C7" w:rsidP="007252C7">
      <w:pPr>
        <w:pStyle w:val="ListParagraph"/>
        <w:numPr>
          <w:ilvl w:val="0"/>
          <w:numId w:val="2"/>
        </w:numPr>
        <w:rPr>
          <w:b/>
          <w:bCs/>
          <w:lang w:val="en-US"/>
        </w:rPr>
      </w:pPr>
      <w:r w:rsidRPr="00C71A07">
        <w:rPr>
          <w:b/>
          <w:bCs/>
          <w:lang w:val="en-US"/>
        </w:rPr>
        <w:t xml:space="preserve">Funding structure: </w:t>
      </w:r>
    </w:p>
    <w:p w14:paraId="66377931" w14:textId="77777777" w:rsidR="007252C7" w:rsidRDefault="007252C7" w:rsidP="007252C7">
      <w:pPr>
        <w:pStyle w:val="ListParagraph"/>
        <w:numPr>
          <w:ilvl w:val="0"/>
          <w:numId w:val="2"/>
        </w:numPr>
        <w:rPr>
          <w:b/>
          <w:bCs/>
          <w:lang w:val="en-US"/>
        </w:rPr>
      </w:pPr>
      <w:r w:rsidRPr="00AC599E">
        <w:rPr>
          <w:b/>
          <w:bCs/>
          <w:lang w:val="en-US"/>
        </w:rPr>
        <w:t>Challenges</w:t>
      </w:r>
      <w:r>
        <w:rPr>
          <w:b/>
          <w:bCs/>
          <w:lang w:val="en-US"/>
        </w:rPr>
        <w:t>:</w:t>
      </w:r>
    </w:p>
    <w:p w14:paraId="79313A58" w14:textId="77777777" w:rsidR="007252C7" w:rsidRPr="00864109" w:rsidRDefault="007252C7" w:rsidP="007252C7">
      <w:pPr>
        <w:pStyle w:val="ListParagraph"/>
        <w:numPr>
          <w:ilvl w:val="0"/>
          <w:numId w:val="2"/>
        </w:numPr>
        <w:rPr>
          <w:b/>
          <w:bCs/>
          <w:lang w:val="en-US"/>
        </w:rPr>
      </w:pPr>
      <w:r w:rsidRPr="00864109">
        <w:rPr>
          <w:b/>
          <w:bCs/>
          <w:lang w:val="en-US"/>
        </w:rPr>
        <w:t xml:space="preserve">Cooperation or link with other arrangements: </w:t>
      </w:r>
    </w:p>
    <w:p w14:paraId="7098313C" w14:textId="77777777" w:rsidR="007252C7" w:rsidRPr="00192A84" w:rsidRDefault="007252C7" w:rsidP="007252C7">
      <w:pPr>
        <w:pStyle w:val="ListParagraph"/>
        <w:numPr>
          <w:ilvl w:val="0"/>
          <w:numId w:val="2"/>
        </w:numPr>
        <w:rPr>
          <w:b/>
          <w:bCs/>
          <w:lang w:val="en-US"/>
        </w:rPr>
      </w:pPr>
      <w:r w:rsidRPr="00192A84">
        <w:rPr>
          <w:b/>
          <w:bCs/>
          <w:lang w:val="en-US"/>
        </w:rPr>
        <w:t xml:space="preserve">Institutional contacts: </w:t>
      </w:r>
    </w:p>
    <w:p w14:paraId="19A5C0F6" w14:textId="77777777" w:rsidR="007252C7" w:rsidRDefault="007252C7" w:rsidP="007252C7">
      <w:pPr>
        <w:pStyle w:val="ListParagraph"/>
        <w:numPr>
          <w:ilvl w:val="0"/>
          <w:numId w:val="2"/>
        </w:numPr>
        <w:rPr>
          <w:lang w:val="en-US"/>
        </w:rPr>
      </w:pPr>
      <w:r w:rsidRPr="0035608A">
        <w:rPr>
          <w:b/>
          <w:bCs/>
          <w:lang w:val="en-US"/>
        </w:rPr>
        <w:t>Noteworthy literature</w:t>
      </w:r>
      <w:r>
        <w:rPr>
          <w:lang w:val="en-US"/>
        </w:rPr>
        <w:t xml:space="preserve">: </w:t>
      </w:r>
    </w:p>
    <w:p w14:paraId="06E86215" w14:textId="77777777" w:rsidR="007252C7" w:rsidRDefault="007252C7" w:rsidP="007252C7">
      <w:pPr>
        <w:pStyle w:val="ListParagraph"/>
        <w:numPr>
          <w:ilvl w:val="0"/>
          <w:numId w:val="2"/>
        </w:numPr>
        <w:rPr>
          <w:b/>
          <w:bCs/>
          <w:lang w:val="en-US"/>
        </w:rPr>
      </w:pPr>
      <w:r w:rsidRPr="0035608A">
        <w:rPr>
          <w:b/>
          <w:bCs/>
          <w:lang w:val="en-US"/>
        </w:rPr>
        <w:t xml:space="preserve">Knowledge gaps to follow up on: </w:t>
      </w:r>
      <w:bookmarkEnd w:id="0"/>
    </w:p>
    <w:p w14:paraId="1C076266" w14:textId="46419368" w:rsidR="007252C7" w:rsidRPr="001F1A10" w:rsidRDefault="007252C7" w:rsidP="007252C7">
      <w:pPr>
        <w:rPr>
          <w:lang w:val="en-US"/>
        </w:rPr>
      </w:pPr>
      <w:r>
        <w:rPr>
          <w:lang w:val="en-US"/>
        </w:rPr>
        <w:t xml:space="preserve">Where will AMAG-MLAT fit in – a new thing, relatively distinct. 2019 added to ASEAN charter. </w:t>
      </w:r>
      <w:r w:rsidR="00490887">
        <w:rPr>
          <w:lang w:val="en-US"/>
        </w:rPr>
        <w:t xml:space="preserve"> </w:t>
      </w:r>
    </w:p>
    <w:p w14:paraId="5C324EE7" w14:textId="77777777" w:rsidR="00445F40" w:rsidRPr="007252C7" w:rsidRDefault="00445F40">
      <w:pPr>
        <w:rPr>
          <w:lang w:val="en-US"/>
        </w:rPr>
      </w:pPr>
    </w:p>
    <w:sectPr w:rsidR="00445F40" w:rsidRPr="007252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65C49"/>
    <w:multiLevelType w:val="hybridMultilevel"/>
    <w:tmpl w:val="F37A4AE6"/>
    <w:lvl w:ilvl="0" w:tplc="ABEAC3DC">
      <w:start w:val="10"/>
      <w:numFmt w:val="decimal"/>
      <w:lvlText w:val="%1."/>
      <w:lvlJc w:val="left"/>
      <w:pPr>
        <w:ind w:left="643"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B25538"/>
    <w:multiLevelType w:val="hybridMultilevel"/>
    <w:tmpl w:val="60CCD9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16cid:durableId="9323249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6321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C7"/>
    <w:rsid w:val="00050890"/>
    <w:rsid w:val="001840A3"/>
    <w:rsid w:val="003779FD"/>
    <w:rsid w:val="00445F40"/>
    <w:rsid w:val="00490887"/>
    <w:rsid w:val="00521EA7"/>
    <w:rsid w:val="006A730E"/>
    <w:rsid w:val="007252C7"/>
    <w:rsid w:val="00BE07DB"/>
    <w:rsid w:val="00FF7130"/>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BC2B6"/>
  <w15:chartTrackingRefBased/>
  <w15:docId w15:val="{51E096E9-E161-44DE-ABFC-6AADCD960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52C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52C7"/>
    <w:pPr>
      <w:ind w:left="720"/>
      <w:contextualSpacing/>
    </w:pPr>
    <w:rPr>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Pages>
  <Words>370</Words>
  <Characters>2111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Timothy Edmunds</cp:lastModifiedBy>
  <cp:revision>6</cp:revision>
  <dcterms:created xsi:type="dcterms:W3CDTF">2022-07-11T15:17:00Z</dcterms:created>
  <dcterms:modified xsi:type="dcterms:W3CDTF">2024-01-26T10:37:00Z</dcterms:modified>
</cp:coreProperties>
</file>