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7F32FB" w:rsidR="003572FF" w:rsidP="00A92F42" w:rsidRDefault="003572FF" w14:paraId="331877F4" w14:textId="7C84EF1C">
      <w:pPr>
        <w:jc w:val="both"/>
        <w:rPr>
          <w:rFonts w:ascii="Calibri Light" w:hAnsi="Calibri Light" w:cs="Calibri Light"/>
          <w:sz w:val="22"/>
          <w:szCs w:val="22"/>
          <w:lang w:val="en-GB" w:eastAsia="zh-CN"/>
        </w:rPr>
      </w:pPr>
      <w:bookmarkStart w:name="_Hlk120134964" w:id="0"/>
      <w:bookmarkEnd w:id="0"/>
    </w:p>
    <w:p w:rsidR="006B0335" w:rsidP="00A92F42" w:rsidRDefault="006B0335" w14:paraId="4CBE954B" w14:textId="77777777">
      <w:pPr>
        <w:jc w:val="both"/>
        <w:rPr>
          <w:rFonts w:ascii="Arial" w:hAnsi="Arial" w:cs="Arial"/>
          <w:b/>
          <w:sz w:val="28"/>
          <w:szCs w:val="28"/>
          <w:lang w:val="en-GB"/>
        </w:rPr>
      </w:pPr>
    </w:p>
    <w:p w:rsidRPr="002621C0" w:rsidR="005A1850" w:rsidP="005A1850" w:rsidRDefault="00DB0174" w14:paraId="46724D4A" w14:textId="77777777">
      <w:pPr>
        <w:jc w:val="center"/>
        <w:rPr>
          <w:b/>
          <w:sz w:val="28"/>
          <w:szCs w:val="28"/>
          <w:lang w:val="en-GB"/>
        </w:rPr>
      </w:pPr>
      <w:r w:rsidRPr="002621C0">
        <w:rPr>
          <w:b/>
          <w:sz w:val="28"/>
          <w:szCs w:val="28"/>
          <w:lang w:val="en-GB"/>
        </w:rPr>
        <w:t>Methods</w:t>
      </w:r>
    </w:p>
    <w:p w:rsidRPr="002621C0" w:rsidR="006B0335" w:rsidP="00A92F42" w:rsidRDefault="006B0335" w14:paraId="2A0BF111" w14:textId="77777777">
      <w:pPr>
        <w:rPr>
          <w:sz w:val="22"/>
          <w:szCs w:val="22"/>
          <w:lang w:val="en-GB" w:eastAsia="zh-CN"/>
        </w:rPr>
      </w:pPr>
    </w:p>
    <w:p w:rsidRPr="008735EF" w:rsidR="00B241E6" w:rsidP="00B241E6" w:rsidRDefault="00B241E6" w14:paraId="272BE335" w14:textId="1DE42E68">
      <w:pPr>
        <w:spacing w:before="120" w:after="120"/>
        <w:rPr>
          <w:rFonts w:asciiTheme="minorHAnsi" w:hAnsiTheme="minorHAnsi" w:cstheme="minorHAnsi"/>
        </w:rPr>
      </w:pPr>
      <w:r w:rsidRPr="008735EF">
        <w:rPr>
          <w:rFonts w:asciiTheme="minorHAnsi" w:hAnsiTheme="minorHAnsi" w:cstheme="minorHAnsi"/>
          <w:b/>
        </w:rPr>
        <w:t>Grant number:</w:t>
      </w:r>
      <w:r w:rsidRPr="008735EF">
        <w:rPr>
          <w:rFonts w:asciiTheme="minorHAnsi" w:hAnsiTheme="minorHAnsi" w:cstheme="minorHAnsi"/>
        </w:rPr>
        <w:t xml:space="preserve"> </w:t>
      </w:r>
      <w:r w:rsidRPr="008735EF" w:rsidR="00C57665">
        <w:rPr>
          <w:rFonts w:asciiTheme="minorHAnsi" w:hAnsiTheme="minorHAnsi" w:cstheme="minorHAnsi"/>
        </w:rPr>
        <w:t>ES/T008121</w:t>
      </w:r>
    </w:p>
    <w:p w:rsidRPr="008735EF" w:rsidR="00B241E6" w:rsidP="00B241E6" w:rsidRDefault="00B241E6" w14:paraId="59B82D69" w14:textId="0E32FB1C">
      <w:pPr>
        <w:rPr>
          <w:rFonts w:asciiTheme="minorHAnsi" w:hAnsiTheme="minorHAnsi" w:cstheme="minorHAnsi"/>
        </w:rPr>
      </w:pPr>
      <w:r w:rsidRPr="008735EF">
        <w:rPr>
          <w:rFonts w:asciiTheme="minorHAnsi" w:hAnsiTheme="minorHAnsi" w:cstheme="minorHAnsi"/>
          <w:b/>
        </w:rPr>
        <w:t xml:space="preserve">Sponsor: </w:t>
      </w:r>
      <w:r w:rsidRPr="008735EF" w:rsidR="006112F4">
        <w:rPr>
          <w:rFonts w:asciiTheme="minorHAnsi" w:hAnsiTheme="minorHAnsi" w:cstheme="minorHAnsi"/>
        </w:rPr>
        <w:t>UKRI</w:t>
      </w:r>
    </w:p>
    <w:p w:rsidRPr="008735EF" w:rsidR="00B241E6" w:rsidP="00B241E6" w:rsidRDefault="00B241E6" w14:paraId="09B30817" w14:textId="5B26948C">
      <w:pPr>
        <w:spacing w:before="120" w:after="120"/>
        <w:rPr>
          <w:rFonts w:asciiTheme="minorHAnsi" w:hAnsiTheme="minorHAnsi" w:cstheme="minorHAnsi"/>
          <w:b/>
        </w:rPr>
      </w:pPr>
      <w:r w:rsidRPr="008735EF">
        <w:rPr>
          <w:rFonts w:asciiTheme="minorHAnsi" w:hAnsiTheme="minorHAnsi" w:cstheme="minorHAnsi"/>
          <w:b/>
        </w:rPr>
        <w:t xml:space="preserve">Project title: </w:t>
      </w:r>
      <w:r w:rsidRPr="008735EF" w:rsidR="00C343D0">
        <w:rPr>
          <w:rFonts w:asciiTheme="minorHAnsi" w:hAnsiTheme="minorHAnsi" w:cstheme="minorHAnsi"/>
        </w:rPr>
        <w:t>Water</w:t>
      </w:r>
      <w:r w:rsidRPr="008735EF" w:rsidR="00182F1E">
        <w:rPr>
          <w:rFonts w:asciiTheme="minorHAnsi" w:hAnsiTheme="minorHAnsi" w:cstheme="minorHAnsi"/>
        </w:rPr>
        <w:t xml:space="preserve"> &amp;</w:t>
      </w:r>
      <w:r w:rsidRPr="008735EF" w:rsidR="00817B05">
        <w:rPr>
          <w:rFonts w:asciiTheme="minorHAnsi" w:hAnsiTheme="minorHAnsi" w:cstheme="minorHAnsi"/>
        </w:rPr>
        <w:t xml:space="preserve"> </w:t>
      </w:r>
      <w:r w:rsidRPr="008735EF" w:rsidR="00182F1E">
        <w:rPr>
          <w:rFonts w:asciiTheme="minorHAnsi" w:hAnsiTheme="minorHAnsi" w:cstheme="minorHAnsi"/>
        </w:rPr>
        <w:t>Waste</w:t>
      </w:r>
      <w:r w:rsidRPr="008735EF">
        <w:rPr>
          <w:rFonts w:asciiTheme="minorHAnsi" w:hAnsiTheme="minorHAnsi" w:cstheme="minorHAnsi"/>
        </w:rPr>
        <w:t xml:space="preserve">: </w:t>
      </w:r>
      <w:r w:rsidRPr="008735EF" w:rsidR="00182F1E">
        <w:rPr>
          <w:rFonts w:asciiTheme="minorHAnsi" w:hAnsiTheme="minorHAnsi" w:cstheme="minorHAnsi"/>
        </w:rPr>
        <w:t>Expanding</w:t>
      </w:r>
      <w:r w:rsidRPr="008735EF" w:rsidR="00D51446">
        <w:rPr>
          <w:rFonts w:asciiTheme="minorHAnsi" w:hAnsiTheme="minorHAnsi" w:cstheme="minorHAnsi"/>
        </w:rPr>
        <w:t xml:space="preserve"> safe water and waste management services access to off-grid</w:t>
      </w:r>
      <w:r w:rsidRPr="008735EF" w:rsidR="00817B05">
        <w:rPr>
          <w:rFonts w:asciiTheme="minorHAnsi" w:hAnsiTheme="minorHAnsi" w:cstheme="minorHAnsi"/>
        </w:rPr>
        <w:t xml:space="preserve"> urban populations in </w:t>
      </w:r>
      <w:proofErr w:type="gramStart"/>
      <w:r w:rsidRPr="008735EF" w:rsidR="00817B05">
        <w:rPr>
          <w:rFonts w:asciiTheme="minorHAnsi" w:hAnsiTheme="minorHAnsi" w:cstheme="minorHAnsi"/>
        </w:rPr>
        <w:t>Africa</w:t>
      </w:r>
      <w:proofErr w:type="gramEnd"/>
    </w:p>
    <w:p w:rsidRPr="008735EF" w:rsidR="00D50F46" w:rsidP="00D50F46" w:rsidRDefault="00B241E6" w14:paraId="02E134AC" w14:textId="77777777">
      <w:pPr>
        <w:jc w:val="both"/>
        <w:rPr>
          <w:rFonts w:asciiTheme="minorHAnsi" w:hAnsiTheme="minorHAnsi" w:cstheme="minorHAnsi"/>
        </w:rPr>
      </w:pPr>
      <w:r w:rsidRPr="008735EF">
        <w:rPr>
          <w:rFonts w:asciiTheme="minorHAnsi" w:hAnsiTheme="minorHAnsi" w:cstheme="minorHAnsi"/>
          <w:b/>
          <w:bCs/>
          <w:lang w:eastAsia="zh-CN"/>
        </w:rPr>
        <w:t>Data set:</w:t>
      </w:r>
      <w:r w:rsidRPr="008735EF">
        <w:rPr>
          <w:rFonts w:asciiTheme="minorHAnsi" w:hAnsiTheme="minorHAnsi" w:cstheme="minorHAnsi"/>
          <w:lang w:eastAsia="zh-CN"/>
        </w:rPr>
        <w:t xml:space="preserve"> </w:t>
      </w:r>
      <w:r w:rsidRPr="008735EF" w:rsidR="00D50F46">
        <w:rPr>
          <w:rFonts w:asciiTheme="minorHAnsi" w:hAnsiTheme="minorHAnsi" w:cstheme="minorHAnsi"/>
        </w:rPr>
        <w:t xml:space="preserve">Market Survey of Food and Beverage Purchase </w:t>
      </w:r>
      <w:proofErr w:type="spellStart"/>
      <w:r w:rsidRPr="008735EF" w:rsidR="00D50F46">
        <w:rPr>
          <w:rFonts w:asciiTheme="minorHAnsi" w:hAnsiTheme="minorHAnsi" w:cstheme="minorHAnsi"/>
        </w:rPr>
        <w:t>Behaviours</w:t>
      </w:r>
      <w:proofErr w:type="spellEnd"/>
      <w:r w:rsidRPr="008735EF" w:rsidR="00D50F46">
        <w:rPr>
          <w:rFonts w:asciiTheme="minorHAnsi" w:hAnsiTheme="minorHAnsi" w:cstheme="minorHAnsi"/>
        </w:rPr>
        <w:t>, Commodity Packaging and Plastics in off-grid Greater Accra, Ghana and Kisumu, Kenya</w:t>
      </w:r>
    </w:p>
    <w:p w:rsidRPr="008735EF" w:rsidR="00A92F42" w:rsidP="00A92F42" w:rsidRDefault="00A92F42" w14:paraId="15EACE1C" w14:textId="50622C48">
      <w:pPr>
        <w:rPr>
          <w:rFonts w:asciiTheme="minorHAnsi" w:hAnsiTheme="minorHAnsi" w:cstheme="minorHAnsi"/>
          <w:lang w:val="en-GB" w:eastAsia="zh-CN"/>
        </w:rPr>
      </w:pPr>
      <w:r w:rsidRPr="008735EF">
        <w:rPr>
          <w:rFonts w:asciiTheme="minorHAnsi" w:hAnsiTheme="minorHAnsi" w:cstheme="minorHAnsi"/>
          <w:b/>
          <w:bCs/>
          <w:lang w:val="en-GB" w:eastAsia="zh-CN"/>
        </w:rPr>
        <w:t>Version</w:t>
      </w:r>
      <w:r w:rsidRPr="008735EF">
        <w:rPr>
          <w:rFonts w:asciiTheme="minorHAnsi" w:hAnsiTheme="minorHAnsi" w:cstheme="minorHAnsi"/>
          <w:lang w:val="en-GB" w:eastAsia="zh-CN"/>
        </w:rPr>
        <w:t xml:space="preserve"> 1, completed </w:t>
      </w:r>
      <w:r w:rsidRPr="008735EF" w:rsidR="00B75F39">
        <w:rPr>
          <w:rFonts w:asciiTheme="minorHAnsi" w:hAnsiTheme="minorHAnsi" w:cstheme="minorHAnsi"/>
          <w:lang w:val="en-GB" w:eastAsia="zh-CN"/>
        </w:rPr>
        <w:t>Nov 202</w:t>
      </w:r>
      <w:r w:rsidRPr="008735EF" w:rsidR="00676104">
        <w:rPr>
          <w:rFonts w:asciiTheme="minorHAnsi" w:hAnsiTheme="minorHAnsi" w:cstheme="minorHAnsi"/>
          <w:lang w:val="en-GB" w:eastAsia="zh-CN"/>
        </w:rPr>
        <w:t>3</w:t>
      </w:r>
    </w:p>
    <w:p w:rsidRPr="008735EF" w:rsidR="00A92F42" w:rsidP="00EC3185" w:rsidRDefault="00A92F42" w14:paraId="6BF1BA72" w14:textId="77777777">
      <w:pPr>
        <w:rPr>
          <w:rFonts w:asciiTheme="minorHAnsi" w:hAnsiTheme="minorHAnsi" w:cstheme="minorHAnsi"/>
          <w:lang w:val="en-GB" w:eastAsia="zh-CN"/>
        </w:rPr>
      </w:pPr>
    </w:p>
    <w:p w:rsidRPr="008735EF" w:rsidR="00FE4508" w:rsidP="00C7543C" w:rsidRDefault="00FE4508" w14:paraId="5AE12056" w14:textId="634E97C6">
      <w:pPr>
        <w:pStyle w:val="Heading2"/>
        <w:rPr>
          <w:rStyle w:val="Strong"/>
          <w:rFonts w:asciiTheme="minorHAnsi" w:hAnsiTheme="minorHAnsi" w:cstheme="minorHAnsi"/>
          <w:b/>
          <w:bCs w:val="0"/>
          <w:sz w:val="24"/>
          <w:szCs w:val="24"/>
        </w:rPr>
      </w:pPr>
      <w:r w:rsidRPr="008735EF">
        <w:rPr>
          <w:rStyle w:val="Strong"/>
          <w:rFonts w:asciiTheme="minorHAnsi" w:hAnsiTheme="minorHAnsi" w:cstheme="minorHAnsi"/>
          <w:b/>
          <w:bCs w:val="0"/>
          <w:sz w:val="24"/>
          <w:szCs w:val="24"/>
        </w:rPr>
        <w:t>Objectives</w:t>
      </w:r>
    </w:p>
    <w:p w:rsidRPr="008735EF" w:rsidR="00FE4508" w:rsidP="006A7DC1" w:rsidRDefault="006A7DC1" w14:paraId="1064ED4C" w14:textId="719D8CF8">
      <w:pPr>
        <w:rPr>
          <w:rFonts w:asciiTheme="minorHAnsi" w:hAnsiTheme="minorHAnsi" w:cstheme="minorHAnsi"/>
          <w:lang w:val="en-GB"/>
        </w:rPr>
      </w:pPr>
      <w:r w:rsidRPr="008735EF">
        <w:rPr>
          <w:rFonts w:asciiTheme="minorHAnsi" w:hAnsiTheme="minorHAnsi" w:cstheme="minorHAnsi"/>
          <w:lang w:val="en-GB"/>
        </w:rPr>
        <w:t>The main aim of this study was t</w:t>
      </w:r>
      <w:r w:rsidRPr="008735EF" w:rsidR="00DF0F9A">
        <w:rPr>
          <w:rFonts w:asciiTheme="minorHAnsi" w:hAnsiTheme="minorHAnsi" w:cstheme="minorHAnsi"/>
          <w:lang w:val="en-GB"/>
        </w:rPr>
        <w:t>o quantify the</w:t>
      </w:r>
      <w:r w:rsidRPr="008735EF" w:rsidR="00506BD4">
        <w:rPr>
          <w:rFonts w:asciiTheme="minorHAnsi" w:hAnsiTheme="minorHAnsi" w:cstheme="minorHAnsi"/>
          <w:lang w:val="en-GB"/>
        </w:rPr>
        <w:t xml:space="preserve"> types of</w:t>
      </w:r>
      <w:r w:rsidRPr="008735EF" w:rsidR="00DF0F9A">
        <w:rPr>
          <w:rFonts w:asciiTheme="minorHAnsi" w:hAnsiTheme="minorHAnsi" w:cstheme="minorHAnsi"/>
          <w:lang w:val="en-GB"/>
        </w:rPr>
        <w:t xml:space="preserve"> packaging used with commonly purchased </w:t>
      </w:r>
      <w:r w:rsidRPr="008735EF" w:rsidR="00506BD4">
        <w:rPr>
          <w:rFonts w:asciiTheme="minorHAnsi" w:hAnsiTheme="minorHAnsi" w:cstheme="minorHAnsi"/>
          <w:lang w:val="en-GB"/>
        </w:rPr>
        <w:t>foods and beverages in off-grid neighbourhoods of Greater Accra and Kisumu</w:t>
      </w:r>
      <w:r w:rsidRPr="008735EF">
        <w:rPr>
          <w:rFonts w:asciiTheme="minorHAnsi" w:hAnsiTheme="minorHAnsi" w:cstheme="minorHAnsi"/>
          <w:lang w:val="en-GB"/>
        </w:rPr>
        <w:t>.  Sub-objectives included:</w:t>
      </w:r>
    </w:p>
    <w:p w:rsidRPr="008735EF" w:rsidR="00506BD4" w:rsidP="00DF0F9A" w:rsidRDefault="00506BD4" w14:paraId="3E271816" w14:textId="1DA4CF86">
      <w:pPr>
        <w:pStyle w:val="ListParagraph"/>
        <w:numPr>
          <w:ilvl w:val="0"/>
          <w:numId w:val="42"/>
        </w:numPr>
        <w:rPr>
          <w:rFonts w:asciiTheme="minorHAnsi" w:hAnsiTheme="minorHAnsi" w:cstheme="minorHAnsi"/>
          <w:lang w:val="en-GB"/>
        </w:rPr>
      </w:pPr>
      <w:r w:rsidRPr="008735EF">
        <w:rPr>
          <w:rFonts w:asciiTheme="minorHAnsi" w:hAnsiTheme="minorHAnsi" w:cstheme="minorHAnsi"/>
          <w:lang w:val="en-GB"/>
        </w:rPr>
        <w:t>To evaluate</w:t>
      </w:r>
      <w:r w:rsidRPr="008735EF" w:rsidR="006A7DC1">
        <w:rPr>
          <w:rFonts w:asciiTheme="minorHAnsi" w:hAnsiTheme="minorHAnsi" w:cstheme="minorHAnsi"/>
          <w:lang w:val="en-GB"/>
        </w:rPr>
        <w:t xml:space="preserve"> the extent to which </w:t>
      </w:r>
      <w:r w:rsidRPr="008735EF" w:rsidR="0092050C">
        <w:rPr>
          <w:rFonts w:asciiTheme="minorHAnsi" w:hAnsiTheme="minorHAnsi" w:cstheme="minorHAnsi"/>
          <w:lang w:val="en-GB"/>
        </w:rPr>
        <w:t xml:space="preserve">the ban on plastic carrier bags in Kenya has reduced </w:t>
      </w:r>
      <w:r w:rsidRPr="008735EF" w:rsidR="00432159">
        <w:rPr>
          <w:rFonts w:asciiTheme="minorHAnsi" w:hAnsiTheme="minorHAnsi" w:cstheme="minorHAnsi"/>
          <w:lang w:val="en-GB"/>
        </w:rPr>
        <w:t xml:space="preserve">plastic bag use by </w:t>
      </w:r>
      <w:proofErr w:type="gramStart"/>
      <w:r w:rsidRPr="008735EF" w:rsidR="00432159">
        <w:rPr>
          <w:rFonts w:asciiTheme="minorHAnsi" w:hAnsiTheme="minorHAnsi" w:cstheme="minorHAnsi"/>
          <w:lang w:val="en-GB"/>
        </w:rPr>
        <w:t>consumers</w:t>
      </w:r>
      <w:proofErr w:type="gramEnd"/>
    </w:p>
    <w:p w:rsidRPr="008735EF" w:rsidR="00432159" w:rsidP="00DF0F9A" w:rsidRDefault="00432159" w14:paraId="3C9C48E3" w14:textId="7D420593">
      <w:pPr>
        <w:pStyle w:val="ListParagraph"/>
        <w:numPr>
          <w:ilvl w:val="0"/>
          <w:numId w:val="42"/>
        </w:numPr>
        <w:rPr>
          <w:rFonts w:asciiTheme="minorHAnsi" w:hAnsiTheme="minorHAnsi" w:cstheme="minorHAnsi"/>
          <w:lang w:val="en-GB"/>
        </w:rPr>
      </w:pPr>
      <w:r w:rsidRPr="008735EF">
        <w:rPr>
          <w:rFonts w:asciiTheme="minorHAnsi" w:hAnsiTheme="minorHAnsi" w:cstheme="minorHAnsi"/>
          <w:lang w:val="en-GB"/>
        </w:rPr>
        <w:t xml:space="preserve">To assess </w:t>
      </w:r>
      <w:r w:rsidRPr="008735EF" w:rsidR="001C0EA7">
        <w:rPr>
          <w:rFonts w:asciiTheme="minorHAnsi" w:hAnsiTheme="minorHAnsi" w:cstheme="minorHAnsi"/>
          <w:lang w:val="en-GB"/>
        </w:rPr>
        <w:t xml:space="preserve">the extent of labelling of plastics for different commodities and </w:t>
      </w:r>
      <w:r w:rsidRPr="008735EF" w:rsidR="00A873E3">
        <w:rPr>
          <w:rFonts w:asciiTheme="minorHAnsi" w:hAnsiTheme="minorHAnsi" w:cstheme="minorHAnsi"/>
          <w:lang w:val="en-GB"/>
        </w:rPr>
        <w:t>between the two cities</w:t>
      </w:r>
    </w:p>
    <w:p w:rsidRPr="008735EF" w:rsidR="00A873E3" w:rsidP="00DF0F9A" w:rsidRDefault="00A873E3" w14:paraId="7C93B6DC" w14:textId="3B27E6D7">
      <w:pPr>
        <w:pStyle w:val="ListParagraph"/>
        <w:numPr>
          <w:ilvl w:val="0"/>
          <w:numId w:val="42"/>
        </w:numPr>
        <w:rPr>
          <w:rFonts w:asciiTheme="minorHAnsi" w:hAnsiTheme="minorHAnsi" w:cstheme="minorHAnsi"/>
          <w:lang w:val="en-GB"/>
        </w:rPr>
      </w:pPr>
      <w:r w:rsidRPr="008735EF">
        <w:rPr>
          <w:rFonts w:asciiTheme="minorHAnsi" w:hAnsiTheme="minorHAnsi" w:cstheme="minorHAnsi"/>
          <w:lang w:val="en-GB"/>
        </w:rPr>
        <w:t xml:space="preserve">To develop a low-cost method for identifying plastic resin type, based on simple </w:t>
      </w:r>
      <w:r w:rsidRPr="008735EF" w:rsidR="00AD678C">
        <w:rPr>
          <w:rFonts w:asciiTheme="minorHAnsi" w:hAnsiTheme="minorHAnsi" w:cstheme="minorHAnsi"/>
          <w:lang w:val="en-GB"/>
        </w:rPr>
        <w:t>observations of packaging samples</w:t>
      </w:r>
      <w:r w:rsidRPr="008735EF" w:rsidR="00C81300">
        <w:rPr>
          <w:rFonts w:asciiTheme="minorHAnsi" w:hAnsiTheme="minorHAnsi" w:cstheme="minorHAnsi"/>
          <w:lang w:val="en-GB"/>
        </w:rPr>
        <w:t xml:space="preserve"> (</w:t>
      </w:r>
      <w:proofErr w:type="gramStart"/>
      <w:r w:rsidRPr="008735EF" w:rsidR="00C81300">
        <w:rPr>
          <w:rFonts w:asciiTheme="minorHAnsi" w:hAnsiTheme="minorHAnsi" w:cstheme="minorHAnsi"/>
          <w:lang w:val="en-GB"/>
        </w:rPr>
        <w:t>e.g.</w:t>
      </w:r>
      <w:proofErr w:type="gramEnd"/>
      <w:r w:rsidRPr="008735EF" w:rsidR="00C81300">
        <w:rPr>
          <w:rFonts w:asciiTheme="minorHAnsi" w:hAnsiTheme="minorHAnsi" w:cstheme="minorHAnsi"/>
          <w:lang w:val="en-GB"/>
        </w:rPr>
        <w:t xml:space="preserve"> whether they float; their behaviour on cutting)</w:t>
      </w:r>
      <w:r w:rsidRPr="008735EF" w:rsidR="00AD678C">
        <w:rPr>
          <w:rFonts w:asciiTheme="minorHAnsi" w:hAnsiTheme="minorHAnsi" w:cstheme="minorHAnsi"/>
          <w:lang w:val="en-GB"/>
        </w:rPr>
        <w:t>, as opposed to more complex laboratory</w:t>
      </w:r>
      <w:r w:rsidRPr="008735EF" w:rsidR="00C81300">
        <w:rPr>
          <w:rFonts w:asciiTheme="minorHAnsi" w:hAnsiTheme="minorHAnsi" w:cstheme="minorHAnsi"/>
          <w:lang w:val="en-GB"/>
        </w:rPr>
        <w:t xml:space="preserve"> techniques</w:t>
      </w:r>
      <w:r w:rsidR="00F06E72">
        <w:rPr>
          <w:rFonts w:asciiTheme="minorHAnsi" w:hAnsiTheme="minorHAnsi" w:cstheme="minorHAnsi"/>
          <w:lang w:val="en-GB"/>
        </w:rPr>
        <w:t>.  This included assessment of inter-observer agreement when characterising plastic packaging.</w:t>
      </w:r>
    </w:p>
    <w:p w:rsidRPr="008735EF" w:rsidR="00C81300" w:rsidP="00DF0F9A" w:rsidRDefault="00C81300" w14:paraId="26C6C622" w14:textId="2E4347FA">
      <w:pPr>
        <w:pStyle w:val="ListParagraph"/>
        <w:numPr>
          <w:ilvl w:val="0"/>
          <w:numId w:val="42"/>
        </w:numPr>
        <w:rPr>
          <w:rFonts w:asciiTheme="minorHAnsi" w:hAnsiTheme="minorHAnsi" w:cstheme="minorHAnsi"/>
          <w:lang w:val="en-GB"/>
        </w:rPr>
      </w:pPr>
      <w:r w:rsidRPr="008735EF">
        <w:rPr>
          <w:rFonts w:asciiTheme="minorHAnsi" w:hAnsiTheme="minorHAnsi" w:cstheme="minorHAnsi"/>
          <w:lang w:val="en-GB"/>
        </w:rPr>
        <w:t xml:space="preserve">To provide data on packaging for </w:t>
      </w:r>
      <w:r w:rsidRPr="008735EF" w:rsidR="00570904">
        <w:rPr>
          <w:rFonts w:asciiTheme="minorHAnsi" w:hAnsiTheme="minorHAnsi" w:cstheme="minorHAnsi"/>
          <w:lang w:val="en-GB"/>
        </w:rPr>
        <w:t>foods and beverages</w:t>
      </w:r>
      <w:r w:rsidRPr="008735EF" w:rsidR="00E04BA9">
        <w:rPr>
          <w:rFonts w:asciiTheme="minorHAnsi" w:hAnsiTheme="minorHAnsi" w:cstheme="minorHAnsi"/>
          <w:lang w:val="en-GB"/>
        </w:rPr>
        <w:t xml:space="preserve"> that could be used in conjunction with national household expenditure surveys (</w:t>
      </w:r>
      <w:proofErr w:type="gramStart"/>
      <w:r w:rsidRPr="008735EF" w:rsidR="00E04BA9">
        <w:rPr>
          <w:rFonts w:asciiTheme="minorHAnsi" w:hAnsiTheme="minorHAnsi" w:cstheme="minorHAnsi"/>
          <w:lang w:val="en-GB"/>
        </w:rPr>
        <w:t>e.g.</w:t>
      </w:r>
      <w:proofErr w:type="gramEnd"/>
      <w:r w:rsidRPr="008735EF" w:rsidR="00E04BA9">
        <w:rPr>
          <w:rFonts w:asciiTheme="minorHAnsi" w:hAnsiTheme="minorHAnsi" w:cstheme="minorHAnsi"/>
          <w:lang w:val="en-GB"/>
        </w:rPr>
        <w:t xml:space="preserve"> the Ghana Living Standards Survey and Kenya Integrated Household Budget Survey) to characterise domestic solid waste generation.</w:t>
      </w:r>
    </w:p>
    <w:p w:rsidRPr="008735EF" w:rsidR="00127646" w:rsidP="003C32C2" w:rsidRDefault="00127646" w14:paraId="66BF3EB3" w14:textId="77777777">
      <w:pPr>
        <w:rPr>
          <w:rFonts w:asciiTheme="minorHAnsi" w:hAnsiTheme="minorHAnsi" w:cstheme="minorHAnsi"/>
          <w:lang w:val="en-GB"/>
        </w:rPr>
      </w:pPr>
    </w:p>
    <w:p w:rsidRPr="008735EF" w:rsidR="00C7543C" w:rsidP="00C7543C" w:rsidRDefault="00C7543C" w14:paraId="338AA30C" w14:textId="66D37FF7">
      <w:pPr>
        <w:pStyle w:val="Heading2"/>
        <w:rPr>
          <w:rStyle w:val="Strong"/>
          <w:rFonts w:asciiTheme="minorHAnsi" w:hAnsiTheme="minorHAnsi" w:cstheme="minorHAnsi"/>
          <w:b/>
          <w:bCs w:val="0"/>
          <w:sz w:val="24"/>
          <w:szCs w:val="24"/>
        </w:rPr>
      </w:pPr>
      <w:r w:rsidRPr="008735EF">
        <w:rPr>
          <w:rStyle w:val="Strong"/>
          <w:rFonts w:asciiTheme="minorHAnsi" w:hAnsiTheme="minorHAnsi" w:cstheme="minorHAnsi"/>
          <w:b/>
          <w:bCs w:val="0"/>
          <w:sz w:val="24"/>
          <w:szCs w:val="24"/>
        </w:rPr>
        <w:t>Study site</w:t>
      </w:r>
    </w:p>
    <w:p w:rsidRPr="008735EF" w:rsidR="00C7543C" w:rsidP="0095278B" w:rsidRDefault="005B50FE" w14:paraId="09925258" w14:textId="45C145D0">
      <w:pPr>
        <w:jc w:val="both"/>
        <w:rPr>
          <w:rFonts w:asciiTheme="minorHAnsi" w:hAnsiTheme="minorHAnsi" w:cstheme="minorHAnsi"/>
          <w:sz w:val="22"/>
          <w:szCs w:val="22"/>
        </w:rPr>
      </w:pPr>
      <w:r w:rsidRPr="008735EF">
        <w:rPr>
          <w:rFonts w:asciiTheme="minorHAnsi" w:hAnsiTheme="minorHAnsi" w:cstheme="minorHAnsi"/>
          <w:lang w:val="en-GB"/>
        </w:rPr>
        <w:t>Fieldwork</w:t>
      </w:r>
      <w:r w:rsidRPr="008735EF" w:rsidR="00BC1980">
        <w:rPr>
          <w:rFonts w:asciiTheme="minorHAnsi" w:hAnsiTheme="minorHAnsi" w:cstheme="minorHAnsi"/>
          <w:lang w:val="en-GB"/>
        </w:rPr>
        <w:t xml:space="preserve"> took </w:t>
      </w:r>
      <w:r w:rsidRPr="008735EF" w:rsidR="000632D8">
        <w:rPr>
          <w:rFonts w:asciiTheme="minorHAnsi" w:hAnsiTheme="minorHAnsi" w:cstheme="minorHAnsi"/>
          <w:lang w:val="en-GB"/>
        </w:rPr>
        <w:t xml:space="preserve">place </w:t>
      </w:r>
      <w:r w:rsidRPr="008735EF" w:rsidR="008D7BAD">
        <w:rPr>
          <w:rFonts w:asciiTheme="minorHAnsi" w:hAnsiTheme="minorHAnsi" w:cstheme="minorHAnsi"/>
          <w:lang w:val="en-GB"/>
        </w:rPr>
        <w:t xml:space="preserve">in </w:t>
      </w:r>
      <w:r w:rsidRPr="008735EF" w:rsidR="3B43645A">
        <w:rPr>
          <w:rFonts w:asciiTheme="minorHAnsi" w:hAnsiTheme="minorHAnsi" w:cstheme="minorHAnsi"/>
          <w:lang w:val="en-GB"/>
        </w:rPr>
        <w:t xml:space="preserve">Greater </w:t>
      </w:r>
      <w:r w:rsidRPr="008735EF" w:rsidR="00514D85">
        <w:rPr>
          <w:rFonts w:asciiTheme="minorHAnsi" w:hAnsiTheme="minorHAnsi" w:cstheme="minorHAnsi"/>
          <w:lang w:val="en-GB"/>
        </w:rPr>
        <w:t>Accra and Kisumu</w:t>
      </w:r>
      <w:r w:rsidRPr="008735EF" w:rsidR="00B51B64">
        <w:rPr>
          <w:rFonts w:asciiTheme="minorHAnsi" w:hAnsiTheme="minorHAnsi" w:cstheme="minorHAnsi"/>
          <w:lang w:val="en-GB"/>
        </w:rPr>
        <w:t xml:space="preserve"> </w:t>
      </w:r>
      <w:r w:rsidRPr="008735EF" w:rsidR="5EEACFD7">
        <w:rPr>
          <w:rFonts w:asciiTheme="minorHAnsi" w:hAnsiTheme="minorHAnsi" w:cstheme="minorHAnsi"/>
          <w:lang w:val="en-GB"/>
        </w:rPr>
        <w:t>in</w:t>
      </w:r>
      <w:r w:rsidRPr="008735EF" w:rsidR="00514D85">
        <w:rPr>
          <w:rFonts w:asciiTheme="minorHAnsi" w:hAnsiTheme="minorHAnsi" w:cstheme="minorHAnsi"/>
          <w:lang w:val="en-GB"/>
        </w:rPr>
        <w:t xml:space="preserve"> </w:t>
      </w:r>
      <w:r w:rsidRPr="008735EF" w:rsidR="009E3DCE">
        <w:rPr>
          <w:rFonts w:asciiTheme="minorHAnsi" w:hAnsiTheme="minorHAnsi" w:cstheme="minorHAnsi"/>
          <w:lang w:val="en-GB"/>
        </w:rPr>
        <w:t>Ghana and Kenya</w:t>
      </w:r>
      <w:r w:rsidRPr="008735EF" w:rsidR="00B75A15">
        <w:rPr>
          <w:rFonts w:asciiTheme="minorHAnsi" w:hAnsiTheme="minorHAnsi" w:cstheme="minorHAnsi"/>
          <w:lang w:val="en-GB"/>
        </w:rPr>
        <w:t>,</w:t>
      </w:r>
      <w:r w:rsidRPr="008735EF" w:rsidR="0033656F">
        <w:rPr>
          <w:rFonts w:asciiTheme="minorHAnsi" w:hAnsiTheme="minorHAnsi" w:cstheme="minorHAnsi"/>
          <w:lang w:val="en-GB"/>
        </w:rPr>
        <w:t xml:space="preserve"> </w:t>
      </w:r>
      <w:r w:rsidRPr="008735EF" w:rsidR="00514D85">
        <w:rPr>
          <w:rFonts w:asciiTheme="minorHAnsi" w:hAnsiTheme="minorHAnsi" w:cstheme="minorHAnsi"/>
          <w:lang w:val="en-GB"/>
        </w:rPr>
        <w:t>respectively</w:t>
      </w:r>
      <w:r w:rsidRPr="008735EF" w:rsidR="00B75A15">
        <w:rPr>
          <w:rFonts w:asciiTheme="minorHAnsi" w:hAnsiTheme="minorHAnsi" w:cstheme="minorHAnsi"/>
          <w:lang w:val="en-GB"/>
        </w:rPr>
        <w:t>,</w:t>
      </w:r>
      <w:r w:rsidRPr="008735EF" w:rsidR="00514D85">
        <w:rPr>
          <w:rFonts w:asciiTheme="minorHAnsi" w:hAnsiTheme="minorHAnsi" w:cstheme="minorHAnsi"/>
          <w:lang w:val="en-GB"/>
        </w:rPr>
        <w:t xml:space="preserve"> </w:t>
      </w:r>
      <w:r w:rsidRPr="008735EF" w:rsidR="001963CB">
        <w:rPr>
          <w:rFonts w:asciiTheme="minorHAnsi" w:hAnsiTheme="minorHAnsi" w:cstheme="minorHAnsi"/>
          <w:lang w:val="en-GB"/>
        </w:rPr>
        <w:t>because of their</w:t>
      </w:r>
      <w:r w:rsidRPr="008735EF" w:rsidR="0033656F">
        <w:rPr>
          <w:rFonts w:asciiTheme="minorHAnsi" w:hAnsiTheme="minorHAnsi" w:cstheme="minorHAnsi"/>
          <w:lang w:val="en-GB"/>
        </w:rPr>
        <w:t xml:space="preserve"> contrasting policies regulating </w:t>
      </w:r>
      <w:r w:rsidRPr="008735EF" w:rsidR="0080520F">
        <w:rPr>
          <w:rFonts w:asciiTheme="minorHAnsi" w:hAnsiTheme="minorHAnsi" w:cstheme="minorHAnsi"/>
          <w:lang w:val="en-GB"/>
        </w:rPr>
        <w:t>domestic plastic waste gene</w:t>
      </w:r>
      <w:r w:rsidRPr="008735EF" w:rsidR="00BF6B94">
        <w:rPr>
          <w:rFonts w:asciiTheme="minorHAnsi" w:hAnsiTheme="minorHAnsi" w:cstheme="minorHAnsi"/>
          <w:lang w:val="en-GB"/>
        </w:rPr>
        <w:t>rat</w:t>
      </w:r>
      <w:r w:rsidRPr="008735EF" w:rsidR="000C0825">
        <w:rPr>
          <w:rFonts w:asciiTheme="minorHAnsi" w:hAnsiTheme="minorHAnsi" w:cstheme="minorHAnsi"/>
          <w:lang w:val="en-GB"/>
        </w:rPr>
        <w:t>ion.</w:t>
      </w:r>
      <w:r w:rsidRPr="008735EF" w:rsidR="006535C0">
        <w:rPr>
          <w:rFonts w:asciiTheme="minorHAnsi" w:hAnsiTheme="minorHAnsi" w:cstheme="minorHAnsi"/>
          <w:lang w:val="en-GB"/>
        </w:rPr>
        <w:t xml:space="preserve"> </w:t>
      </w:r>
      <w:r w:rsidRPr="008735EF" w:rsidR="00290195">
        <w:rPr>
          <w:rFonts w:asciiTheme="minorHAnsi" w:hAnsiTheme="minorHAnsi" w:cstheme="minorHAnsi"/>
        </w:rPr>
        <w:t xml:space="preserve">Ghana has an extensive sachet (bagged) water industry </w:t>
      </w:r>
      <w:r w:rsidRPr="008735EF" w:rsidR="00290195">
        <w:rPr>
          <w:rFonts w:asciiTheme="minorHAnsi" w:hAnsiTheme="minorHAnsi" w:cstheme="minorHAnsi"/>
        </w:rPr>
        <w:fldChar w:fldCharType="begin"/>
      </w:r>
      <w:r w:rsidRPr="008735EF" w:rsidR="00290195">
        <w:rPr>
          <w:rFonts w:asciiTheme="minorHAnsi" w:hAnsiTheme="minorHAnsi" w:cstheme="minorHAnsi"/>
        </w:rPr>
        <w:instrText xml:space="preserve"> ADDIN EN.CITE &lt;EndNote&gt;&lt;Cite&gt;&lt;Author&gt;Stoler&lt;/Author&gt;&lt;Year&gt;2012&lt;/Year&gt;&lt;RecNum&gt;251&lt;/RecNum&gt;&lt;DisplayText&gt;(Stoler 2012)&lt;/DisplayText&gt;&lt;record&gt;&lt;rec-number&gt;251&lt;/rec-number&gt;&lt;foreign-keys&gt;&lt;key app="EN" db-id="20tredwetsdxf3epftppt9wc5rz2dr5ed29w" timestamp="1624260980"&gt;251&lt;/key&gt;&lt;/foreign-keys&gt;&lt;ref-type name="Journal Article"&gt;17&lt;/ref-type&gt;&lt;contributors&gt;&lt;authors&gt;&lt;author&gt;Stoler, Justin&lt;/author&gt;&lt;/authors&gt;&lt;/contributors&gt;&lt;titles&gt;&lt;title&gt;Improved but unsustainable: accounting for sachet water in post-2015 goals for global safe water&lt;/title&gt;&lt;secondary-title&gt;Tropical Medicine &amp;amp; International Health&lt;/secondary-title&gt;&lt;/titles&gt;&lt;periodical&gt;&lt;full-title&gt;Tropical Medicine &amp;amp; International Health&lt;/full-title&gt;&lt;/periodical&gt;&lt;pages&gt;1506-1508&lt;/pages&gt;&lt;volume&gt;17&lt;/volume&gt;&lt;number&gt;12&lt;/number&gt;&lt;keywords&gt;&lt;keyword&gt;development&lt;/keyword&gt;&lt;keyword&gt;drinking water&lt;/keyword&gt;&lt;keyword&gt;Millennium Development Goals attainment&lt;/keyword&gt;&lt;keyword&gt;West Africa&lt;/keyword&gt;&lt;keyword&gt;développement&lt;/keyword&gt;&lt;keyword&gt;eau potable&lt;/keyword&gt;&lt;keyword&gt;réalisation des OMD&lt;/keyword&gt;&lt;keyword&gt;Afrique de l’Ouest&lt;/keyword&gt;&lt;keyword&gt;desarrollo&lt;/keyword&gt;&lt;keyword&gt;agua potable&lt;/keyword&gt;&lt;keyword&gt;alcance ODM&lt;/keyword&gt;&lt;keyword&gt;África del Oeste&lt;/keyword&gt;&lt;/keywords&gt;&lt;dates&gt;&lt;year&gt;2012&lt;/year&gt;&lt;pub-dates&gt;&lt;date&gt;2012/12/01&lt;/date&gt;&lt;/pub-dates&gt;&lt;/dates&gt;&lt;publisher&gt;John Wiley &amp;amp; Sons, Ltd&lt;/publisher&gt;&lt;isbn&gt;1360-2276&lt;/isbn&gt;&lt;work-type&gt;https://doi.org/10.1111/j.1365-3156.2012.03099.x&lt;/work-type&gt;&lt;urls&gt;&lt;related-urls&gt;&lt;url&gt;https://doi.org/10.1111/j.1365-3156.2012.03099.x&lt;/url&gt;&lt;/related-urls&gt;&lt;/urls&gt;&lt;electronic-resource-num&gt;https://doi.org/10.1111/j.1365-3156.2012.03099.x&lt;/electronic-resource-num&gt;&lt;access-date&gt;2021/06/21&lt;/access-date&gt;&lt;/record&gt;&lt;/Cite&gt;&lt;/EndNote&gt;</w:instrText>
      </w:r>
      <w:r w:rsidRPr="008735EF" w:rsidR="00290195">
        <w:rPr>
          <w:rFonts w:asciiTheme="minorHAnsi" w:hAnsiTheme="minorHAnsi" w:cstheme="minorHAnsi"/>
        </w:rPr>
        <w:fldChar w:fldCharType="separate"/>
      </w:r>
      <w:r w:rsidRPr="008735EF" w:rsidR="00290195">
        <w:rPr>
          <w:rFonts w:asciiTheme="minorHAnsi" w:hAnsiTheme="minorHAnsi" w:cstheme="minorHAnsi"/>
        </w:rPr>
        <w:t>(Stoler 2012)</w:t>
      </w:r>
      <w:r w:rsidRPr="008735EF" w:rsidR="00290195">
        <w:rPr>
          <w:rFonts w:asciiTheme="minorHAnsi" w:hAnsiTheme="minorHAnsi" w:cstheme="minorHAnsi"/>
        </w:rPr>
        <w:fldChar w:fldCharType="end"/>
      </w:r>
      <w:r w:rsidRPr="008735EF" w:rsidR="00290195">
        <w:rPr>
          <w:rFonts w:asciiTheme="minorHAnsi" w:hAnsiTheme="minorHAnsi" w:cstheme="minorHAnsi"/>
        </w:rPr>
        <w:t xml:space="preserve"> and raises excise duty on semi-finished and raw plastics but has not banned single-use plastics </w:t>
      </w:r>
      <w:r w:rsidRPr="008735EF" w:rsidR="00290195">
        <w:rPr>
          <w:rFonts w:asciiTheme="minorHAnsi" w:hAnsiTheme="minorHAnsi" w:cstheme="minorHAnsi"/>
        </w:rPr>
        <w:fldChar w:fldCharType="begin"/>
      </w:r>
      <w:r w:rsidRPr="008735EF" w:rsidR="00290195">
        <w:rPr>
          <w:rFonts w:asciiTheme="minorHAnsi" w:hAnsiTheme="minorHAnsi" w:cstheme="minorHAnsi"/>
        </w:rPr>
        <w:instrText xml:space="preserve"> ADDIN EN.CITE &lt;EndNote&gt;&lt;Cite&gt;&lt;Author&gt;Adam&lt;/Author&gt;&lt;Year&gt;2020&lt;/Year&gt;&lt;RecNum&gt;475&lt;/RecNum&gt;&lt;DisplayText&gt;(Adam et al. 2020)&lt;/DisplayText&gt;&lt;record&gt;&lt;rec-number&gt;475&lt;/rec-number&gt;&lt;foreign-keys&gt;&lt;key app="EN" db-id="20tredwetsdxf3epftppt9wc5rz2dr5ed29w" timestamp="1662464151"&gt;475&lt;/key&gt;&lt;/foreign-keys&gt;&lt;ref-type name="Journal Article"&gt;17&lt;/ref-type&gt;&lt;contributors&gt;&lt;authors&gt;&lt;author&gt;Adam, Issahaku&lt;/author&gt;&lt;author&gt;Walker, Tony R.&lt;/author&gt;&lt;author&gt;Bezerra, Joana Carlos&lt;/author&gt;&lt;author&gt;Clayton, Andrea&lt;/author&gt;&lt;/authors&gt;&lt;/contributors&gt;&lt;titles&gt;&lt;title&gt;Policies to reduce single-use plastic marine pollution in West Africa&lt;/title&gt;&lt;secondary-title&gt;Marine Policy&lt;/secondary-title&gt;&lt;/titles&gt;&lt;periodical&gt;&lt;full-title&gt;Marine Policy&lt;/full-title&gt;&lt;/periodical&gt;&lt;pages&gt;103928&lt;/pages&gt;&lt;volume&gt;116&lt;/volume&gt;&lt;keywords&gt;&lt;keyword&gt;Marine plastic pollution&lt;/keyword&gt;&lt;keyword&gt;Single-use plastics (SUPs)&lt;/keyword&gt;&lt;keyword&gt;Plastic bags&lt;/keyword&gt;&lt;keyword&gt;Plastic bag bans&lt;/keyword&gt;&lt;keyword&gt;Plastic litter&lt;/keyword&gt;&lt;/keywords&gt;&lt;dates&gt;&lt;year&gt;2020&lt;/year&gt;&lt;pub-dates&gt;&lt;date&gt;2020/06/01/&lt;/date&gt;&lt;/pub-dates&gt;&lt;/dates&gt;&lt;isbn&gt;0308-597X&lt;/isbn&gt;&lt;urls&gt;&lt;related-urls&gt;&lt;url&gt;https://www.sciencedirect.com/science/article/pii/S0308597X19304865&lt;/url&gt;&lt;/related-urls&gt;&lt;/urls&gt;&lt;electronic-resource-num&gt;https://doi.org/10.1016/j.marpol.2020.103928&lt;/electronic-resource-num&gt;&lt;/record&gt;&lt;/Cite&gt;&lt;/EndNote&gt;</w:instrText>
      </w:r>
      <w:r w:rsidRPr="008735EF" w:rsidR="00290195">
        <w:rPr>
          <w:rFonts w:asciiTheme="minorHAnsi" w:hAnsiTheme="minorHAnsi" w:cstheme="minorHAnsi"/>
        </w:rPr>
        <w:fldChar w:fldCharType="separate"/>
      </w:r>
      <w:r w:rsidRPr="008735EF" w:rsidR="00290195">
        <w:rPr>
          <w:rFonts w:asciiTheme="minorHAnsi" w:hAnsiTheme="minorHAnsi" w:cstheme="minorHAnsi"/>
        </w:rPr>
        <w:t>(Adam et al. 2020)</w:t>
      </w:r>
      <w:r w:rsidRPr="008735EF" w:rsidR="00290195">
        <w:rPr>
          <w:rFonts w:asciiTheme="minorHAnsi" w:hAnsiTheme="minorHAnsi" w:cstheme="minorHAnsi"/>
        </w:rPr>
        <w:fldChar w:fldCharType="end"/>
      </w:r>
      <w:r w:rsidRPr="008735EF" w:rsidR="00290195">
        <w:rPr>
          <w:rFonts w:asciiTheme="minorHAnsi" w:hAnsiTheme="minorHAnsi" w:cstheme="minorHAnsi"/>
        </w:rPr>
        <w:t xml:space="preserve">. In contrast, Kenya has banned single-use plastic bags since 2017 </w:t>
      </w:r>
      <w:r w:rsidRPr="008735EF" w:rsidR="00290195">
        <w:rPr>
          <w:rFonts w:asciiTheme="minorHAnsi" w:hAnsiTheme="minorHAnsi" w:cstheme="minorHAnsi"/>
        </w:rPr>
        <w:fldChar w:fldCharType="begin"/>
      </w:r>
      <w:r w:rsidRPr="008735EF" w:rsidR="00290195">
        <w:rPr>
          <w:rFonts w:asciiTheme="minorHAnsi" w:hAnsiTheme="minorHAnsi" w:cstheme="minorHAnsi"/>
        </w:rPr>
        <w:instrText xml:space="preserve"> ADDIN EN.CITE &lt;EndNote&gt;&lt;Cite&gt;&lt;Author&gt;Behuria&lt;/Author&gt;&lt;Year&gt;2021&lt;/Year&gt;&lt;RecNum&gt;373&lt;/RecNum&gt;&lt;DisplayText&gt;(Behuria 2021)&lt;/DisplayText&gt;&lt;record&gt;&lt;rec-number&gt;373&lt;/rec-number&gt;&lt;foreign-keys&gt;&lt;key app="EN" db-id="20tredwetsdxf3epftppt9wc5rz2dr5ed29w" timestamp="1641395037"&gt;373&lt;/key&gt;&lt;/foreign-keys&gt;&lt;ref-type name="Journal Article"&gt;17&lt;/ref-type&gt;&lt;contributors&gt;&lt;authors&gt;&lt;author&gt;Behuria, Pritish&lt;/author&gt;&lt;/authors&gt;&lt;/contributors&gt;&lt;titles&gt;&lt;title&gt;Ban the (plastic) bag? Explaining variation in the implementation of plastic bag bans in Rwanda, Kenya and Uganda&lt;/title&gt;&lt;secondary-title&gt;Environment and Planning C: Politics and Space&lt;/secondary-title&gt;&lt;/titles&gt;&lt;periodical&gt;&lt;full-title&gt;Environment and Planning C: Politics and Space&lt;/full-title&gt;&lt;/periodical&gt;&lt;pages&gt;1791-1808&lt;/pages&gt;&lt;volume&gt;39&lt;/volume&gt;&lt;number&gt;8&lt;/number&gt;&lt;dates&gt;&lt;year&gt;2021&lt;/year&gt;&lt;pub-dates&gt;&lt;date&gt;2021/12/01&lt;/date&gt;&lt;/pub-dates&gt;&lt;/dates&gt;&lt;publisher&gt;SAGE Publications Ltd STM&lt;/publisher&gt;&lt;isbn&gt;2399-6544&lt;/isbn&gt;&lt;urls&gt;&lt;related-urls&gt;&lt;url&gt;https://doi.org/10.1177/2399654421994836&lt;/url&gt;&lt;/related-urls&gt;&lt;/urls&gt;&lt;electronic-resource-num&gt;10.1177/2399654421994836&lt;/electronic-resource-num&gt;&lt;access-date&gt;2022/01/05&lt;/access-date&gt;&lt;/record&gt;&lt;/Cite&gt;&lt;/EndNote&gt;</w:instrText>
      </w:r>
      <w:r w:rsidRPr="008735EF" w:rsidR="00290195">
        <w:rPr>
          <w:rFonts w:asciiTheme="minorHAnsi" w:hAnsiTheme="minorHAnsi" w:cstheme="minorHAnsi"/>
        </w:rPr>
        <w:fldChar w:fldCharType="separate"/>
      </w:r>
      <w:r w:rsidRPr="008735EF" w:rsidR="00290195">
        <w:rPr>
          <w:rFonts w:asciiTheme="minorHAnsi" w:hAnsiTheme="minorHAnsi" w:cstheme="minorHAnsi"/>
        </w:rPr>
        <w:t>(Behuria 2021)</w:t>
      </w:r>
      <w:r w:rsidRPr="008735EF" w:rsidR="00290195">
        <w:rPr>
          <w:rFonts w:asciiTheme="minorHAnsi" w:hAnsiTheme="minorHAnsi" w:cstheme="minorHAnsi"/>
        </w:rPr>
        <w:fldChar w:fldCharType="end"/>
      </w:r>
      <w:r w:rsidRPr="008735EF" w:rsidR="00290195">
        <w:rPr>
          <w:rFonts w:asciiTheme="minorHAnsi" w:hAnsiTheme="minorHAnsi" w:cstheme="minorHAnsi"/>
        </w:rPr>
        <w:t>. Kisumu is Kenya</w:t>
      </w:r>
      <w:r w:rsidRPr="008735EF" w:rsidR="00B75A15">
        <w:rPr>
          <w:rFonts w:asciiTheme="minorHAnsi" w:hAnsiTheme="minorHAnsi" w:cstheme="minorHAnsi"/>
        </w:rPr>
        <w:t>'</w:t>
      </w:r>
      <w:r w:rsidRPr="008735EF" w:rsidR="00290195">
        <w:rPr>
          <w:rFonts w:asciiTheme="minorHAnsi" w:hAnsiTheme="minorHAnsi" w:cstheme="minorHAnsi"/>
        </w:rPr>
        <w:t>s third largest city</w:t>
      </w:r>
      <w:r w:rsidRPr="008735EF" w:rsidR="00B75A15">
        <w:rPr>
          <w:rFonts w:asciiTheme="minorHAnsi" w:hAnsiTheme="minorHAnsi" w:cstheme="minorHAnsi"/>
        </w:rPr>
        <w:t>,</w:t>
      </w:r>
      <w:r w:rsidRPr="008735EF" w:rsidR="00290195">
        <w:rPr>
          <w:rFonts w:asciiTheme="minorHAnsi" w:hAnsiTheme="minorHAnsi" w:cstheme="minorHAnsi"/>
        </w:rPr>
        <w:t xml:space="preserve"> with a population of over 500,000</w:t>
      </w:r>
      <w:r w:rsidRPr="008735EF" w:rsidR="00B75A15">
        <w:rPr>
          <w:rFonts w:asciiTheme="minorHAnsi" w:hAnsiTheme="minorHAnsi" w:cstheme="minorHAnsi"/>
        </w:rPr>
        <w:t>,</w:t>
      </w:r>
      <w:r w:rsidRPr="008735EF" w:rsidR="00290195">
        <w:rPr>
          <w:rFonts w:asciiTheme="minorHAnsi" w:hAnsiTheme="minorHAnsi" w:cstheme="minorHAnsi"/>
        </w:rPr>
        <w:t xml:space="preserve"> and is located by Lake Victoria. Over 60% of its population live</w:t>
      </w:r>
      <w:r w:rsidRPr="008735EF" w:rsidR="00AB205F">
        <w:rPr>
          <w:rFonts w:asciiTheme="minorHAnsi" w:hAnsiTheme="minorHAnsi" w:cstheme="minorHAnsi"/>
        </w:rPr>
        <w:t>s</w:t>
      </w:r>
      <w:r w:rsidRPr="008735EF" w:rsidR="00290195">
        <w:rPr>
          <w:rFonts w:asciiTheme="minorHAnsi" w:hAnsiTheme="minorHAnsi" w:cstheme="minorHAnsi"/>
        </w:rPr>
        <w:t xml:space="preserve"> in informal settlements, </w:t>
      </w:r>
      <w:r w:rsidRPr="008735EF" w:rsidR="00AB205F">
        <w:rPr>
          <w:rFonts w:asciiTheme="minorHAnsi" w:hAnsiTheme="minorHAnsi" w:cstheme="minorHAnsi"/>
        </w:rPr>
        <w:t>typically densely populated and lacking</w:t>
      </w:r>
      <w:r w:rsidRPr="008735EF" w:rsidR="00290195">
        <w:rPr>
          <w:rFonts w:asciiTheme="minorHAnsi" w:hAnsiTheme="minorHAnsi" w:cstheme="minorHAnsi"/>
        </w:rPr>
        <w:t xml:space="preserve"> adequate access to electricity, water and sanitation services</w:t>
      </w:r>
      <w:r w:rsidRPr="008735EF" w:rsidR="00695F22">
        <w:rPr>
          <w:rFonts w:asciiTheme="minorHAnsi" w:hAnsiTheme="minorHAnsi" w:cstheme="minorHAnsi"/>
        </w:rPr>
        <w:t xml:space="preserve"> </w:t>
      </w:r>
      <w:r w:rsidRPr="008735EF" w:rsidR="00290195">
        <w:rPr>
          <w:rFonts w:asciiTheme="minorHAnsi" w:hAnsiTheme="minorHAnsi" w:cstheme="minorHAnsi"/>
        </w:rPr>
        <w:t xml:space="preserve"> </w:t>
      </w:r>
      <w:r w:rsidRPr="008735EF" w:rsidR="00290195">
        <w:rPr>
          <w:rFonts w:asciiTheme="minorHAnsi" w:hAnsiTheme="minorHAnsi" w:cstheme="minorHAnsi"/>
        </w:rPr>
        <w:fldChar w:fldCharType="begin"/>
      </w:r>
      <w:r w:rsidRPr="008735EF" w:rsidR="00290195">
        <w:rPr>
          <w:rFonts w:asciiTheme="minorHAnsi" w:hAnsiTheme="minorHAnsi" w:cstheme="minorHAnsi"/>
        </w:rPr>
        <w:instrText xml:space="preserve"> ADDIN EN.CITE &lt;EndNote&gt;&lt;Cite&gt;&lt;Author&gt;Sibanda&lt;/Author&gt;&lt;Year&gt;2017&lt;/Year&gt;&lt;RecNum&gt;371&lt;/RecNum&gt;&lt;DisplayText&gt;(Sibanda et al. 2017)&lt;/DisplayText&gt;&lt;record&gt;&lt;rec-number&gt;371&lt;/rec-number&gt;&lt;foreign-keys&gt;&lt;key app="EN" db-id="20tredwetsdxf3epftppt9wc5rz2dr5ed29w" timestamp="1641394319"&gt;371&lt;/key&gt;&lt;/foreign-keys&gt;&lt;ref-type name="Journal Article"&gt;17&lt;/ref-type&gt;&lt;contributors&gt;&lt;authors&gt;&lt;author&gt;Sibanda, Lesley Kudakwashe&lt;/author&gt;&lt;author&gt;Obange, Nelson&lt;/author&gt;&lt;author&gt;Awuor, Frankline Otiende&lt;/author&gt;&lt;/authors&gt;&lt;/contributors&gt;&lt;titles&gt;&lt;title&gt;Challenges of Solid Waste Management in Kisumu, Kenya&lt;/title&gt;&lt;secondary-title&gt;Urban Forum&lt;/secondary-title&gt;&lt;/titles&gt;&lt;periodical&gt;&lt;full-title&gt;Urban Forum&lt;/full-title&gt;&lt;/periodical&gt;&lt;pages&gt;387-402&lt;/pages&gt;&lt;volume&gt;28&lt;/volume&gt;&lt;number&gt;4&lt;/number&gt;&lt;dates&gt;&lt;year&gt;2017&lt;/year&gt;&lt;pub-dates&gt;&lt;date&gt;2017/12/01&lt;/date&gt;&lt;/pub-dates&gt;&lt;/dates&gt;&lt;isbn&gt;1874-6330&lt;/isbn&gt;&lt;urls&gt;&lt;related-urls&gt;&lt;url&gt;https://doi.org/10.1007/s12132-017-9316-1&lt;/url&gt;&lt;/related-urls&gt;&lt;/urls&gt;&lt;electronic-resource-num&gt;10.1007/s12132-017-9316-1&lt;/electronic-resource-num&gt;&lt;/record&gt;&lt;/Cite&gt;&lt;/EndNote&gt;</w:instrText>
      </w:r>
      <w:r w:rsidRPr="008735EF" w:rsidR="00290195">
        <w:rPr>
          <w:rFonts w:asciiTheme="minorHAnsi" w:hAnsiTheme="minorHAnsi" w:cstheme="minorHAnsi"/>
        </w:rPr>
        <w:fldChar w:fldCharType="separate"/>
      </w:r>
      <w:r w:rsidRPr="008735EF" w:rsidR="00290195">
        <w:rPr>
          <w:rFonts w:asciiTheme="minorHAnsi" w:hAnsiTheme="minorHAnsi" w:cstheme="minorHAnsi"/>
        </w:rPr>
        <w:t>(Sibanda et al. 2017)</w:t>
      </w:r>
      <w:r w:rsidRPr="008735EF" w:rsidR="00290195">
        <w:rPr>
          <w:rFonts w:asciiTheme="minorHAnsi" w:hAnsiTheme="minorHAnsi" w:cstheme="minorHAnsi"/>
        </w:rPr>
        <w:fldChar w:fldCharType="end"/>
      </w:r>
      <w:r w:rsidRPr="008735EF" w:rsidR="00290195">
        <w:rPr>
          <w:rFonts w:asciiTheme="minorHAnsi" w:hAnsiTheme="minorHAnsi" w:cstheme="minorHAnsi"/>
        </w:rPr>
        <w:t xml:space="preserve">. In 2015, its population generated an estimated 200 to 450 </w:t>
      </w:r>
      <w:proofErr w:type="spellStart"/>
      <w:r w:rsidRPr="008735EF" w:rsidR="00290195">
        <w:rPr>
          <w:rFonts w:asciiTheme="minorHAnsi" w:hAnsiTheme="minorHAnsi" w:cstheme="minorHAnsi"/>
        </w:rPr>
        <w:t>tonnes</w:t>
      </w:r>
      <w:proofErr w:type="spellEnd"/>
      <w:r w:rsidRPr="008735EF" w:rsidR="00290195">
        <w:rPr>
          <w:rFonts w:asciiTheme="minorHAnsi" w:hAnsiTheme="minorHAnsi" w:cstheme="minorHAnsi"/>
        </w:rPr>
        <w:t>/day of household solid waste, m</w:t>
      </w:r>
      <w:r w:rsidRPr="008735EF" w:rsidR="00AB205F">
        <w:rPr>
          <w:rFonts w:asciiTheme="minorHAnsi" w:hAnsiTheme="minorHAnsi" w:cstheme="minorHAnsi"/>
        </w:rPr>
        <w:t>ain</w:t>
      </w:r>
      <w:r w:rsidRPr="008735EF" w:rsidR="00290195">
        <w:rPr>
          <w:rFonts w:asciiTheme="minorHAnsi" w:hAnsiTheme="minorHAnsi" w:cstheme="minorHAnsi"/>
        </w:rPr>
        <w:t xml:space="preserve">ly organic waste </w:t>
      </w:r>
      <w:r w:rsidRPr="008735EF" w:rsidR="00290195">
        <w:rPr>
          <w:rFonts w:asciiTheme="minorHAnsi" w:hAnsiTheme="minorHAnsi" w:cstheme="minorHAnsi"/>
        </w:rPr>
        <w:fldChar w:fldCharType="begin"/>
      </w:r>
      <w:r w:rsidRPr="008735EF" w:rsidR="00290195">
        <w:rPr>
          <w:rFonts w:asciiTheme="minorHAnsi" w:hAnsiTheme="minorHAnsi" w:cstheme="minorHAnsi"/>
        </w:rPr>
        <w:instrText xml:space="preserve"> ADDIN EN.CITE &lt;EndNote&gt;&lt;Cite&gt;&lt;Author&gt;Gutberlet&lt;/Author&gt;&lt;Year&gt;2016&lt;/Year&gt;&lt;RecNum&gt;372&lt;/RecNum&gt;&lt;DisplayText&gt;(Gutberlet et al. 2016)&lt;/DisplayText&gt;&lt;record&gt;&lt;rec-number&gt;372&lt;/rec-number&gt;&lt;foreign-keys&gt;&lt;key app="EN" db-id="20tredwetsdxf3epftppt9wc5rz2dr5ed29w" timestamp="1641394560"&gt;372&lt;/key&gt;&lt;/foreign-keys&gt;&lt;ref-type name="Journal Article"&gt;17&lt;/ref-type&gt;&lt;contributors&gt;&lt;authors&gt;&lt;author&gt;Gutberlet, Jutta&lt;/author&gt;&lt;author&gt;Kain, Jaan-Henrik&lt;/author&gt;&lt;author&gt;Nyakinya, Belinda&lt;/author&gt;&lt;author&gt;Oloko, Michael&lt;/author&gt;&lt;author&gt;Zapata, Patrik&lt;/author&gt;&lt;author&gt;Zapata Campos, María José&lt;/author&gt;&lt;/authors&gt;&lt;/contributors&gt;&lt;titles&gt;&lt;title&gt;Bridging Weak Links of Solid Waste Management in Informal Settlements&lt;/title&gt;&lt;secondary-title&gt;The Journal of Environment &amp;amp; Development&lt;/secondary-title&gt;&lt;/titles&gt;&lt;periodical&gt;&lt;full-title&gt;The Journal of Environment &amp;amp; Development&lt;/full-title&gt;&lt;/periodical&gt;&lt;pages&gt;106-131&lt;/pages&gt;&lt;volume&gt;26&lt;/volume&gt;&lt;number&gt;1&lt;/number&gt;&lt;dates&gt;&lt;year&gt;2016&lt;/year&gt;&lt;pub-dates&gt;&lt;date&gt;2017/03/01&lt;/date&gt;&lt;/pub-dates&gt;&lt;/dates&gt;&lt;publisher&gt;SAGE Publications Inc&lt;/publisher&gt;&lt;isbn&gt;1070-4965&lt;/isbn&gt;&lt;urls&gt;&lt;related-urls&gt;&lt;url&gt;https://doi.org/10.1177/1070496516672263&lt;/url&gt;&lt;/related-urls&gt;&lt;/urls&gt;&lt;electronic-resource-num&gt;10.1177/1070496516672263&lt;/electronic-resource-num&gt;&lt;access-date&gt;2022/01/05&lt;/access-date&gt;&lt;/record&gt;&lt;/Cite&gt;&lt;/EndNote&gt;</w:instrText>
      </w:r>
      <w:r w:rsidRPr="008735EF" w:rsidR="00290195">
        <w:rPr>
          <w:rFonts w:asciiTheme="minorHAnsi" w:hAnsiTheme="minorHAnsi" w:cstheme="minorHAnsi"/>
        </w:rPr>
        <w:fldChar w:fldCharType="separate"/>
      </w:r>
      <w:r w:rsidRPr="008735EF" w:rsidR="00290195">
        <w:rPr>
          <w:rFonts w:asciiTheme="minorHAnsi" w:hAnsiTheme="minorHAnsi" w:cstheme="minorHAnsi"/>
        </w:rPr>
        <w:t>(Gutberlet et al. 2016)</w:t>
      </w:r>
      <w:r w:rsidRPr="008735EF" w:rsidR="00290195">
        <w:rPr>
          <w:rFonts w:asciiTheme="minorHAnsi" w:hAnsiTheme="minorHAnsi" w:cstheme="minorHAnsi"/>
        </w:rPr>
        <w:fldChar w:fldCharType="end"/>
      </w:r>
      <w:r w:rsidRPr="008735EF" w:rsidR="00290195">
        <w:rPr>
          <w:rFonts w:asciiTheme="minorHAnsi" w:hAnsiTheme="minorHAnsi" w:cstheme="minorHAnsi"/>
        </w:rPr>
        <w:t>. Urban Greater Accra region</w:t>
      </w:r>
      <w:r w:rsidRPr="008735EF" w:rsidR="00B75A15">
        <w:rPr>
          <w:rFonts w:asciiTheme="minorHAnsi" w:hAnsiTheme="minorHAnsi" w:cstheme="minorHAnsi"/>
        </w:rPr>
        <w:t>'</w:t>
      </w:r>
      <w:r w:rsidRPr="008735EF" w:rsidR="00290195">
        <w:rPr>
          <w:rFonts w:asciiTheme="minorHAnsi" w:hAnsiTheme="minorHAnsi" w:cstheme="minorHAnsi"/>
        </w:rPr>
        <w:t xml:space="preserve">s population was 5.0 million in 2021 </w:t>
      </w:r>
      <w:r w:rsidRPr="008735EF" w:rsidR="00290195">
        <w:rPr>
          <w:rFonts w:asciiTheme="minorHAnsi" w:hAnsiTheme="minorHAnsi" w:cstheme="minorHAnsi"/>
        </w:rPr>
        <w:fldChar w:fldCharType="begin"/>
      </w:r>
      <w:r w:rsidRPr="008735EF" w:rsidR="00290195">
        <w:rPr>
          <w:rFonts w:asciiTheme="minorHAnsi" w:hAnsiTheme="minorHAnsi" w:cstheme="minorHAnsi"/>
        </w:rPr>
        <w:instrText xml:space="preserve"> ADDIN EN.CITE &lt;EndNote&gt;&lt;Cite&gt;&lt;Author&gt;Ghana Statistical Services&lt;/Author&gt;&lt;Year&gt;2021&lt;/Year&gt;&lt;RecNum&gt;375&lt;/RecNum&gt;&lt;DisplayText&gt;(Ghana Statistical Services 2021)&lt;/DisplayText&gt;&lt;record&gt;&lt;rec-number&gt;375&lt;/rec-number&gt;&lt;foreign-keys&gt;&lt;key app="EN" db-id="20tredwetsdxf3epftppt9wc5rz2dr5ed29w" timestamp="1641408374"&gt;375&lt;/key&gt;&lt;/foreign-keys&gt;&lt;ref-type name="Report"&gt;27&lt;/ref-type&gt;&lt;contributors&gt;&lt;authors&gt;&lt;author&gt;Ghana Statistical Services,&lt;/author&gt;&lt;/authors&gt;&lt;tertiary-authors&gt;&lt;author&gt;Ghana Statistical Services&lt;/author&gt;&lt;/tertiary-authors&gt;&lt;/contributors&gt;&lt;titles&gt;&lt;title&gt;Ghana 2021 Population and Housing Census: Population of Regions and Districts&lt;/title&gt;&lt;/titles&gt;&lt;pages&gt;128&lt;/pages&gt;&lt;volume&gt;3A&lt;/volume&gt;&lt;dates&gt;&lt;year&gt;2021&lt;/year&gt;&lt;/dates&gt;&lt;pub-location&gt;Accra&lt;/pub-location&gt;&lt;urls&gt;&lt;related-urls&gt;&lt;url&gt;http://www.census2021.statsghana.gov.gh/gssmain/fileUpload/reportthemelist/2021%20PHC%20General%20Report%20Vol%203A_Population%20of%20Regions%20and%20Districts_181121.pdf&lt;/url&gt;&lt;/related-urls&gt;&lt;/urls&gt;&lt;/record&gt;&lt;/Cite&gt;&lt;/EndNote&gt;</w:instrText>
      </w:r>
      <w:r w:rsidRPr="008735EF" w:rsidR="00290195">
        <w:rPr>
          <w:rFonts w:asciiTheme="minorHAnsi" w:hAnsiTheme="minorHAnsi" w:cstheme="minorHAnsi"/>
        </w:rPr>
        <w:fldChar w:fldCharType="separate"/>
      </w:r>
      <w:r w:rsidRPr="008735EF" w:rsidR="00290195">
        <w:rPr>
          <w:rFonts w:asciiTheme="minorHAnsi" w:hAnsiTheme="minorHAnsi" w:cstheme="minorHAnsi"/>
        </w:rPr>
        <w:t>(Ghana Statistical Services 2021)</w:t>
      </w:r>
      <w:r w:rsidRPr="008735EF" w:rsidR="00290195">
        <w:rPr>
          <w:rFonts w:asciiTheme="minorHAnsi" w:hAnsiTheme="minorHAnsi" w:cstheme="minorHAnsi"/>
        </w:rPr>
        <w:fldChar w:fldCharType="end"/>
      </w:r>
      <w:r w:rsidRPr="008735EF" w:rsidR="00290195">
        <w:rPr>
          <w:rFonts w:asciiTheme="minorHAnsi" w:hAnsiTheme="minorHAnsi" w:cstheme="minorHAnsi"/>
        </w:rPr>
        <w:t xml:space="preserve">, with 51% of its households having solid waste collected in 2010 </w:t>
      </w:r>
      <w:r w:rsidRPr="008735EF" w:rsidR="00290195">
        <w:rPr>
          <w:rFonts w:asciiTheme="minorHAnsi" w:hAnsiTheme="minorHAnsi" w:cstheme="minorHAnsi"/>
        </w:rPr>
        <w:fldChar w:fldCharType="begin"/>
      </w:r>
      <w:r w:rsidRPr="008735EF" w:rsidR="00290195">
        <w:rPr>
          <w:rFonts w:asciiTheme="minorHAnsi" w:hAnsiTheme="minorHAnsi" w:cstheme="minorHAnsi"/>
        </w:rPr>
        <w:instrText xml:space="preserve"> ADDIN EN.CITE &lt;EndNote&gt;&lt;Cite&gt;&lt;Author&gt;Ghana Statistical Services&lt;/Author&gt;&lt;Year&gt;2013&lt;/Year&gt;&lt;RecNum&gt;374&lt;/RecNum&gt;&lt;DisplayText&gt;(Ghana Statistical Services 2013)&lt;/DisplayText&gt;&lt;record&gt;&lt;rec-number&gt;374&lt;/rec-number&gt;&lt;foreign-keys&gt;&lt;key app="EN" db-id="20tredwetsdxf3epftppt9wc5rz2dr5ed29w" timestamp="1641408184"&gt;374&lt;/key&gt;&lt;/foreign-keys&gt;&lt;ref-type name="Report"&gt;27&lt;/ref-type&gt;&lt;contributors&gt;&lt;authors&gt;&lt;author&gt;Ghana Statistical Services,&lt;/author&gt;&lt;/authors&gt;&lt;tertiary-authors&gt;&lt;author&gt;Ghana Statistical Services&lt;/author&gt;&lt;/tertiary-authors&gt;&lt;/contributors&gt;&lt;titles&gt;&lt;title&gt;2010 Population and Housing Census Regional Analytical Report - Greater Accra Region&lt;/title&gt;&lt;/titles&gt;&lt;pages&gt;144&lt;/pages&gt;&lt;dates&gt;&lt;year&gt;2013&lt;/year&gt;&lt;/dates&gt;&lt;pub-location&gt;Accra&lt;/pub-location&gt;&lt;urls&gt;&lt;related-urls&gt;&lt;url&gt;https://www2.statsghana.gov.gh/docfiles/2010phc/2010_PHC_Regional_Analytical_Reports_Greater_Accra_Region.pdf&lt;/url&gt;&lt;/related-urls&gt;&lt;/urls&gt;&lt;/record&gt;&lt;/Cite&gt;&lt;/EndNote&gt;</w:instrText>
      </w:r>
      <w:r w:rsidRPr="008735EF" w:rsidR="00290195">
        <w:rPr>
          <w:rFonts w:asciiTheme="minorHAnsi" w:hAnsiTheme="minorHAnsi" w:cstheme="minorHAnsi"/>
        </w:rPr>
        <w:fldChar w:fldCharType="separate"/>
      </w:r>
      <w:r w:rsidRPr="008735EF" w:rsidR="00290195">
        <w:rPr>
          <w:rFonts w:asciiTheme="minorHAnsi" w:hAnsiTheme="minorHAnsi" w:cstheme="minorHAnsi"/>
        </w:rPr>
        <w:t>(Ghana Statistical Services 2013)</w:t>
      </w:r>
      <w:r w:rsidRPr="008735EF" w:rsidR="00290195">
        <w:rPr>
          <w:rFonts w:asciiTheme="minorHAnsi" w:hAnsiTheme="minorHAnsi" w:cstheme="minorHAnsi"/>
        </w:rPr>
        <w:fldChar w:fldCharType="end"/>
      </w:r>
      <w:r w:rsidRPr="008735EF" w:rsidR="00290195">
        <w:rPr>
          <w:rFonts w:asciiTheme="minorHAnsi" w:hAnsiTheme="minorHAnsi" w:cstheme="minorHAnsi"/>
        </w:rPr>
        <w:t xml:space="preserve">. Slum mapping identified 78 slum communities within the city in 2000, though their distribution has subsequently changed </w:t>
      </w:r>
      <w:r w:rsidRPr="008735EF" w:rsidR="00290195">
        <w:rPr>
          <w:rFonts w:asciiTheme="minorHAnsi" w:hAnsiTheme="minorHAnsi" w:cstheme="minorHAnsi"/>
        </w:rPr>
        <w:fldChar w:fldCharType="begin"/>
      </w:r>
      <w:r w:rsidRPr="008735EF" w:rsidR="00290195">
        <w:rPr>
          <w:rFonts w:asciiTheme="minorHAnsi" w:hAnsiTheme="minorHAnsi" w:cstheme="minorHAnsi"/>
        </w:rPr>
        <w:instrText xml:space="preserve"> ADDIN EN.CITE &lt;EndNote&gt;&lt;Cite&gt;&lt;Author&gt;Engstrom&lt;/Author&gt;&lt;Year&gt;2015&lt;/Year&gt;&lt;RecNum&gt;376&lt;/RecNum&gt;&lt;DisplayText&gt;(Engstrom et al. 2015)&lt;/DisplayText&gt;&lt;record&gt;&lt;rec-number&gt;376&lt;/rec-number&gt;&lt;foreign-keys&gt;&lt;key app="EN" db-id="20tredwetsdxf3epftppt9wc5rz2dr5ed29w" timestamp="1641457786"&gt;376&lt;/key&gt;&lt;/foreign-keys&gt;&lt;ref-type name="Conference Proceedings"&gt;10&lt;/ref-type&gt;&lt;contributors&gt;&lt;authors&gt;&lt;author&gt;R. Engstrom&lt;/author&gt;&lt;author&gt;A. Sandborn&lt;/author&gt;&lt;author&gt;Qin, Yu&lt;/author&gt;&lt;author&gt;J. Burgdorfer&lt;/author&gt;&lt;author&gt;D. Stow&lt;/author&gt;&lt;author&gt;J. Weeks&lt;/author&gt;&lt;author&gt;J. Graesser&lt;/author&gt;&lt;/authors&gt;&lt;/contributors&gt;&lt;titles&gt;&lt;title&gt;Mapping slums using spatial features in Accra, Ghana&lt;/title&gt;&lt;secondary-title&gt;2015 Joint Urban Remote Sensing Event (JURSE)&lt;/secondary-title&gt;&lt;alt-title&gt;2015 Joint Urban Remote Sensing Event (JURSE)&lt;/alt-title&gt;&lt;/titles&gt;&lt;pages&gt;1-4&lt;/pages&gt;&lt;dates&gt;&lt;year&gt;2015&lt;/year&gt;&lt;pub-dates&gt;&lt;date&gt;30 March-1 April 2015&lt;/date&gt;&lt;/pub-dates&gt;&lt;/dates&gt;&lt;isbn&gt;2334-0932&lt;/isbn&gt;&lt;urls&gt;&lt;/urls&gt;&lt;electronic-resource-num&gt;10.1109/JURSE.2015.7120494&lt;/electronic-resource-num&gt;&lt;/record&gt;&lt;/Cite&gt;&lt;/EndNote&gt;</w:instrText>
      </w:r>
      <w:r w:rsidRPr="008735EF" w:rsidR="00290195">
        <w:rPr>
          <w:rFonts w:asciiTheme="minorHAnsi" w:hAnsiTheme="minorHAnsi" w:cstheme="minorHAnsi"/>
        </w:rPr>
        <w:fldChar w:fldCharType="separate"/>
      </w:r>
      <w:r w:rsidRPr="008735EF" w:rsidR="00290195">
        <w:rPr>
          <w:rFonts w:asciiTheme="minorHAnsi" w:hAnsiTheme="minorHAnsi" w:cstheme="minorHAnsi"/>
        </w:rPr>
        <w:t>(Engstrom et al. 2015)</w:t>
      </w:r>
      <w:r w:rsidRPr="008735EF" w:rsidR="00290195">
        <w:rPr>
          <w:rFonts w:asciiTheme="minorHAnsi" w:hAnsiTheme="minorHAnsi" w:cstheme="minorHAnsi"/>
        </w:rPr>
        <w:fldChar w:fldCharType="end"/>
      </w:r>
      <w:r w:rsidRPr="008735EF" w:rsidR="00290195">
        <w:rPr>
          <w:rFonts w:asciiTheme="minorHAnsi" w:hAnsiTheme="minorHAnsi" w:cstheme="minorHAnsi"/>
        </w:rPr>
        <w:t xml:space="preserve">. The city of Accra, within Greater Accra region, generates an estimated 0.74kg/person/day of solid domestic waste or 1552 </w:t>
      </w:r>
      <w:proofErr w:type="spellStart"/>
      <w:r w:rsidRPr="008735EF" w:rsidR="00290195">
        <w:rPr>
          <w:rFonts w:asciiTheme="minorHAnsi" w:hAnsiTheme="minorHAnsi" w:cstheme="minorHAnsi"/>
        </w:rPr>
        <w:t>tonnes</w:t>
      </w:r>
      <w:proofErr w:type="spellEnd"/>
      <w:r w:rsidRPr="008735EF" w:rsidR="00290195">
        <w:rPr>
          <w:rFonts w:asciiTheme="minorHAnsi" w:hAnsiTheme="minorHAnsi" w:cstheme="minorHAnsi"/>
        </w:rPr>
        <w:t xml:space="preserve">/day in total </w:t>
      </w:r>
      <w:r w:rsidRPr="008735EF" w:rsidR="00290195">
        <w:rPr>
          <w:rFonts w:asciiTheme="minorHAnsi" w:hAnsiTheme="minorHAnsi" w:cstheme="minorHAnsi"/>
        </w:rPr>
        <w:fldChar w:fldCharType="begin">
          <w:fldData xml:space="preserve">PEVuZE5vdGU+PENpdGU+PEF1dGhvcj5NaWV6YWg8L0F1dGhvcj48WWVhcj4yMDE1PC9ZZWFyPjxS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</w:fldData>
        </w:fldChar>
      </w:r>
      <w:r w:rsidRPr="008735EF" w:rsidR="004016D9">
        <w:rPr>
          <w:rFonts w:asciiTheme="minorHAnsi" w:hAnsiTheme="minorHAnsi" w:cstheme="minorHAnsi"/>
        </w:rPr>
        <w:instrText xml:space="preserve"> ADDIN EN.CITE </w:instrText>
      </w:r>
      <w:r w:rsidRPr="008735EF" w:rsidR="004016D9">
        <w:rPr>
          <w:rFonts w:asciiTheme="minorHAnsi" w:hAnsiTheme="minorHAnsi" w:cstheme="minorHAnsi"/>
        </w:rPr>
        <w:fldChar w:fldCharType="begin">
          <w:fldData xml:space="preserve">PEVuZE5vdGU+PENpdGU+PEF1dGhvcj5NaWV6YWg8L0F1dGhvcj48WWVhcj4yMDE1PC9ZZWFyPjxS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</w:fldData>
        </w:fldChar>
      </w:r>
      <w:r w:rsidRPr="008735EF" w:rsidR="004016D9">
        <w:rPr>
          <w:rFonts w:asciiTheme="minorHAnsi" w:hAnsiTheme="minorHAnsi" w:cstheme="minorHAnsi"/>
        </w:rPr>
        <w:instrText xml:space="preserve"> ADDIN EN.CITE.DATA </w:instrText>
      </w:r>
      <w:r w:rsidRPr="008735EF" w:rsidR="004016D9">
        <w:rPr>
          <w:rFonts w:asciiTheme="minorHAnsi" w:hAnsiTheme="minorHAnsi" w:cstheme="minorHAnsi"/>
        </w:rPr>
      </w:r>
      <w:r w:rsidRPr="008735EF" w:rsidR="004016D9">
        <w:rPr>
          <w:rFonts w:asciiTheme="minorHAnsi" w:hAnsiTheme="minorHAnsi" w:cstheme="minorHAnsi"/>
        </w:rPr>
        <w:fldChar w:fldCharType="end"/>
      </w:r>
      <w:r w:rsidRPr="008735EF" w:rsidR="00290195">
        <w:rPr>
          <w:rFonts w:asciiTheme="minorHAnsi" w:hAnsiTheme="minorHAnsi" w:cstheme="minorHAnsi"/>
        </w:rPr>
      </w:r>
      <w:r w:rsidRPr="008735EF" w:rsidR="00290195">
        <w:rPr>
          <w:rFonts w:asciiTheme="minorHAnsi" w:hAnsiTheme="minorHAnsi" w:cstheme="minorHAnsi"/>
        </w:rPr>
        <w:fldChar w:fldCharType="separate"/>
      </w:r>
      <w:r w:rsidRPr="008735EF" w:rsidR="004016D9">
        <w:rPr>
          <w:rFonts w:asciiTheme="minorHAnsi" w:hAnsiTheme="minorHAnsi" w:cstheme="minorHAnsi"/>
          <w:noProof/>
        </w:rPr>
        <w:t>(Miezah et al. 2015)</w:t>
      </w:r>
      <w:r w:rsidRPr="008735EF" w:rsidR="00290195">
        <w:rPr>
          <w:rFonts w:asciiTheme="minorHAnsi" w:hAnsiTheme="minorHAnsi" w:cstheme="minorHAnsi"/>
        </w:rPr>
        <w:fldChar w:fldCharType="end"/>
      </w:r>
      <w:r w:rsidRPr="008735EF" w:rsidR="0095278B">
        <w:rPr>
          <w:rFonts w:asciiTheme="minorHAnsi" w:hAnsiTheme="minorHAnsi" w:cstheme="minorHAnsi"/>
        </w:rPr>
        <w:t>.</w:t>
      </w:r>
    </w:p>
    <w:p w:rsidRPr="00B241E6" w:rsidR="0095278B" w:rsidP="0095278B" w:rsidRDefault="0095278B" w14:paraId="355BFA22" w14:textId="77777777">
      <w:pPr>
        <w:jc w:val="both"/>
        <w:rPr>
          <w:rFonts w:asciiTheme="majorHAnsi" w:hAnsiTheme="majorHAnsi"/>
        </w:rPr>
      </w:pPr>
    </w:p>
    <w:p w:rsidRPr="008735EF" w:rsidR="00F258FB" w:rsidP="008C3503" w:rsidRDefault="009E73E4" w14:paraId="13B7FD35" w14:textId="40B3A5AD">
      <w:pPr>
        <w:pStyle w:val="Heading2"/>
        <w:rPr>
          <w:rStyle w:val="normaltextrun"/>
          <w:rFonts w:asciiTheme="minorHAnsi" w:hAnsiTheme="minorHAnsi" w:cstheme="minorHAnsi"/>
          <w:sz w:val="24"/>
          <w:szCs w:val="24"/>
        </w:rPr>
      </w:pPr>
      <w:r w:rsidRPr="008735EF">
        <w:rPr>
          <w:rFonts w:asciiTheme="minorHAnsi" w:hAnsiTheme="minorHAnsi" w:cstheme="minorHAnsi"/>
          <w:sz w:val="24"/>
          <w:szCs w:val="24"/>
        </w:rPr>
        <w:lastRenderedPageBreak/>
        <w:t xml:space="preserve">Study and sample design </w:t>
      </w:r>
    </w:p>
    <w:p w:rsidRPr="008735EF" w:rsidR="00F258FB" w:rsidP="3DF27C90" w:rsidRDefault="00F258FB" w14:paraId="18057801" w14:textId="0B2FFC77">
      <w:pPr>
        <w:jc w:val="both"/>
        <w:rPr>
          <w:rFonts w:asciiTheme="minorHAnsi" w:hAnsiTheme="minorHAnsi" w:cstheme="minorHAnsi"/>
        </w:rPr>
      </w:pPr>
      <w:r w:rsidRPr="008735EF">
        <w:rPr>
          <w:rStyle w:val="normaltextrun"/>
          <w:rFonts w:asciiTheme="minorHAnsi" w:hAnsiTheme="minorHAnsi" w:cstheme="minorHAnsi"/>
          <w:color w:val="000000"/>
          <w:shd w:val="clear" w:color="auto" w:fill="FFFFFF"/>
        </w:rPr>
        <w:t xml:space="preserve">30 and 32 Enumeration Areas (EAs) were randomly selected in each city using probability-proportional-to-size sampling, drawing on 2010 and 2009 EA delineations for </w:t>
      </w:r>
      <w:r w:rsidRPr="008735EF" w:rsidR="00AB205F">
        <w:rPr>
          <w:rStyle w:val="normaltextrun"/>
          <w:rFonts w:asciiTheme="minorHAnsi" w:hAnsiTheme="minorHAnsi" w:cstheme="minorHAnsi"/>
          <w:color w:val="000000"/>
          <w:shd w:val="clear" w:color="auto" w:fill="FFFFFF"/>
        </w:rPr>
        <w:t xml:space="preserve">the </w:t>
      </w:r>
      <w:r w:rsidRPr="008735EF">
        <w:rPr>
          <w:rStyle w:val="normaltextrun"/>
          <w:rFonts w:asciiTheme="minorHAnsi" w:hAnsiTheme="minorHAnsi" w:cstheme="minorHAnsi"/>
          <w:color w:val="000000"/>
          <w:shd w:val="clear" w:color="auto" w:fill="FFFFFF"/>
        </w:rPr>
        <w:t>Greater Accra region and Kisumu County</w:t>
      </w:r>
      <w:r w:rsidRPr="008735EF" w:rsidR="00AB205F">
        <w:rPr>
          <w:rStyle w:val="normaltextrun"/>
          <w:rFonts w:asciiTheme="minorHAnsi" w:hAnsiTheme="minorHAnsi" w:cstheme="minorHAnsi"/>
          <w:color w:val="000000"/>
          <w:shd w:val="clear" w:color="auto" w:fill="FFFFFF"/>
        </w:rPr>
        <w:t>,</w:t>
      </w:r>
      <w:r w:rsidRPr="008735EF">
        <w:rPr>
          <w:rStyle w:val="normaltextrun"/>
          <w:rFonts w:asciiTheme="minorHAnsi" w:hAnsiTheme="minorHAnsi" w:cstheme="minorHAnsi"/>
          <w:color w:val="000000"/>
          <w:shd w:val="clear" w:color="auto" w:fill="FFFFFF"/>
        </w:rPr>
        <w:t xml:space="preserve"> respectively. </w:t>
      </w:r>
      <w:r w:rsidR="00DB3C1B">
        <w:rPr>
          <w:rStyle w:val="normaltextrun"/>
          <w:rFonts w:asciiTheme="minorHAnsi" w:hAnsiTheme="minorHAnsi" w:cstheme="minorHAnsi"/>
          <w:color w:val="000000"/>
          <w:shd w:val="clear" w:color="auto" w:fill="FFFFFF"/>
        </w:rPr>
        <w:t xml:space="preserve">This </w:t>
      </w:r>
      <w:r w:rsidR="003D4BD2">
        <w:rPr>
          <w:rStyle w:val="normaltextrun"/>
          <w:rFonts w:asciiTheme="minorHAnsi" w:hAnsiTheme="minorHAnsi" w:cstheme="minorHAnsi"/>
          <w:color w:val="000000"/>
          <w:shd w:val="clear" w:color="auto" w:fill="FFFFFF"/>
        </w:rPr>
        <w:t>EA sample size was chosen to reflect the number of urban EAs</w:t>
      </w:r>
      <w:r w:rsidR="00182166">
        <w:rPr>
          <w:rStyle w:val="normaltextrun"/>
          <w:rFonts w:asciiTheme="minorHAnsi" w:hAnsiTheme="minorHAnsi" w:cstheme="minorHAnsi"/>
          <w:color w:val="000000"/>
          <w:shd w:val="clear" w:color="auto" w:fill="FFFFFF"/>
        </w:rPr>
        <w:t xml:space="preserve"> selected</w:t>
      </w:r>
      <w:r w:rsidR="003D4BD2">
        <w:rPr>
          <w:rStyle w:val="normaltextrun"/>
          <w:rFonts w:asciiTheme="minorHAnsi" w:hAnsiTheme="minorHAnsi" w:cstheme="minorHAnsi"/>
          <w:color w:val="000000"/>
          <w:shd w:val="clear" w:color="auto" w:fill="FFFFFF"/>
        </w:rPr>
        <w:t xml:space="preserve"> in </w:t>
      </w:r>
      <w:r w:rsidR="00182166">
        <w:rPr>
          <w:rStyle w:val="normaltextrun"/>
          <w:rFonts w:asciiTheme="minorHAnsi" w:hAnsiTheme="minorHAnsi" w:cstheme="minorHAnsi"/>
          <w:color w:val="000000"/>
          <w:shd w:val="clear" w:color="auto" w:fill="FFFFFF"/>
        </w:rPr>
        <w:t>Greater Accra region and the former Nyanza province in the Ghana Living Standards</w:t>
      </w:r>
      <w:r w:rsidR="008D7297">
        <w:rPr>
          <w:rStyle w:val="normaltextrun"/>
          <w:rFonts w:asciiTheme="minorHAnsi" w:hAnsiTheme="minorHAnsi" w:cstheme="minorHAnsi"/>
          <w:color w:val="000000"/>
          <w:shd w:val="clear" w:color="auto" w:fill="FFFFFF"/>
        </w:rPr>
        <w:t xml:space="preserve"> Survey </w:t>
      </w:r>
      <w:r w:rsidR="00A435F5">
        <w:rPr>
          <w:rStyle w:val="normaltextrun"/>
          <w:rFonts w:asciiTheme="minorHAnsi" w:hAnsiTheme="minorHAnsi" w:cstheme="minorHAnsi"/>
          <w:color w:val="000000"/>
          <w:shd w:val="clear" w:color="auto" w:fill="FFFFFF"/>
        </w:rPr>
        <w:t>7</w:t>
      </w:r>
      <w:r w:rsidR="007E063D">
        <w:rPr>
          <w:rStyle w:val="normaltextrun"/>
          <w:rFonts w:asciiTheme="minorHAnsi" w:hAnsiTheme="minorHAnsi" w:cstheme="minorHAnsi"/>
          <w:color w:val="000000"/>
          <w:shd w:val="clear" w:color="auto" w:fill="FFFFFF"/>
        </w:rPr>
        <w:t xml:space="preserve"> </w:t>
      </w:r>
      <w:r w:rsidR="007E063D">
        <w:rPr>
          <w:rStyle w:val="normaltextrun"/>
          <w:rFonts w:asciiTheme="minorHAnsi" w:hAnsiTheme="minorHAnsi" w:cstheme="minorHAnsi"/>
          <w:color w:val="000000"/>
          <w:shd w:val="clear" w:color="auto" w:fill="FFFFFF"/>
        </w:rPr>
        <w:fldChar w:fldCharType="begin"/>
      </w:r>
      <w:r w:rsidR="007E063D">
        <w:rPr>
          <w:rStyle w:val="normaltextrun"/>
          <w:rFonts w:asciiTheme="minorHAnsi" w:hAnsiTheme="minorHAnsi" w:cstheme="minorHAnsi"/>
          <w:color w:val="000000"/>
          <w:shd w:val="clear" w:color="auto" w:fill="FFFFFF"/>
        </w:rPr>
        <w:instrText xml:space="preserve"> ADDIN EN.CITE &lt;EndNote&gt;&lt;Cite&gt;&lt;Author&gt;Ghana Statistical Services&lt;/Author&gt;&lt;Year&gt;2018&lt;/Year&gt;&lt;RecNum&gt;250&lt;/RecNum&gt;&lt;DisplayText&gt;(Ghana Statistical Services 2018)&lt;/DisplayText&gt;&lt;record&gt;&lt;rec-number&gt;250&lt;/rec-number&gt;&lt;foreign-keys&gt;&lt;key app="EN" db-id="20tredwetsdxf3epftppt9wc5rz2dr5ed29w" timestamp="1623933418"&gt;250&lt;/key&gt;&lt;/foreign-keys&gt;&lt;ref-type name="Report"&gt;27&lt;/ref-type&gt;&lt;contributors&gt;&lt;authors&gt;&lt;author&gt;Ghana Statistical Services,&lt;/author&gt;&lt;/authors&gt;&lt;tertiary-authors&gt;&lt;author&gt;Ghana Statistical Services&lt;/author&gt;&lt;/tertiary-authors&gt;&lt;/contributors&gt;&lt;titles&gt;&lt;title&gt;Ghana Living Standards Survey Round 7: Poverty Trends in Ghana, 2005-2017&lt;/title&gt;&lt;/titles&gt;&lt;pages&gt;122&lt;/pages&gt;&lt;dates&gt;&lt;year&gt;2018&lt;/year&gt;&lt;/dates&gt;&lt;pub-location&gt;Accra&lt;/pub-location&gt;&lt;urls&gt;&lt;/urls&gt;&lt;/record&gt;&lt;/Cite&gt;&lt;/EndNote&gt;</w:instrText>
      </w:r>
      <w:r w:rsidR="007E063D">
        <w:rPr>
          <w:rStyle w:val="normaltextrun"/>
          <w:rFonts w:asciiTheme="minorHAnsi" w:hAnsiTheme="minorHAnsi" w:cstheme="minorHAnsi"/>
          <w:color w:val="000000"/>
          <w:shd w:val="clear" w:color="auto" w:fill="FFFFFF"/>
        </w:rPr>
        <w:fldChar w:fldCharType="separate"/>
      </w:r>
      <w:r w:rsidR="007E063D">
        <w:rPr>
          <w:rStyle w:val="normaltextrun"/>
          <w:rFonts w:asciiTheme="minorHAnsi" w:hAnsiTheme="minorHAnsi" w:cstheme="minorHAnsi"/>
          <w:noProof/>
          <w:color w:val="000000"/>
          <w:shd w:val="clear" w:color="auto" w:fill="FFFFFF"/>
        </w:rPr>
        <w:t>(Ghana Statistical Services 2018)</w:t>
      </w:r>
      <w:r w:rsidR="007E063D">
        <w:rPr>
          <w:rStyle w:val="normaltextrun"/>
          <w:rFonts w:asciiTheme="minorHAnsi" w:hAnsiTheme="minorHAnsi" w:cstheme="minorHAnsi"/>
          <w:color w:val="000000"/>
          <w:shd w:val="clear" w:color="auto" w:fill="FFFFFF"/>
        </w:rPr>
        <w:fldChar w:fldCharType="end"/>
      </w:r>
      <w:r w:rsidR="00A435F5">
        <w:rPr>
          <w:rStyle w:val="normaltextrun"/>
          <w:rFonts w:asciiTheme="minorHAnsi" w:hAnsiTheme="minorHAnsi" w:cstheme="minorHAnsi"/>
          <w:color w:val="000000"/>
          <w:shd w:val="clear" w:color="auto" w:fill="FFFFFF"/>
        </w:rPr>
        <w:t xml:space="preserve"> and Kenya Integrated Household Budget Survey</w:t>
      </w:r>
      <w:r w:rsidR="00182166">
        <w:rPr>
          <w:rStyle w:val="normaltextrun"/>
          <w:rFonts w:asciiTheme="minorHAnsi" w:hAnsiTheme="minorHAnsi" w:cstheme="minorHAnsi"/>
          <w:color w:val="000000"/>
          <w:shd w:val="clear" w:color="auto" w:fill="FFFFFF"/>
        </w:rPr>
        <w:t xml:space="preserve"> </w:t>
      </w:r>
      <w:r w:rsidR="007E063D">
        <w:rPr>
          <w:rStyle w:val="normaltextrun"/>
          <w:rFonts w:asciiTheme="minorHAnsi" w:hAnsiTheme="minorHAnsi" w:cstheme="minorHAnsi"/>
          <w:color w:val="000000"/>
          <w:shd w:val="clear" w:color="auto" w:fill="FFFFFF"/>
        </w:rPr>
        <w:fldChar w:fldCharType="begin"/>
      </w:r>
      <w:r w:rsidR="007E063D">
        <w:rPr>
          <w:rStyle w:val="normaltextrun"/>
          <w:rFonts w:asciiTheme="minorHAnsi" w:hAnsiTheme="minorHAnsi" w:cstheme="minorHAnsi"/>
          <w:color w:val="000000"/>
          <w:shd w:val="clear" w:color="auto" w:fill="FFFFFF"/>
        </w:rPr>
        <w:instrText xml:space="preserve"> ADDIN EN.CITE &lt;EndNote&gt;&lt;Cite&gt;&lt;Author&gt;Kenya National Bureau of Statistics&lt;/Author&gt;&lt;Year&gt;2018&lt;/Year&gt;&lt;RecNum&gt;294&lt;/RecNum&gt;&lt;DisplayText&gt;(Kenya National Bureau of Statistics 2018)&lt;/DisplayText&gt;&lt;record&gt;&lt;rec-number&gt;294&lt;/rec-number&gt;&lt;foreign-keys&gt;&lt;key app="EN" db-id="20tredwetsdxf3epftppt9wc5rz2dr5ed29w" timestamp="1629455262"&gt;294&lt;/key&gt;&lt;/foreign-keys&gt;&lt;ref-type name="Report"&gt;27&lt;/ref-type&gt;&lt;contributors&gt;&lt;authors&gt;&lt;author&gt;Kenya National Bureau of Statistics,&lt;/author&gt;&lt;/authors&gt;&lt;tertiary-authors&gt;&lt;author&gt;Kenya National Bureau of Statistics&lt;/author&gt;&lt;/tertiary-authors&gt;&lt;/contributors&gt;&lt;titles&gt;&lt;title&gt;Basic report: 2015/16 Kenya Integrated Household Budget Survey (KIHBS)&lt;/title&gt;&lt;/titles&gt;&lt;pages&gt;228&lt;/pages&gt;&lt;dates&gt;&lt;year&gt;2018&lt;/year&gt;&lt;/dates&gt;&lt;pub-location&gt;Nairobi&lt;/pub-location&gt;&lt;urls&gt;&lt;related-urls&gt;&lt;url&gt;https://open.africa/dataset/29a4c938-c3fd-4868-b216-04f4d22cb136/resource/13bf0312-0286-4b09-8260-91b3102a3261/download/kihbs-2015_16-basic-report.pdf &lt;/url&gt;&lt;/related-urls&gt;&lt;/urls&gt;&lt;/record&gt;&lt;/Cite&gt;&lt;/EndNote&gt;</w:instrText>
      </w:r>
      <w:r w:rsidR="007E063D">
        <w:rPr>
          <w:rStyle w:val="normaltextrun"/>
          <w:rFonts w:asciiTheme="minorHAnsi" w:hAnsiTheme="minorHAnsi" w:cstheme="minorHAnsi"/>
          <w:color w:val="000000"/>
          <w:shd w:val="clear" w:color="auto" w:fill="FFFFFF"/>
        </w:rPr>
        <w:fldChar w:fldCharType="separate"/>
      </w:r>
      <w:r w:rsidR="007E063D">
        <w:rPr>
          <w:rStyle w:val="normaltextrun"/>
          <w:rFonts w:asciiTheme="minorHAnsi" w:hAnsiTheme="minorHAnsi" w:cstheme="minorHAnsi"/>
          <w:noProof/>
          <w:color w:val="000000"/>
          <w:shd w:val="clear" w:color="auto" w:fill="FFFFFF"/>
        </w:rPr>
        <w:t>(Kenya National Bureau of Statistics 2018)</w:t>
      </w:r>
      <w:r w:rsidR="007E063D">
        <w:rPr>
          <w:rStyle w:val="normaltextrun"/>
          <w:rFonts w:asciiTheme="minorHAnsi" w:hAnsiTheme="minorHAnsi" w:cstheme="minorHAnsi"/>
          <w:color w:val="000000"/>
          <w:shd w:val="clear" w:color="auto" w:fill="FFFFFF"/>
        </w:rPr>
        <w:fldChar w:fldCharType="end"/>
      </w:r>
      <w:r w:rsidR="007E063D">
        <w:rPr>
          <w:rStyle w:val="normaltextrun"/>
          <w:rFonts w:asciiTheme="minorHAnsi" w:hAnsiTheme="minorHAnsi" w:cstheme="minorHAnsi"/>
          <w:color w:val="000000"/>
          <w:shd w:val="clear" w:color="auto" w:fill="FFFFFF"/>
        </w:rPr>
        <w:t xml:space="preserve"> </w:t>
      </w:r>
      <w:r w:rsidR="00A435F5">
        <w:rPr>
          <w:rStyle w:val="normaltextrun"/>
          <w:rFonts w:asciiTheme="minorHAnsi" w:hAnsiTheme="minorHAnsi" w:cstheme="minorHAnsi"/>
          <w:color w:val="000000"/>
          <w:shd w:val="clear" w:color="auto" w:fill="FFFFFF"/>
        </w:rPr>
        <w:t>respectively</w:t>
      </w:r>
      <w:r w:rsidR="007E063D">
        <w:rPr>
          <w:rStyle w:val="normaltextrun"/>
          <w:rFonts w:asciiTheme="minorHAnsi" w:hAnsiTheme="minorHAnsi" w:cstheme="minorHAnsi"/>
          <w:color w:val="000000"/>
          <w:shd w:val="clear" w:color="auto" w:fill="FFFFFF"/>
        </w:rPr>
        <w:t xml:space="preserve">.  This reflected the current study and these surveys sharing </w:t>
      </w:r>
      <w:r w:rsidR="00EC7163">
        <w:rPr>
          <w:rStyle w:val="normaltextrun"/>
          <w:rFonts w:asciiTheme="minorHAnsi" w:hAnsiTheme="minorHAnsi" w:cstheme="minorHAnsi"/>
          <w:color w:val="000000"/>
          <w:shd w:val="clear" w:color="auto" w:fill="FFFFFF"/>
        </w:rPr>
        <w:t xml:space="preserve">broadly </w:t>
      </w:r>
      <w:r w:rsidR="007E063D">
        <w:rPr>
          <w:rStyle w:val="normaltextrun"/>
          <w:rFonts w:asciiTheme="minorHAnsi" w:hAnsiTheme="minorHAnsi" w:cstheme="minorHAnsi"/>
          <w:color w:val="000000"/>
          <w:shd w:val="clear" w:color="auto" w:fill="FFFFFF"/>
        </w:rPr>
        <w:t xml:space="preserve">common objectives relating to the </w:t>
      </w:r>
      <w:r w:rsidR="00EC7163">
        <w:rPr>
          <w:rStyle w:val="normaltextrun"/>
          <w:rFonts w:asciiTheme="minorHAnsi" w:hAnsiTheme="minorHAnsi" w:cstheme="minorHAnsi"/>
          <w:color w:val="000000"/>
          <w:shd w:val="clear" w:color="auto" w:fill="FFFFFF"/>
        </w:rPr>
        <w:t xml:space="preserve">regional </w:t>
      </w:r>
      <w:r w:rsidR="007E063D">
        <w:rPr>
          <w:rStyle w:val="normaltextrun"/>
          <w:rFonts w:asciiTheme="minorHAnsi" w:hAnsiTheme="minorHAnsi" w:cstheme="minorHAnsi"/>
          <w:color w:val="000000"/>
          <w:shd w:val="clear" w:color="auto" w:fill="FFFFFF"/>
        </w:rPr>
        <w:t>characterization of household consumption.</w:t>
      </w:r>
      <w:r w:rsidR="00A435F5">
        <w:rPr>
          <w:rStyle w:val="normaltextrun"/>
          <w:rFonts w:asciiTheme="minorHAnsi" w:hAnsiTheme="minorHAnsi" w:cstheme="minorHAnsi"/>
          <w:color w:val="000000"/>
          <w:shd w:val="clear" w:color="auto" w:fill="FFFFFF"/>
        </w:rPr>
        <w:t xml:space="preserve"> </w:t>
      </w:r>
      <w:r w:rsidRPr="008735EF">
        <w:rPr>
          <w:rStyle w:val="normaltextrun"/>
          <w:rFonts w:asciiTheme="minorHAnsi" w:hAnsiTheme="minorHAnsi" w:cstheme="minorHAnsi"/>
          <w:color w:val="000000"/>
          <w:shd w:val="clear" w:color="auto" w:fill="FFFFFF"/>
        </w:rPr>
        <w:t>Eligible EAS constituted those classified as urban by national statistical agencies.  Within Greater Accra, they also met one or more of the UN</w:t>
      </w:r>
      <w:r w:rsidRPr="008735EF" w:rsidR="00E3299E">
        <w:rPr>
          <w:rStyle w:val="normaltextrun"/>
          <w:rFonts w:asciiTheme="minorHAnsi" w:hAnsiTheme="minorHAnsi" w:cstheme="minorHAnsi"/>
          <w:color w:val="000000"/>
          <w:shd w:val="clear" w:color="auto" w:fill="FFFFFF"/>
        </w:rPr>
        <w:t>-</w:t>
      </w:r>
      <w:r w:rsidRPr="008735EF">
        <w:rPr>
          <w:rStyle w:val="normaltextrun"/>
          <w:rFonts w:asciiTheme="minorHAnsi" w:hAnsiTheme="minorHAnsi" w:cstheme="minorHAnsi"/>
          <w:color w:val="000000"/>
          <w:shd w:val="clear" w:color="auto" w:fill="FFFFFF"/>
        </w:rPr>
        <w:t xml:space="preserve">Habitat criteria for a slum </w:t>
      </w:r>
      <w:r w:rsidRPr="008735EF" w:rsidR="004016D9">
        <w:rPr>
          <w:rStyle w:val="normaltextrun"/>
          <w:rFonts w:asciiTheme="minorHAnsi" w:hAnsiTheme="minorHAnsi" w:cstheme="minorHAnsi"/>
          <w:color w:val="000000"/>
          <w:shd w:val="clear" w:color="auto" w:fill="FFFFFF"/>
        </w:rPr>
        <w:fldChar w:fldCharType="begin"/>
      </w:r>
      <w:r w:rsidRPr="008735EF" w:rsidR="004016D9">
        <w:rPr>
          <w:rStyle w:val="normaltextrun"/>
          <w:rFonts w:asciiTheme="minorHAnsi" w:hAnsiTheme="minorHAnsi" w:cstheme="minorHAnsi"/>
          <w:color w:val="000000"/>
          <w:shd w:val="clear" w:color="auto" w:fill="FFFFFF"/>
        </w:rPr>
        <w:instrText xml:space="preserve"> ADDIN EN.CITE &lt;EndNote&gt;&lt;Cite&gt;&lt;Author&gt;UN-Habitat&lt;/Author&gt;&lt;Year&gt;2016&lt;/Year&gt;&lt;RecNum&gt;370&lt;/RecNum&gt;&lt;DisplayText&gt;(UN-Habitat 2016)&lt;/DisplayText&gt;&lt;record&gt;&lt;rec-number&gt;370&lt;/rec-number&gt;&lt;foreign-keys&gt;&lt;key app="EN" db-id="20tredwetsdxf3epftppt9wc5rz2dr5ed29w" timestamp="1641383048"&gt;370&lt;/key&gt;&lt;/foreign-keys&gt;&lt;ref-type name="Report"&gt;27&lt;/ref-type&gt;&lt;contributors&gt;&lt;authors&gt;&lt;author&gt;UN-Habitat,&lt;/author&gt;&lt;/authors&gt;&lt;tertiary-authors&gt;&lt;author&gt;UN-Habitat&lt;/author&gt;&lt;/tertiary-authors&gt;&lt;/contributors&gt;&lt;titles&gt;&lt;title&gt;Slum almanac 2015-16 tracking improvement in the lives of slum dwellers&lt;/title&gt;&lt;/titles&gt;&lt;pages&gt;98&lt;/pages&gt;&lt;dates&gt;&lt;year&gt;2016&lt;/year&gt;&lt;/dates&gt;&lt;pub-location&gt;Nairobi&lt;/pub-location&gt;&lt;publisher&gt;UN-Habitat&lt;/publisher&gt;&lt;urls&gt;&lt;related-urls&gt;&lt;url&gt;https://unhabitat.org/sites/default/files/documents/2019-05/slum_almanac_2015-2016_psup.pdf&lt;/url&gt;&lt;/related-urls&gt;&lt;/urls&gt;&lt;/record&gt;&lt;/Cite&gt;&lt;/EndNote&gt;</w:instrText>
      </w:r>
      <w:r w:rsidRPr="008735EF" w:rsidR="004016D9">
        <w:rPr>
          <w:rStyle w:val="normaltextrun"/>
          <w:rFonts w:asciiTheme="minorHAnsi" w:hAnsiTheme="minorHAnsi" w:cstheme="minorHAnsi"/>
          <w:color w:val="000000"/>
          <w:shd w:val="clear" w:color="auto" w:fill="FFFFFF"/>
        </w:rPr>
        <w:fldChar w:fldCharType="separate"/>
      </w:r>
      <w:r w:rsidRPr="008735EF" w:rsidR="004016D9">
        <w:rPr>
          <w:rStyle w:val="normaltextrun"/>
          <w:rFonts w:asciiTheme="minorHAnsi" w:hAnsiTheme="minorHAnsi" w:cstheme="minorHAnsi"/>
          <w:noProof/>
          <w:color w:val="000000"/>
          <w:shd w:val="clear" w:color="auto" w:fill="FFFFFF"/>
        </w:rPr>
        <w:t>(UN-Habitat 2016)</w:t>
      </w:r>
      <w:r w:rsidRPr="008735EF" w:rsidR="004016D9">
        <w:rPr>
          <w:rStyle w:val="normaltextrun"/>
          <w:rFonts w:asciiTheme="minorHAnsi" w:hAnsiTheme="minorHAnsi" w:cstheme="minorHAnsi"/>
          <w:color w:val="000000"/>
          <w:shd w:val="clear" w:color="auto" w:fill="FFFFFF"/>
        </w:rPr>
        <w:fldChar w:fldCharType="end"/>
      </w:r>
      <w:r w:rsidRPr="008735EF" w:rsidR="004016D9">
        <w:rPr>
          <w:rStyle w:val="normaltextrun"/>
          <w:rFonts w:asciiTheme="minorHAnsi" w:hAnsiTheme="minorHAnsi" w:cstheme="minorHAnsi"/>
          <w:color w:val="000000"/>
          <w:shd w:val="clear" w:color="auto" w:fill="FFFFFF"/>
        </w:rPr>
        <w:t xml:space="preserve"> </w:t>
      </w:r>
      <w:r w:rsidRPr="008735EF">
        <w:rPr>
          <w:rStyle w:val="normaltextrun"/>
          <w:rFonts w:asciiTheme="minorHAnsi" w:hAnsiTheme="minorHAnsi" w:cstheme="minorHAnsi"/>
          <w:color w:val="000000"/>
          <w:shd w:val="clear" w:color="auto" w:fill="FFFFFF"/>
        </w:rPr>
        <w:t>or lacked waste management services, given the project</w:t>
      </w:r>
      <w:r w:rsidRPr="008735EF" w:rsidR="00B75A15">
        <w:rPr>
          <w:rStyle w:val="normaltextrun"/>
          <w:rFonts w:asciiTheme="minorHAnsi" w:hAnsiTheme="minorHAnsi" w:cstheme="minorHAnsi"/>
          <w:color w:val="000000"/>
          <w:shd w:val="clear" w:color="auto" w:fill="FFFFFF"/>
        </w:rPr>
        <w:t>'</w:t>
      </w:r>
      <w:r w:rsidRPr="008735EF">
        <w:rPr>
          <w:rStyle w:val="normaltextrun"/>
          <w:rFonts w:asciiTheme="minorHAnsi" w:hAnsiTheme="minorHAnsi" w:cstheme="minorHAnsi"/>
          <w:color w:val="000000"/>
          <w:shd w:val="clear" w:color="auto" w:fill="FFFFFF"/>
        </w:rPr>
        <w:t xml:space="preserve">s focus on waste.  Specifically, </w:t>
      </w:r>
      <w:r w:rsidRPr="008735EF" w:rsidR="00E3299E">
        <w:rPr>
          <w:rStyle w:val="normaltextrun"/>
          <w:rFonts w:asciiTheme="minorHAnsi" w:hAnsiTheme="minorHAnsi" w:cstheme="minorHAnsi"/>
          <w:color w:val="000000"/>
          <w:shd w:val="clear" w:color="auto" w:fill="FFFFFF"/>
        </w:rPr>
        <w:t>most households in eligible EAs lived in over-crowded or non-durable housing and lacked improved sanitation or water sources, secure tenure, or</w:t>
      </w:r>
      <w:r w:rsidRPr="008735EF">
        <w:rPr>
          <w:rStyle w:val="normaltextrun"/>
          <w:rFonts w:asciiTheme="minorHAnsi" w:hAnsiTheme="minorHAnsi" w:cstheme="minorHAnsi"/>
          <w:color w:val="000000"/>
          <w:shd w:val="clear" w:color="auto" w:fill="FFFFFF"/>
        </w:rPr>
        <w:t xml:space="preserve"> waste services.  EAs dominated by communal establishments were also excluded. No equivalent small area census statistics were available in Kisumu, so all urban EAs were eligible.  </w:t>
      </w:r>
      <w:r w:rsidRPr="008735EF" w:rsidR="3C49BC8D">
        <w:rPr>
          <w:rFonts w:asciiTheme="minorHAnsi" w:hAnsiTheme="minorHAnsi" w:cstheme="minorHAnsi"/>
        </w:rPr>
        <w:t xml:space="preserve">Given that EA boundaries were delineated a decade or more before planned fieldwork, </w:t>
      </w:r>
      <w:r w:rsidRPr="008735EF" w:rsidR="44D5E615">
        <w:rPr>
          <w:rFonts w:asciiTheme="minorHAnsi" w:hAnsiTheme="minorHAnsi" w:cstheme="minorHAnsi"/>
        </w:rPr>
        <w:t xml:space="preserve">to allow for </w:t>
      </w:r>
      <w:r w:rsidRPr="008735EF" w:rsidR="00B009B6">
        <w:rPr>
          <w:rFonts w:asciiTheme="minorHAnsi" w:hAnsiTheme="minorHAnsi" w:cstheme="minorHAnsi"/>
        </w:rPr>
        <w:t xml:space="preserve">the </w:t>
      </w:r>
      <w:r w:rsidRPr="008735EF" w:rsidR="44D5E615">
        <w:rPr>
          <w:rFonts w:asciiTheme="minorHAnsi" w:hAnsiTheme="minorHAnsi" w:cstheme="minorHAnsi"/>
        </w:rPr>
        <w:t xml:space="preserve">replacement of EAs that no longer met the inclusion criteria, </w:t>
      </w:r>
      <w:r w:rsidRPr="008735EF" w:rsidR="3C49BC8D">
        <w:rPr>
          <w:rFonts w:asciiTheme="minorHAnsi" w:hAnsiTheme="minorHAnsi" w:cstheme="minorHAnsi"/>
        </w:rPr>
        <w:t>50 EAs</w:t>
      </w:r>
      <w:r w:rsidRPr="008735EF" w:rsidR="0FC3C5ED">
        <w:rPr>
          <w:rFonts w:asciiTheme="minorHAnsi" w:hAnsiTheme="minorHAnsi" w:cstheme="minorHAnsi"/>
        </w:rPr>
        <w:t xml:space="preserve"> in Kisumu and 70 in Greater Accra</w:t>
      </w:r>
      <w:r w:rsidRPr="008735EF" w:rsidR="3C49BC8D">
        <w:rPr>
          <w:rFonts w:asciiTheme="minorHAnsi" w:hAnsiTheme="minorHAnsi" w:cstheme="minorHAnsi"/>
        </w:rPr>
        <w:t xml:space="preserve"> were initially selected at random from the eligible EAs.</w:t>
      </w:r>
      <w:r w:rsidRPr="008735EF" w:rsidR="5785771F">
        <w:rPr>
          <w:rFonts w:asciiTheme="minorHAnsi" w:hAnsiTheme="minorHAnsi" w:cstheme="minorHAnsi"/>
        </w:rPr>
        <w:t xml:space="preserve"> </w:t>
      </w:r>
    </w:p>
    <w:p w:rsidRPr="008735EF" w:rsidR="00F258FB" w:rsidP="3DF27C90" w:rsidRDefault="00F258FB" w14:paraId="10764E79" w14:textId="11EF39BF">
      <w:pPr>
        <w:jc w:val="both"/>
        <w:rPr>
          <w:rFonts w:asciiTheme="minorHAnsi" w:hAnsiTheme="minorHAnsi" w:cstheme="minorHAnsi"/>
        </w:rPr>
      </w:pPr>
    </w:p>
    <w:p w:rsidRPr="008735EF" w:rsidR="00F258FB" w:rsidP="3DF27C90" w:rsidRDefault="5785771F" w14:paraId="09D9DAAC" w14:textId="1154BB32">
      <w:pPr>
        <w:jc w:val="both"/>
        <w:rPr>
          <w:rFonts w:asciiTheme="minorHAnsi" w:hAnsiTheme="minorHAnsi" w:cstheme="minorHAnsi"/>
        </w:rPr>
      </w:pPr>
      <w:r w:rsidRPr="008735EF">
        <w:rPr>
          <w:rFonts w:asciiTheme="minorHAnsi" w:hAnsiTheme="minorHAnsi" w:cstheme="minorHAnsi"/>
        </w:rPr>
        <w:t xml:space="preserve">Project field teams carried out an intensive one-month reconnaissance exercise in all </w:t>
      </w:r>
      <w:r w:rsidRPr="008735EF" w:rsidR="62CD3DDF">
        <w:rPr>
          <w:rFonts w:asciiTheme="minorHAnsi" w:hAnsiTheme="minorHAnsi" w:cstheme="minorHAnsi"/>
        </w:rPr>
        <w:t xml:space="preserve">selected </w:t>
      </w:r>
      <w:r w:rsidRPr="008735EF">
        <w:rPr>
          <w:rFonts w:asciiTheme="minorHAnsi" w:hAnsiTheme="minorHAnsi" w:cstheme="minorHAnsi"/>
        </w:rPr>
        <w:t xml:space="preserve">EAs, firstly to verify whether they still met one or more of the slum criteria described above, and secondly to enable the teams to overcome the navigational difficulties of identifying EA boundaries in the field. During this exercise, the </w:t>
      </w:r>
      <w:r w:rsidRPr="008735EF" w:rsidR="2DBB1DB7">
        <w:rPr>
          <w:rFonts w:asciiTheme="minorHAnsi" w:hAnsiTheme="minorHAnsi" w:cstheme="minorHAnsi"/>
        </w:rPr>
        <w:t xml:space="preserve">Kenyan </w:t>
      </w:r>
      <w:r w:rsidRPr="008735EF">
        <w:rPr>
          <w:rFonts w:asciiTheme="minorHAnsi" w:hAnsiTheme="minorHAnsi" w:cstheme="minorHAnsi"/>
        </w:rPr>
        <w:t>team was accompanied by community guides in each EA.</w:t>
      </w:r>
      <w:r w:rsidRPr="008735EF" w:rsidR="488A2364">
        <w:rPr>
          <w:rFonts w:asciiTheme="minorHAnsi" w:hAnsiTheme="minorHAnsi" w:cstheme="minorHAnsi"/>
        </w:rPr>
        <w:t xml:space="preserve"> In Greater Accra, the field team first visited the Municipal Assembly to introduce the project to the Assembly officials and the Environmental Health Officers.   After the introductions, the field team with the assistance of the environmental health officers visited the community to conduct the reconnaissance visit.</w:t>
      </w:r>
    </w:p>
    <w:p w:rsidRPr="008735EF" w:rsidR="00F258FB" w:rsidP="3DF27C90" w:rsidRDefault="00F258FB" w14:paraId="44CD3A48" w14:textId="50B0C6F8">
      <w:pPr>
        <w:jc w:val="both"/>
        <w:rPr>
          <w:rFonts w:asciiTheme="minorHAnsi" w:hAnsiTheme="minorHAnsi" w:cstheme="minorHAnsi"/>
        </w:rPr>
      </w:pPr>
    </w:p>
    <w:p w:rsidR="00F258FB" w:rsidP="00F258FB" w:rsidRDefault="00F258FB" w14:paraId="606A922E" w14:textId="6E3D1CAA">
      <w:pPr>
        <w:jc w:val="both"/>
        <w:rPr>
          <w:rStyle w:val="eop"/>
          <w:rFonts w:asciiTheme="minorHAnsi" w:hAnsiTheme="minorHAnsi" w:cstheme="minorHAnsi"/>
          <w:color w:val="000000"/>
          <w:shd w:val="clear" w:color="auto" w:fill="FFFFFF"/>
        </w:rPr>
      </w:pPr>
      <w:r w:rsidRPr="008735EF">
        <w:rPr>
          <w:rStyle w:val="normaltextrun"/>
          <w:rFonts w:asciiTheme="minorHAnsi" w:hAnsiTheme="minorHAnsi" w:cstheme="minorHAnsi"/>
          <w:color w:val="000000"/>
          <w:shd w:val="clear" w:color="auto" w:fill="FFFFFF"/>
        </w:rPr>
        <w:t>Following field reconnaissance, six EAs in Kisumu and 35 EAs in Greater Accra were excluded as lacking slum characteristics and random replacements selected.  Two further EAs in Greater Accra were replaced because of concerns for field team security during preliminary fieldwork.</w:t>
      </w:r>
      <w:r w:rsidRPr="008735EF">
        <w:rPr>
          <w:rStyle w:val="eop"/>
          <w:rFonts w:asciiTheme="minorHAnsi" w:hAnsiTheme="minorHAnsi" w:cstheme="minorHAnsi"/>
          <w:color w:val="000000"/>
          <w:shd w:val="clear" w:color="auto" w:fill="FFFFFF"/>
        </w:rPr>
        <w:t> </w:t>
      </w:r>
      <w:r w:rsidRPr="008735EF" w:rsidR="26F79B85">
        <w:rPr>
          <w:rStyle w:val="eop"/>
          <w:rFonts w:asciiTheme="minorHAnsi" w:hAnsiTheme="minorHAnsi" w:cstheme="minorHAnsi"/>
          <w:color w:val="000000"/>
          <w:shd w:val="clear" w:color="auto" w:fill="FFFFFF"/>
        </w:rPr>
        <w:t>Two replacement EAs were also used for pre-testing of the survey methodology</w:t>
      </w:r>
      <w:r w:rsidRPr="008735EF" w:rsidR="6933D443">
        <w:rPr>
          <w:rStyle w:val="eop"/>
          <w:rFonts w:asciiTheme="minorHAnsi" w:hAnsiTheme="minorHAnsi" w:cstheme="minorHAnsi"/>
          <w:color w:val="000000"/>
          <w:shd w:val="clear" w:color="auto" w:fill="FFFFFF"/>
        </w:rPr>
        <w:t xml:space="preserve"> in each city</w:t>
      </w:r>
      <w:r w:rsidRPr="008735EF" w:rsidR="26F79B85">
        <w:rPr>
          <w:rStyle w:val="eop"/>
          <w:rFonts w:asciiTheme="minorHAnsi" w:hAnsiTheme="minorHAnsi" w:cstheme="minorHAnsi"/>
          <w:color w:val="000000"/>
          <w:shd w:val="clear" w:color="auto" w:fill="FFFFFF"/>
        </w:rPr>
        <w:t>.</w:t>
      </w:r>
      <w:r w:rsidR="00342A9A">
        <w:rPr>
          <w:rStyle w:val="eop"/>
          <w:rFonts w:asciiTheme="minorHAnsi" w:hAnsiTheme="minorHAnsi" w:cstheme="minorHAnsi"/>
          <w:color w:val="000000"/>
          <w:shd w:val="clear" w:color="auto" w:fill="FFFFFF"/>
        </w:rPr>
        <w:t xml:space="preserve">  </w:t>
      </w:r>
    </w:p>
    <w:p w:rsidRPr="008735EF" w:rsidR="00A14940" w:rsidP="00F258FB" w:rsidRDefault="00A14940" w14:paraId="383FC520" w14:textId="77777777">
      <w:pPr>
        <w:jc w:val="both"/>
        <w:rPr>
          <w:rStyle w:val="eop"/>
          <w:rFonts w:asciiTheme="minorHAnsi" w:hAnsiTheme="minorHAnsi" w:cstheme="minorHAnsi"/>
          <w:color w:val="000000"/>
          <w:shd w:val="clear" w:color="auto" w:fill="FFFFFF"/>
        </w:rPr>
      </w:pPr>
    </w:p>
    <w:p w:rsidR="005A4415" w:rsidP="005A4415" w:rsidRDefault="00493374" w14:paraId="20A093C0" w14:textId="20E06BEF">
      <w:pPr>
        <w:rPr>
          <w:rFonts w:asciiTheme="minorHAnsi" w:hAnsiTheme="minorHAnsi" w:cstheme="minorHAnsi"/>
        </w:rPr>
      </w:pPr>
      <w:r w:rsidRPr="008735EF">
        <w:rPr>
          <w:rStyle w:val="normaltextrun"/>
          <w:rFonts w:asciiTheme="minorHAnsi" w:hAnsiTheme="minorHAnsi" w:cstheme="minorHAnsi"/>
          <w:shd w:val="clear" w:color="auto" w:fill="FFFFFF"/>
        </w:rPr>
        <w:t xml:space="preserve">All retail </w:t>
      </w:r>
      <w:r w:rsidRPr="008735EF" w:rsidR="00A67825">
        <w:rPr>
          <w:rStyle w:val="normaltextrun"/>
          <w:rFonts w:asciiTheme="minorHAnsi" w:hAnsiTheme="minorHAnsi" w:cstheme="minorHAnsi"/>
          <w:shd w:val="clear" w:color="auto" w:fill="FFFFFF"/>
        </w:rPr>
        <w:t>outlets selling foods or beverages</w:t>
      </w:r>
      <w:r w:rsidRPr="008735EF">
        <w:rPr>
          <w:rStyle w:val="normaltextrun"/>
          <w:rFonts w:asciiTheme="minorHAnsi" w:hAnsiTheme="minorHAnsi" w:cstheme="minorHAnsi"/>
          <w:shd w:val="clear" w:color="auto" w:fill="FFFFFF"/>
        </w:rPr>
        <w:t xml:space="preserve"> in the selected EAs were</w:t>
      </w:r>
      <w:r w:rsidRPr="008735EF" w:rsidR="00A67825">
        <w:rPr>
          <w:rStyle w:val="normaltextrun"/>
          <w:rFonts w:asciiTheme="minorHAnsi" w:hAnsiTheme="minorHAnsi" w:cstheme="minorHAnsi"/>
          <w:shd w:val="clear" w:color="auto" w:fill="FFFFFF"/>
        </w:rPr>
        <w:t xml:space="preserve"> listed, and then one large (</w:t>
      </w:r>
      <w:proofErr w:type="gramStart"/>
      <w:r w:rsidRPr="008735EF" w:rsidR="003702F6">
        <w:rPr>
          <w:rStyle w:val="normaltextrun"/>
          <w:rFonts w:asciiTheme="minorHAnsi" w:hAnsiTheme="minorHAnsi" w:cstheme="minorHAnsi"/>
          <w:shd w:val="clear" w:color="auto" w:fill="FFFFFF"/>
        </w:rPr>
        <w:t>i.e.</w:t>
      </w:r>
      <w:proofErr w:type="gramEnd"/>
      <w:r w:rsidRPr="008735EF" w:rsidR="003702F6">
        <w:rPr>
          <w:rStyle w:val="normaltextrun"/>
          <w:rFonts w:asciiTheme="minorHAnsi" w:hAnsiTheme="minorHAnsi" w:cstheme="minorHAnsi"/>
          <w:shd w:val="clear" w:color="auto" w:fill="FFFFFF"/>
        </w:rPr>
        <w:t xml:space="preserve"> a supermarket or open market, </w:t>
      </w:r>
      <w:r w:rsidRPr="008735EF" w:rsidR="00A67825">
        <w:rPr>
          <w:rStyle w:val="normaltextrun"/>
          <w:rFonts w:asciiTheme="minorHAnsi" w:hAnsiTheme="minorHAnsi" w:cstheme="minorHAnsi"/>
          <w:shd w:val="clear" w:color="auto" w:fill="FFFFFF"/>
        </w:rPr>
        <w:t>where present) and one small retail outlet was sampled at random from these lists within each EA.</w:t>
      </w:r>
      <w:r w:rsidRPr="008735EF">
        <w:rPr>
          <w:rStyle w:val="normaltextrun"/>
          <w:rFonts w:asciiTheme="minorHAnsi" w:hAnsiTheme="minorHAnsi" w:cstheme="minorHAnsi"/>
          <w:shd w:val="clear" w:color="auto" w:fill="FFFFFF"/>
        </w:rPr>
        <w:t xml:space="preserve"> </w:t>
      </w:r>
      <w:r w:rsidRPr="008735EF" w:rsidR="00A67825">
        <w:rPr>
          <w:rStyle w:val="normaltextrun"/>
          <w:rFonts w:asciiTheme="minorHAnsi" w:hAnsiTheme="minorHAnsi" w:cstheme="minorHAnsi"/>
          <w:shd w:val="clear" w:color="auto" w:fill="FFFFFF"/>
        </w:rPr>
        <w:t>Sampling was thus</w:t>
      </w:r>
      <w:r w:rsidRPr="008735EF">
        <w:rPr>
          <w:rStyle w:val="normaltextrun"/>
          <w:rFonts w:asciiTheme="minorHAnsi" w:hAnsiTheme="minorHAnsi" w:cstheme="minorHAnsi"/>
          <w:shd w:val="clear" w:color="auto" w:fill="FFFFFF"/>
        </w:rPr>
        <w:t xml:space="preserve"> </w:t>
      </w:r>
      <w:r w:rsidRPr="008735EF">
        <w:rPr>
          <w:rStyle w:val="normaltextrun"/>
          <w:rFonts w:asciiTheme="minorHAnsi" w:hAnsiTheme="minorHAnsi" w:cstheme="minorHAnsi"/>
        </w:rPr>
        <w:t>stratified by shop type.</w:t>
      </w:r>
      <w:r w:rsidRPr="008735EF">
        <w:rPr>
          <w:rStyle w:val="normaltextrun"/>
          <w:rFonts w:asciiTheme="minorHAnsi" w:hAnsiTheme="minorHAnsi" w:cstheme="minorHAnsi"/>
          <w:shd w:val="clear" w:color="auto" w:fill="FFFFFF"/>
        </w:rPr>
        <w:t xml:space="preserve"> </w:t>
      </w:r>
      <w:r w:rsidRPr="008735EF">
        <w:rPr>
          <w:rFonts w:asciiTheme="minorHAnsi" w:hAnsiTheme="minorHAnsi" w:cstheme="minorHAnsi"/>
          <w:bCs/>
        </w:rPr>
        <w:t xml:space="preserve"> </w:t>
      </w:r>
      <w:r w:rsidRPr="008735EF" w:rsidR="006E192B">
        <w:rPr>
          <w:rFonts w:asciiTheme="minorHAnsi" w:hAnsiTheme="minorHAnsi" w:cstheme="minorHAnsi"/>
          <w:bCs/>
        </w:rPr>
        <w:t xml:space="preserve">Restaurants, </w:t>
      </w:r>
      <w:proofErr w:type="gramStart"/>
      <w:r w:rsidRPr="008735EF" w:rsidR="006E192B">
        <w:rPr>
          <w:rFonts w:asciiTheme="minorHAnsi" w:hAnsiTheme="minorHAnsi" w:cstheme="minorHAnsi"/>
          <w:bCs/>
        </w:rPr>
        <w:t>hotels</w:t>
      </w:r>
      <w:proofErr w:type="gramEnd"/>
      <w:r w:rsidRPr="008735EF" w:rsidR="006E192B">
        <w:rPr>
          <w:rFonts w:asciiTheme="minorHAnsi" w:hAnsiTheme="minorHAnsi" w:cstheme="minorHAnsi"/>
          <w:bCs/>
        </w:rPr>
        <w:t xml:space="preserve"> and takeaways were excluded from the selection. </w:t>
      </w:r>
      <w:r w:rsidRPr="008735EF" w:rsidR="005A4415">
        <w:rPr>
          <w:rFonts w:asciiTheme="minorHAnsi" w:hAnsiTheme="minorHAnsi" w:cstheme="minorHAnsi"/>
        </w:rPr>
        <w:t xml:space="preserve">In Kenya, a total of </w:t>
      </w:r>
      <w:r w:rsidR="00983467">
        <w:rPr>
          <w:rFonts w:asciiTheme="minorHAnsi" w:hAnsiTheme="minorHAnsi" w:cstheme="minorHAnsi"/>
        </w:rPr>
        <w:t>251</w:t>
      </w:r>
      <w:r w:rsidRPr="008735EF" w:rsidR="005A4415">
        <w:rPr>
          <w:rFonts w:asciiTheme="minorHAnsi" w:hAnsiTheme="minorHAnsi" w:cstheme="minorHAnsi"/>
        </w:rPr>
        <w:t xml:space="preserve"> retail outlets were listed</w:t>
      </w:r>
      <w:r w:rsidR="0009055E">
        <w:rPr>
          <w:rFonts w:asciiTheme="minorHAnsi" w:hAnsiTheme="minorHAnsi" w:cstheme="minorHAnsi"/>
        </w:rPr>
        <w:t>, with</w:t>
      </w:r>
      <w:r w:rsidRPr="008735EF" w:rsidR="005A4415">
        <w:rPr>
          <w:rFonts w:asciiTheme="minorHAnsi" w:hAnsiTheme="minorHAnsi" w:cstheme="minorHAnsi"/>
        </w:rPr>
        <w:t xml:space="preserve"> </w:t>
      </w:r>
      <w:r w:rsidR="00CE442A">
        <w:rPr>
          <w:rFonts w:asciiTheme="minorHAnsi" w:hAnsiTheme="minorHAnsi" w:cstheme="minorHAnsi"/>
        </w:rPr>
        <w:t>104</w:t>
      </w:r>
      <w:r w:rsidRPr="008735EF" w:rsidR="005A4415">
        <w:rPr>
          <w:rFonts w:asciiTheme="minorHAnsi" w:hAnsiTheme="minorHAnsi" w:cstheme="minorHAnsi"/>
        </w:rPr>
        <w:t xml:space="preserve"> randomly selected for data collection.</w:t>
      </w:r>
      <w:r w:rsidR="00342A9A">
        <w:rPr>
          <w:rFonts w:asciiTheme="minorHAnsi" w:hAnsiTheme="minorHAnsi" w:cstheme="minorHAnsi"/>
        </w:rPr>
        <w:t xml:space="preserve">  </w:t>
      </w:r>
      <w:r w:rsidR="00342A9A">
        <w:rPr>
          <w:rStyle w:val="eop"/>
          <w:rFonts w:asciiTheme="minorHAnsi" w:hAnsiTheme="minorHAnsi" w:cstheme="minorHAnsi"/>
          <w:color w:val="000000"/>
          <w:shd w:val="clear" w:color="auto" w:fill="FFFFFF"/>
        </w:rPr>
        <w:t>508 retail outlets were listed in Greater Accra</w:t>
      </w:r>
      <w:r w:rsidR="0009055E">
        <w:rPr>
          <w:rStyle w:val="eop"/>
          <w:rFonts w:asciiTheme="minorHAnsi" w:hAnsiTheme="minorHAnsi" w:cstheme="minorHAnsi"/>
          <w:color w:val="000000"/>
          <w:shd w:val="clear" w:color="auto" w:fill="FFFFFF"/>
        </w:rPr>
        <w:t>, of which 102 were visited for the market survey</w:t>
      </w:r>
      <w:r w:rsidR="00184DF4">
        <w:rPr>
          <w:rStyle w:val="eop"/>
          <w:rFonts w:asciiTheme="minorHAnsi" w:hAnsiTheme="minorHAnsi" w:cstheme="minorHAnsi"/>
          <w:color w:val="000000"/>
          <w:shd w:val="clear" w:color="auto" w:fill="FFFFFF"/>
        </w:rPr>
        <w:t>, reflecting the additional effort to</w:t>
      </w:r>
      <w:r w:rsidR="001D554A">
        <w:rPr>
          <w:rStyle w:val="eop"/>
          <w:rFonts w:asciiTheme="minorHAnsi" w:hAnsiTheme="minorHAnsi" w:cstheme="minorHAnsi"/>
          <w:color w:val="000000"/>
          <w:shd w:val="clear" w:color="auto" w:fill="FFFFFF"/>
        </w:rPr>
        <w:t xml:space="preserve"> select larger retail outlets described below</w:t>
      </w:r>
      <w:r w:rsidR="00342A9A">
        <w:rPr>
          <w:rStyle w:val="eop"/>
          <w:rFonts w:asciiTheme="minorHAnsi" w:hAnsiTheme="minorHAnsi" w:cstheme="minorHAnsi"/>
          <w:color w:val="000000"/>
          <w:shd w:val="clear" w:color="auto" w:fill="FFFFFF"/>
        </w:rPr>
        <w:t>.</w:t>
      </w:r>
    </w:p>
    <w:p w:rsidRPr="008735EF" w:rsidR="0013418E" w:rsidP="008735EF" w:rsidRDefault="00493374" w14:paraId="73634AEC" w14:textId="184D118C">
      <w:pPr>
        <w:spacing w:before="100" w:beforeAutospacing="1"/>
        <w:jc w:val="both"/>
        <w:rPr>
          <w:rFonts w:asciiTheme="minorHAnsi" w:hAnsiTheme="minorHAnsi" w:cstheme="minorHAnsi"/>
          <w:bCs/>
        </w:rPr>
      </w:pPr>
      <w:r w:rsidRPr="008735EF">
        <w:rPr>
          <w:rFonts w:asciiTheme="minorHAnsi" w:hAnsiTheme="minorHAnsi" w:cstheme="minorHAnsi"/>
          <w:bCs/>
        </w:rPr>
        <w:t xml:space="preserve">During the main market survey, field enumerators observed how shoppers purchased food and beverage products from the selected retail outlets. </w:t>
      </w:r>
      <w:r w:rsidRPr="008735EF" w:rsidR="00AC00B4">
        <w:rPr>
          <w:rFonts w:asciiTheme="minorHAnsi" w:hAnsiTheme="minorHAnsi" w:cstheme="minorHAnsi"/>
          <w:bCs/>
        </w:rPr>
        <w:t xml:space="preserve">At each retail outlet, five </w:t>
      </w:r>
      <w:r w:rsidRPr="008735EF" w:rsidR="00A67825">
        <w:rPr>
          <w:rFonts w:asciiTheme="minorHAnsi" w:hAnsiTheme="minorHAnsi" w:cstheme="minorHAnsi"/>
          <w:bCs/>
        </w:rPr>
        <w:t xml:space="preserve">adult </w:t>
      </w:r>
      <w:r w:rsidRPr="008735EF" w:rsidR="00AC00B4">
        <w:rPr>
          <w:rFonts w:asciiTheme="minorHAnsi" w:hAnsiTheme="minorHAnsi" w:cstheme="minorHAnsi"/>
          <w:bCs/>
        </w:rPr>
        <w:t xml:space="preserve">shoppers were interviewed using </w:t>
      </w:r>
      <w:r w:rsidRPr="008735EF" w:rsidR="002826C3">
        <w:rPr>
          <w:rFonts w:asciiTheme="minorHAnsi" w:hAnsiTheme="minorHAnsi" w:cstheme="minorHAnsi"/>
          <w:bCs/>
        </w:rPr>
        <w:t>a short</w:t>
      </w:r>
      <w:r w:rsidRPr="008735EF" w:rsidR="00AC00B4">
        <w:rPr>
          <w:rFonts w:asciiTheme="minorHAnsi" w:hAnsiTheme="minorHAnsi" w:cstheme="minorHAnsi"/>
          <w:bCs/>
        </w:rPr>
        <w:t xml:space="preserve"> questionnaire. </w:t>
      </w:r>
    </w:p>
    <w:p w:rsidRPr="008735EF" w:rsidR="00493374" w:rsidP="008735EF" w:rsidRDefault="00493374" w14:paraId="0C15E39F" w14:textId="57614706">
      <w:pPr>
        <w:spacing w:before="100" w:beforeAutospacing="1"/>
        <w:jc w:val="both"/>
        <w:rPr>
          <w:rFonts w:asciiTheme="minorHAnsi" w:hAnsiTheme="minorHAnsi" w:cstheme="minorHAnsi"/>
          <w:bCs/>
        </w:rPr>
      </w:pPr>
      <w:r w:rsidRPr="008735EF">
        <w:rPr>
          <w:rFonts w:asciiTheme="minorHAnsi" w:hAnsiTheme="minorHAnsi" w:cstheme="minorHAnsi"/>
          <w:bCs/>
        </w:rPr>
        <w:t xml:space="preserve">Five food and beverage products wrapped in plastic were purchased </w:t>
      </w:r>
      <w:r w:rsidRPr="008735EF" w:rsidR="00AC00B4">
        <w:rPr>
          <w:rFonts w:asciiTheme="minorHAnsi" w:hAnsiTheme="minorHAnsi" w:cstheme="minorHAnsi"/>
          <w:bCs/>
        </w:rPr>
        <w:t xml:space="preserve">per retail outlet </w:t>
      </w:r>
      <w:r w:rsidRPr="008735EF">
        <w:rPr>
          <w:rFonts w:asciiTheme="minorHAnsi" w:hAnsiTheme="minorHAnsi" w:cstheme="minorHAnsi"/>
          <w:bCs/>
        </w:rPr>
        <w:t xml:space="preserve">as observed </w:t>
      </w:r>
      <w:r w:rsidRPr="008735EF" w:rsidR="007C28E5">
        <w:rPr>
          <w:rFonts w:asciiTheme="minorHAnsi" w:hAnsiTheme="minorHAnsi" w:cstheme="minorHAnsi"/>
          <w:bCs/>
        </w:rPr>
        <w:t xml:space="preserve">when </w:t>
      </w:r>
      <w:r w:rsidRPr="008735EF">
        <w:rPr>
          <w:rFonts w:asciiTheme="minorHAnsi" w:hAnsiTheme="minorHAnsi" w:cstheme="minorHAnsi"/>
          <w:bCs/>
        </w:rPr>
        <w:t>shoppers</w:t>
      </w:r>
      <w:r w:rsidRPr="008735EF" w:rsidR="007C28E5">
        <w:rPr>
          <w:rFonts w:asciiTheme="minorHAnsi" w:hAnsiTheme="minorHAnsi" w:cstheme="minorHAnsi"/>
          <w:bCs/>
        </w:rPr>
        <w:t xml:space="preserve"> visited these stores</w:t>
      </w:r>
      <w:r w:rsidRPr="008735EF">
        <w:rPr>
          <w:rFonts w:asciiTheme="minorHAnsi" w:hAnsiTheme="minorHAnsi" w:cstheme="minorHAnsi"/>
          <w:bCs/>
        </w:rPr>
        <w:t xml:space="preserve">.  Barcodes were placed on each purchased food and beverage product, plastic bag and unwrapping for subsequent identification of plastic packaging. After the </w:t>
      </w:r>
      <w:r w:rsidRPr="008735EF">
        <w:rPr>
          <w:rFonts w:asciiTheme="minorHAnsi" w:hAnsiTheme="minorHAnsi" w:cstheme="minorHAnsi"/>
          <w:bCs/>
        </w:rPr>
        <w:lastRenderedPageBreak/>
        <w:t xml:space="preserve">market survey was conducted to purchase food and beverage products contained in plastics, </w:t>
      </w:r>
      <w:r w:rsidRPr="008735EF" w:rsidR="0013418E">
        <w:rPr>
          <w:rFonts w:asciiTheme="minorHAnsi" w:hAnsiTheme="minorHAnsi" w:cstheme="minorHAnsi"/>
          <w:bCs/>
        </w:rPr>
        <w:t xml:space="preserve">in Ghana </w:t>
      </w:r>
      <w:r w:rsidRPr="008735EF">
        <w:rPr>
          <w:rFonts w:asciiTheme="minorHAnsi" w:hAnsiTheme="minorHAnsi" w:cstheme="minorHAnsi"/>
          <w:bCs/>
        </w:rPr>
        <w:t>one third of the items bought were sent to the laboratory for further investigation including identification of resin codes on the packages.</w:t>
      </w:r>
      <w:r w:rsidRPr="008735EF" w:rsidR="00B1514C">
        <w:rPr>
          <w:rFonts w:asciiTheme="minorHAnsi" w:hAnsiTheme="minorHAnsi" w:cstheme="minorHAnsi"/>
          <w:bCs/>
        </w:rPr>
        <w:t xml:space="preserve"> </w:t>
      </w:r>
      <w:r w:rsidR="00F801DB">
        <w:rPr>
          <w:rFonts w:asciiTheme="minorHAnsi" w:hAnsiTheme="minorHAnsi" w:cstheme="minorHAnsi"/>
          <w:bCs/>
        </w:rPr>
        <w:t>In Kenya, all plastic samples were characterized in the laboratory.</w:t>
      </w:r>
    </w:p>
    <w:p w:rsidRPr="008735EF" w:rsidR="00310C7E" w:rsidP="008735EF" w:rsidRDefault="00ED14A1" w14:paraId="4338A567" w14:textId="2C3A860D">
      <w:pPr>
        <w:spacing w:before="100" w:beforeAutospacing="1"/>
        <w:rPr>
          <w:rFonts w:asciiTheme="minorHAnsi" w:hAnsiTheme="minorHAnsi" w:cstheme="minorHAnsi"/>
        </w:rPr>
      </w:pPr>
      <w:r>
        <w:rPr>
          <w:rFonts w:asciiTheme="minorHAnsi" w:hAnsiTheme="minorHAnsi" w:cstheme="minorHAnsi"/>
        </w:rPr>
        <w:t>Following initial sampling of</w:t>
      </w:r>
      <w:r w:rsidRPr="008735EF" w:rsidR="00310C7E">
        <w:rPr>
          <w:rFonts w:asciiTheme="minorHAnsi" w:hAnsiTheme="minorHAnsi" w:cstheme="minorHAnsi"/>
        </w:rPr>
        <w:t xml:space="preserve"> retail outlets</w:t>
      </w:r>
      <w:r>
        <w:rPr>
          <w:rFonts w:asciiTheme="minorHAnsi" w:hAnsiTheme="minorHAnsi" w:cstheme="minorHAnsi"/>
        </w:rPr>
        <w:t>, it became apparent</w:t>
      </w:r>
      <w:r w:rsidRPr="008735EF" w:rsidR="00310C7E">
        <w:rPr>
          <w:rFonts w:asciiTheme="minorHAnsi" w:hAnsiTheme="minorHAnsi" w:cstheme="minorHAnsi"/>
        </w:rPr>
        <w:t xml:space="preserve"> that </w:t>
      </w:r>
      <w:r>
        <w:rPr>
          <w:rFonts w:asciiTheme="minorHAnsi" w:hAnsiTheme="minorHAnsi" w:cstheme="minorHAnsi"/>
        </w:rPr>
        <w:t>larger retail outlets (</w:t>
      </w:r>
      <w:proofErr w:type="gramStart"/>
      <w:r>
        <w:rPr>
          <w:rFonts w:asciiTheme="minorHAnsi" w:hAnsiTheme="minorHAnsi" w:cstheme="minorHAnsi"/>
        </w:rPr>
        <w:t>i.e.</w:t>
      </w:r>
      <w:proofErr w:type="gramEnd"/>
      <w:r>
        <w:rPr>
          <w:rFonts w:asciiTheme="minorHAnsi" w:hAnsiTheme="minorHAnsi" w:cstheme="minorHAnsi"/>
        </w:rPr>
        <w:t xml:space="preserve"> open air markets and supermarkets)</w:t>
      </w:r>
      <w:r w:rsidRPr="008735EF" w:rsidR="00310C7E">
        <w:rPr>
          <w:rFonts w:asciiTheme="minorHAnsi" w:hAnsiTheme="minorHAnsi" w:cstheme="minorHAnsi"/>
        </w:rPr>
        <w:t xml:space="preserve"> were </w:t>
      </w:r>
      <w:r>
        <w:rPr>
          <w:rFonts w:asciiTheme="minorHAnsi" w:hAnsiTheme="minorHAnsi" w:cstheme="minorHAnsi"/>
        </w:rPr>
        <w:t>under-</w:t>
      </w:r>
      <w:r w:rsidRPr="008735EF" w:rsidR="00310C7E">
        <w:rPr>
          <w:rFonts w:asciiTheme="minorHAnsi" w:hAnsiTheme="minorHAnsi" w:cstheme="minorHAnsi"/>
        </w:rPr>
        <w:t xml:space="preserve">represented in the survey, </w:t>
      </w:r>
      <w:r>
        <w:rPr>
          <w:rFonts w:asciiTheme="minorHAnsi" w:hAnsiTheme="minorHAnsi" w:cstheme="minorHAnsi"/>
        </w:rPr>
        <w:t>despite playing</w:t>
      </w:r>
      <w:r w:rsidRPr="008735EF" w:rsidR="00310C7E">
        <w:rPr>
          <w:rFonts w:asciiTheme="minorHAnsi" w:hAnsiTheme="minorHAnsi" w:cstheme="minorHAnsi"/>
        </w:rPr>
        <w:t xml:space="preserve"> a critical role in serving the communities being studied. </w:t>
      </w:r>
      <w:r>
        <w:rPr>
          <w:rFonts w:asciiTheme="minorHAnsi" w:hAnsiTheme="minorHAnsi" w:cstheme="minorHAnsi"/>
        </w:rPr>
        <w:t>Therefore, a subsequent follow-up exercise listed and sampled</w:t>
      </w:r>
      <w:r w:rsidRPr="008735EF" w:rsidR="00310C7E">
        <w:rPr>
          <w:rFonts w:asciiTheme="minorHAnsi" w:hAnsiTheme="minorHAnsi" w:cstheme="minorHAnsi"/>
        </w:rPr>
        <w:t xml:space="preserve"> all </w:t>
      </w:r>
      <w:proofErr w:type="gramStart"/>
      <w:r>
        <w:rPr>
          <w:rFonts w:asciiTheme="minorHAnsi" w:hAnsiTheme="minorHAnsi" w:cstheme="minorHAnsi"/>
        </w:rPr>
        <w:t>open air</w:t>
      </w:r>
      <w:proofErr w:type="gramEnd"/>
      <w:r>
        <w:rPr>
          <w:rFonts w:asciiTheme="minorHAnsi" w:hAnsiTheme="minorHAnsi" w:cstheme="minorHAnsi"/>
        </w:rPr>
        <w:t xml:space="preserve"> markets</w:t>
      </w:r>
      <w:r w:rsidRPr="008735EF" w:rsidR="00310C7E">
        <w:rPr>
          <w:rFonts w:asciiTheme="minorHAnsi" w:hAnsiTheme="minorHAnsi" w:cstheme="minorHAnsi"/>
        </w:rPr>
        <w:t xml:space="preserve"> and supermarkets nearest to the selected EAs. </w:t>
      </w:r>
      <w:r w:rsidRPr="00911CA1" w:rsidR="00A13573">
        <w:rPr>
          <w:rFonts w:asciiTheme="minorHAnsi" w:hAnsiTheme="minorHAnsi" w:cstheme="minorHAnsi"/>
        </w:rPr>
        <w:t>In Ghana,</w:t>
      </w:r>
      <w:r w:rsidRPr="005A4415" w:rsidR="00A13573">
        <w:rPr>
          <w:rFonts w:asciiTheme="minorHAnsi" w:hAnsiTheme="minorHAnsi" w:cstheme="minorHAnsi"/>
        </w:rPr>
        <w:t xml:space="preserve"> a</w:t>
      </w:r>
      <w:r w:rsidRPr="005A4415" w:rsidR="00310C7E">
        <w:rPr>
          <w:rFonts w:asciiTheme="minorHAnsi" w:hAnsiTheme="minorHAnsi" w:cstheme="minorHAnsi"/>
        </w:rPr>
        <w:t xml:space="preserve"> total of three large retail outlets (supermarkets) and twenty-two </w:t>
      </w:r>
      <w:r w:rsidR="00E14E0E">
        <w:rPr>
          <w:rFonts w:asciiTheme="minorHAnsi" w:hAnsiTheme="minorHAnsi" w:cstheme="minorHAnsi"/>
        </w:rPr>
        <w:t>open air markets</w:t>
      </w:r>
      <w:r w:rsidRPr="005A4415" w:rsidR="00310C7E">
        <w:rPr>
          <w:rFonts w:asciiTheme="minorHAnsi" w:hAnsiTheme="minorHAnsi" w:cstheme="minorHAnsi"/>
        </w:rPr>
        <w:t xml:space="preserve"> were successfully sampled</w:t>
      </w:r>
      <w:r w:rsidRPr="005A4415" w:rsidR="003378E6">
        <w:rPr>
          <w:rFonts w:asciiTheme="minorHAnsi" w:hAnsiTheme="minorHAnsi" w:cstheme="minorHAnsi"/>
        </w:rPr>
        <w:t xml:space="preserve"> via this follow-up exercise</w:t>
      </w:r>
      <w:r w:rsidRPr="005A4415" w:rsidR="00310C7E">
        <w:rPr>
          <w:rFonts w:asciiTheme="minorHAnsi" w:hAnsiTheme="minorHAnsi" w:cstheme="minorHAnsi"/>
        </w:rPr>
        <w:t xml:space="preserve">. </w:t>
      </w:r>
    </w:p>
    <w:p w:rsidRPr="008735EF" w:rsidR="008735EF" w:rsidP="008735EF" w:rsidRDefault="008735EF" w14:paraId="7D48D8B6" w14:textId="77777777">
      <w:pPr>
        <w:rPr>
          <w:rFonts w:asciiTheme="minorHAnsi" w:hAnsiTheme="minorHAnsi" w:cstheme="minorHAnsi"/>
        </w:rPr>
      </w:pPr>
    </w:p>
    <w:p w:rsidRPr="008735EF" w:rsidR="00493374" w:rsidP="00493374" w:rsidRDefault="00493374" w14:paraId="3EC9F206" w14:textId="3E741E1F">
      <w:pPr>
        <w:jc w:val="both"/>
        <w:rPr>
          <w:rFonts w:asciiTheme="minorHAnsi" w:hAnsiTheme="minorHAnsi" w:cstheme="minorHAnsi"/>
        </w:rPr>
      </w:pPr>
      <w:r w:rsidRPr="008735EF">
        <w:rPr>
          <w:rFonts w:asciiTheme="minorHAnsi" w:hAnsiTheme="minorHAnsi" w:cstheme="minorHAnsi"/>
        </w:rPr>
        <w:t xml:space="preserve">Field work for Ghana started </w:t>
      </w:r>
      <w:r w:rsidRPr="008735EF" w:rsidR="00925800">
        <w:rPr>
          <w:rFonts w:asciiTheme="minorHAnsi" w:hAnsiTheme="minorHAnsi" w:cstheme="minorHAnsi"/>
        </w:rPr>
        <w:t>on 31</w:t>
      </w:r>
      <w:r w:rsidRPr="008735EF" w:rsidR="00925800">
        <w:rPr>
          <w:rFonts w:asciiTheme="minorHAnsi" w:hAnsiTheme="minorHAnsi" w:cstheme="minorHAnsi"/>
          <w:vertAlign w:val="superscript"/>
        </w:rPr>
        <w:t>st</w:t>
      </w:r>
      <w:r w:rsidRPr="008735EF" w:rsidR="00925800">
        <w:rPr>
          <w:rFonts w:asciiTheme="minorHAnsi" w:hAnsiTheme="minorHAnsi" w:cstheme="minorHAnsi"/>
        </w:rPr>
        <w:t xml:space="preserve"> August</w:t>
      </w:r>
      <w:r w:rsidRPr="008735EF">
        <w:rPr>
          <w:rFonts w:asciiTheme="minorHAnsi" w:hAnsiTheme="minorHAnsi" w:cstheme="minorHAnsi"/>
        </w:rPr>
        <w:t xml:space="preserve"> and ended </w:t>
      </w:r>
      <w:r w:rsidRPr="008735EF" w:rsidR="00B32A1A">
        <w:rPr>
          <w:rFonts w:asciiTheme="minorHAnsi" w:hAnsiTheme="minorHAnsi" w:cstheme="minorHAnsi"/>
        </w:rPr>
        <w:t>on 24</w:t>
      </w:r>
      <w:r w:rsidRPr="008735EF" w:rsidR="00B32A1A">
        <w:rPr>
          <w:rFonts w:asciiTheme="minorHAnsi" w:hAnsiTheme="minorHAnsi" w:cstheme="minorHAnsi"/>
          <w:vertAlign w:val="superscript"/>
        </w:rPr>
        <w:t>th</w:t>
      </w:r>
      <w:r w:rsidRPr="008735EF" w:rsidR="00B32A1A">
        <w:rPr>
          <w:rFonts w:asciiTheme="minorHAnsi" w:hAnsiTheme="minorHAnsi" w:cstheme="minorHAnsi"/>
        </w:rPr>
        <w:t xml:space="preserve"> </w:t>
      </w:r>
      <w:r w:rsidRPr="008735EF">
        <w:rPr>
          <w:rFonts w:asciiTheme="minorHAnsi" w:hAnsiTheme="minorHAnsi" w:cstheme="minorHAnsi"/>
        </w:rPr>
        <w:t xml:space="preserve">November 2021 whereas field work in Kenya started </w:t>
      </w:r>
      <w:r w:rsidRPr="008735EF" w:rsidR="00EA3995">
        <w:rPr>
          <w:rFonts w:asciiTheme="minorHAnsi" w:hAnsiTheme="minorHAnsi" w:cstheme="minorHAnsi"/>
        </w:rPr>
        <w:t>on 17</w:t>
      </w:r>
      <w:r w:rsidRPr="008735EF" w:rsidR="00EA3995">
        <w:rPr>
          <w:rFonts w:asciiTheme="minorHAnsi" w:hAnsiTheme="minorHAnsi" w:cstheme="minorHAnsi"/>
          <w:vertAlign w:val="superscript"/>
        </w:rPr>
        <w:t>th</w:t>
      </w:r>
      <w:r w:rsidRPr="008735EF" w:rsidR="00EA3995">
        <w:rPr>
          <w:rFonts w:asciiTheme="minorHAnsi" w:hAnsiTheme="minorHAnsi" w:cstheme="minorHAnsi"/>
        </w:rPr>
        <w:t xml:space="preserve"> August</w:t>
      </w:r>
      <w:r w:rsidRPr="008735EF">
        <w:rPr>
          <w:rFonts w:asciiTheme="minorHAnsi" w:hAnsiTheme="minorHAnsi" w:cstheme="minorHAnsi"/>
        </w:rPr>
        <w:t xml:space="preserve"> 2021 and ended </w:t>
      </w:r>
      <w:r w:rsidRPr="008735EF" w:rsidR="00EA3995">
        <w:rPr>
          <w:rFonts w:asciiTheme="minorHAnsi" w:hAnsiTheme="minorHAnsi" w:cstheme="minorHAnsi"/>
        </w:rPr>
        <w:t xml:space="preserve">on </w:t>
      </w:r>
      <w:r w:rsidRPr="008735EF" w:rsidR="004A3EA5">
        <w:rPr>
          <w:rFonts w:asciiTheme="minorHAnsi" w:hAnsiTheme="minorHAnsi" w:cstheme="minorHAnsi"/>
        </w:rPr>
        <w:t>21</w:t>
      </w:r>
      <w:r w:rsidRPr="008735EF" w:rsidR="004A3EA5">
        <w:rPr>
          <w:rFonts w:asciiTheme="minorHAnsi" w:hAnsiTheme="minorHAnsi" w:cstheme="minorHAnsi"/>
          <w:vertAlign w:val="superscript"/>
        </w:rPr>
        <w:t>st</w:t>
      </w:r>
      <w:r w:rsidRPr="008735EF" w:rsidR="004A3EA5">
        <w:rPr>
          <w:rFonts w:asciiTheme="minorHAnsi" w:hAnsiTheme="minorHAnsi" w:cstheme="minorHAnsi"/>
        </w:rPr>
        <w:t xml:space="preserve"> October 2021</w:t>
      </w:r>
      <w:r w:rsidRPr="008735EF">
        <w:rPr>
          <w:rFonts w:asciiTheme="minorHAnsi" w:hAnsiTheme="minorHAnsi" w:cstheme="minorHAnsi"/>
        </w:rPr>
        <w:t>.</w:t>
      </w:r>
    </w:p>
    <w:p w:rsidRPr="00407568" w:rsidR="00F258FB" w:rsidP="00C7543C" w:rsidRDefault="00F258FB" w14:paraId="31F2AD92" w14:textId="7EAB1E61">
      <w:pPr>
        <w:jc w:val="both"/>
        <w:rPr>
          <w:rFonts w:cs="Arial" w:asciiTheme="minorHAnsi" w:hAnsiTheme="minorHAnsi"/>
        </w:rPr>
      </w:pPr>
    </w:p>
    <w:p w:rsidR="001F1F23" w:rsidP="001F1F23" w:rsidRDefault="001F1F23" w14:paraId="167E8312" w14:textId="77777777">
      <w:pPr>
        <w:jc w:val="both"/>
        <w:rPr>
          <w:rFonts w:cs="Arial" w:asciiTheme="minorHAnsi" w:hAnsiTheme="minorHAnsi"/>
          <w:sz w:val="22"/>
          <w:szCs w:val="22"/>
        </w:rPr>
      </w:pPr>
      <w:r>
        <w:rPr>
          <w:rFonts w:ascii="Arial Black" w:hAnsi="Arial Black"/>
        </w:rPr>
        <w:t>Ethical approval</w:t>
      </w:r>
    </w:p>
    <w:p w:rsidRPr="00522E6F" w:rsidR="009E73E4" w:rsidP="3DF27C90" w:rsidRDefault="43510367" w14:paraId="286D0BDB" w14:textId="636E4750">
      <w:pPr>
        <w:spacing w:line="259" w:lineRule="auto"/>
        <w:jc w:val="both"/>
        <w:rPr>
          <w:rFonts w:asciiTheme="minorHAnsi" w:hAnsiTheme="minorHAnsi" w:cstheme="minorHAnsi"/>
        </w:rPr>
      </w:pPr>
      <w:r w:rsidRPr="00522E6F">
        <w:rPr>
          <w:rFonts w:asciiTheme="minorHAnsi" w:hAnsiTheme="minorHAnsi" w:cstheme="minorHAnsi"/>
        </w:rPr>
        <w:t>The study was approved by the Faculty of Environmental and Life Sciences Ethical Review Committee, University of Southampton, UK (reference: 55755</w:t>
      </w:r>
      <w:r w:rsidRPr="00522E6F" w:rsidR="04B6BA4E">
        <w:rPr>
          <w:rFonts w:asciiTheme="minorHAnsi" w:hAnsiTheme="minorHAnsi" w:cstheme="minorHAnsi"/>
        </w:rPr>
        <w:t>; approval date 19th August 2020)</w:t>
      </w:r>
      <w:r w:rsidRPr="00522E6F" w:rsidR="670DEAA2">
        <w:rPr>
          <w:rFonts w:asciiTheme="minorHAnsi" w:hAnsiTheme="minorHAnsi" w:cstheme="minorHAnsi"/>
        </w:rPr>
        <w:t xml:space="preserve">, by the Ethics Review Office of Jaramogi </w:t>
      </w:r>
      <w:proofErr w:type="spellStart"/>
      <w:r w:rsidRPr="00522E6F" w:rsidR="670DEAA2">
        <w:rPr>
          <w:rFonts w:asciiTheme="minorHAnsi" w:hAnsiTheme="minorHAnsi" w:cstheme="minorHAnsi"/>
        </w:rPr>
        <w:t>Oginga</w:t>
      </w:r>
      <w:proofErr w:type="spellEnd"/>
      <w:r w:rsidRPr="00522E6F" w:rsidR="670DEAA2">
        <w:rPr>
          <w:rFonts w:asciiTheme="minorHAnsi" w:hAnsiTheme="minorHAnsi" w:cstheme="minorHAnsi"/>
        </w:rPr>
        <w:t xml:space="preserve"> Odinga University of Science and Technology</w:t>
      </w:r>
      <w:r w:rsidRPr="00522E6F" w:rsidR="71FD2E0A">
        <w:rPr>
          <w:rFonts w:asciiTheme="minorHAnsi" w:hAnsiTheme="minorHAnsi" w:cstheme="minorHAnsi"/>
        </w:rPr>
        <w:t>, Kenya</w:t>
      </w:r>
      <w:r w:rsidRPr="00522E6F" w:rsidR="670DEAA2">
        <w:rPr>
          <w:rFonts w:asciiTheme="minorHAnsi" w:hAnsiTheme="minorHAnsi" w:cstheme="minorHAnsi"/>
        </w:rPr>
        <w:t xml:space="preserve"> (REF: ERC/23/6/20-4; approval date 19th August 202</w:t>
      </w:r>
      <w:r w:rsidRPr="00522E6F" w:rsidR="21C09806">
        <w:rPr>
          <w:rFonts w:asciiTheme="minorHAnsi" w:hAnsiTheme="minorHAnsi" w:cstheme="minorHAnsi"/>
        </w:rPr>
        <w:t>0)</w:t>
      </w:r>
      <w:r w:rsidRPr="00522E6F" w:rsidR="52FC5BCE">
        <w:rPr>
          <w:rFonts w:asciiTheme="minorHAnsi" w:hAnsiTheme="minorHAnsi" w:cstheme="minorHAnsi"/>
        </w:rPr>
        <w:t xml:space="preserve">, and by the Institutional </w:t>
      </w:r>
      <w:r w:rsidRPr="00522E6F" w:rsidR="7875C3B0">
        <w:rPr>
          <w:rFonts w:asciiTheme="minorHAnsi" w:hAnsiTheme="minorHAnsi" w:cstheme="minorHAnsi"/>
        </w:rPr>
        <w:t xml:space="preserve">Review Board of the Noguchi Memorial Institute for Medical Research, University of Ghana (Ref: 003/20-21; approval date: </w:t>
      </w:r>
      <w:r w:rsidRPr="00522E6F" w:rsidR="5DE34738">
        <w:rPr>
          <w:rFonts w:asciiTheme="minorHAnsi" w:hAnsiTheme="minorHAnsi" w:cstheme="minorHAnsi"/>
        </w:rPr>
        <w:t>2nd September 2020)</w:t>
      </w:r>
      <w:r w:rsidRPr="00522E6F" w:rsidR="04B6BA4E">
        <w:rPr>
          <w:rFonts w:asciiTheme="minorHAnsi" w:hAnsiTheme="minorHAnsi" w:cstheme="minorHAnsi"/>
        </w:rPr>
        <w:t xml:space="preserve">. </w:t>
      </w:r>
    </w:p>
    <w:p w:rsidR="002D6916" w:rsidP="00C7543C" w:rsidRDefault="002D6916" w14:paraId="743DACE6" w14:textId="77777777">
      <w:pPr>
        <w:jc w:val="both"/>
        <w:rPr>
          <w:rFonts w:cs="Arial" w:asciiTheme="minorHAnsi" w:hAnsiTheme="minorHAnsi"/>
          <w:sz w:val="22"/>
          <w:szCs w:val="22"/>
        </w:rPr>
      </w:pPr>
    </w:p>
    <w:p w:rsidR="00BC078B" w:rsidP="00C7543C" w:rsidRDefault="00BC078B" w14:paraId="15282240" w14:textId="77777777">
      <w:pPr>
        <w:jc w:val="both"/>
        <w:rPr>
          <w:rFonts w:ascii="Arial Black" w:hAnsi="Arial Black"/>
        </w:rPr>
      </w:pPr>
    </w:p>
    <w:p w:rsidRPr="00BB31D9" w:rsidR="00BB31D9" w:rsidP="00C7543C" w:rsidRDefault="009E73E4" w14:paraId="3D0DE237" w14:textId="3EA46F09">
      <w:pPr>
        <w:jc w:val="both"/>
        <w:rPr>
          <w:rFonts w:ascii="Arial Black" w:hAnsi="Arial Black"/>
        </w:rPr>
      </w:pPr>
      <w:r>
        <w:rPr>
          <w:rFonts w:ascii="Arial Black" w:hAnsi="Arial Black"/>
        </w:rPr>
        <w:t>Field</w:t>
      </w:r>
      <w:r w:rsidRPr="00C7543C">
        <w:rPr>
          <w:rFonts w:ascii="Arial Black" w:hAnsi="Arial Black"/>
        </w:rPr>
        <w:t xml:space="preserve"> team recruitment</w:t>
      </w:r>
      <w:r w:rsidRPr="3DF27C90" w:rsidR="27491339">
        <w:rPr>
          <w:rFonts w:ascii="Arial Black" w:hAnsi="Arial Black"/>
        </w:rPr>
        <w:t>,</w:t>
      </w:r>
      <w:r w:rsidRPr="3DF27C90" w:rsidR="196AD088">
        <w:rPr>
          <w:rFonts w:ascii="Arial Black" w:hAnsi="Arial Black"/>
        </w:rPr>
        <w:t xml:space="preserve"> </w:t>
      </w:r>
      <w:r w:rsidRPr="00C7543C">
        <w:rPr>
          <w:rFonts w:ascii="Arial Black" w:hAnsi="Arial Black"/>
        </w:rPr>
        <w:t>training</w:t>
      </w:r>
      <w:r w:rsidRPr="3DF27C90" w:rsidR="2CCDE69C">
        <w:rPr>
          <w:rFonts w:ascii="Arial Black" w:hAnsi="Arial Black"/>
        </w:rPr>
        <w:t xml:space="preserve">, and </w:t>
      </w:r>
      <w:proofErr w:type="spellStart"/>
      <w:r w:rsidRPr="3DF27C90" w:rsidR="2CCDE69C">
        <w:rPr>
          <w:rFonts w:ascii="Arial Black" w:hAnsi="Arial Black"/>
        </w:rPr>
        <w:t>organi</w:t>
      </w:r>
      <w:r w:rsidR="00B009B6">
        <w:rPr>
          <w:rFonts w:ascii="Arial Black" w:hAnsi="Arial Black"/>
        </w:rPr>
        <w:t>s</w:t>
      </w:r>
      <w:r w:rsidRPr="3DF27C90" w:rsidR="2CCDE69C">
        <w:rPr>
          <w:rFonts w:ascii="Arial Black" w:hAnsi="Arial Black"/>
        </w:rPr>
        <w:t>ation</w:t>
      </w:r>
      <w:proofErr w:type="spellEnd"/>
    </w:p>
    <w:p w:rsidR="00B241E6" w:rsidP="00C7543C" w:rsidRDefault="00B241E6" w14:paraId="55760A66" w14:textId="277650F4">
      <w:pPr>
        <w:jc w:val="both"/>
        <w:rPr>
          <w:rFonts w:cs="Arial" w:asciiTheme="minorHAnsi" w:hAnsiTheme="minorHAnsi"/>
          <w:sz w:val="22"/>
          <w:szCs w:val="22"/>
        </w:rPr>
      </w:pPr>
    </w:p>
    <w:p w:rsidRPr="00522E6F" w:rsidR="30F46190" w:rsidP="3DF27C90" w:rsidRDefault="001040B1" w14:paraId="32A4A5DA" w14:textId="07F5049C">
      <w:pPr>
        <w:jc w:val="both"/>
        <w:rPr>
          <w:rFonts w:asciiTheme="minorHAnsi" w:hAnsiTheme="minorHAnsi" w:cstheme="minorHAnsi"/>
        </w:rPr>
      </w:pPr>
      <w:r w:rsidRPr="00522E6F">
        <w:rPr>
          <w:rFonts w:asciiTheme="minorHAnsi" w:hAnsiTheme="minorHAnsi" w:cstheme="minorHAnsi"/>
        </w:rPr>
        <w:t>T</w:t>
      </w:r>
      <w:r w:rsidRPr="00522E6F" w:rsidR="30F46190">
        <w:rPr>
          <w:rFonts w:asciiTheme="minorHAnsi" w:hAnsiTheme="minorHAnsi" w:cstheme="minorHAnsi"/>
        </w:rPr>
        <w:t xml:space="preserve">his section </w:t>
      </w:r>
      <w:proofErr w:type="spellStart"/>
      <w:r w:rsidRPr="00522E6F" w:rsidR="30F46190">
        <w:rPr>
          <w:rFonts w:asciiTheme="minorHAnsi" w:hAnsiTheme="minorHAnsi" w:cstheme="minorHAnsi"/>
        </w:rPr>
        <w:t>summarises</w:t>
      </w:r>
      <w:proofErr w:type="spellEnd"/>
      <w:r w:rsidRPr="00522E6F" w:rsidR="30F46190">
        <w:rPr>
          <w:rFonts w:asciiTheme="minorHAnsi" w:hAnsiTheme="minorHAnsi" w:cstheme="minorHAnsi"/>
        </w:rPr>
        <w:t xml:space="preserve"> the characteristics of the team members to facilitate data interpretation.</w:t>
      </w:r>
    </w:p>
    <w:p w:rsidRPr="00522E6F" w:rsidR="3DF27C90" w:rsidP="3DF27C90" w:rsidRDefault="3DF27C90" w14:paraId="259DAC05" w14:textId="4A010CFE">
      <w:pPr>
        <w:jc w:val="both"/>
        <w:rPr>
          <w:rFonts w:asciiTheme="minorHAnsi" w:hAnsiTheme="minorHAnsi" w:cstheme="minorHAnsi"/>
        </w:rPr>
      </w:pPr>
    </w:p>
    <w:p w:rsidRPr="00522E6F" w:rsidR="00BD3719" w:rsidP="00BD3719" w:rsidRDefault="00BD3719" w14:paraId="145D61BA" w14:textId="7AD3D656">
      <w:pPr>
        <w:jc w:val="both"/>
        <w:rPr>
          <w:rFonts w:asciiTheme="minorHAnsi" w:hAnsiTheme="minorHAnsi" w:cstheme="minorHAnsi"/>
          <w:b/>
        </w:rPr>
      </w:pPr>
      <w:r w:rsidRPr="00522E6F">
        <w:rPr>
          <w:rFonts w:asciiTheme="minorHAnsi" w:hAnsiTheme="minorHAnsi" w:cstheme="minorHAnsi"/>
          <w:b/>
        </w:rPr>
        <w:t>K</w:t>
      </w:r>
      <w:r w:rsidRPr="00522E6F" w:rsidR="0076657F">
        <w:rPr>
          <w:rFonts w:asciiTheme="minorHAnsi" w:hAnsiTheme="minorHAnsi" w:cstheme="minorHAnsi"/>
          <w:b/>
        </w:rPr>
        <w:t>enya</w:t>
      </w:r>
    </w:p>
    <w:p w:rsidRPr="00522E6F" w:rsidR="00BD3719" w:rsidP="00BD3719" w:rsidRDefault="51AFFE22" w14:paraId="51928C7C" w14:textId="33C62F1A">
      <w:pPr>
        <w:jc w:val="both"/>
        <w:rPr>
          <w:rFonts w:asciiTheme="minorHAnsi" w:hAnsiTheme="minorHAnsi" w:cstheme="minorHAnsi"/>
          <w:bCs/>
        </w:rPr>
      </w:pPr>
      <w:r w:rsidRPr="00522E6F">
        <w:rPr>
          <w:rFonts w:asciiTheme="minorHAnsi" w:hAnsiTheme="minorHAnsi" w:cstheme="minorHAnsi"/>
        </w:rPr>
        <w:t>A</w:t>
      </w:r>
      <w:r w:rsidRPr="00522E6F" w:rsidR="00BD3719">
        <w:rPr>
          <w:rFonts w:asciiTheme="minorHAnsi" w:hAnsiTheme="minorHAnsi" w:cstheme="minorHAnsi"/>
          <w:bCs/>
        </w:rPr>
        <w:t xml:space="preserve"> team of 8 </w:t>
      </w:r>
      <w:r w:rsidR="005F3DFE">
        <w:rPr>
          <w:rFonts w:asciiTheme="minorHAnsi" w:hAnsiTheme="minorHAnsi" w:cstheme="minorHAnsi"/>
          <w:bCs/>
        </w:rPr>
        <w:t>surveyors</w:t>
      </w:r>
      <w:r w:rsidRPr="00522E6F" w:rsidR="00BD3719">
        <w:rPr>
          <w:rFonts w:asciiTheme="minorHAnsi" w:hAnsiTheme="minorHAnsi" w:cstheme="minorHAnsi"/>
          <w:bCs/>
        </w:rPr>
        <w:t xml:space="preserve">, an assistant field supervisor, a field supervisor and a Data Manager and </w:t>
      </w:r>
      <w:r w:rsidRPr="00522E6F" w:rsidR="0017516B">
        <w:rPr>
          <w:rFonts w:asciiTheme="minorHAnsi" w:hAnsiTheme="minorHAnsi" w:cstheme="minorHAnsi"/>
          <w:bCs/>
        </w:rPr>
        <w:t xml:space="preserve">a </w:t>
      </w:r>
      <w:r w:rsidRPr="00522E6F" w:rsidR="00BD3719">
        <w:rPr>
          <w:rFonts w:asciiTheme="minorHAnsi" w:hAnsiTheme="minorHAnsi" w:cstheme="minorHAnsi"/>
          <w:bCs/>
        </w:rPr>
        <w:t xml:space="preserve">water quality technologist </w:t>
      </w:r>
      <w:r w:rsidRPr="00522E6F" w:rsidR="4DE06851">
        <w:rPr>
          <w:rFonts w:asciiTheme="minorHAnsi" w:hAnsiTheme="minorHAnsi" w:cstheme="minorHAnsi"/>
        </w:rPr>
        <w:t>(the latter supporting the creation of a separate data set for a different project component)</w:t>
      </w:r>
      <w:r w:rsidRPr="00522E6F" w:rsidR="00BD3719">
        <w:rPr>
          <w:rFonts w:asciiTheme="minorHAnsi" w:hAnsiTheme="minorHAnsi" w:cstheme="minorHAnsi"/>
        </w:rPr>
        <w:t xml:space="preserve"> were </w:t>
      </w:r>
      <w:r w:rsidRPr="00522E6F" w:rsidR="00BD3719">
        <w:rPr>
          <w:rFonts w:asciiTheme="minorHAnsi" w:hAnsiTheme="minorHAnsi" w:cstheme="minorHAnsi"/>
          <w:bCs/>
        </w:rPr>
        <w:t>recruited</w:t>
      </w:r>
      <w:r w:rsidRPr="00522E6F" w:rsidR="0017516B">
        <w:rPr>
          <w:rFonts w:asciiTheme="minorHAnsi" w:hAnsiTheme="minorHAnsi" w:cstheme="minorHAnsi"/>
          <w:bCs/>
        </w:rPr>
        <w:t>,</w:t>
      </w:r>
      <w:r w:rsidRPr="00522E6F" w:rsidR="00BD3719">
        <w:rPr>
          <w:rFonts w:asciiTheme="minorHAnsi" w:hAnsiTheme="minorHAnsi" w:cstheme="minorHAnsi"/>
          <w:bCs/>
        </w:rPr>
        <w:t xml:space="preserve"> giving the project a 14-member strong team</w:t>
      </w:r>
      <w:r w:rsidRPr="00522E6F" w:rsidR="01DA0F22">
        <w:rPr>
          <w:rFonts w:asciiTheme="minorHAnsi" w:hAnsiTheme="minorHAnsi" w:cstheme="minorHAnsi"/>
        </w:rPr>
        <w:t>,</w:t>
      </w:r>
      <w:r w:rsidRPr="00522E6F" w:rsidR="00BD3719">
        <w:rPr>
          <w:rFonts w:asciiTheme="minorHAnsi" w:hAnsiTheme="minorHAnsi" w:cstheme="minorHAnsi"/>
          <w:bCs/>
        </w:rPr>
        <w:t xml:space="preserve"> besides the 2 Co-PIs and the other project support staff (Table 1).</w:t>
      </w:r>
    </w:p>
    <w:p w:rsidRPr="00522E6F" w:rsidR="23979B77" w:rsidP="23979B77" w:rsidRDefault="23979B77" w14:paraId="37A8C0C7" w14:textId="0443725C">
      <w:pPr>
        <w:jc w:val="both"/>
        <w:rPr>
          <w:rFonts w:asciiTheme="minorHAnsi" w:hAnsiTheme="minorHAnsi" w:cstheme="minorHAnsi"/>
        </w:rPr>
      </w:pPr>
    </w:p>
    <w:p w:rsidRPr="00522E6F" w:rsidR="00BD3719" w:rsidP="00BD3719" w:rsidRDefault="00BD3719" w14:paraId="7E245B97" w14:textId="53BE252D">
      <w:pPr>
        <w:jc w:val="both"/>
        <w:rPr>
          <w:rFonts w:asciiTheme="minorHAnsi" w:hAnsiTheme="minorHAnsi" w:cstheme="minorHAnsi"/>
          <w:bCs/>
        </w:rPr>
      </w:pPr>
      <w:r w:rsidRPr="00522E6F">
        <w:rPr>
          <w:rFonts w:asciiTheme="minorHAnsi" w:hAnsiTheme="minorHAnsi" w:cstheme="minorHAnsi"/>
          <w:b/>
          <w:bCs/>
        </w:rPr>
        <w:t>Table 1:</w:t>
      </w:r>
      <w:r w:rsidRPr="00522E6F">
        <w:rPr>
          <w:rFonts w:asciiTheme="minorHAnsi" w:hAnsiTheme="minorHAnsi" w:cstheme="minorHAnsi"/>
          <w:bCs/>
        </w:rPr>
        <w:t xml:space="preserve"> </w:t>
      </w:r>
      <w:r w:rsidRPr="00522E6F">
        <w:rPr>
          <w:rFonts w:asciiTheme="minorHAnsi" w:hAnsiTheme="minorHAnsi" w:cstheme="minorHAnsi"/>
          <w:bCs/>
          <w:i/>
          <w:iCs/>
        </w:rPr>
        <w:t xml:space="preserve">Characteristics of RAs and Field Staff </w:t>
      </w:r>
      <w:r w:rsidRPr="00522E6F" w:rsidR="00775A35">
        <w:rPr>
          <w:rFonts w:asciiTheme="minorHAnsi" w:hAnsiTheme="minorHAnsi" w:cstheme="minorHAnsi"/>
          <w:bCs/>
          <w:i/>
          <w:iCs/>
        </w:rPr>
        <w:t>for Kenya</w:t>
      </w:r>
    </w:p>
    <w:tbl>
      <w:tblPr>
        <w:tblStyle w:val="TableGrid"/>
        <w:tblW w:w="8585" w:type="dxa"/>
        <w:tblInd w:w="-95" w:type="dxa"/>
        <w:tblLook w:val="04A0" w:firstRow="1" w:lastRow="0" w:firstColumn="1" w:lastColumn="0" w:noHBand="0" w:noVBand="1"/>
      </w:tblPr>
      <w:tblGrid>
        <w:gridCol w:w="1550"/>
        <w:gridCol w:w="1675"/>
        <w:gridCol w:w="3207"/>
        <w:gridCol w:w="2153"/>
      </w:tblGrid>
      <w:tr w:rsidRPr="00522E6F" w:rsidR="00357276" w:rsidTr="00514BB1" w14:paraId="03DA023B" w14:textId="77777777">
        <w:trPr>
          <w:trHeight w:val="710"/>
        </w:trPr>
        <w:tc>
          <w:tcPr>
            <w:tcW w:w="1550" w:type="dxa"/>
            <w:shd w:val="clear" w:color="auto" w:fill="FBE4D5" w:themeFill="accent2" w:themeFillTint="33"/>
            <w:vAlign w:val="center"/>
            <w:hideMark/>
          </w:tcPr>
          <w:p w:rsidRPr="00522E6F" w:rsidR="00357276" w:rsidP="00B07650" w:rsidRDefault="00357276" w14:paraId="53DABB4C" w14:textId="77777777">
            <w:pPr>
              <w:jc w:val="both"/>
              <w:rPr>
                <w:rFonts w:asciiTheme="minorHAnsi" w:hAnsiTheme="minorHAnsi" w:cstheme="minorHAnsi"/>
                <w:b/>
                <w:bCs/>
              </w:rPr>
            </w:pPr>
            <w:r w:rsidRPr="00522E6F">
              <w:rPr>
                <w:rFonts w:asciiTheme="minorHAnsi" w:hAnsiTheme="minorHAnsi" w:cstheme="minorHAnsi"/>
                <w:b/>
                <w:bCs/>
              </w:rPr>
              <w:t>TEAM</w:t>
            </w:r>
          </w:p>
        </w:tc>
        <w:tc>
          <w:tcPr>
            <w:tcW w:w="1675" w:type="dxa"/>
            <w:shd w:val="clear" w:color="auto" w:fill="FBE4D5" w:themeFill="accent2" w:themeFillTint="33"/>
            <w:vAlign w:val="center"/>
          </w:tcPr>
          <w:p w:rsidRPr="00522E6F" w:rsidR="00357276" w:rsidP="00B07650" w:rsidRDefault="00357276" w14:paraId="63F9C71F" w14:textId="77777777">
            <w:pPr>
              <w:jc w:val="center"/>
              <w:rPr>
                <w:rFonts w:asciiTheme="minorHAnsi" w:hAnsiTheme="minorHAnsi" w:cstheme="minorHAnsi"/>
                <w:b/>
                <w:bCs/>
              </w:rPr>
            </w:pPr>
            <w:r w:rsidRPr="00522E6F">
              <w:rPr>
                <w:rFonts w:asciiTheme="minorHAnsi" w:hAnsiTheme="minorHAnsi" w:cstheme="minorHAnsi"/>
                <w:b/>
                <w:bCs/>
              </w:rPr>
              <w:t xml:space="preserve">CODE in </w:t>
            </w:r>
            <w:proofErr w:type="spellStart"/>
            <w:r w:rsidRPr="00522E6F">
              <w:rPr>
                <w:rFonts w:asciiTheme="minorHAnsi" w:hAnsiTheme="minorHAnsi" w:cstheme="minorHAnsi"/>
                <w:b/>
                <w:bCs/>
              </w:rPr>
              <w:t>SurveyCTO</w:t>
            </w:r>
            <w:proofErr w:type="spellEnd"/>
          </w:p>
        </w:tc>
        <w:tc>
          <w:tcPr>
            <w:tcW w:w="3207" w:type="dxa"/>
            <w:shd w:val="clear" w:color="auto" w:fill="FBE4D5" w:themeFill="accent2" w:themeFillTint="33"/>
            <w:vAlign w:val="center"/>
            <w:hideMark/>
          </w:tcPr>
          <w:p w:rsidRPr="00522E6F" w:rsidR="00357276" w:rsidP="00B07650" w:rsidRDefault="00357276" w14:paraId="0058CC34" w14:textId="77777777">
            <w:pPr>
              <w:jc w:val="both"/>
              <w:rPr>
                <w:rFonts w:asciiTheme="minorHAnsi" w:hAnsiTheme="minorHAnsi" w:cstheme="minorHAnsi"/>
                <w:b/>
                <w:bCs/>
              </w:rPr>
            </w:pPr>
            <w:r w:rsidRPr="00522E6F">
              <w:rPr>
                <w:rFonts w:asciiTheme="minorHAnsi" w:hAnsiTheme="minorHAnsi" w:cstheme="minorHAnsi"/>
                <w:b/>
                <w:bCs/>
              </w:rPr>
              <w:t>QUALIFICATION</w:t>
            </w:r>
          </w:p>
        </w:tc>
        <w:tc>
          <w:tcPr>
            <w:tcW w:w="2153" w:type="dxa"/>
            <w:shd w:val="clear" w:color="auto" w:fill="FBE4D5" w:themeFill="accent2" w:themeFillTint="33"/>
            <w:vAlign w:val="center"/>
            <w:hideMark/>
          </w:tcPr>
          <w:p w:rsidRPr="00522E6F" w:rsidR="00357276" w:rsidP="00B07650" w:rsidRDefault="00357276" w14:paraId="699E957E" w14:textId="77777777">
            <w:pPr>
              <w:jc w:val="center"/>
              <w:rPr>
                <w:rFonts w:asciiTheme="minorHAnsi" w:hAnsiTheme="minorHAnsi" w:cstheme="minorHAnsi"/>
                <w:b/>
                <w:bCs/>
              </w:rPr>
            </w:pPr>
            <w:r w:rsidRPr="00522E6F">
              <w:rPr>
                <w:rFonts w:asciiTheme="minorHAnsi" w:hAnsiTheme="minorHAnsi" w:cstheme="minorHAnsi"/>
                <w:b/>
                <w:bCs/>
              </w:rPr>
              <w:t xml:space="preserve">EXPERIENCE IN FIELD DATA COLLECTION IN RELATED FIELDS </w:t>
            </w:r>
          </w:p>
        </w:tc>
      </w:tr>
      <w:tr w:rsidRPr="00522E6F" w:rsidR="00357276" w:rsidTr="00514BB1" w14:paraId="7E124A21" w14:textId="77777777">
        <w:trPr>
          <w:trHeight w:val="429"/>
        </w:trPr>
        <w:tc>
          <w:tcPr>
            <w:tcW w:w="1550" w:type="dxa"/>
            <w:shd w:val="clear" w:color="auto" w:fill="FBE4D5" w:themeFill="accent2" w:themeFillTint="33"/>
            <w:vAlign w:val="center"/>
          </w:tcPr>
          <w:p w:rsidRPr="00522E6F" w:rsidR="00357276" w:rsidP="00B07650" w:rsidRDefault="00357276" w14:paraId="47FA3819" w14:textId="4C12C75D">
            <w:pPr>
              <w:rPr>
                <w:rFonts w:asciiTheme="minorHAnsi" w:hAnsiTheme="minorHAnsi" w:cstheme="minorHAnsi"/>
                <w:b/>
                <w:bCs/>
              </w:rPr>
            </w:pPr>
            <w:r w:rsidRPr="00522E6F">
              <w:rPr>
                <w:rFonts w:asciiTheme="minorHAnsi" w:hAnsiTheme="minorHAnsi" w:cstheme="minorHAnsi"/>
                <w:b/>
                <w:bCs/>
              </w:rPr>
              <w:t>Data Manager</w:t>
            </w:r>
          </w:p>
        </w:tc>
        <w:tc>
          <w:tcPr>
            <w:tcW w:w="1675" w:type="dxa"/>
            <w:shd w:val="clear" w:color="auto" w:fill="DBDBDB" w:themeFill="accent3" w:themeFillTint="66"/>
          </w:tcPr>
          <w:p w:rsidRPr="00522E6F" w:rsidR="00357276" w:rsidP="00B07650" w:rsidRDefault="00357276" w14:paraId="7097BCBF" w14:textId="77777777">
            <w:pPr>
              <w:jc w:val="center"/>
              <w:rPr>
                <w:rFonts w:asciiTheme="minorHAnsi" w:hAnsiTheme="minorHAnsi" w:cstheme="minorHAnsi"/>
                <w:bCs/>
              </w:rPr>
            </w:pPr>
            <w:r w:rsidRPr="00522E6F">
              <w:rPr>
                <w:rFonts w:asciiTheme="minorHAnsi" w:hAnsiTheme="minorHAnsi" w:cstheme="minorHAnsi"/>
                <w:bCs/>
              </w:rPr>
              <w:t>(6)</w:t>
            </w:r>
          </w:p>
        </w:tc>
        <w:tc>
          <w:tcPr>
            <w:tcW w:w="3207" w:type="dxa"/>
            <w:shd w:val="clear" w:color="auto" w:fill="DBDBDB" w:themeFill="accent3" w:themeFillTint="66"/>
            <w:vAlign w:val="center"/>
          </w:tcPr>
          <w:p w:rsidRPr="00522E6F" w:rsidR="00357276" w:rsidP="00B07650" w:rsidRDefault="00357276" w14:paraId="0830CCDF" w14:textId="77777777">
            <w:pPr>
              <w:rPr>
                <w:rFonts w:asciiTheme="minorHAnsi" w:hAnsiTheme="minorHAnsi" w:cstheme="minorHAnsi"/>
                <w:bCs/>
              </w:rPr>
            </w:pPr>
            <w:r w:rsidRPr="00522E6F">
              <w:rPr>
                <w:rFonts w:asciiTheme="minorHAnsi" w:hAnsiTheme="minorHAnsi" w:cstheme="minorHAnsi"/>
                <w:bCs/>
              </w:rPr>
              <w:t xml:space="preserve">Higher National Diploma (food Science, Microbiology) </w:t>
            </w:r>
          </w:p>
        </w:tc>
        <w:tc>
          <w:tcPr>
            <w:tcW w:w="2153" w:type="dxa"/>
            <w:shd w:val="clear" w:color="auto" w:fill="DBDBDB" w:themeFill="accent3" w:themeFillTint="66"/>
            <w:vAlign w:val="center"/>
          </w:tcPr>
          <w:p w:rsidRPr="00522E6F" w:rsidR="00357276" w:rsidP="00B07650" w:rsidRDefault="00357276" w14:paraId="533046A0" w14:textId="77777777">
            <w:pPr>
              <w:jc w:val="center"/>
              <w:rPr>
                <w:rFonts w:asciiTheme="minorHAnsi" w:hAnsiTheme="minorHAnsi" w:cstheme="minorHAnsi"/>
                <w:bCs/>
              </w:rPr>
            </w:pPr>
            <w:r w:rsidRPr="00522E6F">
              <w:rPr>
                <w:rFonts w:asciiTheme="minorHAnsi" w:hAnsiTheme="minorHAnsi" w:cstheme="minorHAnsi"/>
                <w:bCs/>
              </w:rPr>
              <w:t>29 years</w:t>
            </w:r>
          </w:p>
        </w:tc>
      </w:tr>
      <w:tr w:rsidRPr="00522E6F" w:rsidR="00357276" w:rsidTr="00514BB1" w14:paraId="58FDD192" w14:textId="77777777">
        <w:trPr>
          <w:trHeight w:val="429"/>
        </w:trPr>
        <w:tc>
          <w:tcPr>
            <w:tcW w:w="1550" w:type="dxa"/>
            <w:shd w:val="clear" w:color="auto" w:fill="FBE4D5" w:themeFill="accent2" w:themeFillTint="33"/>
            <w:vAlign w:val="center"/>
          </w:tcPr>
          <w:p w:rsidRPr="00522E6F" w:rsidR="00357276" w:rsidP="00B07650" w:rsidRDefault="00357276" w14:paraId="1EB2C44F" w14:textId="77777777">
            <w:pPr>
              <w:rPr>
                <w:rFonts w:asciiTheme="minorHAnsi" w:hAnsiTheme="minorHAnsi" w:cstheme="minorHAnsi"/>
                <w:b/>
                <w:bCs/>
              </w:rPr>
            </w:pPr>
            <w:r w:rsidRPr="00522E6F">
              <w:rPr>
                <w:rFonts w:asciiTheme="minorHAnsi" w:hAnsiTheme="minorHAnsi" w:cstheme="minorHAnsi"/>
                <w:b/>
                <w:bCs/>
              </w:rPr>
              <w:t>Field Supervisor</w:t>
            </w:r>
          </w:p>
        </w:tc>
        <w:tc>
          <w:tcPr>
            <w:tcW w:w="1675" w:type="dxa"/>
            <w:vAlign w:val="center"/>
          </w:tcPr>
          <w:p w:rsidRPr="00522E6F" w:rsidR="00357276" w:rsidP="00B07650" w:rsidRDefault="00357276" w14:paraId="6A278365" w14:textId="77777777">
            <w:pPr>
              <w:jc w:val="center"/>
              <w:rPr>
                <w:rFonts w:asciiTheme="minorHAnsi" w:hAnsiTheme="minorHAnsi" w:cstheme="minorHAnsi"/>
                <w:bCs/>
              </w:rPr>
            </w:pPr>
            <w:r w:rsidRPr="00522E6F">
              <w:rPr>
                <w:rFonts w:asciiTheme="minorHAnsi" w:hAnsiTheme="minorHAnsi" w:cstheme="minorHAnsi"/>
                <w:bCs/>
              </w:rPr>
              <w:t>6</w:t>
            </w:r>
          </w:p>
        </w:tc>
        <w:tc>
          <w:tcPr>
            <w:tcW w:w="3207" w:type="dxa"/>
            <w:vAlign w:val="center"/>
          </w:tcPr>
          <w:p w:rsidRPr="00522E6F" w:rsidR="00357276" w:rsidP="00B07650" w:rsidRDefault="00357276" w14:paraId="08E8A777" w14:textId="6F920096">
            <w:pPr>
              <w:rPr>
                <w:rFonts w:asciiTheme="minorHAnsi" w:hAnsiTheme="minorHAnsi" w:cstheme="minorHAnsi"/>
                <w:bCs/>
              </w:rPr>
            </w:pPr>
            <w:r w:rsidRPr="00522E6F">
              <w:rPr>
                <w:rFonts w:asciiTheme="minorHAnsi" w:hAnsiTheme="minorHAnsi" w:cstheme="minorHAnsi"/>
                <w:bCs/>
              </w:rPr>
              <w:t xml:space="preserve">Diploma (community </w:t>
            </w:r>
            <w:proofErr w:type="spellStart"/>
            <w:r w:rsidRPr="00522E6F">
              <w:rPr>
                <w:rFonts w:asciiTheme="minorHAnsi" w:hAnsiTheme="minorHAnsi" w:cstheme="minorHAnsi"/>
                <w:bCs/>
              </w:rPr>
              <w:t>Mobili</w:t>
            </w:r>
            <w:r w:rsidRPr="00522E6F" w:rsidR="00B009B6">
              <w:rPr>
                <w:rFonts w:asciiTheme="minorHAnsi" w:hAnsiTheme="minorHAnsi" w:cstheme="minorHAnsi"/>
                <w:bCs/>
              </w:rPr>
              <w:t>sation</w:t>
            </w:r>
            <w:proofErr w:type="spellEnd"/>
            <w:r w:rsidRPr="00522E6F">
              <w:rPr>
                <w:rFonts w:asciiTheme="minorHAnsi" w:hAnsiTheme="minorHAnsi" w:cstheme="minorHAnsi"/>
                <w:bCs/>
              </w:rPr>
              <w:t xml:space="preserve"> and Animal health)</w:t>
            </w:r>
          </w:p>
        </w:tc>
        <w:tc>
          <w:tcPr>
            <w:tcW w:w="2153" w:type="dxa"/>
            <w:vAlign w:val="center"/>
          </w:tcPr>
          <w:p w:rsidRPr="00522E6F" w:rsidR="00357276" w:rsidP="00B07650" w:rsidRDefault="00357276" w14:paraId="606D37AD" w14:textId="77777777">
            <w:pPr>
              <w:jc w:val="center"/>
              <w:rPr>
                <w:rFonts w:asciiTheme="minorHAnsi" w:hAnsiTheme="minorHAnsi" w:cstheme="minorHAnsi"/>
                <w:bCs/>
              </w:rPr>
            </w:pPr>
            <w:r w:rsidRPr="00522E6F">
              <w:rPr>
                <w:rFonts w:asciiTheme="minorHAnsi" w:hAnsiTheme="minorHAnsi" w:cstheme="minorHAnsi"/>
                <w:bCs/>
              </w:rPr>
              <w:t xml:space="preserve">20 </w:t>
            </w:r>
            <w:proofErr w:type="spellStart"/>
            <w:r w:rsidRPr="00522E6F">
              <w:rPr>
                <w:rFonts w:asciiTheme="minorHAnsi" w:hAnsiTheme="minorHAnsi" w:cstheme="minorHAnsi"/>
                <w:bCs/>
              </w:rPr>
              <w:t>yrs</w:t>
            </w:r>
            <w:proofErr w:type="spellEnd"/>
          </w:p>
        </w:tc>
      </w:tr>
      <w:tr w:rsidRPr="00522E6F" w:rsidR="00357276" w:rsidTr="00514BB1" w14:paraId="579BF31F" w14:textId="77777777">
        <w:trPr>
          <w:trHeight w:val="399"/>
        </w:trPr>
        <w:tc>
          <w:tcPr>
            <w:tcW w:w="1550" w:type="dxa"/>
            <w:shd w:val="clear" w:color="auto" w:fill="FBE4D5" w:themeFill="accent2" w:themeFillTint="33"/>
            <w:vAlign w:val="center"/>
          </w:tcPr>
          <w:p w:rsidRPr="00522E6F" w:rsidR="00357276" w:rsidP="00B07650" w:rsidRDefault="00357276" w14:paraId="1C5DB332" w14:textId="77777777">
            <w:pPr>
              <w:rPr>
                <w:rFonts w:asciiTheme="minorHAnsi" w:hAnsiTheme="minorHAnsi" w:cstheme="minorHAnsi"/>
                <w:b/>
                <w:bCs/>
              </w:rPr>
            </w:pPr>
            <w:r w:rsidRPr="00522E6F">
              <w:rPr>
                <w:rFonts w:asciiTheme="minorHAnsi" w:hAnsiTheme="minorHAnsi" w:cstheme="minorHAnsi"/>
                <w:b/>
                <w:bCs/>
              </w:rPr>
              <w:t xml:space="preserve">Asst. Field </w:t>
            </w:r>
            <w:proofErr w:type="spellStart"/>
            <w:r w:rsidRPr="00522E6F">
              <w:rPr>
                <w:rFonts w:asciiTheme="minorHAnsi" w:hAnsiTheme="minorHAnsi" w:cstheme="minorHAnsi"/>
                <w:b/>
                <w:bCs/>
              </w:rPr>
              <w:t>Superv</w:t>
            </w:r>
            <w:proofErr w:type="spellEnd"/>
            <w:r w:rsidRPr="00522E6F">
              <w:rPr>
                <w:rFonts w:asciiTheme="minorHAnsi" w:hAnsiTheme="minorHAnsi" w:cstheme="minorHAnsi"/>
                <w:b/>
                <w:bCs/>
              </w:rPr>
              <w:t>.</w:t>
            </w:r>
          </w:p>
        </w:tc>
        <w:tc>
          <w:tcPr>
            <w:tcW w:w="1675" w:type="dxa"/>
            <w:vAlign w:val="center"/>
          </w:tcPr>
          <w:p w:rsidRPr="00522E6F" w:rsidR="00357276" w:rsidP="00B07650" w:rsidRDefault="00357276" w14:paraId="71B5EF05" w14:textId="77777777">
            <w:pPr>
              <w:jc w:val="center"/>
              <w:rPr>
                <w:rFonts w:asciiTheme="minorHAnsi" w:hAnsiTheme="minorHAnsi" w:cstheme="minorHAnsi"/>
                <w:bCs/>
              </w:rPr>
            </w:pPr>
            <w:r w:rsidRPr="00522E6F">
              <w:rPr>
                <w:rFonts w:asciiTheme="minorHAnsi" w:hAnsiTheme="minorHAnsi" w:cstheme="minorHAnsi"/>
                <w:bCs/>
              </w:rPr>
              <w:t>2</w:t>
            </w:r>
          </w:p>
        </w:tc>
        <w:tc>
          <w:tcPr>
            <w:tcW w:w="3207" w:type="dxa"/>
            <w:vAlign w:val="center"/>
          </w:tcPr>
          <w:p w:rsidRPr="00522E6F" w:rsidR="00357276" w:rsidP="00B07650" w:rsidRDefault="00357276" w14:paraId="6B9F999C" w14:textId="77777777">
            <w:pPr>
              <w:rPr>
                <w:rFonts w:asciiTheme="minorHAnsi" w:hAnsiTheme="minorHAnsi" w:cstheme="minorHAnsi"/>
                <w:bCs/>
              </w:rPr>
            </w:pPr>
            <w:r w:rsidRPr="00522E6F">
              <w:rPr>
                <w:rFonts w:asciiTheme="minorHAnsi" w:hAnsiTheme="minorHAnsi" w:cstheme="minorHAnsi"/>
                <w:bCs/>
              </w:rPr>
              <w:t>Diploma (Environment and Community Development)</w:t>
            </w:r>
          </w:p>
        </w:tc>
        <w:tc>
          <w:tcPr>
            <w:tcW w:w="2153" w:type="dxa"/>
            <w:vAlign w:val="center"/>
          </w:tcPr>
          <w:p w:rsidRPr="00522E6F" w:rsidR="00357276" w:rsidP="00B07650" w:rsidRDefault="00357276" w14:paraId="64D4ED2E" w14:textId="77777777">
            <w:pPr>
              <w:jc w:val="center"/>
              <w:rPr>
                <w:rFonts w:asciiTheme="minorHAnsi" w:hAnsiTheme="minorHAnsi" w:cstheme="minorHAnsi"/>
                <w:bCs/>
              </w:rPr>
            </w:pPr>
            <w:r w:rsidRPr="00522E6F">
              <w:rPr>
                <w:rFonts w:asciiTheme="minorHAnsi" w:hAnsiTheme="minorHAnsi" w:cstheme="minorHAnsi"/>
                <w:bCs/>
              </w:rPr>
              <w:t xml:space="preserve">15 </w:t>
            </w:r>
            <w:proofErr w:type="spellStart"/>
            <w:r w:rsidRPr="00522E6F">
              <w:rPr>
                <w:rFonts w:asciiTheme="minorHAnsi" w:hAnsiTheme="minorHAnsi" w:cstheme="minorHAnsi"/>
                <w:bCs/>
              </w:rPr>
              <w:t>yr</w:t>
            </w:r>
            <w:proofErr w:type="spellEnd"/>
          </w:p>
        </w:tc>
      </w:tr>
      <w:tr w:rsidRPr="00522E6F" w:rsidR="00357276" w:rsidTr="00514BB1" w14:paraId="6345F2AC" w14:textId="77777777">
        <w:trPr>
          <w:trHeight w:val="411"/>
        </w:trPr>
        <w:tc>
          <w:tcPr>
            <w:tcW w:w="1550" w:type="dxa"/>
            <w:vMerge w:val="restart"/>
            <w:shd w:val="clear" w:color="auto" w:fill="FBE4D5" w:themeFill="accent2" w:themeFillTint="33"/>
            <w:vAlign w:val="center"/>
            <w:hideMark/>
          </w:tcPr>
          <w:p w:rsidRPr="00522E6F" w:rsidR="00357276" w:rsidP="00B07650" w:rsidRDefault="00357276" w14:paraId="14CADE4E" w14:textId="77777777">
            <w:pPr>
              <w:rPr>
                <w:rFonts w:asciiTheme="minorHAnsi" w:hAnsiTheme="minorHAnsi" w:cstheme="minorHAnsi"/>
                <w:b/>
                <w:bCs/>
              </w:rPr>
            </w:pPr>
            <w:r w:rsidRPr="00522E6F">
              <w:rPr>
                <w:rFonts w:asciiTheme="minorHAnsi" w:hAnsiTheme="minorHAnsi" w:cstheme="minorHAnsi"/>
                <w:b/>
                <w:bCs/>
              </w:rPr>
              <w:t>TEAM 1</w:t>
            </w:r>
          </w:p>
          <w:p w:rsidRPr="00522E6F" w:rsidR="00357276" w:rsidP="00B07650" w:rsidRDefault="00357276" w14:paraId="45BF1B58" w14:textId="77777777">
            <w:pPr>
              <w:rPr>
                <w:rFonts w:asciiTheme="minorHAnsi" w:hAnsiTheme="minorHAnsi" w:cstheme="minorHAnsi"/>
                <w:b/>
                <w:bCs/>
              </w:rPr>
            </w:pPr>
            <w:r w:rsidRPr="00522E6F">
              <w:rPr>
                <w:rFonts w:asciiTheme="minorHAnsi" w:hAnsiTheme="minorHAnsi" w:cstheme="minorHAnsi"/>
                <w:b/>
                <w:bCs/>
              </w:rPr>
              <w:t> </w:t>
            </w:r>
          </w:p>
        </w:tc>
        <w:tc>
          <w:tcPr>
            <w:tcW w:w="1675" w:type="dxa"/>
            <w:vAlign w:val="center"/>
          </w:tcPr>
          <w:p w:rsidRPr="00522E6F" w:rsidR="00357276" w:rsidP="00B07650" w:rsidRDefault="00357276" w14:paraId="519E9B9A" w14:textId="77777777">
            <w:pPr>
              <w:jc w:val="center"/>
              <w:rPr>
                <w:rFonts w:asciiTheme="minorHAnsi" w:hAnsiTheme="minorHAnsi" w:cstheme="minorHAnsi"/>
                <w:bCs/>
              </w:rPr>
            </w:pPr>
            <w:r w:rsidRPr="00522E6F">
              <w:rPr>
                <w:rFonts w:asciiTheme="minorHAnsi" w:hAnsiTheme="minorHAnsi" w:cstheme="minorHAnsi"/>
                <w:bCs/>
              </w:rPr>
              <w:t>1</w:t>
            </w:r>
          </w:p>
        </w:tc>
        <w:tc>
          <w:tcPr>
            <w:tcW w:w="3207" w:type="dxa"/>
            <w:hideMark/>
          </w:tcPr>
          <w:p w:rsidRPr="00522E6F" w:rsidR="00357276" w:rsidP="00B07650" w:rsidRDefault="00357276" w14:paraId="4CC43C1C" w14:textId="77777777">
            <w:pPr>
              <w:rPr>
                <w:rFonts w:asciiTheme="minorHAnsi" w:hAnsiTheme="minorHAnsi" w:cstheme="minorHAnsi"/>
                <w:bCs/>
              </w:rPr>
            </w:pPr>
            <w:r w:rsidRPr="00522E6F">
              <w:rPr>
                <w:rFonts w:asciiTheme="minorHAnsi" w:hAnsiTheme="minorHAnsi" w:cstheme="minorHAnsi"/>
                <w:bCs/>
              </w:rPr>
              <w:t>Form 4 (Certificate - Training in Community Development)</w:t>
            </w:r>
          </w:p>
        </w:tc>
        <w:tc>
          <w:tcPr>
            <w:tcW w:w="2153" w:type="dxa"/>
            <w:hideMark/>
          </w:tcPr>
          <w:p w:rsidRPr="00522E6F" w:rsidR="00357276" w:rsidP="00B07650" w:rsidRDefault="00357276" w14:paraId="1F42DDDC" w14:textId="77777777">
            <w:pPr>
              <w:jc w:val="center"/>
              <w:rPr>
                <w:rFonts w:asciiTheme="minorHAnsi" w:hAnsiTheme="minorHAnsi" w:cstheme="minorHAnsi"/>
                <w:bCs/>
              </w:rPr>
            </w:pPr>
            <w:r w:rsidRPr="00522E6F">
              <w:rPr>
                <w:rFonts w:asciiTheme="minorHAnsi" w:hAnsiTheme="minorHAnsi" w:cstheme="minorHAnsi"/>
                <w:bCs/>
              </w:rPr>
              <w:t>4yrs</w:t>
            </w:r>
          </w:p>
        </w:tc>
      </w:tr>
      <w:tr w:rsidRPr="00522E6F" w:rsidR="00357276" w:rsidTr="00514BB1" w14:paraId="665B82A7" w14:textId="77777777">
        <w:trPr>
          <w:trHeight w:val="479"/>
        </w:trPr>
        <w:tc>
          <w:tcPr>
            <w:tcW w:w="1550" w:type="dxa"/>
            <w:vMerge/>
            <w:shd w:val="clear" w:color="auto" w:fill="FBE4D5" w:themeFill="accent2" w:themeFillTint="33"/>
            <w:vAlign w:val="center"/>
            <w:hideMark/>
          </w:tcPr>
          <w:p w:rsidRPr="00522E6F" w:rsidR="00357276" w:rsidP="00B07650" w:rsidRDefault="00357276" w14:paraId="0D7BA1B4" w14:textId="77777777">
            <w:pPr>
              <w:rPr>
                <w:rFonts w:asciiTheme="minorHAnsi" w:hAnsiTheme="minorHAnsi" w:cstheme="minorHAnsi"/>
                <w:b/>
                <w:bCs/>
              </w:rPr>
            </w:pPr>
          </w:p>
        </w:tc>
        <w:tc>
          <w:tcPr>
            <w:tcW w:w="1675" w:type="dxa"/>
            <w:vAlign w:val="center"/>
          </w:tcPr>
          <w:p w:rsidRPr="00522E6F" w:rsidR="00357276" w:rsidP="00B07650" w:rsidRDefault="00357276" w14:paraId="59B17CED" w14:textId="77777777">
            <w:pPr>
              <w:jc w:val="center"/>
              <w:rPr>
                <w:rFonts w:asciiTheme="minorHAnsi" w:hAnsiTheme="minorHAnsi" w:cstheme="minorHAnsi"/>
                <w:bCs/>
              </w:rPr>
            </w:pPr>
            <w:r w:rsidRPr="00522E6F">
              <w:rPr>
                <w:rFonts w:asciiTheme="minorHAnsi" w:hAnsiTheme="minorHAnsi" w:cstheme="minorHAnsi"/>
                <w:bCs/>
              </w:rPr>
              <w:t>9</w:t>
            </w:r>
          </w:p>
        </w:tc>
        <w:tc>
          <w:tcPr>
            <w:tcW w:w="3207" w:type="dxa"/>
            <w:hideMark/>
          </w:tcPr>
          <w:p w:rsidRPr="00522E6F" w:rsidR="00357276" w:rsidP="00B07650" w:rsidRDefault="00357276" w14:paraId="0912867D" w14:textId="77777777">
            <w:pPr>
              <w:rPr>
                <w:rFonts w:asciiTheme="minorHAnsi" w:hAnsiTheme="minorHAnsi" w:cstheme="minorHAnsi"/>
                <w:bCs/>
              </w:rPr>
            </w:pPr>
            <w:r w:rsidRPr="00522E6F">
              <w:rPr>
                <w:rFonts w:asciiTheme="minorHAnsi" w:hAnsiTheme="minorHAnsi" w:cstheme="minorHAnsi"/>
                <w:bCs/>
              </w:rPr>
              <w:t>BSc.   (Spatial Planning -JOOUST Student)</w:t>
            </w:r>
          </w:p>
        </w:tc>
        <w:tc>
          <w:tcPr>
            <w:tcW w:w="2153" w:type="dxa"/>
            <w:hideMark/>
          </w:tcPr>
          <w:p w:rsidRPr="00522E6F" w:rsidR="00357276" w:rsidP="00B07650" w:rsidRDefault="00357276" w14:paraId="26BE1C97" w14:textId="77777777">
            <w:pPr>
              <w:jc w:val="center"/>
              <w:rPr>
                <w:rFonts w:asciiTheme="minorHAnsi" w:hAnsiTheme="minorHAnsi" w:cstheme="minorHAnsi"/>
                <w:bCs/>
              </w:rPr>
            </w:pPr>
            <w:r w:rsidRPr="00522E6F">
              <w:rPr>
                <w:rFonts w:asciiTheme="minorHAnsi" w:hAnsiTheme="minorHAnsi" w:cstheme="minorHAnsi"/>
                <w:bCs/>
              </w:rPr>
              <w:t>2yrs</w:t>
            </w:r>
          </w:p>
        </w:tc>
      </w:tr>
      <w:tr w:rsidRPr="00522E6F" w:rsidR="00357276" w:rsidTr="00514BB1" w14:paraId="370193A6" w14:textId="77777777">
        <w:trPr>
          <w:trHeight w:val="489"/>
        </w:trPr>
        <w:tc>
          <w:tcPr>
            <w:tcW w:w="1550" w:type="dxa"/>
            <w:vMerge w:val="restart"/>
            <w:shd w:val="clear" w:color="auto" w:fill="FBE4D5" w:themeFill="accent2" w:themeFillTint="33"/>
            <w:vAlign w:val="center"/>
            <w:hideMark/>
          </w:tcPr>
          <w:p w:rsidRPr="00522E6F" w:rsidR="00357276" w:rsidP="00B07650" w:rsidRDefault="00357276" w14:paraId="5FB02A8A" w14:textId="77777777">
            <w:pPr>
              <w:rPr>
                <w:rFonts w:asciiTheme="minorHAnsi" w:hAnsiTheme="minorHAnsi" w:cstheme="minorHAnsi"/>
                <w:b/>
                <w:bCs/>
              </w:rPr>
            </w:pPr>
            <w:r w:rsidRPr="00522E6F">
              <w:rPr>
                <w:rFonts w:asciiTheme="minorHAnsi" w:hAnsiTheme="minorHAnsi" w:cstheme="minorHAnsi"/>
                <w:b/>
                <w:bCs/>
              </w:rPr>
              <w:t>TEAM 2</w:t>
            </w:r>
          </w:p>
          <w:p w:rsidRPr="00522E6F" w:rsidR="00357276" w:rsidP="00B07650" w:rsidRDefault="00357276" w14:paraId="045CE33A" w14:textId="77777777">
            <w:pPr>
              <w:rPr>
                <w:rFonts w:asciiTheme="minorHAnsi" w:hAnsiTheme="minorHAnsi" w:cstheme="minorHAnsi"/>
                <w:b/>
                <w:bCs/>
              </w:rPr>
            </w:pPr>
            <w:r w:rsidRPr="00522E6F">
              <w:rPr>
                <w:rFonts w:asciiTheme="minorHAnsi" w:hAnsiTheme="minorHAnsi" w:cstheme="minorHAnsi"/>
                <w:b/>
                <w:bCs/>
              </w:rPr>
              <w:t> </w:t>
            </w:r>
          </w:p>
        </w:tc>
        <w:tc>
          <w:tcPr>
            <w:tcW w:w="1675" w:type="dxa"/>
            <w:vAlign w:val="center"/>
          </w:tcPr>
          <w:p w:rsidRPr="00522E6F" w:rsidR="00357276" w:rsidP="00B07650" w:rsidRDefault="00357276" w14:paraId="7C445B87" w14:textId="77777777">
            <w:pPr>
              <w:jc w:val="center"/>
              <w:rPr>
                <w:rFonts w:asciiTheme="minorHAnsi" w:hAnsiTheme="minorHAnsi" w:cstheme="minorHAnsi"/>
                <w:bCs/>
              </w:rPr>
            </w:pPr>
            <w:r w:rsidRPr="00522E6F">
              <w:rPr>
                <w:rFonts w:asciiTheme="minorHAnsi" w:hAnsiTheme="minorHAnsi" w:cstheme="minorHAnsi"/>
                <w:bCs/>
              </w:rPr>
              <w:t>11</w:t>
            </w:r>
          </w:p>
        </w:tc>
        <w:tc>
          <w:tcPr>
            <w:tcW w:w="3207" w:type="dxa"/>
            <w:hideMark/>
          </w:tcPr>
          <w:p w:rsidRPr="00522E6F" w:rsidR="00357276" w:rsidP="00B07650" w:rsidRDefault="00357276" w14:paraId="657849F2" w14:textId="77777777">
            <w:pPr>
              <w:rPr>
                <w:rFonts w:asciiTheme="minorHAnsi" w:hAnsiTheme="minorHAnsi" w:cstheme="minorHAnsi"/>
                <w:bCs/>
              </w:rPr>
            </w:pPr>
            <w:proofErr w:type="spellStart"/>
            <w:r w:rsidRPr="00522E6F">
              <w:rPr>
                <w:rFonts w:asciiTheme="minorHAnsi" w:hAnsiTheme="minorHAnsi" w:cstheme="minorHAnsi"/>
                <w:bCs/>
              </w:rPr>
              <w:t>Bsc</w:t>
            </w:r>
            <w:proofErr w:type="spellEnd"/>
            <w:r w:rsidRPr="00522E6F">
              <w:rPr>
                <w:rFonts w:asciiTheme="minorHAnsi" w:hAnsiTheme="minorHAnsi" w:cstheme="minorHAnsi"/>
                <w:bCs/>
              </w:rPr>
              <w:t>. (Environmental Science)</w:t>
            </w:r>
          </w:p>
        </w:tc>
        <w:tc>
          <w:tcPr>
            <w:tcW w:w="2153" w:type="dxa"/>
            <w:hideMark/>
          </w:tcPr>
          <w:p w:rsidRPr="00522E6F" w:rsidR="00357276" w:rsidP="00B07650" w:rsidRDefault="00357276" w14:paraId="52B9A526" w14:textId="77777777">
            <w:pPr>
              <w:jc w:val="center"/>
              <w:rPr>
                <w:rFonts w:asciiTheme="minorHAnsi" w:hAnsiTheme="minorHAnsi" w:cstheme="minorHAnsi"/>
                <w:bCs/>
              </w:rPr>
            </w:pPr>
            <w:r w:rsidRPr="00522E6F">
              <w:rPr>
                <w:rFonts w:asciiTheme="minorHAnsi" w:hAnsiTheme="minorHAnsi" w:cstheme="minorHAnsi"/>
                <w:bCs/>
              </w:rPr>
              <w:t>6yrs</w:t>
            </w:r>
          </w:p>
        </w:tc>
      </w:tr>
      <w:tr w:rsidRPr="00522E6F" w:rsidR="00357276" w:rsidTr="00514BB1" w14:paraId="17DF7399" w14:textId="77777777">
        <w:trPr>
          <w:trHeight w:val="359"/>
        </w:trPr>
        <w:tc>
          <w:tcPr>
            <w:tcW w:w="1550" w:type="dxa"/>
            <w:vMerge/>
            <w:shd w:val="clear" w:color="auto" w:fill="FBE4D5" w:themeFill="accent2" w:themeFillTint="33"/>
            <w:vAlign w:val="center"/>
            <w:hideMark/>
          </w:tcPr>
          <w:p w:rsidRPr="00522E6F" w:rsidR="00357276" w:rsidP="00B07650" w:rsidRDefault="00357276" w14:paraId="528A0FE9" w14:textId="77777777">
            <w:pPr>
              <w:rPr>
                <w:rFonts w:asciiTheme="minorHAnsi" w:hAnsiTheme="minorHAnsi" w:cstheme="minorHAnsi"/>
                <w:b/>
                <w:bCs/>
              </w:rPr>
            </w:pPr>
          </w:p>
        </w:tc>
        <w:tc>
          <w:tcPr>
            <w:tcW w:w="1675" w:type="dxa"/>
            <w:vAlign w:val="center"/>
          </w:tcPr>
          <w:p w:rsidRPr="00522E6F" w:rsidR="00357276" w:rsidP="00B07650" w:rsidRDefault="00357276" w14:paraId="7F18C112" w14:textId="77777777">
            <w:pPr>
              <w:jc w:val="center"/>
              <w:rPr>
                <w:rFonts w:asciiTheme="minorHAnsi" w:hAnsiTheme="minorHAnsi" w:cstheme="minorHAnsi"/>
                <w:bCs/>
              </w:rPr>
            </w:pPr>
            <w:r w:rsidRPr="00522E6F">
              <w:rPr>
                <w:rFonts w:asciiTheme="minorHAnsi" w:hAnsiTheme="minorHAnsi" w:cstheme="minorHAnsi"/>
                <w:bCs/>
              </w:rPr>
              <w:t>8</w:t>
            </w:r>
          </w:p>
        </w:tc>
        <w:tc>
          <w:tcPr>
            <w:tcW w:w="3207" w:type="dxa"/>
            <w:hideMark/>
          </w:tcPr>
          <w:p w:rsidRPr="00522E6F" w:rsidR="00357276" w:rsidP="00B07650" w:rsidRDefault="00357276" w14:paraId="73B3BAAF" w14:textId="77777777">
            <w:pPr>
              <w:rPr>
                <w:rFonts w:asciiTheme="minorHAnsi" w:hAnsiTheme="minorHAnsi" w:cstheme="minorHAnsi"/>
                <w:bCs/>
              </w:rPr>
            </w:pPr>
            <w:proofErr w:type="gramStart"/>
            <w:r w:rsidRPr="00522E6F">
              <w:rPr>
                <w:rFonts w:asciiTheme="minorHAnsi" w:hAnsiTheme="minorHAnsi" w:cstheme="minorHAnsi"/>
                <w:bCs/>
              </w:rPr>
              <w:t>BED.(</w:t>
            </w:r>
            <w:proofErr w:type="gramEnd"/>
            <w:r w:rsidRPr="00522E6F">
              <w:rPr>
                <w:rFonts w:asciiTheme="minorHAnsi" w:hAnsiTheme="minorHAnsi" w:cstheme="minorHAnsi"/>
                <w:bCs/>
              </w:rPr>
              <w:t>Arts)</w:t>
            </w:r>
          </w:p>
        </w:tc>
        <w:tc>
          <w:tcPr>
            <w:tcW w:w="2153" w:type="dxa"/>
            <w:hideMark/>
          </w:tcPr>
          <w:p w:rsidRPr="00522E6F" w:rsidR="00357276" w:rsidP="00B07650" w:rsidRDefault="00357276" w14:paraId="510DC22F" w14:textId="77777777">
            <w:pPr>
              <w:jc w:val="center"/>
              <w:rPr>
                <w:rFonts w:asciiTheme="minorHAnsi" w:hAnsiTheme="minorHAnsi" w:cstheme="minorHAnsi"/>
                <w:bCs/>
              </w:rPr>
            </w:pPr>
            <w:r w:rsidRPr="00522E6F">
              <w:rPr>
                <w:rFonts w:asciiTheme="minorHAnsi" w:hAnsiTheme="minorHAnsi" w:cstheme="minorHAnsi"/>
                <w:bCs/>
              </w:rPr>
              <w:t>1yrs</w:t>
            </w:r>
          </w:p>
        </w:tc>
      </w:tr>
      <w:tr w:rsidRPr="00522E6F" w:rsidR="00357276" w:rsidTr="00514BB1" w14:paraId="201472C0" w14:textId="77777777">
        <w:trPr>
          <w:trHeight w:val="389"/>
        </w:trPr>
        <w:tc>
          <w:tcPr>
            <w:tcW w:w="1550" w:type="dxa"/>
            <w:vMerge w:val="restart"/>
            <w:shd w:val="clear" w:color="auto" w:fill="FBE4D5" w:themeFill="accent2" w:themeFillTint="33"/>
            <w:vAlign w:val="center"/>
            <w:hideMark/>
          </w:tcPr>
          <w:p w:rsidRPr="00522E6F" w:rsidR="00357276" w:rsidP="00B07650" w:rsidRDefault="00357276" w14:paraId="726264FC" w14:textId="77777777">
            <w:pPr>
              <w:rPr>
                <w:rFonts w:asciiTheme="minorHAnsi" w:hAnsiTheme="minorHAnsi" w:cstheme="minorHAnsi"/>
                <w:b/>
                <w:bCs/>
              </w:rPr>
            </w:pPr>
            <w:r w:rsidRPr="00522E6F">
              <w:rPr>
                <w:rFonts w:asciiTheme="minorHAnsi" w:hAnsiTheme="minorHAnsi" w:cstheme="minorHAnsi"/>
                <w:b/>
                <w:bCs/>
              </w:rPr>
              <w:t>TEAM 3</w:t>
            </w:r>
          </w:p>
          <w:p w:rsidRPr="00522E6F" w:rsidR="00357276" w:rsidP="00B07650" w:rsidRDefault="00357276" w14:paraId="43C8FE6C" w14:textId="77777777">
            <w:pPr>
              <w:rPr>
                <w:rFonts w:asciiTheme="minorHAnsi" w:hAnsiTheme="minorHAnsi" w:cstheme="minorHAnsi"/>
                <w:b/>
                <w:bCs/>
              </w:rPr>
            </w:pPr>
            <w:r w:rsidRPr="00522E6F">
              <w:rPr>
                <w:rFonts w:asciiTheme="minorHAnsi" w:hAnsiTheme="minorHAnsi" w:cstheme="minorHAnsi"/>
                <w:b/>
                <w:bCs/>
              </w:rPr>
              <w:t> </w:t>
            </w:r>
          </w:p>
        </w:tc>
        <w:tc>
          <w:tcPr>
            <w:tcW w:w="1675" w:type="dxa"/>
            <w:vAlign w:val="center"/>
          </w:tcPr>
          <w:p w:rsidRPr="00522E6F" w:rsidR="00357276" w:rsidP="00B07650" w:rsidRDefault="00357276" w14:paraId="648C0373" w14:textId="77777777">
            <w:pPr>
              <w:jc w:val="center"/>
              <w:rPr>
                <w:rFonts w:asciiTheme="minorHAnsi" w:hAnsiTheme="minorHAnsi" w:cstheme="minorHAnsi"/>
                <w:bCs/>
              </w:rPr>
            </w:pPr>
            <w:r w:rsidRPr="00522E6F">
              <w:rPr>
                <w:rFonts w:asciiTheme="minorHAnsi" w:hAnsiTheme="minorHAnsi" w:cstheme="minorHAnsi"/>
                <w:bCs/>
              </w:rPr>
              <w:t>3</w:t>
            </w:r>
          </w:p>
        </w:tc>
        <w:tc>
          <w:tcPr>
            <w:tcW w:w="3207" w:type="dxa"/>
            <w:hideMark/>
          </w:tcPr>
          <w:p w:rsidRPr="00522E6F" w:rsidR="00357276" w:rsidP="00B07650" w:rsidRDefault="00357276" w14:paraId="6A6D37B4" w14:textId="77777777">
            <w:pPr>
              <w:rPr>
                <w:rFonts w:asciiTheme="minorHAnsi" w:hAnsiTheme="minorHAnsi" w:cstheme="minorHAnsi"/>
                <w:bCs/>
              </w:rPr>
            </w:pPr>
            <w:r w:rsidRPr="00522E6F">
              <w:rPr>
                <w:rFonts w:asciiTheme="minorHAnsi" w:hAnsiTheme="minorHAnsi" w:cstheme="minorHAnsi"/>
                <w:bCs/>
              </w:rPr>
              <w:t xml:space="preserve">BSc </w:t>
            </w:r>
            <w:proofErr w:type="gramStart"/>
            <w:r w:rsidRPr="00522E6F">
              <w:rPr>
                <w:rFonts w:asciiTheme="minorHAnsi" w:hAnsiTheme="minorHAnsi" w:cstheme="minorHAnsi"/>
                <w:bCs/>
              </w:rPr>
              <w:t>( Applied</w:t>
            </w:r>
            <w:proofErr w:type="gramEnd"/>
            <w:r w:rsidRPr="00522E6F">
              <w:rPr>
                <w:rFonts w:asciiTheme="minorHAnsi" w:hAnsiTheme="minorHAnsi" w:cstheme="minorHAnsi"/>
                <w:bCs/>
              </w:rPr>
              <w:t xml:space="preserve"> Statistics)</w:t>
            </w:r>
          </w:p>
        </w:tc>
        <w:tc>
          <w:tcPr>
            <w:tcW w:w="2153" w:type="dxa"/>
            <w:hideMark/>
          </w:tcPr>
          <w:p w:rsidRPr="00522E6F" w:rsidR="00357276" w:rsidP="00B07650" w:rsidRDefault="00357276" w14:paraId="7AFEE7ED" w14:textId="77777777">
            <w:pPr>
              <w:jc w:val="center"/>
              <w:rPr>
                <w:rFonts w:asciiTheme="minorHAnsi" w:hAnsiTheme="minorHAnsi" w:cstheme="minorHAnsi"/>
                <w:bCs/>
              </w:rPr>
            </w:pPr>
            <w:r w:rsidRPr="00522E6F">
              <w:rPr>
                <w:rFonts w:asciiTheme="minorHAnsi" w:hAnsiTheme="minorHAnsi" w:cstheme="minorHAnsi"/>
                <w:bCs/>
              </w:rPr>
              <w:t>5yrs</w:t>
            </w:r>
          </w:p>
        </w:tc>
      </w:tr>
      <w:tr w:rsidRPr="00522E6F" w:rsidR="00357276" w:rsidTr="00514BB1" w14:paraId="6BA8AAAA" w14:textId="77777777">
        <w:trPr>
          <w:trHeight w:val="409"/>
        </w:trPr>
        <w:tc>
          <w:tcPr>
            <w:tcW w:w="1550" w:type="dxa"/>
            <w:vMerge/>
            <w:shd w:val="clear" w:color="auto" w:fill="FBE4D5" w:themeFill="accent2" w:themeFillTint="33"/>
            <w:vAlign w:val="center"/>
            <w:hideMark/>
          </w:tcPr>
          <w:p w:rsidRPr="00522E6F" w:rsidR="00357276" w:rsidP="00B07650" w:rsidRDefault="00357276" w14:paraId="4B82E8C5" w14:textId="77777777">
            <w:pPr>
              <w:rPr>
                <w:rFonts w:asciiTheme="minorHAnsi" w:hAnsiTheme="minorHAnsi" w:cstheme="minorHAnsi"/>
                <w:bCs/>
              </w:rPr>
            </w:pPr>
          </w:p>
        </w:tc>
        <w:tc>
          <w:tcPr>
            <w:tcW w:w="1675" w:type="dxa"/>
            <w:vAlign w:val="center"/>
          </w:tcPr>
          <w:p w:rsidRPr="00522E6F" w:rsidR="00357276" w:rsidP="00B07650" w:rsidRDefault="00357276" w14:paraId="4BFB6352" w14:textId="77777777">
            <w:pPr>
              <w:jc w:val="center"/>
              <w:rPr>
                <w:rFonts w:asciiTheme="minorHAnsi" w:hAnsiTheme="minorHAnsi" w:cstheme="minorHAnsi"/>
                <w:bCs/>
              </w:rPr>
            </w:pPr>
            <w:r w:rsidRPr="00522E6F">
              <w:rPr>
                <w:rFonts w:asciiTheme="minorHAnsi" w:hAnsiTheme="minorHAnsi" w:cstheme="minorHAnsi"/>
                <w:bCs/>
              </w:rPr>
              <w:t>4</w:t>
            </w:r>
          </w:p>
        </w:tc>
        <w:tc>
          <w:tcPr>
            <w:tcW w:w="3207" w:type="dxa"/>
            <w:hideMark/>
          </w:tcPr>
          <w:p w:rsidRPr="00522E6F" w:rsidR="00357276" w:rsidP="00B07650" w:rsidRDefault="00357276" w14:paraId="061E2AD1" w14:textId="77777777">
            <w:pPr>
              <w:rPr>
                <w:rFonts w:asciiTheme="minorHAnsi" w:hAnsiTheme="minorHAnsi" w:cstheme="minorHAnsi"/>
                <w:bCs/>
              </w:rPr>
            </w:pPr>
            <w:r w:rsidRPr="00522E6F">
              <w:rPr>
                <w:rFonts w:asciiTheme="minorHAnsi" w:hAnsiTheme="minorHAnsi" w:cstheme="minorHAnsi"/>
                <w:bCs/>
              </w:rPr>
              <w:t>Bachelor of Arts (urban and Regional Planning)</w:t>
            </w:r>
          </w:p>
        </w:tc>
        <w:tc>
          <w:tcPr>
            <w:tcW w:w="2153" w:type="dxa"/>
            <w:hideMark/>
          </w:tcPr>
          <w:p w:rsidRPr="00522E6F" w:rsidR="00357276" w:rsidP="00B07650" w:rsidRDefault="00357276" w14:paraId="4E5D483A" w14:textId="77777777">
            <w:pPr>
              <w:jc w:val="center"/>
              <w:rPr>
                <w:rFonts w:asciiTheme="minorHAnsi" w:hAnsiTheme="minorHAnsi" w:cstheme="minorHAnsi"/>
                <w:bCs/>
              </w:rPr>
            </w:pPr>
            <w:r w:rsidRPr="00522E6F">
              <w:rPr>
                <w:rFonts w:asciiTheme="minorHAnsi" w:hAnsiTheme="minorHAnsi" w:cstheme="minorHAnsi"/>
                <w:bCs/>
              </w:rPr>
              <w:t>3yrs</w:t>
            </w:r>
          </w:p>
        </w:tc>
      </w:tr>
      <w:tr w:rsidRPr="00522E6F" w:rsidR="00357276" w:rsidTr="00514BB1" w14:paraId="42C073FA" w14:textId="77777777">
        <w:trPr>
          <w:trHeight w:val="439"/>
        </w:trPr>
        <w:tc>
          <w:tcPr>
            <w:tcW w:w="1550" w:type="dxa"/>
            <w:vMerge w:val="restart"/>
            <w:shd w:val="clear" w:color="auto" w:fill="FBE4D5" w:themeFill="accent2" w:themeFillTint="33"/>
            <w:vAlign w:val="center"/>
            <w:hideMark/>
          </w:tcPr>
          <w:p w:rsidRPr="00522E6F" w:rsidR="00357276" w:rsidP="00B07650" w:rsidRDefault="00357276" w14:paraId="40A8348B" w14:textId="77777777">
            <w:pPr>
              <w:rPr>
                <w:rFonts w:asciiTheme="minorHAnsi" w:hAnsiTheme="minorHAnsi" w:cstheme="minorHAnsi"/>
                <w:bCs/>
              </w:rPr>
            </w:pPr>
            <w:r w:rsidRPr="00522E6F">
              <w:rPr>
                <w:rFonts w:asciiTheme="minorHAnsi" w:hAnsiTheme="minorHAnsi" w:cstheme="minorHAnsi"/>
                <w:bCs/>
              </w:rPr>
              <w:t>TEAM 4</w:t>
            </w:r>
          </w:p>
          <w:p w:rsidRPr="00522E6F" w:rsidR="00357276" w:rsidP="00B07650" w:rsidRDefault="00357276" w14:paraId="0FF48AD8" w14:textId="77777777">
            <w:pPr>
              <w:rPr>
                <w:rFonts w:asciiTheme="minorHAnsi" w:hAnsiTheme="minorHAnsi" w:cstheme="minorHAnsi"/>
                <w:bCs/>
              </w:rPr>
            </w:pPr>
            <w:r w:rsidRPr="00522E6F">
              <w:rPr>
                <w:rFonts w:asciiTheme="minorHAnsi" w:hAnsiTheme="minorHAnsi" w:cstheme="minorHAnsi"/>
                <w:bCs/>
              </w:rPr>
              <w:t> </w:t>
            </w:r>
          </w:p>
        </w:tc>
        <w:tc>
          <w:tcPr>
            <w:tcW w:w="1675" w:type="dxa"/>
            <w:vAlign w:val="center"/>
          </w:tcPr>
          <w:p w:rsidRPr="00522E6F" w:rsidR="00357276" w:rsidP="00B07650" w:rsidRDefault="00357276" w14:paraId="358D9355" w14:textId="77777777">
            <w:pPr>
              <w:jc w:val="center"/>
              <w:rPr>
                <w:rFonts w:asciiTheme="minorHAnsi" w:hAnsiTheme="minorHAnsi" w:cstheme="minorHAnsi"/>
                <w:bCs/>
              </w:rPr>
            </w:pPr>
            <w:r w:rsidRPr="00522E6F">
              <w:rPr>
                <w:rFonts w:asciiTheme="minorHAnsi" w:hAnsiTheme="minorHAnsi" w:cstheme="minorHAnsi"/>
                <w:bCs/>
              </w:rPr>
              <w:t>9</w:t>
            </w:r>
          </w:p>
        </w:tc>
        <w:tc>
          <w:tcPr>
            <w:tcW w:w="3207" w:type="dxa"/>
            <w:hideMark/>
          </w:tcPr>
          <w:p w:rsidRPr="00522E6F" w:rsidR="00357276" w:rsidP="00B07650" w:rsidRDefault="00357276" w14:paraId="1359F302" w14:textId="77777777">
            <w:pPr>
              <w:rPr>
                <w:rFonts w:asciiTheme="minorHAnsi" w:hAnsiTheme="minorHAnsi" w:cstheme="minorHAnsi"/>
                <w:bCs/>
              </w:rPr>
            </w:pPr>
            <w:r w:rsidRPr="00522E6F">
              <w:rPr>
                <w:rFonts w:asciiTheme="minorHAnsi" w:hAnsiTheme="minorHAnsi" w:cstheme="minorHAnsi"/>
                <w:bCs/>
              </w:rPr>
              <w:t>BSc. (Environmental Science – environmental Biology and health)</w:t>
            </w:r>
          </w:p>
        </w:tc>
        <w:tc>
          <w:tcPr>
            <w:tcW w:w="2153" w:type="dxa"/>
            <w:hideMark/>
          </w:tcPr>
          <w:p w:rsidRPr="00522E6F" w:rsidR="00357276" w:rsidP="00B07650" w:rsidRDefault="00357276" w14:paraId="7CCC4001" w14:textId="77777777">
            <w:pPr>
              <w:jc w:val="center"/>
              <w:rPr>
                <w:rFonts w:asciiTheme="minorHAnsi" w:hAnsiTheme="minorHAnsi" w:cstheme="minorHAnsi"/>
                <w:bCs/>
              </w:rPr>
            </w:pPr>
            <w:r w:rsidRPr="00522E6F">
              <w:rPr>
                <w:rFonts w:asciiTheme="minorHAnsi" w:hAnsiTheme="minorHAnsi" w:cstheme="minorHAnsi"/>
                <w:bCs/>
              </w:rPr>
              <w:t>4yrs</w:t>
            </w:r>
          </w:p>
        </w:tc>
      </w:tr>
      <w:tr w:rsidRPr="00522E6F" w:rsidR="00357276" w:rsidTr="00514BB1" w14:paraId="00351E04" w14:textId="77777777">
        <w:trPr>
          <w:trHeight w:val="479"/>
        </w:trPr>
        <w:tc>
          <w:tcPr>
            <w:tcW w:w="1550" w:type="dxa"/>
            <w:vMerge/>
            <w:shd w:val="clear" w:color="auto" w:fill="FBE4D5" w:themeFill="accent2" w:themeFillTint="33"/>
            <w:hideMark/>
          </w:tcPr>
          <w:p w:rsidRPr="00522E6F" w:rsidR="00357276" w:rsidP="00B07650" w:rsidRDefault="00357276" w14:paraId="6C2E2359" w14:textId="77777777">
            <w:pPr>
              <w:jc w:val="both"/>
              <w:rPr>
                <w:rFonts w:asciiTheme="minorHAnsi" w:hAnsiTheme="minorHAnsi" w:cstheme="minorHAnsi"/>
                <w:bCs/>
              </w:rPr>
            </w:pPr>
          </w:p>
        </w:tc>
        <w:tc>
          <w:tcPr>
            <w:tcW w:w="1675" w:type="dxa"/>
            <w:vAlign w:val="center"/>
          </w:tcPr>
          <w:p w:rsidRPr="00522E6F" w:rsidR="00357276" w:rsidP="00B07650" w:rsidRDefault="00357276" w14:paraId="747C6CA8" w14:textId="77777777">
            <w:pPr>
              <w:jc w:val="center"/>
              <w:rPr>
                <w:rFonts w:asciiTheme="minorHAnsi" w:hAnsiTheme="minorHAnsi" w:cstheme="minorHAnsi"/>
                <w:bCs/>
              </w:rPr>
            </w:pPr>
            <w:r w:rsidRPr="00522E6F">
              <w:rPr>
                <w:rFonts w:asciiTheme="minorHAnsi" w:hAnsiTheme="minorHAnsi" w:cstheme="minorHAnsi"/>
                <w:bCs/>
              </w:rPr>
              <w:t>7</w:t>
            </w:r>
          </w:p>
        </w:tc>
        <w:tc>
          <w:tcPr>
            <w:tcW w:w="3207" w:type="dxa"/>
            <w:hideMark/>
          </w:tcPr>
          <w:p w:rsidRPr="00522E6F" w:rsidR="00357276" w:rsidP="00B07650" w:rsidRDefault="00357276" w14:paraId="64615946" w14:textId="77777777">
            <w:pPr>
              <w:jc w:val="both"/>
              <w:rPr>
                <w:rFonts w:asciiTheme="minorHAnsi" w:hAnsiTheme="minorHAnsi" w:cstheme="minorHAnsi"/>
                <w:bCs/>
              </w:rPr>
            </w:pPr>
            <w:r w:rsidRPr="00522E6F">
              <w:rPr>
                <w:rFonts w:asciiTheme="minorHAnsi" w:hAnsiTheme="minorHAnsi" w:cstheme="minorHAnsi"/>
                <w:bCs/>
              </w:rPr>
              <w:t>Form 4 (Certificate)</w:t>
            </w:r>
          </w:p>
        </w:tc>
        <w:tc>
          <w:tcPr>
            <w:tcW w:w="2153" w:type="dxa"/>
            <w:hideMark/>
          </w:tcPr>
          <w:p w:rsidRPr="00522E6F" w:rsidR="00357276" w:rsidP="00B07650" w:rsidRDefault="00357276" w14:paraId="05AAB02B" w14:textId="77777777">
            <w:pPr>
              <w:jc w:val="center"/>
              <w:rPr>
                <w:rFonts w:asciiTheme="minorHAnsi" w:hAnsiTheme="minorHAnsi" w:cstheme="minorHAnsi"/>
                <w:bCs/>
              </w:rPr>
            </w:pPr>
            <w:r w:rsidRPr="00522E6F">
              <w:rPr>
                <w:rFonts w:asciiTheme="minorHAnsi" w:hAnsiTheme="minorHAnsi" w:cstheme="minorHAnsi"/>
                <w:bCs/>
              </w:rPr>
              <w:t>1yr</w:t>
            </w:r>
          </w:p>
        </w:tc>
      </w:tr>
    </w:tbl>
    <w:p w:rsidRPr="00522E6F" w:rsidR="00BD3719" w:rsidP="00BD3719" w:rsidRDefault="00BD3719" w14:paraId="10CD425E" w14:textId="77777777">
      <w:pPr>
        <w:jc w:val="both"/>
        <w:rPr>
          <w:rFonts w:asciiTheme="minorHAnsi" w:hAnsiTheme="minorHAnsi" w:cstheme="minorHAnsi"/>
          <w:bCs/>
        </w:rPr>
      </w:pPr>
    </w:p>
    <w:p w:rsidRPr="00522E6F" w:rsidR="00514BB1" w:rsidP="00BD3719" w:rsidRDefault="00514BB1" w14:paraId="350646CC" w14:textId="77777777">
      <w:pPr>
        <w:jc w:val="both"/>
        <w:rPr>
          <w:rFonts w:asciiTheme="minorHAnsi" w:hAnsiTheme="minorHAnsi" w:cstheme="minorHAnsi"/>
          <w:bCs/>
        </w:rPr>
      </w:pPr>
    </w:p>
    <w:p w:rsidRPr="00522E6F" w:rsidR="005246CB" w:rsidP="005246CB" w:rsidRDefault="00BD3719" w14:paraId="2D77CB7F" w14:textId="64E85599">
      <w:pPr>
        <w:jc w:val="both"/>
        <w:rPr>
          <w:rFonts w:asciiTheme="minorHAnsi" w:hAnsiTheme="minorHAnsi" w:cstheme="minorHAnsi"/>
          <w:bCs/>
        </w:rPr>
      </w:pPr>
      <w:r w:rsidRPr="00522E6F">
        <w:rPr>
          <w:rFonts w:asciiTheme="minorHAnsi" w:hAnsiTheme="minorHAnsi" w:cstheme="minorHAnsi"/>
          <w:bCs/>
        </w:rPr>
        <w:t>The off-grid areas where the RAs were to work in are prone to several security challenges</w:t>
      </w:r>
      <w:r w:rsidRPr="00522E6F" w:rsidR="0017516B">
        <w:rPr>
          <w:rFonts w:asciiTheme="minorHAnsi" w:hAnsiTheme="minorHAnsi" w:cstheme="minorHAnsi"/>
          <w:bCs/>
        </w:rPr>
        <w:t xml:space="preserve">. </w:t>
      </w:r>
    </w:p>
    <w:p w:rsidRPr="00522E6F" w:rsidR="00BD3719" w:rsidP="00BD3719" w:rsidRDefault="00BD3719" w14:paraId="758EE9B8" w14:textId="738B5353">
      <w:pPr>
        <w:jc w:val="both"/>
        <w:rPr>
          <w:rFonts w:asciiTheme="minorHAnsi" w:hAnsiTheme="minorHAnsi" w:cstheme="minorHAnsi"/>
          <w:bCs/>
        </w:rPr>
      </w:pPr>
      <w:r w:rsidRPr="00522E6F">
        <w:rPr>
          <w:rFonts w:asciiTheme="minorHAnsi" w:hAnsiTheme="minorHAnsi" w:cstheme="minorHAnsi"/>
          <w:bCs/>
        </w:rPr>
        <w:t>An introductory presentation was made to the participants introducing them to the overall project objectives, design and the study area overlain with google maps and the Enumeration Areas (EAs)</w:t>
      </w:r>
      <w:r w:rsidRPr="00522E6F" w:rsidR="0014205E">
        <w:rPr>
          <w:rFonts w:asciiTheme="minorHAnsi" w:hAnsiTheme="minorHAnsi" w:cstheme="minorHAnsi"/>
          <w:bCs/>
        </w:rPr>
        <w:t>,</w:t>
      </w:r>
      <w:r w:rsidRPr="00522E6F">
        <w:rPr>
          <w:rFonts w:asciiTheme="minorHAnsi" w:hAnsiTheme="minorHAnsi" w:cstheme="minorHAnsi"/>
          <w:bCs/>
        </w:rPr>
        <w:t xml:space="preserve"> which were the smallest units in which they would operate during the study. They were also trained on techniques and proces</w:t>
      </w:r>
      <w:r w:rsidRPr="00522E6F" w:rsidR="00BF2C1B">
        <w:rPr>
          <w:rFonts w:asciiTheme="minorHAnsi" w:hAnsiTheme="minorHAnsi" w:cstheme="minorHAnsi"/>
          <w:bCs/>
        </w:rPr>
        <w:t>se</w:t>
      </w:r>
      <w:r w:rsidRPr="00522E6F">
        <w:rPr>
          <w:rFonts w:asciiTheme="minorHAnsi" w:hAnsiTheme="minorHAnsi" w:cstheme="minorHAnsi"/>
          <w:bCs/>
        </w:rPr>
        <w:t>s of successful consenting, best field practices</w:t>
      </w:r>
      <w:r w:rsidRPr="00522E6F" w:rsidR="00BF2C1B">
        <w:rPr>
          <w:rFonts w:asciiTheme="minorHAnsi" w:hAnsiTheme="minorHAnsi" w:cstheme="minorHAnsi"/>
          <w:bCs/>
        </w:rPr>
        <w:t>, and how to use google map navigation to</w:t>
      </w:r>
      <w:r w:rsidRPr="00522E6F">
        <w:rPr>
          <w:rFonts w:asciiTheme="minorHAnsi" w:hAnsiTheme="minorHAnsi" w:cstheme="minorHAnsi"/>
          <w:bCs/>
        </w:rPr>
        <w:t xml:space="preserve"> locate the boundaries of the EAs.</w:t>
      </w:r>
      <w:r w:rsidRPr="00522E6F" w:rsidR="31549717">
        <w:rPr>
          <w:rFonts w:asciiTheme="minorHAnsi" w:hAnsiTheme="minorHAnsi" w:cstheme="minorHAnsi"/>
        </w:rPr>
        <w:t xml:space="preserve"> </w:t>
      </w:r>
      <w:r w:rsidRPr="00522E6F">
        <w:rPr>
          <w:rFonts w:asciiTheme="minorHAnsi" w:hAnsiTheme="minorHAnsi" w:cstheme="minorHAnsi"/>
          <w:bCs/>
        </w:rPr>
        <w:t>The final protocols</w:t>
      </w:r>
      <w:r w:rsidRPr="00522E6F" w:rsidR="00BF2C1B">
        <w:rPr>
          <w:rFonts w:asciiTheme="minorHAnsi" w:hAnsiTheme="minorHAnsi" w:cstheme="minorHAnsi"/>
          <w:bCs/>
        </w:rPr>
        <w:t>,</w:t>
      </w:r>
      <w:r w:rsidRPr="00522E6F">
        <w:rPr>
          <w:rFonts w:asciiTheme="minorHAnsi" w:hAnsiTheme="minorHAnsi" w:cstheme="minorHAnsi"/>
          <w:bCs/>
        </w:rPr>
        <w:t xml:space="preserve"> which had been refined by the project researchers, Co-Principal Investigators (Co-PI) and the Principal Investigators (PI) and loaded onto the </w:t>
      </w:r>
      <w:proofErr w:type="spellStart"/>
      <w:r w:rsidRPr="00522E6F">
        <w:rPr>
          <w:rFonts w:asciiTheme="minorHAnsi" w:hAnsiTheme="minorHAnsi" w:cstheme="minorHAnsi"/>
          <w:bCs/>
        </w:rPr>
        <w:t>SurveyCTO</w:t>
      </w:r>
      <w:proofErr w:type="spellEnd"/>
      <w:r w:rsidRPr="00522E6F">
        <w:rPr>
          <w:rFonts w:asciiTheme="minorHAnsi" w:hAnsiTheme="minorHAnsi" w:cstheme="minorHAnsi"/>
          <w:bCs/>
        </w:rPr>
        <w:t xml:space="preserve"> software platform were downloaded </w:t>
      </w:r>
      <w:r w:rsidRPr="00522E6F" w:rsidR="00BF2C1B">
        <w:rPr>
          <w:rFonts w:asciiTheme="minorHAnsi" w:hAnsiTheme="minorHAnsi" w:cstheme="minorHAnsi"/>
          <w:bCs/>
        </w:rPr>
        <w:t>o</w:t>
      </w:r>
      <w:r w:rsidRPr="00522E6F">
        <w:rPr>
          <w:rFonts w:asciiTheme="minorHAnsi" w:hAnsiTheme="minorHAnsi" w:cstheme="minorHAnsi"/>
          <w:bCs/>
        </w:rPr>
        <w:t xml:space="preserve">nto the tablets (Samsung </w:t>
      </w:r>
      <w:proofErr w:type="spellStart"/>
      <w:r w:rsidRPr="00522E6F">
        <w:rPr>
          <w:rFonts w:asciiTheme="minorHAnsi" w:hAnsiTheme="minorHAnsi" w:cstheme="minorHAnsi"/>
          <w:bCs/>
        </w:rPr>
        <w:t>TabA</w:t>
      </w:r>
      <w:proofErr w:type="spellEnd"/>
      <w:r w:rsidRPr="00522E6F">
        <w:rPr>
          <w:rFonts w:asciiTheme="minorHAnsi" w:hAnsiTheme="minorHAnsi" w:cstheme="minorHAnsi"/>
          <w:bCs/>
        </w:rPr>
        <w:t xml:space="preserve"> 2019 (T585)) that were acquired and issued to RAs for fieldwork. Hardcopy prints of the questionnaires were also made for use during the training. The </w:t>
      </w:r>
      <w:r w:rsidRPr="00522E6F" w:rsidR="00BF2C1B">
        <w:rPr>
          <w:rFonts w:asciiTheme="minorHAnsi" w:hAnsiTheme="minorHAnsi" w:cstheme="minorHAnsi"/>
          <w:bCs/>
        </w:rPr>
        <w:t>Data Managers and project Investigators conducted the training</w:t>
      </w:r>
      <w:r w:rsidRPr="00522E6F">
        <w:rPr>
          <w:rFonts w:asciiTheme="minorHAnsi" w:hAnsiTheme="minorHAnsi" w:cstheme="minorHAnsi"/>
          <w:bCs/>
        </w:rPr>
        <w:t xml:space="preserve">. The entire team was taken through all the questionnaires which were projected on a wall screen from the </w:t>
      </w:r>
      <w:proofErr w:type="spellStart"/>
      <w:r w:rsidRPr="00522E6F">
        <w:rPr>
          <w:rFonts w:asciiTheme="minorHAnsi" w:hAnsiTheme="minorHAnsi" w:cstheme="minorHAnsi"/>
          <w:bCs/>
        </w:rPr>
        <w:t>SurveyCTO</w:t>
      </w:r>
      <w:proofErr w:type="spellEnd"/>
      <w:r w:rsidRPr="00522E6F">
        <w:rPr>
          <w:rFonts w:asciiTheme="minorHAnsi" w:hAnsiTheme="minorHAnsi" w:cstheme="minorHAnsi"/>
          <w:bCs/>
        </w:rPr>
        <w:t xml:space="preserve"> platform. This was to train them to gain competence </w:t>
      </w:r>
      <w:r w:rsidRPr="00522E6F" w:rsidR="00BF2C1B">
        <w:rPr>
          <w:rFonts w:asciiTheme="minorHAnsi" w:hAnsiTheme="minorHAnsi" w:cstheme="minorHAnsi"/>
          <w:bCs/>
        </w:rPr>
        <w:t>in using</w:t>
      </w:r>
      <w:r w:rsidRPr="00522E6F">
        <w:rPr>
          <w:rFonts w:asciiTheme="minorHAnsi" w:hAnsiTheme="minorHAnsi" w:cstheme="minorHAnsi"/>
          <w:bCs/>
        </w:rPr>
        <w:t xml:space="preserve"> </w:t>
      </w:r>
      <w:proofErr w:type="spellStart"/>
      <w:r w:rsidRPr="00522E6F">
        <w:rPr>
          <w:rFonts w:asciiTheme="minorHAnsi" w:hAnsiTheme="minorHAnsi" w:cstheme="minorHAnsi"/>
          <w:bCs/>
        </w:rPr>
        <w:t>Su</w:t>
      </w:r>
      <w:r w:rsidRPr="00522E6F" w:rsidR="00FE4508">
        <w:rPr>
          <w:rFonts w:asciiTheme="minorHAnsi" w:hAnsiTheme="minorHAnsi" w:cstheme="minorHAnsi"/>
          <w:bCs/>
        </w:rPr>
        <w:t>r</w:t>
      </w:r>
      <w:r w:rsidRPr="00522E6F">
        <w:rPr>
          <w:rFonts w:asciiTheme="minorHAnsi" w:hAnsiTheme="minorHAnsi" w:cstheme="minorHAnsi"/>
          <w:bCs/>
        </w:rPr>
        <w:t>veyCTO</w:t>
      </w:r>
      <w:proofErr w:type="spellEnd"/>
      <w:r w:rsidRPr="00522E6F">
        <w:rPr>
          <w:rFonts w:asciiTheme="minorHAnsi" w:hAnsiTheme="minorHAnsi" w:cstheme="minorHAnsi"/>
          <w:bCs/>
        </w:rPr>
        <w:t xml:space="preserve"> software. In addition, exhaustive discussions were also held on the various questionnaires checking for the logical flow, </w:t>
      </w:r>
      <w:proofErr w:type="gramStart"/>
      <w:r w:rsidRPr="00522E6F">
        <w:rPr>
          <w:rFonts w:asciiTheme="minorHAnsi" w:hAnsiTheme="minorHAnsi" w:cstheme="minorHAnsi"/>
          <w:bCs/>
        </w:rPr>
        <w:t>ambiguity</w:t>
      </w:r>
      <w:proofErr w:type="gramEnd"/>
      <w:r w:rsidRPr="00522E6F">
        <w:rPr>
          <w:rFonts w:asciiTheme="minorHAnsi" w:hAnsiTheme="minorHAnsi" w:cstheme="minorHAnsi"/>
          <w:bCs/>
        </w:rPr>
        <w:t xml:space="preserve"> and practicality of implementing the questions in a field situation to ensure uniformity in understanding and how to interpret them for clarity </w:t>
      </w:r>
      <w:r w:rsidR="0042094D">
        <w:rPr>
          <w:rFonts w:asciiTheme="minorHAnsi" w:hAnsiTheme="minorHAnsi" w:cstheme="minorHAnsi"/>
          <w:bCs/>
        </w:rPr>
        <w:t>and consistency of observations</w:t>
      </w:r>
      <w:r w:rsidRPr="00522E6F">
        <w:rPr>
          <w:rFonts w:asciiTheme="minorHAnsi" w:hAnsiTheme="minorHAnsi" w:cstheme="minorHAnsi"/>
          <w:bCs/>
        </w:rPr>
        <w:t>. Adjustments were then made</w:t>
      </w:r>
      <w:r w:rsidR="0042094D">
        <w:rPr>
          <w:rFonts w:asciiTheme="minorHAnsi" w:hAnsiTheme="minorHAnsi" w:cstheme="minorHAnsi"/>
          <w:bCs/>
        </w:rPr>
        <w:t xml:space="preserve"> to the observation protocols </w:t>
      </w:r>
      <w:r w:rsidRPr="00522E6F">
        <w:rPr>
          <w:rFonts w:asciiTheme="minorHAnsi" w:hAnsiTheme="minorHAnsi" w:cstheme="minorHAnsi"/>
          <w:bCs/>
        </w:rPr>
        <w:t>in areas which were found wanting. Day two of the training was spent on practicing and role</w:t>
      </w:r>
      <w:r w:rsidRPr="00522E6F" w:rsidR="78BD4320">
        <w:rPr>
          <w:rFonts w:asciiTheme="minorHAnsi" w:hAnsiTheme="minorHAnsi" w:cstheme="minorHAnsi"/>
        </w:rPr>
        <w:t>-</w:t>
      </w:r>
      <w:r w:rsidRPr="00522E6F">
        <w:rPr>
          <w:rFonts w:asciiTheme="minorHAnsi" w:hAnsiTheme="minorHAnsi" w:cstheme="minorHAnsi"/>
          <w:bCs/>
        </w:rPr>
        <w:t xml:space="preserve">plays within the office to ensure that the </w:t>
      </w:r>
      <w:r w:rsidR="0042094D">
        <w:rPr>
          <w:rFonts w:asciiTheme="minorHAnsi" w:hAnsiTheme="minorHAnsi" w:cstheme="minorHAnsi"/>
          <w:bCs/>
        </w:rPr>
        <w:t>surveyors</w:t>
      </w:r>
      <w:r w:rsidRPr="00522E6F">
        <w:rPr>
          <w:rFonts w:asciiTheme="minorHAnsi" w:hAnsiTheme="minorHAnsi" w:cstheme="minorHAnsi"/>
          <w:bCs/>
        </w:rPr>
        <w:t xml:space="preserve"> had gained the requisite competence to operate on their own in the field. </w:t>
      </w:r>
    </w:p>
    <w:p w:rsidRPr="00522E6F" w:rsidR="00B103C7" w:rsidP="00BD3719" w:rsidRDefault="00B103C7" w14:paraId="66D6ED90" w14:textId="5E64A8B8">
      <w:pPr>
        <w:jc w:val="both"/>
        <w:rPr>
          <w:rFonts w:asciiTheme="minorHAnsi" w:hAnsiTheme="minorHAnsi" w:cstheme="minorHAnsi"/>
          <w:bCs/>
        </w:rPr>
      </w:pPr>
    </w:p>
    <w:p w:rsidRPr="00522E6F" w:rsidR="00BD3719" w:rsidP="00BD3719" w:rsidRDefault="00BD3719" w14:paraId="0595E129" w14:textId="61EB97B1">
      <w:pPr>
        <w:jc w:val="both"/>
        <w:rPr>
          <w:rFonts w:asciiTheme="minorHAnsi" w:hAnsiTheme="minorHAnsi" w:cstheme="minorHAnsi"/>
          <w:bCs/>
        </w:rPr>
      </w:pPr>
    </w:p>
    <w:p w:rsidRPr="00522E6F" w:rsidR="00BD3719" w:rsidP="00BD3719" w:rsidRDefault="0076657F" w14:paraId="5A4B3292" w14:textId="4C2DC775">
      <w:pPr>
        <w:spacing w:line="360" w:lineRule="auto"/>
        <w:rPr>
          <w:rFonts w:asciiTheme="minorHAnsi" w:hAnsiTheme="minorHAnsi" w:cstheme="minorHAnsi"/>
          <w:b/>
          <w:bCs/>
        </w:rPr>
      </w:pPr>
      <w:r w:rsidRPr="00522E6F">
        <w:rPr>
          <w:rFonts w:asciiTheme="minorHAnsi" w:hAnsiTheme="minorHAnsi" w:cstheme="minorHAnsi"/>
          <w:b/>
          <w:bCs/>
        </w:rPr>
        <w:t>Ghana</w:t>
      </w:r>
    </w:p>
    <w:p w:rsidRPr="00522E6F" w:rsidR="00BD3719" w:rsidP="3DF27C90" w:rsidRDefault="3A8E56F7" w14:paraId="3A6E3F40" w14:textId="67DD27B9">
      <w:pPr>
        <w:jc w:val="both"/>
        <w:rPr>
          <w:rFonts w:asciiTheme="minorHAnsi" w:hAnsiTheme="minorHAnsi" w:cstheme="minorHAnsi"/>
        </w:rPr>
      </w:pPr>
      <w:r w:rsidRPr="00522E6F">
        <w:rPr>
          <w:rFonts w:asciiTheme="minorHAnsi" w:hAnsiTheme="minorHAnsi" w:cstheme="minorHAnsi"/>
        </w:rPr>
        <w:t>T</w:t>
      </w:r>
      <w:r w:rsidRPr="00522E6F" w:rsidR="00BD3719">
        <w:rPr>
          <w:rFonts w:asciiTheme="minorHAnsi" w:hAnsiTheme="minorHAnsi" w:cstheme="minorHAnsi"/>
        </w:rPr>
        <w:t xml:space="preserve">he School of Public Health (SPH) </w:t>
      </w:r>
      <w:r w:rsidRPr="00522E6F" w:rsidR="2376F4B8">
        <w:rPr>
          <w:rFonts w:asciiTheme="minorHAnsi" w:hAnsiTheme="minorHAnsi" w:cstheme="minorHAnsi"/>
        </w:rPr>
        <w:t xml:space="preserve">project </w:t>
      </w:r>
      <w:r w:rsidRPr="00522E6F" w:rsidR="00BD3719">
        <w:rPr>
          <w:rFonts w:asciiTheme="minorHAnsi" w:hAnsiTheme="minorHAnsi" w:cstheme="minorHAnsi"/>
        </w:rPr>
        <w:t>t</w:t>
      </w:r>
      <w:r w:rsidRPr="00522E6F" w:rsidR="2376F4B8">
        <w:rPr>
          <w:rFonts w:asciiTheme="minorHAnsi" w:hAnsiTheme="minorHAnsi" w:cstheme="minorHAnsi"/>
        </w:rPr>
        <w:t>eam comprised</w:t>
      </w:r>
      <w:r w:rsidRPr="00522E6F" w:rsidR="00BD3719">
        <w:rPr>
          <w:rFonts w:asciiTheme="minorHAnsi" w:hAnsiTheme="minorHAnsi" w:cstheme="minorHAnsi"/>
        </w:rPr>
        <w:t xml:space="preserve"> </w:t>
      </w:r>
      <w:r w:rsidRPr="00522E6F" w:rsidR="00B103C7">
        <w:rPr>
          <w:rFonts w:asciiTheme="minorHAnsi" w:hAnsiTheme="minorHAnsi" w:cstheme="minorHAnsi"/>
        </w:rPr>
        <w:t>4</w:t>
      </w:r>
      <w:r w:rsidRPr="00522E6F" w:rsidR="644A7745">
        <w:rPr>
          <w:rFonts w:asciiTheme="minorHAnsi" w:hAnsiTheme="minorHAnsi" w:cstheme="minorHAnsi"/>
        </w:rPr>
        <w:t xml:space="preserve"> enumerators, 2 team leaders, </w:t>
      </w:r>
      <w:r w:rsidRPr="00522E6F" w:rsidR="00BD3719">
        <w:rPr>
          <w:rFonts w:asciiTheme="minorHAnsi" w:hAnsiTheme="minorHAnsi" w:cstheme="minorHAnsi"/>
        </w:rPr>
        <w:t>a Project Administrator</w:t>
      </w:r>
      <w:r w:rsidRPr="00522E6F" w:rsidR="00B103C7">
        <w:rPr>
          <w:rFonts w:asciiTheme="minorHAnsi" w:hAnsiTheme="minorHAnsi" w:cstheme="minorHAnsi"/>
        </w:rPr>
        <w:t>, a Field manager</w:t>
      </w:r>
      <w:r w:rsidRPr="00522E6F" w:rsidR="00BD3719">
        <w:rPr>
          <w:rFonts w:asciiTheme="minorHAnsi" w:hAnsiTheme="minorHAnsi" w:cstheme="minorHAnsi"/>
        </w:rPr>
        <w:t xml:space="preserve"> and two Research Officers (RO). During the primary fieldwork, the Administrator and project researchers </w:t>
      </w:r>
      <w:r w:rsidRPr="00522E6F" w:rsidR="00BF2C1B">
        <w:rPr>
          <w:rFonts w:asciiTheme="minorHAnsi" w:hAnsiTheme="minorHAnsi" w:cstheme="minorHAnsi"/>
        </w:rPr>
        <w:t>also served as enumerators</w:t>
      </w:r>
      <w:r w:rsidRPr="00522E6F" w:rsidR="00BD3719">
        <w:rPr>
          <w:rFonts w:asciiTheme="minorHAnsi" w:hAnsiTheme="minorHAnsi" w:cstheme="minorHAnsi"/>
        </w:rPr>
        <w:t xml:space="preserve">. SPH made sure that those chosen for the experiment had previous expertise </w:t>
      </w:r>
      <w:r w:rsidRPr="00522E6F" w:rsidR="00BF2C1B">
        <w:rPr>
          <w:rFonts w:asciiTheme="minorHAnsi" w:hAnsiTheme="minorHAnsi" w:cstheme="minorHAnsi"/>
        </w:rPr>
        <w:t xml:space="preserve">in </w:t>
      </w:r>
      <w:r w:rsidRPr="00522E6F" w:rsidR="00BD3719">
        <w:rPr>
          <w:rFonts w:asciiTheme="minorHAnsi" w:hAnsiTheme="minorHAnsi" w:cstheme="minorHAnsi"/>
        </w:rPr>
        <w:t>collecting data using tablets during the hiring process</w:t>
      </w:r>
      <w:r w:rsidRPr="00522E6F" w:rsidR="20475FF4">
        <w:rPr>
          <w:rFonts w:asciiTheme="minorHAnsi" w:hAnsiTheme="minorHAnsi" w:cstheme="minorHAnsi"/>
        </w:rPr>
        <w:t xml:space="preserve"> (Table 2)</w:t>
      </w:r>
      <w:r w:rsidRPr="00522E6F" w:rsidR="00BD3719">
        <w:rPr>
          <w:rFonts w:asciiTheme="minorHAnsi" w:hAnsiTheme="minorHAnsi" w:cstheme="minorHAnsi"/>
        </w:rPr>
        <w:t xml:space="preserve">. </w:t>
      </w:r>
    </w:p>
    <w:p w:rsidRPr="00522E6F" w:rsidR="00BD3719" w:rsidP="009805B1" w:rsidRDefault="00BD3719" w14:paraId="70FD450C" w14:textId="785E0904">
      <w:pPr>
        <w:jc w:val="both"/>
        <w:rPr>
          <w:rFonts w:asciiTheme="minorHAnsi" w:hAnsiTheme="minorHAnsi" w:cstheme="minorHAnsi"/>
        </w:rPr>
      </w:pPr>
      <w:r w:rsidRPr="00522E6F">
        <w:rPr>
          <w:rFonts w:asciiTheme="minorHAnsi" w:hAnsiTheme="minorHAnsi" w:cstheme="minorHAnsi"/>
        </w:rPr>
        <w:t>The 30 enumeration areas (EA) were divided among the groups based on how closely they were located to each other. This was done to avoid long travel time</w:t>
      </w:r>
      <w:r w:rsidRPr="00522E6F" w:rsidR="31F5BD18">
        <w:rPr>
          <w:rFonts w:asciiTheme="minorHAnsi" w:hAnsiTheme="minorHAnsi" w:cstheme="minorHAnsi"/>
        </w:rPr>
        <w:t>s</w:t>
      </w:r>
      <w:r w:rsidRPr="00522E6F">
        <w:rPr>
          <w:rFonts w:asciiTheme="minorHAnsi" w:hAnsiTheme="minorHAnsi" w:cstheme="minorHAnsi"/>
        </w:rPr>
        <w:t xml:space="preserve"> when moving from one EA to the other. </w:t>
      </w:r>
    </w:p>
    <w:p w:rsidRPr="00522E6F" w:rsidR="00BD3719" w:rsidP="009805B1" w:rsidRDefault="00BD3719" w14:paraId="23222BF6" w14:textId="59987B9F">
      <w:pPr>
        <w:jc w:val="both"/>
        <w:rPr>
          <w:rFonts w:asciiTheme="minorHAnsi" w:hAnsiTheme="minorHAnsi" w:cstheme="minorHAnsi"/>
        </w:rPr>
      </w:pPr>
      <w:r w:rsidRPr="00522E6F">
        <w:rPr>
          <w:rFonts w:asciiTheme="minorHAnsi" w:hAnsiTheme="minorHAnsi" w:cstheme="minorHAnsi"/>
        </w:rPr>
        <w:t xml:space="preserve">Once the enrollment and matching process was complete, an effective (1) day training session was </w:t>
      </w:r>
      <w:proofErr w:type="spellStart"/>
      <w:r w:rsidRPr="00522E6F">
        <w:rPr>
          <w:rFonts w:asciiTheme="minorHAnsi" w:hAnsiTheme="minorHAnsi" w:cstheme="minorHAnsi"/>
        </w:rPr>
        <w:t>organi</w:t>
      </w:r>
      <w:r w:rsidRPr="00522E6F" w:rsidR="00B009B6">
        <w:rPr>
          <w:rFonts w:asciiTheme="minorHAnsi" w:hAnsiTheme="minorHAnsi" w:cstheme="minorHAnsi"/>
        </w:rPr>
        <w:t>s</w:t>
      </w:r>
      <w:r w:rsidRPr="00522E6F">
        <w:rPr>
          <w:rFonts w:asciiTheme="minorHAnsi" w:hAnsiTheme="minorHAnsi" w:cstheme="minorHAnsi"/>
        </w:rPr>
        <w:t>ed</w:t>
      </w:r>
      <w:proofErr w:type="spellEnd"/>
      <w:r w:rsidRPr="00522E6F">
        <w:rPr>
          <w:rFonts w:asciiTheme="minorHAnsi" w:hAnsiTheme="minorHAnsi" w:cstheme="minorHAnsi"/>
        </w:rPr>
        <w:t xml:space="preserve"> both online and in-person</w:t>
      </w:r>
      <w:r w:rsidRPr="00522E6F" w:rsidR="005F342E">
        <w:rPr>
          <w:rFonts w:asciiTheme="minorHAnsi" w:hAnsiTheme="minorHAnsi" w:cstheme="minorHAnsi"/>
        </w:rPr>
        <w:t>,</w:t>
      </w:r>
      <w:r w:rsidRPr="00522E6F">
        <w:rPr>
          <w:rFonts w:asciiTheme="minorHAnsi" w:hAnsiTheme="minorHAnsi" w:cstheme="minorHAnsi"/>
        </w:rPr>
        <w:t xml:space="preserve"> guaranteeing that all the COVID-19 restrictions were observed. The group from Southampton and Kenyan participated online</w:t>
      </w:r>
      <w:r w:rsidRPr="00522E6F" w:rsidR="00D17182">
        <w:rPr>
          <w:rFonts w:asciiTheme="minorHAnsi" w:hAnsiTheme="minorHAnsi" w:cstheme="minorHAnsi"/>
        </w:rPr>
        <w:t>,</w:t>
      </w:r>
      <w:r w:rsidRPr="00522E6F">
        <w:rPr>
          <w:rFonts w:asciiTheme="minorHAnsi" w:hAnsiTheme="minorHAnsi" w:cstheme="minorHAnsi"/>
        </w:rPr>
        <w:t xml:space="preserve"> whereas the whole Ghana group attended in-persons. An introductory presentation was made to the members, </w:t>
      </w:r>
      <w:r w:rsidRPr="00522E6F">
        <w:rPr>
          <w:rFonts w:asciiTheme="minorHAnsi" w:hAnsiTheme="minorHAnsi" w:cstheme="minorHAnsi"/>
        </w:rPr>
        <w:lastRenderedPageBreak/>
        <w:t>presenting them to the general goals</w:t>
      </w:r>
      <w:r w:rsidRPr="00522E6F" w:rsidR="005F342E">
        <w:rPr>
          <w:rFonts w:asciiTheme="minorHAnsi" w:hAnsiTheme="minorHAnsi" w:cstheme="minorHAnsi"/>
        </w:rPr>
        <w:t xml:space="preserve"> and project design</w:t>
      </w:r>
      <w:r w:rsidRPr="00522E6F">
        <w:rPr>
          <w:rFonts w:asciiTheme="minorHAnsi" w:hAnsiTheme="minorHAnsi" w:cstheme="minorHAnsi"/>
        </w:rPr>
        <w:t xml:space="preserve">. After the introductory session, there was a thorough review of the questionnaires for both the paper version and the </w:t>
      </w:r>
      <w:proofErr w:type="spellStart"/>
      <w:r w:rsidRPr="00522E6F">
        <w:rPr>
          <w:rFonts w:asciiTheme="minorHAnsi" w:hAnsiTheme="minorHAnsi" w:cstheme="minorHAnsi"/>
        </w:rPr>
        <w:t>surveyCTO</w:t>
      </w:r>
      <w:proofErr w:type="spellEnd"/>
      <w:r w:rsidRPr="00522E6F">
        <w:rPr>
          <w:rFonts w:asciiTheme="minorHAnsi" w:hAnsiTheme="minorHAnsi" w:cstheme="minorHAnsi"/>
        </w:rPr>
        <w:t xml:space="preserve"> platform to ensure the team underst</w:t>
      </w:r>
      <w:r w:rsidRPr="00522E6F" w:rsidR="001163F6">
        <w:rPr>
          <w:rFonts w:asciiTheme="minorHAnsi" w:hAnsiTheme="minorHAnsi" w:cstheme="minorHAnsi"/>
        </w:rPr>
        <w:t>oo</w:t>
      </w:r>
      <w:r w:rsidRPr="00522E6F">
        <w:rPr>
          <w:rFonts w:asciiTheme="minorHAnsi" w:hAnsiTheme="minorHAnsi" w:cstheme="minorHAnsi"/>
        </w:rPr>
        <w:t xml:space="preserve">d the survey instrument and </w:t>
      </w:r>
      <w:r w:rsidRPr="00522E6F" w:rsidR="001163F6">
        <w:rPr>
          <w:rFonts w:asciiTheme="minorHAnsi" w:hAnsiTheme="minorHAnsi" w:cstheme="minorHAnsi"/>
        </w:rPr>
        <w:t>was</w:t>
      </w:r>
      <w:r w:rsidRPr="00522E6F">
        <w:rPr>
          <w:rFonts w:asciiTheme="minorHAnsi" w:hAnsiTheme="minorHAnsi" w:cstheme="minorHAnsi"/>
        </w:rPr>
        <w:t xml:space="preserve"> well</w:t>
      </w:r>
      <w:r w:rsidRPr="00522E6F" w:rsidR="001163F6">
        <w:rPr>
          <w:rFonts w:asciiTheme="minorHAnsi" w:hAnsiTheme="minorHAnsi" w:cstheme="minorHAnsi"/>
        </w:rPr>
        <w:t>-</w:t>
      </w:r>
      <w:r w:rsidRPr="00522E6F">
        <w:rPr>
          <w:rFonts w:asciiTheme="minorHAnsi" w:hAnsiTheme="minorHAnsi" w:cstheme="minorHAnsi"/>
        </w:rPr>
        <w:t xml:space="preserve">equipped to collect the data from the field.   </w:t>
      </w:r>
    </w:p>
    <w:p w:rsidRPr="00522E6F" w:rsidR="00BD3719" w:rsidP="00BD3719" w:rsidRDefault="00BD3719" w14:paraId="26274B2D" w14:textId="77777777">
      <w:pPr>
        <w:jc w:val="both"/>
        <w:rPr>
          <w:rFonts w:asciiTheme="minorHAnsi" w:hAnsiTheme="minorHAnsi" w:cstheme="minorHAnsi"/>
          <w:bCs/>
        </w:rPr>
      </w:pPr>
    </w:p>
    <w:p w:rsidRPr="00522E6F" w:rsidR="00BD3719" w:rsidP="00BD3719" w:rsidRDefault="00BD3719" w14:paraId="7585813F" w14:textId="3977A614">
      <w:pPr>
        <w:spacing w:line="360" w:lineRule="auto"/>
        <w:rPr>
          <w:rFonts w:asciiTheme="minorHAnsi" w:hAnsiTheme="minorHAnsi" w:cstheme="minorHAnsi"/>
          <w:b/>
          <w:i/>
        </w:rPr>
      </w:pPr>
      <w:r w:rsidRPr="00522E6F">
        <w:rPr>
          <w:rFonts w:asciiTheme="minorHAnsi" w:hAnsiTheme="minorHAnsi" w:cstheme="minorHAnsi"/>
          <w:b/>
          <w:i/>
        </w:rPr>
        <w:t xml:space="preserve">Table </w:t>
      </w:r>
      <w:r w:rsidRPr="00522E6F" w:rsidR="2E787C2F">
        <w:rPr>
          <w:rFonts w:asciiTheme="minorHAnsi" w:hAnsiTheme="minorHAnsi" w:cstheme="minorHAnsi"/>
          <w:b/>
          <w:bCs/>
          <w:i/>
          <w:iCs/>
        </w:rPr>
        <w:t>2</w:t>
      </w:r>
      <w:r w:rsidRPr="00522E6F">
        <w:rPr>
          <w:rFonts w:asciiTheme="minorHAnsi" w:hAnsiTheme="minorHAnsi" w:cstheme="minorHAnsi"/>
          <w:b/>
          <w:i/>
        </w:rPr>
        <w:t>: C</w:t>
      </w:r>
      <w:r w:rsidRPr="00522E6F">
        <w:rPr>
          <w:rFonts w:asciiTheme="minorHAnsi" w:hAnsiTheme="minorHAnsi" w:cstheme="minorHAnsi"/>
          <w:bCs/>
          <w:i/>
        </w:rPr>
        <w:t xml:space="preserve">haracteristics of field </w:t>
      </w:r>
      <w:r w:rsidRPr="00522E6F" w:rsidR="00AE6F14">
        <w:rPr>
          <w:rFonts w:asciiTheme="minorHAnsi" w:hAnsiTheme="minorHAnsi" w:cstheme="minorHAnsi"/>
          <w:bCs/>
          <w:i/>
        </w:rPr>
        <w:t xml:space="preserve">staff </w:t>
      </w:r>
      <w:r w:rsidRPr="00522E6F" w:rsidR="00AE6F14">
        <w:rPr>
          <w:rFonts w:asciiTheme="minorHAnsi" w:hAnsiTheme="minorHAnsi" w:cstheme="minorHAnsi"/>
          <w:bCs/>
          <w:i/>
          <w:iCs/>
        </w:rPr>
        <w:t>for</w:t>
      </w:r>
      <w:r w:rsidRPr="00522E6F" w:rsidR="16E5BB12">
        <w:rPr>
          <w:rFonts w:asciiTheme="minorHAnsi" w:hAnsiTheme="minorHAnsi" w:cstheme="minorHAnsi"/>
          <w:bCs/>
          <w:i/>
          <w:iCs/>
        </w:rPr>
        <w:t xml:space="preserve"> Ghana</w:t>
      </w:r>
    </w:p>
    <w:tbl>
      <w:tblPr>
        <w:tblW w:w="9184" w:type="dxa"/>
        <w:tblLayout w:type="fixed"/>
        <w:tblLook w:val="04A0" w:firstRow="1" w:lastRow="0" w:firstColumn="1" w:lastColumn="0" w:noHBand="0" w:noVBand="1"/>
      </w:tblPr>
      <w:tblGrid>
        <w:gridCol w:w="829"/>
        <w:gridCol w:w="1771"/>
        <w:gridCol w:w="1197"/>
        <w:gridCol w:w="3093"/>
        <w:gridCol w:w="2294"/>
      </w:tblGrid>
      <w:tr w:rsidRPr="00522E6F" w:rsidR="00357276" w:rsidTr="00514BB1" w14:paraId="18CC7C96" w14:textId="77777777">
        <w:trPr>
          <w:trHeight w:val="586"/>
        </w:trPr>
        <w:tc>
          <w:tcPr>
            <w:tcW w:w="829" w:type="dxa"/>
            <w:tcBorders>
              <w:top w:val="single" w:color="auto" w:sz="4" w:space="0"/>
              <w:left w:val="single" w:color="auto" w:sz="4" w:space="0"/>
              <w:bottom w:val="single" w:color="auto" w:sz="4" w:space="0"/>
              <w:right w:val="single" w:color="auto" w:sz="4" w:space="0"/>
            </w:tcBorders>
            <w:shd w:val="clear" w:color="000000" w:fill="FBE4D5"/>
            <w:vAlign w:val="center"/>
            <w:hideMark/>
          </w:tcPr>
          <w:p w:rsidRPr="00522E6F" w:rsidR="00357276" w:rsidP="00B07650" w:rsidRDefault="00357276" w14:paraId="1DBC3F1B" w14:textId="77777777">
            <w:pPr>
              <w:rPr>
                <w:rFonts w:eastAsia="Times New Roman" w:asciiTheme="minorHAnsi" w:hAnsiTheme="minorHAnsi" w:cstheme="minorHAnsi"/>
                <w:color w:val="000000"/>
              </w:rPr>
            </w:pPr>
            <w:r w:rsidRPr="00522E6F">
              <w:rPr>
                <w:rFonts w:eastAsia="Times New Roman" w:asciiTheme="minorHAnsi" w:hAnsiTheme="minorHAnsi" w:cstheme="minorHAnsi"/>
                <w:color w:val="000000"/>
              </w:rPr>
              <w:t>Groups</w:t>
            </w:r>
          </w:p>
        </w:tc>
        <w:tc>
          <w:tcPr>
            <w:tcW w:w="1771" w:type="dxa"/>
            <w:tcBorders>
              <w:top w:val="single" w:color="auto" w:sz="4" w:space="0"/>
              <w:left w:val="nil"/>
              <w:bottom w:val="single" w:color="auto" w:sz="4" w:space="0"/>
              <w:right w:val="single" w:color="auto" w:sz="4" w:space="0"/>
            </w:tcBorders>
            <w:shd w:val="clear" w:color="000000" w:fill="FBE4D5"/>
            <w:vAlign w:val="center"/>
            <w:hideMark/>
          </w:tcPr>
          <w:p w:rsidRPr="00522E6F" w:rsidR="00357276" w:rsidP="00B07650" w:rsidRDefault="00357276" w14:paraId="59CDB3F7" w14:textId="77777777">
            <w:pPr>
              <w:rPr>
                <w:rFonts w:eastAsia="Times New Roman" w:asciiTheme="minorHAnsi" w:hAnsiTheme="minorHAnsi" w:cstheme="minorHAnsi"/>
                <w:color w:val="000000"/>
              </w:rPr>
            </w:pPr>
            <w:r w:rsidRPr="00522E6F">
              <w:rPr>
                <w:rFonts w:eastAsia="Times New Roman" w:asciiTheme="minorHAnsi" w:hAnsiTheme="minorHAnsi" w:cstheme="minorHAnsi"/>
                <w:color w:val="000000"/>
              </w:rPr>
              <w:t xml:space="preserve">Role  </w:t>
            </w:r>
          </w:p>
        </w:tc>
        <w:tc>
          <w:tcPr>
            <w:tcW w:w="1197" w:type="dxa"/>
            <w:tcBorders>
              <w:top w:val="single" w:color="auto" w:sz="4" w:space="0"/>
              <w:left w:val="nil"/>
              <w:bottom w:val="single" w:color="auto" w:sz="4" w:space="0"/>
              <w:right w:val="single" w:color="auto" w:sz="4" w:space="0"/>
            </w:tcBorders>
            <w:shd w:val="clear" w:color="000000" w:fill="FBE4D5"/>
            <w:vAlign w:val="center"/>
            <w:hideMark/>
          </w:tcPr>
          <w:p w:rsidRPr="00522E6F" w:rsidR="00357276" w:rsidP="00B07650" w:rsidRDefault="00357276" w14:paraId="53797B63" w14:textId="77777777">
            <w:pPr>
              <w:rPr>
                <w:rFonts w:eastAsia="Times New Roman" w:asciiTheme="minorHAnsi" w:hAnsiTheme="minorHAnsi" w:cstheme="minorHAnsi"/>
                <w:b/>
                <w:bCs/>
                <w:color w:val="000000"/>
              </w:rPr>
            </w:pPr>
            <w:r w:rsidRPr="00522E6F">
              <w:rPr>
                <w:rFonts w:eastAsia="Times New Roman" w:asciiTheme="minorHAnsi" w:hAnsiTheme="minorHAnsi" w:cstheme="minorHAnsi"/>
                <w:b/>
                <w:bCs/>
                <w:color w:val="000000"/>
              </w:rPr>
              <w:t xml:space="preserve">Code in </w:t>
            </w:r>
            <w:proofErr w:type="spellStart"/>
            <w:r w:rsidRPr="00522E6F">
              <w:rPr>
                <w:rFonts w:eastAsia="Times New Roman" w:asciiTheme="minorHAnsi" w:hAnsiTheme="minorHAnsi" w:cstheme="minorHAnsi"/>
                <w:b/>
                <w:bCs/>
                <w:color w:val="000000"/>
              </w:rPr>
              <w:t>Surveycto</w:t>
            </w:r>
            <w:proofErr w:type="spellEnd"/>
            <w:r w:rsidRPr="00522E6F">
              <w:rPr>
                <w:rFonts w:eastAsia="Times New Roman" w:asciiTheme="minorHAnsi" w:hAnsiTheme="minorHAnsi" w:cstheme="minorHAnsi"/>
                <w:b/>
                <w:bCs/>
                <w:color w:val="000000"/>
              </w:rPr>
              <w:t xml:space="preserve"> </w:t>
            </w:r>
          </w:p>
        </w:tc>
        <w:tc>
          <w:tcPr>
            <w:tcW w:w="3093" w:type="dxa"/>
            <w:tcBorders>
              <w:top w:val="single" w:color="auto" w:sz="4" w:space="0"/>
              <w:left w:val="nil"/>
              <w:bottom w:val="single" w:color="auto" w:sz="4" w:space="0"/>
              <w:right w:val="single" w:color="auto" w:sz="4" w:space="0"/>
            </w:tcBorders>
            <w:shd w:val="clear" w:color="000000" w:fill="FBE4D5"/>
            <w:vAlign w:val="center"/>
            <w:hideMark/>
          </w:tcPr>
          <w:p w:rsidRPr="00522E6F" w:rsidR="00357276" w:rsidP="00B07650" w:rsidRDefault="00357276" w14:paraId="767F5EE0" w14:textId="77777777">
            <w:pPr>
              <w:rPr>
                <w:rFonts w:eastAsia="Times New Roman" w:asciiTheme="minorHAnsi" w:hAnsiTheme="minorHAnsi" w:cstheme="minorHAnsi"/>
                <w:b/>
                <w:bCs/>
                <w:color w:val="000000"/>
              </w:rPr>
            </w:pPr>
            <w:r w:rsidRPr="00522E6F">
              <w:rPr>
                <w:rFonts w:eastAsia="Times New Roman" w:asciiTheme="minorHAnsi" w:hAnsiTheme="minorHAnsi" w:cstheme="minorHAnsi"/>
                <w:b/>
                <w:bCs/>
                <w:color w:val="000000"/>
              </w:rPr>
              <w:t xml:space="preserve">Qualification </w:t>
            </w:r>
          </w:p>
        </w:tc>
        <w:tc>
          <w:tcPr>
            <w:tcW w:w="2294" w:type="dxa"/>
            <w:tcBorders>
              <w:top w:val="single" w:color="auto" w:sz="4" w:space="0"/>
              <w:left w:val="nil"/>
              <w:bottom w:val="single" w:color="auto" w:sz="4" w:space="0"/>
              <w:right w:val="single" w:color="auto" w:sz="4" w:space="0"/>
            </w:tcBorders>
            <w:shd w:val="clear" w:color="000000" w:fill="FBE4D5"/>
            <w:vAlign w:val="center"/>
            <w:hideMark/>
          </w:tcPr>
          <w:p w:rsidRPr="00522E6F" w:rsidR="00357276" w:rsidP="00B07650" w:rsidRDefault="00357276" w14:paraId="0F67B662" w14:textId="77777777">
            <w:pPr>
              <w:rPr>
                <w:rFonts w:eastAsia="Times New Roman" w:asciiTheme="minorHAnsi" w:hAnsiTheme="minorHAnsi" w:cstheme="minorHAnsi"/>
                <w:b/>
                <w:bCs/>
                <w:color w:val="000000"/>
              </w:rPr>
            </w:pPr>
            <w:r w:rsidRPr="00522E6F">
              <w:rPr>
                <w:rFonts w:eastAsia="Times New Roman" w:asciiTheme="minorHAnsi" w:hAnsiTheme="minorHAnsi" w:cstheme="minorHAnsi"/>
                <w:b/>
                <w:bCs/>
                <w:color w:val="000000"/>
              </w:rPr>
              <w:t>EXPERIENCE IN FIELD DATA COLLECTION IN RELATED FIELDS</w:t>
            </w:r>
          </w:p>
        </w:tc>
      </w:tr>
      <w:tr w:rsidRPr="00522E6F" w:rsidR="00B103C7" w:rsidTr="00514BB1" w14:paraId="5DC3CF19" w14:textId="77777777">
        <w:trPr>
          <w:trHeight w:val="1358"/>
        </w:trPr>
        <w:tc>
          <w:tcPr>
            <w:tcW w:w="829" w:type="dxa"/>
            <w:tcBorders>
              <w:top w:val="nil"/>
              <w:left w:val="single" w:color="auto" w:sz="4" w:space="0"/>
              <w:bottom w:val="single" w:color="auto" w:sz="4" w:space="0"/>
              <w:right w:val="single" w:color="auto" w:sz="4" w:space="0"/>
            </w:tcBorders>
            <w:shd w:val="clear" w:color="000000" w:fill="FBE4D5"/>
            <w:vAlign w:val="center"/>
          </w:tcPr>
          <w:p w:rsidRPr="00522E6F" w:rsidR="00B103C7" w:rsidP="00B07650" w:rsidRDefault="00B103C7" w14:paraId="3A452151" w14:textId="3A2C81BC">
            <w:pPr>
              <w:jc w:val="right"/>
              <w:rPr>
                <w:rFonts w:eastAsia="Times New Roman" w:asciiTheme="minorHAnsi" w:hAnsiTheme="minorHAnsi" w:cstheme="minorHAnsi"/>
                <w:color w:val="000000"/>
              </w:rPr>
            </w:pPr>
            <w:r w:rsidRPr="00522E6F">
              <w:rPr>
                <w:rFonts w:eastAsia="Times New Roman" w:asciiTheme="minorHAnsi" w:hAnsiTheme="minorHAnsi" w:cstheme="minorHAnsi"/>
                <w:color w:val="000000"/>
              </w:rPr>
              <w:t>Both</w:t>
            </w:r>
          </w:p>
        </w:tc>
        <w:tc>
          <w:tcPr>
            <w:tcW w:w="1771" w:type="dxa"/>
            <w:tcBorders>
              <w:top w:val="nil"/>
              <w:left w:val="nil"/>
              <w:bottom w:val="single" w:color="auto" w:sz="4" w:space="0"/>
              <w:right w:val="single" w:color="auto" w:sz="4" w:space="0"/>
            </w:tcBorders>
            <w:shd w:val="clear" w:color="000000" w:fill="FBE4D5"/>
            <w:vAlign w:val="center"/>
          </w:tcPr>
          <w:p w:rsidRPr="00522E6F" w:rsidR="00B103C7" w:rsidP="00B07650" w:rsidRDefault="00B103C7" w14:paraId="091BF253" w14:textId="41265503">
            <w:pPr>
              <w:rPr>
                <w:rFonts w:eastAsia="Times New Roman" w:asciiTheme="minorHAnsi" w:hAnsiTheme="minorHAnsi" w:cstheme="minorHAnsi"/>
                <w:color w:val="000000"/>
              </w:rPr>
            </w:pPr>
            <w:r w:rsidRPr="00522E6F">
              <w:rPr>
                <w:rFonts w:eastAsia="Times New Roman" w:asciiTheme="minorHAnsi" w:hAnsiTheme="minorHAnsi" w:cstheme="minorHAnsi"/>
                <w:color w:val="000000"/>
              </w:rPr>
              <w:t xml:space="preserve">Field Manager/ Data manager  </w:t>
            </w:r>
          </w:p>
        </w:tc>
        <w:tc>
          <w:tcPr>
            <w:tcW w:w="1197" w:type="dxa"/>
            <w:tcBorders>
              <w:top w:val="nil"/>
              <w:left w:val="nil"/>
              <w:bottom w:val="single" w:color="auto" w:sz="4" w:space="0"/>
              <w:right w:val="single" w:color="auto" w:sz="4" w:space="0"/>
            </w:tcBorders>
            <w:shd w:val="clear" w:color="000000" w:fill="FFF2CC"/>
            <w:vAlign w:val="center"/>
          </w:tcPr>
          <w:p w:rsidRPr="00522E6F" w:rsidR="00B103C7" w:rsidP="00B103C7" w:rsidRDefault="00B103C7" w14:paraId="102C2216" w14:textId="4D68F957">
            <w:pPr>
              <w:jc w:val="center"/>
              <w:rPr>
                <w:rFonts w:eastAsia="Times New Roman" w:asciiTheme="minorHAnsi" w:hAnsiTheme="minorHAnsi" w:cstheme="minorHAnsi"/>
                <w:color w:val="000000"/>
              </w:rPr>
            </w:pPr>
            <w:r w:rsidRPr="00522E6F">
              <w:rPr>
                <w:rFonts w:eastAsia="Times New Roman" w:asciiTheme="minorHAnsi" w:hAnsiTheme="minorHAnsi" w:cstheme="minorHAnsi"/>
                <w:color w:val="000000"/>
              </w:rPr>
              <w:t>Master access</w:t>
            </w:r>
          </w:p>
        </w:tc>
        <w:tc>
          <w:tcPr>
            <w:tcW w:w="3093" w:type="dxa"/>
            <w:tcBorders>
              <w:top w:val="nil"/>
              <w:left w:val="nil"/>
              <w:bottom w:val="single" w:color="auto" w:sz="4" w:space="0"/>
              <w:right w:val="single" w:color="auto" w:sz="4" w:space="0"/>
            </w:tcBorders>
            <w:shd w:val="clear" w:color="000000" w:fill="FFF2CC"/>
            <w:vAlign w:val="center"/>
          </w:tcPr>
          <w:p w:rsidRPr="00522E6F" w:rsidR="00B103C7" w:rsidP="00B07650" w:rsidRDefault="00B103C7" w14:paraId="082467DC" w14:textId="4FA028B0">
            <w:pPr>
              <w:rPr>
                <w:rFonts w:eastAsia="Times New Roman" w:asciiTheme="minorHAnsi" w:hAnsiTheme="minorHAnsi" w:cstheme="minorHAnsi"/>
                <w:color w:val="000000"/>
              </w:rPr>
            </w:pPr>
            <w:r w:rsidRPr="00522E6F">
              <w:rPr>
                <w:rFonts w:eastAsia="Times New Roman" w:asciiTheme="minorHAnsi" w:hAnsiTheme="minorHAnsi" w:cstheme="minorHAnsi"/>
                <w:color w:val="000000"/>
              </w:rPr>
              <w:t>B.A. Economics and Computer Science</w:t>
            </w:r>
          </w:p>
        </w:tc>
        <w:tc>
          <w:tcPr>
            <w:tcW w:w="2294" w:type="dxa"/>
            <w:tcBorders>
              <w:top w:val="nil"/>
              <w:left w:val="nil"/>
              <w:bottom w:val="single" w:color="auto" w:sz="4" w:space="0"/>
              <w:right w:val="single" w:color="auto" w:sz="4" w:space="0"/>
            </w:tcBorders>
            <w:shd w:val="clear" w:color="000000" w:fill="FFF2CC"/>
            <w:vAlign w:val="center"/>
          </w:tcPr>
          <w:p w:rsidRPr="00522E6F" w:rsidR="00B103C7" w:rsidP="00B07650" w:rsidRDefault="00B103C7" w14:paraId="77B1096F" w14:textId="2B690EDF">
            <w:pPr>
              <w:rPr>
                <w:rFonts w:eastAsia="Times New Roman" w:asciiTheme="minorHAnsi" w:hAnsiTheme="minorHAnsi" w:cstheme="minorHAnsi"/>
                <w:color w:val="000000"/>
              </w:rPr>
            </w:pPr>
            <w:r w:rsidRPr="00522E6F">
              <w:rPr>
                <w:rFonts w:eastAsia="Times New Roman" w:asciiTheme="minorHAnsi" w:hAnsiTheme="minorHAnsi" w:cstheme="minorHAnsi"/>
                <w:color w:val="000000"/>
              </w:rPr>
              <w:t xml:space="preserve">15 </w:t>
            </w:r>
            <w:proofErr w:type="spellStart"/>
            <w:r w:rsidRPr="00522E6F">
              <w:rPr>
                <w:rFonts w:eastAsia="Times New Roman" w:asciiTheme="minorHAnsi" w:hAnsiTheme="minorHAnsi" w:cstheme="minorHAnsi"/>
                <w:color w:val="000000"/>
              </w:rPr>
              <w:t>yrs</w:t>
            </w:r>
            <w:proofErr w:type="spellEnd"/>
          </w:p>
        </w:tc>
      </w:tr>
      <w:tr w:rsidRPr="00522E6F" w:rsidR="00357276" w:rsidTr="00514BB1" w14:paraId="394FD9A3" w14:textId="77777777">
        <w:trPr>
          <w:trHeight w:val="1358"/>
        </w:trPr>
        <w:tc>
          <w:tcPr>
            <w:tcW w:w="829" w:type="dxa"/>
            <w:tcBorders>
              <w:top w:val="nil"/>
              <w:left w:val="single" w:color="auto" w:sz="4" w:space="0"/>
              <w:bottom w:val="single" w:color="auto" w:sz="4" w:space="0"/>
              <w:right w:val="single" w:color="auto" w:sz="4" w:space="0"/>
            </w:tcBorders>
            <w:shd w:val="clear" w:color="000000" w:fill="FBE4D5"/>
            <w:vAlign w:val="center"/>
            <w:hideMark/>
          </w:tcPr>
          <w:p w:rsidRPr="00522E6F" w:rsidR="00357276" w:rsidP="00B07650" w:rsidRDefault="00357276" w14:paraId="2B804008" w14:textId="77777777">
            <w:pPr>
              <w:jc w:val="right"/>
              <w:rPr>
                <w:rFonts w:eastAsia="Times New Roman" w:asciiTheme="minorHAnsi" w:hAnsiTheme="minorHAnsi" w:cstheme="minorHAnsi"/>
                <w:color w:val="000000"/>
              </w:rPr>
            </w:pPr>
            <w:r w:rsidRPr="00522E6F">
              <w:rPr>
                <w:rFonts w:eastAsia="Times New Roman" w:asciiTheme="minorHAnsi" w:hAnsiTheme="minorHAnsi" w:cstheme="minorHAnsi"/>
                <w:color w:val="000000"/>
              </w:rPr>
              <w:t>1</w:t>
            </w:r>
          </w:p>
        </w:tc>
        <w:tc>
          <w:tcPr>
            <w:tcW w:w="1771" w:type="dxa"/>
            <w:tcBorders>
              <w:top w:val="nil"/>
              <w:left w:val="nil"/>
              <w:bottom w:val="single" w:color="auto" w:sz="4" w:space="0"/>
              <w:right w:val="single" w:color="auto" w:sz="4" w:space="0"/>
            </w:tcBorders>
            <w:shd w:val="clear" w:color="000000" w:fill="FBE4D5"/>
            <w:vAlign w:val="center"/>
            <w:hideMark/>
          </w:tcPr>
          <w:p w:rsidRPr="00522E6F" w:rsidR="00357276" w:rsidP="00B07650" w:rsidRDefault="00357276" w14:paraId="72253909" w14:textId="77777777">
            <w:pPr>
              <w:rPr>
                <w:rFonts w:eastAsia="Times New Roman" w:asciiTheme="minorHAnsi" w:hAnsiTheme="minorHAnsi" w:cstheme="minorHAnsi"/>
                <w:color w:val="000000"/>
              </w:rPr>
            </w:pPr>
            <w:r w:rsidRPr="00522E6F">
              <w:rPr>
                <w:rFonts w:eastAsia="Times New Roman" w:asciiTheme="minorHAnsi" w:hAnsiTheme="minorHAnsi" w:cstheme="minorHAnsi"/>
                <w:color w:val="000000"/>
              </w:rPr>
              <w:t xml:space="preserve">Team Leader </w:t>
            </w:r>
          </w:p>
        </w:tc>
        <w:tc>
          <w:tcPr>
            <w:tcW w:w="1197" w:type="dxa"/>
            <w:tcBorders>
              <w:top w:val="nil"/>
              <w:left w:val="nil"/>
              <w:bottom w:val="single" w:color="auto" w:sz="4" w:space="0"/>
              <w:right w:val="single" w:color="auto" w:sz="4" w:space="0"/>
            </w:tcBorders>
            <w:shd w:val="clear" w:color="000000" w:fill="FFF2CC"/>
            <w:vAlign w:val="center"/>
            <w:hideMark/>
          </w:tcPr>
          <w:p w:rsidRPr="00522E6F" w:rsidR="00357276" w:rsidP="00B07650" w:rsidRDefault="00357276" w14:paraId="31F108AC" w14:textId="77777777">
            <w:pPr>
              <w:jc w:val="right"/>
              <w:rPr>
                <w:rFonts w:eastAsia="Times New Roman" w:asciiTheme="minorHAnsi" w:hAnsiTheme="minorHAnsi" w:cstheme="minorHAnsi"/>
                <w:color w:val="000000"/>
              </w:rPr>
            </w:pPr>
            <w:r w:rsidRPr="00522E6F">
              <w:rPr>
                <w:rFonts w:eastAsia="Times New Roman" w:asciiTheme="minorHAnsi" w:hAnsiTheme="minorHAnsi" w:cstheme="minorHAnsi"/>
                <w:color w:val="000000"/>
              </w:rPr>
              <w:t>1</w:t>
            </w:r>
          </w:p>
        </w:tc>
        <w:tc>
          <w:tcPr>
            <w:tcW w:w="3093" w:type="dxa"/>
            <w:tcBorders>
              <w:top w:val="nil"/>
              <w:left w:val="nil"/>
              <w:bottom w:val="single" w:color="auto" w:sz="4" w:space="0"/>
              <w:right w:val="single" w:color="auto" w:sz="4" w:space="0"/>
            </w:tcBorders>
            <w:shd w:val="clear" w:color="000000" w:fill="FFF2CC"/>
            <w:vAlign w:val="center"/>
            <w:hideMark/>
          </w:tcPr>
          <w:p w:rsidRPr="00522E6F" w:rsidR="00357276" w:rsidP="00B07650" w:rsidRDefault="00357276" w14:paraId="06E66DE1" w14:textId="77777777">
            <w:pPr>
              <w:rPr>
                <w:rFonts w:eastAsia="Times New Roman" w:asciiTheme="minorHAnsi" w:hAnsiTheme="minorHAnsi" w:cstheme="minorHAnsi"/>
                <w:color w:val="000000"/>
              </w:rPr>
            </w:pPr>
            <w:r w:rsidRPr="00522E6F">
              <w:rPr>
                <w:rFonts w:eastAsia="Times New Roman" w:asciiTheme="minorHAnsi" w:hAnsiTheme="minorHAnsi" w:cstheme="minorHAnsi"/>
                <w:color w:val="000000"/>
              </w:rPr>
              <w:t>BA. Geography &amp; Resource Development and Psychology</w:t>
            </w:r>
          </w:p>
        </w:tc>
        <w:tc>
          <w:tcPr>
            <w:tcW w:w="2294" w:type="dxa"/>
            <w:tcBorders>
              <w:top w:val="nil"/>
              <w:left w:val="nil"/>
              <w:bottom w:val="single" w:color="auto" w:sz="4" w:space="0"/>
              <w:right w:val="single" w:color="auto" w:sz="4" w:space="0"/>
            </w:tcBorders>
            <w:shd w:val="clear" w:color="000000" w:fill="FFF2CC"/>
            <w:vAlign w:val="center"/>
            <w:hideMark/>
          </w:tcPr>
          <w:p w:rsidRPr="00522E6F" w:rsidR="00357276" w:rsidP="00B07650" w:rsidRDefault="00357276" w14:paraId="5111F77A" w14:textId="77777777">
            <w:pPr>
              <w:rPr>
                <w:rFonts w:eastAsia="Times New Roman" w:asciiTheme="minorHAnsi" w:hAnsiTheme="minorHAnsi" w:cstheme="minorHAnsi"/>
                <w:color w:val="000000"/>
              </w:rPr>
            </w:pPr>
            <w:r w:rsidRPr="00522E6F">
              <w:rPr>
                <w:rFonts w:eastAsia="Times New Roman" w:asciiTheme="minorHAnsi" w:hAnsiTheme="minorHAnsi" w:cstheme="minorHAnsi"/>
                <w:color w:val="000000"/>
              </w:rPr>
              <w:t xml:space="preserve">8 </w:t>
            </w:r>
            <w:proofErr w:type="spellStart"/>
            <w:r w:rsidRPr="00522E6F">
              <w:rPr>
                <w:rFonts w:eastAsia="Times New Roman" w:asciiTheme="minorHAnsi" w:hAnsiTheme="minorHAnsi" w:cstheme="minorHAnsi"/>
                <w:color w:val="000000"/>
              </w:rPr>
              <w:t>yrs</w:t>
            </w:r>
            <w:proofErr w:type="spellEnd"/>
          </w:p>
        </w:tc>
      </w:tr>
      <w:tr w:rsidRPr="00522E6F" w:rsidR="00357276" w:rsidTr="00514BB1" w14:paraId="105C3964" w14:textId="77777777">
        <w:trPr>
          <w:trHeight w:val="761"/>
        </w:trPr>
        <w:tc>
          <w:tcPr>
            <w:tcW w:w="829" w:type="dxa"/>
            <w:tcBorders>
              <w:top w:val="nil"/>
              <w:left w:val="single" w:color="auto" w:sz="4" w:space="0"/>
              <w:bottom w:val="single" w:color="auto" w:sz="4" w:space="0"/>
              <w:right w:val="single" w:color="auto" w:sz="4" w:space="0"/>
            </w:tcBorders>
            <w:shd w:val="clear" w:color="000000" w:fill="FBE4D5"/>
            <w:vAlign w:val="center"/>
            <w:hideMark/>
          </w:tcPr>
          <w:p w:rsidRPr="00522E6F" w:rsidR="00357276" w:rsidP="00B07650" w:rsidRDefault="00357276" w14:paraId="475D25A5" w14:textId="77777777">
            <w:pPr>
              <w:jc w:val="right"/>
              <w:rPr>
                <w:rFonts w:eastAsia="Times New Roman" w:asciiTheme="minorHAnsi" w:hAnsiTheme="minorHAnsi" w:cstheme="minorHAnsi"/>
                <w:color w:val="000000"/>
              </w:rPr>
            </w:pPr>
            <w:r w:rsidRPr="00522E6F">
              <w:rPr>
                <w:rFonts w:eastAsia="Times New Roman" w:asciiTheme="minorHAnsi" w:hAnsiTheme="minorHAnsi" w:cstheme="minorHAnsi"/>
                <w:color w:val="000000"/>
              </w:rPr>
              <w:t>1</w:t>
            </w:r>
          </w:p>
        </w:tc>
        <w:tc>
          <w:tcPr>
            <w:tcW w:w="1771" w:type="dxa"/>
            <w:tcBorders>
              <w:top w:val="nil"/>
              <w:left w:val="nil"/>
              <w:bottom w:val="single" w:color="auto" w:sz="4" w:space="0"/>
              <w:right w:val="single" w:color="auto" w:sz="4" w:space="0"/>
            </w:tcBorders>
            <w:shd w:val="clear" w:color="000000" w:fill="FBE4D5"/>
            <w:vAlign w:val="center"/>
            <w:hideMark/>
          </w:tcPr>
          <w:p w:rsidRPr="00522E6F" w:rsidR="00357276" w:rsidP="00B07650" w:rsidRDefault="00357276" w14:paraId="5B7A0634" w14:textId="77777777">
            <w:pPr>
              <w:rPr>
                <w:rFonts w:eastAsia="Times New Roman" w:asciiTheme="minorHAnsi" w:hAnsiTheme="minorHAnsi" w:cstheme="minorHAnsi"/>
                <w:color w:val="000000"/>
              </w:rPr>
            </w:pPr>
            <w:r w:rsidRPr="00522E6F">
              <w:rPr>
                <w:rFonts w:eastAsia="Times New Roman" w:asciiTheme="minorHAnsi" w:hAnsiTheme="minorHAnsi" w:cstheme="minorHAnsi"/>
                <w:color w:val="000000"/>
              </w:rPr>
              <w:t>Research Officer/ Enumerator</w:t>
            </w:r>
          </w:p>
        </w:tc>
        <w:tc>
          <w:tcPr>
            <w:tcW w:w="1197" w:type="dxa"/>
            <w:tcBorders>
              <w:top w:val="nil"/>
              <w:left w:val="nil"/>
              <w:bottom w:val="single" w:color="auto" w:sz="4" w:space="0"/>
              <w:right w:val="single" w:color="auto" w:sz="4" w:space="0"/>
            </w:tcBorders>
            <w:shd w:val="clear" w:color="000000" w:fill="FFF2CC"/>
            <w:vAlign w:val="center"/>
            <w:hideMark/>
          </w:tcPr>
          <w:p w:rsidRPr="00522E6F" w:rsidR="00357276" w:rsidP="00B07650" w:rsidRDefault="00357276" w14:paraId="669BD1D3" w14:textId="77777777">
            <w:pPr>
              <w:jc w:val="right"/>
              <w:rPr>
                <w:rFonts w:eastAsia="Times New Roman" w:asciiTheme="minorHAnsi" w:hAnsiTheme="minorHAnsi" w:cstheme="minorHAnsi"/>
                <w:color w:val="000000"/>
              </w:rPr>
            </w:pPr>
            <w:r w:rsidRPr="00522E6F">
              <w:rPr>
                <w:rFonts w:eastAsia="Times New Roman" w:asciiTheme="minorHAnsi" w:hAnsiTheme="minorHAnsi" w:cstheme="minorHAnsi"/>
                <w:color w:val="000000"/>
              </w:rPr>
              <w:t>4</w:t>
            </w:r>
          </w:p>
        </w:tc>
        <w:tc>
          <w:tcPr>
            <w:tcW w:w="3093" w:type="dxa"/>
            <w:tcBorders>
              <w:top w:val="nil"/>
              <w:left w:val="nil"/>
              <w:bottom w:val="single" w:color="auto" w:sz="4" w:space="0"/>
              <w:right w:val="single" w:color="auto" w:sz="4" w:space="0"/>
            </w:tcBorders>
            <w:shd w:val="clear" w:color="000000" w:fill="FFF2CC"/>
            <w:vAlign w:val="center"/>
            <w:hideMark/>
          </w:tcPr>
          <w:p w:rsidRPr="00522E6F" w:rsidR="00357276" w:rsidP="00B07650" w:rsidRDefault="00357276" w14:paraId="02CD875D" w14:textId="77777777">
            <w:pPr>
              <w:rPr>
                <w:rFonts w:eastAsia="Times New Roman" w:asciiTheme="minorHAnsi" w:hAnsiTheme="minorHAnsi" w:cstheme="minorHAnsi"/>
                <w:color w:val="000000"/>
              </w:rPr>
            </w:pPr>
            <w:r w:rsidRPr="00522E6F">
              <w:rPr>
                <w:rFonts w:eastAsia="Times New Roman" w:asciiTheme="minorHAnsi" w:hAnsiTheme="minorHAnsi" w:cstheme="minorHAnsi"/>
                <w:color w:val="000000"/>
              </w:rPr>
              <w:t xml:space="preserve"> M. Public Health </w:t>
            </w:r>
          </w:p>
        </w:tc>
        <w:tc>
          <w:tcPr>
            <w:tcW w:w="2294" w:type="dxa"/>
            <w:tcBorders>
              <w:top w:val="nil"/>
              <w:left w:val="nil"/>
              <w:bottom w:val="single" w:color="auto" w:sz="4" w:space="0"/>
              <w:right w:val="single" w:color="auto" w:sz="4" w:space="0"/>
            </w:tcBorders>
            <w:shd w:val="clear" w:color="000000" w:fill="FFF2CC"/>
            <w:vAlign w:val="center"/>
            <w:hideMark/>
          </w:tcPr>
          <w:p w:rsidRPr="00522E6F" w:rsidR="00357276" w:rsidP="00B07650" w:rsidRDefault="00357276" w14:paraId="21CEA9FE" w14:textId="77777777">
            <w:pPr>
              <w:rPr>
                <w:rFonts w:eastAsia="Times New Roman" w:asciiTheme="minorHAnsi" w:hAnsiTheme="minorHAnsi" w:cstheme="minorHAnsi"/>
                <w:color w:val="000000"/>
              </w:rPr>
            </w:pPr>
            <w:r w:rsidRPr="00522E6F">
              <w:rPr>
                <w:rFonts w:eastAsia="Times New Roman" w:asciiTheme="minorHAnsi" w:hAnsiTheme="minorHAnsi" w:cstheme="minorHAnsi"/>
                <w:color w:val="000000"/>
              </w:rPr>
              <w:t xml:space="preserve"> 12 </w:t>
            </w:r>
            <w:proofErr w:type="spellStart"/>
            <w:r w:rsidRPr="00522E6F">
              <w:rPr>
                <w:rFonts w:eastAsia="Times New Roman" w:asciiTheme="minorHAnsi" w:hAnsiTheme="minorHAnsi" w:cstheme="minorHAnsi"/>
                <w:color w:val="000000"/>
              </w:rPr>
              <w:t>yrs</w:t>
            </w:r>
            <w:proofErr w:type="spellEnd"/>
            <w:r w:rsidRPr="00522E6F">
              <w:rPr>
                <w:rFonts w:eastAsia="Times New Roman" w:asciiTheme="minorHAnsi" w:hAnsiTheme="minorHAnsi" w:cstheme="minorHAnsi"/>
                <w:color w:val="000000"/>
              </w:rPr>
              <w:t xml:space="preserve"> </w:t>
            </w:r>
          </w:p>
        </w:tc>
      </w:tr>
      <w:tr w:rsidRPr="00522E6F" w:rsidR="00357276" w:rsidTr="00514BB1" w14:paraId="738D2980" w14:textId="77777777">
        <w:trPr>
          <w:trHeight w:val="663"/>
        </w:trPr>
        <w:tc>
          <w:tcPr>
            <w:tcW w:w="829" w:type="dxa"/>
            <w:tcBorders>
              <w:top w:val="nil"/>
              <w:left w:val="single" w:color="auto" w:sz="4" w:space="0"/>
              <w:bottom w:val="single" w:color="auto" w:sz="4" w:space="0"/>
              <w:right w:val="single" w:color="auto" w:sz="4" w:space="0"/>
            </w:tcBorders>
            <w:shd w:val="clear" w:color="000000" w:fill="FBE4D5"/>
            <w:vAlign w:val="center"/>
            <w:hideMark/>
          </w:tcPr>
          <w:p w:rsidRPr="00522E6F" w:rsidR="00357276" w:rsidP="00B07650" w:rsidRDefault="00357276" w14:paraId="3D1259B7" w14:textId="77777777">
            <w:pPr>
              <w:jc w:val="right"/>
              <w:rPr>
                <w:rFonts w:eastAsia="Times New Roman" w:asciiTheme="minorHAnsi" w:hAnsiTheme="minorHAnsi" w:cstheme="minorHAnsi"/>
                <w:color w:val="000000"/>
              </w:rPr>
            </w:pPr>
            <w:r w:rsidRPr="00522E6F">
              <w:rPr>
                <w:rFonts w:eastAsia="Times New Roman" w:asciiTheme="minorHAnsi" w:hAnsiTheme="minorHAnsi" w:cstheme="minorHAnsi"/>
                <w:color w:val="000000"/>
              </w:rPr>
              <w:t>1</w:t>
            </w:r>
          </w:p>
        </w:tc>
        <w:tc>
          <w:tcPr>
            <w:tcW w:w="1771" w:type="dxa"/>
            <w:tcBorders>
              <w:top w:val="nil"/>
              <w:left w:val="nil"/>
              <w:bottom w:val="single" w:color="auto" w:sz="4" w:space="0"/>
              <w:right w:val="single" w:color="auto" w:sz="4" w:space="0"/>
            </w:tcBorders>
            <w:shd w:val="clear" w:color="000000" w:fill="FBE4D5"/>
            <w:vAlign w:val="center"/>
            <w:hideMark/>
          </w:tcPr>
          <w:p w:rsidRPr="00522E6F" w:rsidR="00357276" w:rsidP="00B07650" w:rsidRDefault="00357276" w14:paraId="040897A7" w14:textId="77777777">
            <w:pPr>
              <w:rPr>
                <w:rFonts w:eastAsia="Times New Roman" w:asciiTheme="minorHAnsi" w:hAnsiTheme="minorHAnsi" w:cstheme="minorHAnsi"/>
                <w:color w:val="000000"/>
              </w:rPr>
            </w:pPr>
            <w:r w:rsidRPr="00522E6F">
              <w:rPr>
                <w:rFonts w:eastAsia="Times New Roman" w:asciiTheme="minorHAnsi" w:hAnsiTheme="minorHAnsi" w:cstheme="minorHAnsi"/>
                <w:color w:val="000000"/>
              </w:rPr>
              <w:t xml:space="preserve">Enumerator </w:t>
            </w:r>
          </w:p>
        </w:tc>
        <w:tc>
          <w:tcPr>
            <w:tcW w:w="1197" w:type="dxa"/>
            <w:tcBorders>
              <w:top w:val="nil"/>
              <w:left w:val="nil"/>
              <w:bottom w:val="single" w:color="auto" w:sz="4" w:space="0"/>
              <w:right w:val="single" w:color="auto" w:sz="4" w:space="0"/>
            </w:tcBorders>
            <w:shd w:val="clear" w:color="000000" w:fill="FFF2CC"/>
            <w:vAlign w:val="center"/>
            <w:hideMark/>
          </w:tcPr>
          <w:p w:rsidRPr="00522E6F" w:rsidR="00357276" w:rsidP="00B07650" w:rsidRDefault="00357276" w14:paraId="3BF5C59D" w14:textId="77777777">
            <w:pPr>
              <w:jc w:val="right"/>
              <w:rPr>
                <w:rFonts w:eastAsia="Times New Roman" w:asciiTheme="minorHAnsi" w:hAnsiTheme="minorHAnsi" w:cstheme="minorHAnsi"/>
                <w:color w:val="000000"/>
              </w:rPr>
            </w:pPr>
            <w:r w:rsidRPr="00522E6F">
              <w:rPr>
                <w:rFonts w:eastAsia="Times New Roman" w:asciiTheme="minorHAnsi" w:hAnsiTheme="minorHAnsi" w:cstheme="minorHAnsi"/>
                <w:color w:val="000000"/>
              </w:rPr>
              <w:t>6</w:t>
            </w:r>
          </w:p>
        </w:tc>
        <w:tc>
          <w:tcPr>
            <w:tcW w:w="3093" w:type="dxa"/>
            <w:tcBorders>
              <w:top w:val="nil"/>
              <w:left w:val="nil"/>
              <w:bottom w:val="single" w:color="auto" w:sz="4" w:space="0"/>
              <w:right w:val="single" w:color="auto" w:sz="4" w:space="0"/>
            </w:tcBorders>
            <w:shd w:val="clear" w:color="000000" w:fill="FFF2CC"/>
            <w:vAlign w:val="center"/>
            <w:hideMark/>
          </w:tcPr>
          <w:p w:rsidRPr="00522E6F" w:rsidR="00357276" w:rsidP="00B07650" w:rsidRDefault="00357276" w14:paraId="5EAAFA44" w14:textId="77777777">
            <w:pPr>
              <w:rPr>
                <w:rFonts w:eastAsia="Times New Roman" w:asciiTheme="minorHAnsi" w:hAnsiTheme="minorHAnsi" w:cstheme="minorHAnsi"/>
                <w:color w:val="000000"/>
              </w:rPr>
            </w:pPr>
            <w:r w:rsidRPr="00522E6F">
              <w:rPr>
                <w:rFonts w:eastAsia="Times New Roman" w:asciiTheme="minorHAnsi" w:hAnsiTheme="minorHAnsi" w:cstheme="minorHAnsi"/>
                <w:color w:val="000000"/>
              </w:rPr>
              <w:t>HND Accountancy</w:t>
            </w:r>
          </w:p>
        </w:tc>
        <w:tc>
          <w:tcPr>
            <w:tcW w:w="2294" w:type="dxa"/>
            <w:tcBorders>
              <w:top w:val="nil"/>
              <w:left w:val="nil"/>
              <w:bottom w:val="single" w:color="auto" w:sz="4" w:space="0"/>
              <w:right w:val="single" w:color="auto" w:sz="4" w:space="0"/>
            </w:tcBorders>
            <w:shd w:val="clear" w:color="000000" w:fill="FFF2CC"/>
            <w:vAlign w:val="center"/>
            <w:hideMark/>
          </w:tcPr>
          <w:p w:rsidRPr="00522E6F" w:rsidR="00357276" w:rsidP="00B07650" w:rsidRDefault="00357276" w14:paraId="604FE190" w14:textId="77777777">
            <w:pPr>
              <w:rPr>
                <w:rFonts w:eastAsia="Times New Roman" w:asciiTheme="minorHAnsi" w:hAnsiTheme="minorHAnsi" w:cstheme="minorHAnsi"/>
                <w:color w:val="000000"/>
              </w:rPr>
            </w:pPr>
            <w:r w:rsidRPr="00522E6F">
              <w:rPr>
                <w:rFonts w:eastAsia="Times New Roman" w:asciiTheme="minorHAnsi" w:hAnsiTheme="minorHAnsi" w:cstheme="minorHAnsi"/>
                <w:color w:val="000000"/>
              </w:rPr>
              <w:t xml:space="preserve">13 </w:t>
            </w:r>
            <w:proofErr w:type="spellStart"/>
            <w:r w:rsidRPr="00522E6F">
              <w:rPr>
                <w:rFonts w:eastAsia="Times New Roman" w:asciiTheme="minorHAnsi" w:hAnsiTheme="minorHAnsi" w:cstheme="minorHAnsi"/>
                <w:color w:val="000000"/>
              </w:rPr>
              <w:t>yrs</w:t>
            </w:r>
            <w:proofErr w:type="spellEnd"/>
          </w:p>
        </w:tc>
      </w:tr>
      <w:tr w:rsidRPr="00522E6F" w:rsidR="00357276" w:rsidTr="00514BB1" w14:paraId="32434E30" w14:textId="77777777">
        <w:trPr>
          <w:trHeight w:val="331"/>
        </w:trPr>
        <w:tc>
          <w:tcPr>
            <w:tcW w:w="829" w:type="dxa"/>
            <w:tcBorders>
              <w:top w:val="nil"/>
              <w:left w:val="single" w:color="auto" w:sz="4" w:space="0"/>
              <w:bottom w:val="single" w:color="auto" w:sz="4" w:space="0"/>
              <w:right w:val="single" w:color="auto" w:sz="4" w:space="0"/>
            </w:tcBorders>
            <w:shd w:val="clear" w:color="000000" w:fill="FBE4D5"/>
            <w:vAlign w:val="center"/>
            <w:hideMark/>
          </w:tcPr>
          <w:p w:rsidRPr="00522E6F" w:rsidR="00357276" w:rsidP="00B07650" w:rsidRDefault="00357276" w14:paraId="097E0BB0" w14:textId="77777777">
            <w:pPr>
              <w:jc w:val="right"/>
              <w:rPr>
                <w:rFonts w:eastAsia="Times New Roman" w:asciiTheme="minorHAnsi" w:hAnsiTheme="minorHAnsi" w:cstheme="minorHAnsi"/>
                <w:color w:val="000000"/>
              </w:rPr>
            </w:pPr>
            <w:r w:rsidRPr="00522E6F">
              <w:rPr>
                <w:rFonts w:eastAsia="Times New Roman" w:asciiTheme="minorHAnsi" w:hAnsiTheme="minorHAnsi" w:cstheme="minorHAnsi"/>
                <w:color w:val="000000"/>
              </w:rPr>
              <w:t>1</w:t>
            </w:r>
          </w:p>
        </w:tc>
        <w:tc>
          <w:tcPr>
            <w:tcW w:w="1771" w:type="dxa"/>
            <w:tcBorders>
              <w:top w:val="nil"/>
              <w:left w:val="nil"/>
              <w:bottom w:val="single" w:color="auto" w:sz="4" w:space="0"/>
              <w:right w:val="single" w:color="auto" w:sz="4" w:space="0"/>
            </w:tcBorders>
            <w:shd w:val="clear" w:color="000000" w:fill="FBE4D5"/>
            <w:vAlign w:val="center"/>
            <w:hideMark/>
          </w:tcPr>
          <w:p w:rsidRPr="00522E6F" w:rsidR="00357276" w:rsidP="00B07650" w:rsidRDefault="00357276" w14:paraId="43931FE7" w14:textId="77777777">
            <w:pPr>
              <w:rPr>
                <w:rFonts w:eastAsia="Times New Roman" w:asciiTheme="minorHAnsi" w:hAnsiTheme="minorHAnsi" w:cstheme="minorHAnsi"/>
                <w:color w:val="000000"/>
              </w:rPr>
            </w:pPr>
            <w:r w:rsidRPr="00522E6F">
              <w:rPr>
                <w:rFonts w:eastAsia="Times New Roman" w:asciiTheme="minorHAnsi" w:hAnsiTheme="minorHAnsi" w:cstheme="minorHAnsi"/>
                <w:color w:val="000000"/>
              </w:rPr>
              <w:t xml:space="preserve">Enumerator </w:t>
            </w:r>
          </w:p>
        </w:tc>
        <w:tc>
          <w:tcPr>
            <w:tcW w:w="1197" w:type="dxa"/>
            <w:tcBorders>
              <w:top w:val="nil"/>
              <w:left w:val="nil"/>
              <w:bottom w:val="single" w:color="auto" w:sz="4" w:space="0"/>
              <w:right w:val="single" w:color="auto" w:sz="4" w:space="0"/>
            </w:tcBorders>
            <w:shd w:val="clear" w:color="000000" w:fill="FFF2CC"/>
            <w:vAlign w:val="center"/>
            <w:hideMark/>
          </w:tcPr>
          <w:p w:rsidRPr="00522E6F" w:rsidR="00357276" w:rsidP="00B07650" w:rsidRDefault="00357276" w14:paraId="517EB86B" w14:textId="77777777">
            <w:pPr>
              <w:jc w:val="right"/>
              <w:rPr>
                <w:rFonts w:eastAsia="Times New Roman" w:asciiTheme="minorHAnsi" w:hAnsiTheme="minorHAnsi" w:cstheme="minorHAnsi"/>
                <w:color w:val="000000"/>
              </w:rPr>
            </w:pPr>
            <w:r w:rsidRPr="00522E6F">
              <w:rPr>
                <w:rFonts w:eastAsia="Times New Roman" w:asciiTheme="minorHAnsi" w:hAnsiTheme="minorHAnsi" w:cstheme="minorHAnsi"/>
                <w:color w:val="000000"/>
              </w:rPr>
              <w:t>10</w:t>
            </w:r>
          </w:p>
        </w:tc>
        <w:tc>
          <w:tcPr>
            <w:tcW w:w="3093" w:type="dxa"/>
            <w:tcBorders>
              <w:top w:val="nil"/>
              <w:left w:val="nil"/>
              <w:bottom w:val="single" w:color="auto" w:sz="4" w:space="0"/>
              <w:right w:val="single" w:color="auto" w:sz="4" w:space="0"/>
            </w:tcBorders>
            <w:shd w:val="clear" w:color="000000" w:fill="FFF2CC"/>
            <w:vAlign w:val="center"/>
            <w:hideMark/>
          </w:tcPr>
          <w:p w:rsidRPr="00522E6F" w:rsidR="00357276" w:rsidP="00B07650" w:rsidRDefault="00357276" w14:paraId="0575CC3F" w14:textId="49CB70AE">
            <w:pPr>
              <w:rPr>
                <w:rFonts w:eastAsia="Times New Roman" w:asciiTheme="minorHAnsi" w:hAnsiTheme="minorHAnsi" w:cstheme="minorHAnsi"/>
                <w:color w:val="000000"/>
              </w:rPr>
            </w:pPr>
            <w:r w:rsidRPr="00522E6F">
              <w:rPr>
                <w:rFonts w:eastAsia="Times New Roman" w:asciiTheme="minorHAnsi" w:hAnsiTheme="minorHAnsi" w:cstheme="minorHAnsi"/>
                <w:color w:val="000000"/>
              </w:rPr>
              <w:t> BA. Economics and Entrepreneurship studies</w:t>
            </w:r>
          </w:p>
        </w:tc>
        <w:tc>
          <w:tcPr>
            <w:tcW w:w="2294" w:type="dxa"/>
            <w:tcBorders>
              <w:top w:val="nil"/>
              <w:left w:val="nil"/>
              <w:bottom w:val="single" w:color="auto" w:sz="4" w:space="0"/>
              <w:right w:val="single" w:color="auto" w:sz="4" w:space="0"/>
            </w:tcBorders>
            <w:shd w:val="clear" w:color="000000" w:fill="FFF2CC"/>
            <w:vAlign w:val="center"/>
            <w:hideMark/>
          </w:tcPr>
          <w:p w:rsidRPr="00522E6F" w:rsidR="00357276" w:rsidP="00B07650" w:rsidRDefault="00357276" w14:paraId="13294B88" w14:textId="77777777">
            <w:pPr>
              <w:rPr>
                <w:rFonts w:eastAsia="Times New Roman" w:asciiTheme="minorHAnsi" w:hAnsiTheme="minorHAnsi" w:cstheme="minorHAnsi"/>
                <w:color w:val="000000"/>
              </w:rPr>
            </w:pPr>
            <w:r w:rsidRPr="00522E6F">
              <w:rPr>
                <w:rFonts w:eastAsia="Times New Roman" w:asciiTheme="minorHAnsi" w:hAnsiTheme="minorHAnsi" w:cstheme="minorHAnsi"/>
                <w:color w:val="000000"/>
              </w:rPr>
              <w:t xml:space="preserve"> 7yrs </w:t>
            </w:r>
          </w:p>
        </w:tc>
      </w:tr>
      <w:tr w:rsidRPr="00522E6F" w:rsidR="00357276" w:rsidTr="00514BB1" w14:paraId="1AB176CB" w14:textId="77777777">
        <w:trPr>
          <w:trHeight w:val="730"/>
        </w:trPr>
        <w:tc>
          <w:tcPr>
            <w:tcW w:w="829" w:type="dxa"/>
            <w:tcBorders>
              <w:top w:val="nil"/>
              <w:left w:val="single" w:color="auto" w:sz="4" w:space="0"/>
              <w:bottom w:val="single" w:color="auto" w:sz="4" w:space="0"/>
              <w:right w:val="single" w:color="auto" w:sz="4" w:space="0"/>
            </w:tcBorders>
            <w:shd w:val="clear" w:color="000000" w:fill="FBE4D5"/>
            <w:vAlign w:val="center"/>
            <w:hideMark/>
          </w:tcPr>
          <w:p w:rsidRPr="00522E6F" w:rsidR="00357276" w:rsidP="00B07650" w:rsidRDefault="00357276" w14:paraId="5B1B609A" w14:textId="77777777">
            <w:pPr>
              <w:jc w:val="right"/>
              <w:rPr>
                <w:rFonts w:eastAsia="Times New Roman" w:asciiTheme="minorHAnsi" w:hAnsiTheme="minorHAnsi" w:cstheme="minorHAnsi"/>
                <w:color w:val="000000"/>
              </w:rPr>
            </w:pPr>
            <w:r w:rsidRPr="00522E6F">
              <w:rPr>
                <w:rFonts w:eastAsia="Times New Roman" w:asciiTheme="minorHAnsi" w:hAnsiTheme="minorHAnsi" w:cstheme="minorHAnsi"/>
                <w:color w:val="000000"/>
              </w:rPr>
              <w:t>1</w:t>
            </w:r>
          </w:p>
        </w:tc>
        <w:tc>
          <w:tcPr>
            <w:tcW w:w="1771" w:type="dxa"/>
            <w:tcBorders>
              <w:top w:val="nil"/>
              <w:left w:val="nil"/>
              <w:bottom w:val="single" w:color="auto" w:sz="4" w:space="0"/>
              <w:right w:val="single" w:color="auto" w:sz="4" w:space="0"/>
            </w:tcBorders>
            <w:shd w:val="clear" w:color="000000" w:fill="FBE4D5"/>
            <w:vAlign w:val="center"/>
            <w:hideMark/>
          </w:tcPr>
          <w:p w:rsidRPr="00522E6F" w:rsidR="00357276" w:rsidP="00B07650" w:rsidRDefault="00357276" w14:paraId="4455D3A1" w14:textId="747ACE7C">
            <w:pPr>
              <w:rPr>
                <w:rFonts w:eastAsia="Times New Roman" w:asciiTheme="minorHAnsi" w:hAnsiTheme="minorHAnsi" w:cstheme="minorHAnsi"/>
                <w:color w:val="000000"/>
              </w:rPr>
            </w:pPr>
            <w:r w:rsidRPr="00522E6F">
              <w:rPr>
                <w:rFonts w:eastAsia="Times New Roman" w:asciiTheme="minorHAnsi" w:hAnsiTheme="minorHAnsi" w:cstheme="minorHAnsi"/>
                <w:color w:val="000000"/>
              </w:rPr>
              <w:t>Enumerator/ Ph</w:t>
            </w:r>
            <w:r w:rsidRPr="00522E6F" w:rsidR="00D17182">
              <w:rPr>
                <w:rFonts w:eastAsia="Times New Roman" w:asciiTheme="minorHAnsi" w:hAnsiTheme="minorHAnsi" w:cstheme="minorHAnsi"/>
                <w:color w:val="000000"/>
              </w:rPr>
              <w:t>D</w:t>
            </w:r>
            <w:r w:rsidRPr="00522E6F">
              <w:rPr>
                <w:rFonts w:eastAsia="Times New Roman" w:asciiTheme="minorHAnsi" w:hAnsiTheme="minorHAnsi" w:cstheme="minorHAnsi"/>
                <w:color w:val="000000"/>
              </w:rPr>
              <w:t xml:space="preserve"> Student </w:t>
            </w:r>
          </w:p>
        </w:tc>
        <w:tc>
          <w:tcPr>
            <w:tcW w:w="1197" w:type="dxa"/>
            <w:tcBorders>
              <w:top w:val="nil"/>
              <w:left w:val="nil"/>
              <w:bottom w:val="single" w:color="auto" w:sz="4" w:space="0"/>
              <w:right w:val="single" w:color="auto" w:sz="4" w:space="0"/>
            </w:tcBorders>
            <w:shd w:val="clear" w:color="000000" w:fill="FFF2CC"/>
            <w:vAlign w:val="center"/>
            <w:hideMark/>
          </w:tcPr>
          <w:p w:rsidRPr="00522E6F" w:rsidR="00357276" w:rsidP="00B07650" w:rsidRDefault="00357276" w14:paraId="658BC829" w14:textId="77777777">
            <w:pPr>
              <w:jc w:val="right"/>
              <w:rPr>
                <w:rFonts w:eastAsia="Times New Roman" w:asciiTheme="minorHAnsi" w:hAnsiTheme="minorHAnsi" w:cstheme="minorHAnsi"/>
                <w:color w:val="000000"/>
              </w:rPr>
            </w:pPr>
            <w:r w:rsidRPr="00522E6F">
              <w:rPr>
                <w:rFonts w:eastAsia="Times New Roman" w:asciiTheme="minorHAnsi" w:hAnsiTheme="minorHAnsi" w:cstheme="minorHAnsi"/>
                <w:color w:val="000000"/>
              </w:rPr>
              <w:t>2</w:t>
            </w:r>
          </w:p>
        </w:tc>
        <w:tc>
          <w:tcPr>
            <w:tcW w:w="3093" w:type="dxa"/>
            <w:tcBorders>
              <w:top w:val="nil"/>
              <w:left w:val="nil"/>
              <w:bottom w:val="single" w:color="auto" w:sz="4" w:space="0"/>
              <w:right w:val="single" w:color="auto" w:sz="4" w:space="0"/>
            </w:tcBorders>
            <w:shd w:val="clear" w:color="000000" w:fill="FFF2CC"/>
            <w:vAlign w:val="center"/>
            <w:hideMark/>
          </w:tcPr>
          <w:p w:rsidRPr="00522E6F" w:rsidR="00357276" w:rsidP="00B07650" w:rsidRDefault="00357276" w14:paraId="3E8AB858" w14:textId="77777777">
            <w:pPr>
              <w:rPr>
                <w:rFonts w:eastAsia="Times New Roman" w:asciiTheme="minorHAnsi" w:hAnsiTheme="minorHAnsi" w:cstheme="minorHAnsi"/>
                <w:color w:val="000000"/>
              </w:rPr>
            </w:pPr>
            <w:r w:rsidRPr="00522E6F">
              <w:rPr>
                <w:rFonts w:eastAsia="Times New Roman" w:asciiTheme="minorHAnsi" w:hAnsiTheme="minorHAnsi" w:cstheme="minorHAnsi"/>
                <w:color w:val="000000"/>
              </w:rPr>
              <w:t> M. Public Health</w:t>
            </w:r>
          </w:p>
        </w:tc>
        <w:tc>
          <w:tcPr>
            <w:tcW w:w="2294" w:type="dxa"/>
            <w:tcBorders>
              <w:top w:val="nil"/>
              <w:left w:val="nil"/>
              <w:bottom w:val="single" w:color="auto" w:sz="4" w:space="0"/>
              <w:right w:val="single" w:color="auto" w:sz="4" w:space="0"/>
            </w:tcBorders>
            <w:shd w:val="clear" w:color="000000" w:fill="FFF2CC"/>
            <w:vAlign w:val="center"/>
            <w:hideMark/>
          </w:tcPr>
          <w:p w:rsidRPr="00522E6F" w:rsidR="00357276" w:rsidP="00B07650" w:rsidRDefault="00357276" w14:paraId="6ACECD93" w14:textId="77777777">
            <w:pPr>
              <w:rPr>
                <w:rFonts w:eastAsia="Times New Roman" w:asciiTheme="minorHAnsi" w:hAnsiTheme="minorHAnsi" w:cstheme="minorHAnsi"/>
                <w:color w:val="000000"/>
              </w:rPr>
            </w:pPr>
            <w:r w:rsidRPr="00522E6F">
              <w:rPr>
                <w:rFonts w:eastAsia="Times New Roman" w:asciiTheme="minorHAnsi" w:hAnsiTheme="minorHAnsi" w:cstheme="minorHAnsi"/>
                <w:color w:val="000000"/>
              </w:rPr>
              <w:t xml:space="preserve"> 10 </w:t>
            </w:r>
            <w:proofErr w:type="spellStart"/>
            <w:r w:rsidRPr="00522E6F">
              <w:rPr>
                <w:rFonts w:eastAsia="Times New Roman" w:asciiTheme="minorHAnsi" w:hAnsiTheme="minorHAnsi" w:cstheme="minorHAnsi"/>
                <w:color w:val="000000"/>
              </w:rPr>
              <w:t>yrs</w:t>
            </w:r>
            <w:proofErr w:type="spellEnd"/>
          </w:p>
        </w:tc>
      </w:tr>
      <w:tr w:rsidRPr="00522E6F" w:rsidR="00357276" w:rsidTr="00514BB1" w14:paraId="08AA1233" w14:textId="77777777">
        <w:trPr>
          <w:trHeight w:val="663"/>
        </w:trPr>
        <w:tc>
          <w:tcPr>
            <w:tcW w:w="829" w:type="dxa"/>
            <w:tcBorders>
              <w:top w:val="nil"/>
              <w:left w:val="single" w:color="auto" w:sz="4" w:space="0"/>
              <w:bottom w:val="single" w:color="auto" w:sz="4" w:space="0"/>
              <w:right w:val="single" w:color="auto" w:sz="4" w:space="0"/>
            </w:tcBorders>
            <w:shd w:val="clear" w:color="000000" w:fill="FBE4D5"/>
            <w:vAlign w:val="center"/>
            <w:hideMark/>
          </w:tcPr>
          <w:p w:rsidRPr="00522E6F" w:rsidR="00357276" w:rsidP="00B07650" w:rsidRDefault="00357276" w14:paraId="2526FCED" w14:textId="77777777">
            <w:pPr>
              <w:jc w:val="right"/>
              <w:rPr>
                <w:rFonts w:eastAsia="Times New Roman" w:asciiTheme="minorHAnsi" w:hAnsiTheme="minorHAnsi" w:cstheme="minorHAnsi"/>
                <w:color w:val="000000"/>
              </w:rPr>
            </w:pPr>
            <w:r w:rsidRPr="00522E6F">
              <w:rPr>
                <w:rFonts w:eastAsia="Times New Roman" w:asciiTheme="minorHAnsi" w:hAnsiTheme="minorHAnsi" w:cstheme="minorHAnsi"/>
                <w:color w:val="000000"/>
              </w:rPr>
              <w:t>2</w:t>
            </w:r>
          </w:p>
        </w:tc>
        <w:tc>
          <w:tcPr>
            <w:tcW w:w="1771" w:type="dxa"/>
            <w:tcBorders>
              <w:top w:val="nil"/>
              <w:left w:val="nil"/>
              <w:bottom w:val="single" w:color="auto" w:sz="4" w:space="0"/>
              <w:right w:val="single" w:color="auto" w:sz="4" w:space="0"/>
            </w:tcBorders>
            <w:shd w:val="clear" w:color="000000" w:fill="FBE4D5"/>
            <w:vAlign w:val="center"/>
            <w:hideMark/>
          </w:tcPr>
          <w:p w:rsidRPr="00522E6F" w:rsidR="00357276" w:rsidP="00B07650" w:rsidRDefault="00357276" w14:paraId="63C1C5E5" w14:textId="77777777">
            <w:pPr>
              <w:rPr>
                <w:rFonts w:eastAsia="Times New Roman" w:asciiTheme="minorHAnsi" w:hAnsiTheme="minorHAnsi" w:cstheme="minorHAnsi"/>
                <w:color w:val="000000"/>
              </w:rPr>
            </w:pPr>
            <w:r w:rsidRPr="00522E6F">
              <w:rPr>
                <w:rFonts w:eastAsia="Times New Roman" w:asciiTheme="minorHAnsi" w:hAnsiTheme="minorHAnsi" w:cstheme="minorHAnsi"/>
                <w:color w:val="000000"/>
              </w:rPr>
              <w:t>Enumerator</w:t>
            </w:r>
          </w:p>
        </w:tc>
        <w:tc>
          <w:tcPr>
            <w:tcW w:w="1197" w:type="dxa"/>
            <w:tcBorders>
              <w:top w:val="nil"/>
              <w:left w:val="nil"/>
              <w:bottom w:val="single" w:color="auto" w:sz="4" w:space="0"/>
              <w:right w:val="single" w:color="auto" w:sz="4" w:space="0"/>
            </w:tcBorders>
            <w:shd w:val="clear" w:color="000000" w:fill="E2EFDA"/>
            <w:vAlign w:val="center"/>
            <w:hideMark/>
          </w:tcPr>
          <w:p w:rsidRPr="00522E6F" w:rsidR="00357276" w:rsidP="00B07650" w:rsidRDefault="00357276" w14:paraId="5A8E74E7" w14:textId="77777777">
            <w:pPr>
              <w:jc w:val="right"/>
              <w:rPr>
                <w:rFonts w:eastAsia="Times New Roman" w:asciiTheme="minorHAnsi" w:hAnsiTheme="minorHAnsi" w:cstheme="minorHAnsi"/>
                <w:color w:val="000000"/>
              </w:rPr>
            </w:pPr>
            <w:r w:rsidRPr="00522E6F">
              <w:rPr>
                <w:rFonts w:eastAsia="Times New Roman" w:asciiTheme="minorHAnsi" w:hAnsiTheme="minorHAnsi" w:cstheme="minorHAnsi"/>
                <w:color w:val="000000"/>
              </w:rPr>
              <w:t>7</w:t>
            </w:r>
          </w:p>
        </w:tc>
        <w:tc>
          <w:tcPr>
            <w:tcW w:w="3093" w:type="dxa"/>
            <w:tcBorders>
              <w:top w:val="nil"/>
              <w:left w:val="nil"/>
              <w:bottom w:val="single" w:color="auto" w:sz="4" w:space="0"/>
              <w:right w:val="single" w:color="auto" w:sz="4" w:space="0"/>
            </w:tcBorders>
            <w:shd w:val="clear" w:color="000000" w:fill="E2EFDA"/>
            <w:vAlign w:val="center"/>
            <w:hideMark/>
          </w:tcPr>
          <w:p w:rsidRPr="00522E6F" w:rsidR="00357276" w:rsidP="00B07650" w:rsidRDefault="00357276" w14:paraId="26279BC2" w14:textId="77777777">
            <w:pPr>
              <w:rPr>
                <w:rFonts w:eastAsia="Times New Roman" w:asciiTheme="minorHAnsi" w:hAnsiTheme="minorHAnsi" w:cstheme="minorHAnsi"/>
                <w:color w:val="000000"/>
              </w:rPr>
            </w:pPr>
            <w:r w:rsidRPr="00522E6F">
              <w:rPr>
                <w:rFonts w:eastAsia="Times New Roman" w:asciiTheme="minorHAnsi" w:hAnsiTheme="minorHAnsi" w:cstheme="minorHAnsi"/>
                <w:color w:val="000000"/>
              </w:rPr>
              <w:t xml:space="preserve"> BSc. Business Administration </w:t>
            </w:r>
          </w:p>
        </w:tc>
        <w:tc>
          <w:tcPr>
            <w:tcW w:w="2294" w:type="dxa"/>
            <w:tcBorders>
              <w:top w:val="nil"/>
              <w:left w:val="nil"/>
              <w:bottom w:val="single" w:color="auto" w:sz="4" w:space="0"/>
              <w:right w:val="single" w:color="auto" w:sz="4" w:space="0"/>
            </w:tcBorders>
            <w:shd w:val="clear" w:color="000000" w:fill="E2EFDA"/>
            <w:vAlign w:val="center"/>
            <w:hideMark/>
          </w:tcPr>
          <w:p w:rsidRPr="00522E6F" w:rsidR="00357276" w:rsidP="00B07650" w:rsidRDefault="00357276" w14:paraId="588F3326" w14:textId="77777777">
            <w:pPr>
              <w:rPr>
                <w:rFonts w:eastAsia="Times New Roman" w:asciiTheme="minorHAnsi" w:hAnsiTheme="minorHAnsi" w:cstheme="minorHAnsi"/>
                <w:color w:val="000000"/>
              </w:rPr>
            </w:pPr>
            <w:r w:rsidRPr="00522E6F">
              <w:rPr>
                <w:rFonts w:eastAsia="Times New Roman" w:asciiTheme="minorHAnsi" w:hAnsiTheme="minorHAnsi" w:cstheme="minorHAnsi"/>
                <w:color w:val="000000"/>
              </w:rPr>
              <w:t>3yrs  </w:t>
            </w:r>
          </w:p>
        </w:tc>
      </w:tr>
      <w:tr w:rsidRPr="00522E6F" w:rsidR="00357276" w:rsidTr="00514BB1" w14:paraId="0F6769C6" w14:textId="77777777">
        <w:trPr>
          <w:trHeight w:val="663"/>
        </w:trPr>
        <w:tc>
          <w:tcPr>
            <w:tcW w:w="829" w:type="dxa"/>
            <w:tcBorders>
              <w:top w:val="nil"/>
              <w:left w:val="single" w:color="auto" w:sz="4" w:space="0"/>
              <w:bottom w:val="single" w:color="auto" w:sz="4" w:space="0"/>
              <w:right w:val="single" w:color="auto" w:sz="4" w:space="0"/>
            </w:tcBorders>
            <w:shd w:val="clear" w:color="000000" w:fill="FBE4D5"/>
            <w:vAlign w:val="center"/>
            <w:hideMark/>
          </w:tcPr>
          <w:p w:rsidRPr="00522E6F" w:rsidR="00357276" w:rsidP="00B07650" w:rsidRDefault="00357276" w14:paraId="7F88D663" w14:textId="77777777">
            <w:pPr>
              <w:jc w:val="right"/>
              <w:rPr>
                <w:rFonts w:eastAsia="Times New Roman" w:asciiTheme="minorHAnsi" w:hAnsiTheme="minorHAnsi" w:cstheme="minorHAnsi"/>
                <w:color w:val="000000"/>
              </w:rPr>
            </w:pPr>
            <w:r w:rsidRPr="00522E6F">
              <w:rPr>
                <w:rFonts w:eastAsia="Times New Roman" w:asciiTheme="minorHAnsi" w:hAnsiTheme="minorHAnsi" w:cstheme="minorHAnsi"/>
                <w:color w:val="000000"/>
              </w:rPr>
              <w:t>2</w:t>
            </w:r>
          </w:p>
        </w:tc>
        <w:tc>
          <w:tcPr>
            <w:tcW w:w="1771" w:type="dxa"/>
            <w:tcBorders>
              <w:top w:val="nil"/>
              <w:left w:val="nil"/>
              <w:bottom w:val="single" w:color="auto" w:sz="4" w:space="0"/>
              <w:right w:val="single" w:color="auto" w:sz="4" w:space="0"/>
            </w:tcBorders>
            <w:shd w:val="clear" w:color="000000" w:fill="FBE4D5"/>
            <w:vAlign w:val="center"/>
            <w:hideMark/>
          </w:tcPr>
          <w:p w:rsidRPr="00522E6F" w:rsidR="00357276" w:rsidP="00B07650" w:rsidRDefault="00357276" w14:paraId="3F958615" w14:textId="77777777">
            <w:pPr>
              <w:rPr>
                <w:rFonts w:eastAsia="Times New Roman" w:asciiTheme="minorHAnsi" w:hAnsiTheme="minorHAnsi" w:cstheme="minorHAnsi"/>
                <w:color w:val="000000"/>
              </w:rPr>
            </w:pPr>
            <w:r w:rsidRPr="00522E6F">
              <w:rPr>
                <w:rFonts w:eastAsia="Times New Roman" w:asciiTheme="minorHAnsi" w:hAnsiTheme="minorHAnsi" w:cstheme="minorHAnsi"/>
                <w:color w:val="000000"/>
              </w:rPr>
              <w:t>Enumerator</w:t>
            </w:r>
          </w:p>
        </w:tc>
        <w:tc>
          <w:tcPr>
            <w:tcW w:w="1197" w:type="dxa"/>
            <w:tcBorders>
              <w:top w:val="nil"/>
              <w:left w:val="nil"/>
              <w:bottom w:val="single" w:color="auto" w:sz="4" w:space="0"/>
              <w:right w:val="single" w:color="auto" w:sz="4" w:space="0"/>
            </w:tcBorders>
            <w:shd w:val="clear" w:color="000000" w:fill="E2EFDA"/>
            <w:vAlign w:val="center"/>
            <w:hideMark/>
          </w:tcPr>
          <w:p w:rsidRPr="00522E6F" w:rsidR="00357276" w:rsidP="00B07650" w:rsidRDefault="00357276" w14:paraId="180BBE10" w14:textId="77777777">
            <w:pPr>
              <w:jc w:val="right"/>
              <w:rPr>
                <w:rFonts w:eastAsia="Times New Roman" w:asciiTheme="minorHAnsi" w:hAnsiTheme="minorHAnsi" w:cstheme="minorHAnsi"/>
                <w:color w:val="000000"/>
              </w:rPr>
            </w:pPr>
            <w:r w:rsidRPr="00522E6F">
              <w:rPr>
                <w:rFonts w:eastAsia="Times New Roman" w:asciiTheme="minorHAnsi" w:hAnsiTheme="minorHAnsi" w:cstheme="minorHAnsi"/>
                <w:color w:val="000000"/>
              </w:rPr>
              <w:t>8</w:t>
            </w:r>
          </w:p>
        </w:tc>
        <w:tc>
          <w:tcPr>
            <w:tcW w:w="3093" w:type="dxa"/>
            <w:tcBorders>
              <w:top w:val="nil"/>
              <w:left w:val="nil"/>
              <w:bottom w:val="single" w:color="auto" w:sz="4" w:space="0"/>
              <w:right w:val="single" w:color="auto" w:sz="4" w:space="0"/>
            </w:tcBorders>
            <w:shd w:val="clear" w:color="000000" w:fill="E2EFDA"/>
            <w:vAlign w:val="center"/>
            <w:hideMark/>
          </w:tcPr>
          <w:p w:rsidRPr="00522E6F" w:rsidR="00357276" w:rsidP="00B07650" w:rsidRDefault="00357276" w14:paraId="15873C37" w14:textId="77777777">
            <w:pPr>
              <w:rPr>
                <w:rFonts w:eastAsia="Times New Roman" w:asciiTheme="minorHAnsi" w:hAnsiTheme="minorHAnsi" w:cstheme="minorHAnsi"/>
                <w:color w:val="000000"/>
              </w:rPr>
            </w:pPr>
            <w:r w:rsidRPr="00522E6F">
              <w:rPr>
                <w:rFonts w:eastAsia="Times New Roman" w:asciiTheme="minorHAnsi" w:hAnsiTheme="minorHAnsi" w:cstheme="minorHAnsi"/>
                <w:color w:val="000000"/>
              </w:rPr>
              <w:t xml:space="preserve"> M. Public Health </w:t>
            </w:r>
          </w:p>
        </w:tc>
        <w:tc>
          <w:tcPr>
            <w:tcW w:w="2294" w:type="dxa"/>
            <w:tcBorders>
              <w:top w:val="nil"/>
              <w:left w:val="nil"/>
              <w:bottom w:val="single" w:color="auto" w:sz="4" w:space="0"/>
              <w:right w:val="single" w:color="auto" w:sz="4" w:space="0"/>
            </w:tcBorders>
            <w:shd w:val="clear" w:color="000000" w:fill="E2EFDA"/>
            <w:vAlign w:val="center"/>
            <w:hideMark/>
          </w:tcPr>
          <w:p w:rsidRPr="00522E6F" w:rsidR="00357276" w:rsidP="00B07650" w:rsidRDefault="00357276" w14:paraId="001DB9A4" w14:textId="77777777">
            <w:pPr>
              <w:rPr>
                <w:rFonts w:eastAsia="Times New Roman" w:asciiTheme="minorHAnsi" w:hAnsiTheme="minorHAnsi" w:cstheme="minorHAnsi"/>
                <w:color w:val="000000"/>
              </w:rPr>
            </w:pPr>
            <w:r w:rsidRPr="00522E6F">
              <w:rPr>
                <w:rFonts w:eastAsia="Times New Roman" w:asciiTheme="minorHAnsi" w:hAnsiTheme="minorHAnsi" w:cstheme="minorHAnsi"/>
                <w:color w:val="000000"/>
              </w:rPr>
              <w:t xml:space="preserve">5yrs </w:t>
            </w:r>
          </w:p>
        </w:tc>
      </w:tr>
      <w:tr w:rsidRPr="00522E6F" w:rsidR="00357276" w:rsidTr="00514BB1" w14:paraId="5CF1F2F8" w14:textId="77777777">
        <w:trPr>
          <w:trHeight w:val="771"/>
        </w:trPr>
        <w:tc>
          <w:tcPr>
            <w:tcW w:w="829" w:type="dxa"/>
            <w:tcBorders>
              <w:top w:val="nil"/>
              <w:left w:val="single" w:color="auto" w:sz="4" w:space="0"/>
              <w:bottom w:val="single" w:color="auto" w:sz="4" w:space="0"/>
              <w:right w:val="single" w:color="auto" w:sz="4" w:space="0"/>
            </w:tcBorders>
            <w:shd w:val="clear" w:color="000000" w:fill="FBE4D5"/>
            <w:vAlign w:val="center"/>
            <w:hideMark/>
          </w:tcPr>
          <w:p w:rsidRPr="00522E6F" w:rsidR="00357276" w:rsidP="00B07650" w:rsidRDefault="00357276" w14:paraId="0D519651" w14:textId="77777777">
            <w:pPr>
              <w:jc w:val="right"/>
              <w:rPr>
                <w:rFonts w:eastAsia="Times New Roman" w:asciiTheme="minorHAnsi" w:hAnsiTheme="minorHAnsi" w:cstheme="minorHAnsi"/>
                <w:color w:val="000000"/>
              </w:rPr>
            </w:pPr>
            <w:r w:rsidRPr="00522E6F">
              <w:rPr>
                <w:rFonts w:eastAsia="Times New Roman" w:asciiTheme="minorHAnsi" w:hAnsiTheme="minorHAnsi" w:cstheme="minorHAnsi"/>
                <w:color w:val="000000"/>
              </w:rPr>
              <w:t>2</w:t>
            </w:r>
          </w:p>
        </w:tc>
        <w:tc>
          <w:tcPr>
            <w:tcW w:w="1771" w:type="dxa"/>
            <w:tcBorders>
              <w:top w:val="nil"/>
              <w:left w:val="nil"/>
              <w:bottom w:val="single" w:color="auto" w:sz="4" w:space="0"/>
              <w:right w:val="single" w:color="auto" w:sz="4" w:space="0"/>
            </w:tcBorders>
            <w:shd w:val="clear" w:color="000000" w:fill="FBE4D5"/>
            <w:vAlign w:val="center"/>
            <w:hideMark/>
          </w:tcPr>
          <w:p w:rsidRPr="00522E6F" w:rsidR="00357276" w:rsidP="00B07650" w:rsidRDefault="00357276" w14:paraId="0E006AEA" w14:textId="77777777">
            <w:pPr>
              <w:rPr>
                <w:rFonts w:eastAsia="Times New Roman" w:asciiTheme="minorHAnsi" w:hAnsiTheme="minorHAnsi" w:cstheme="minorHAnsi"/>
                <w:color w:val="000000"/>
              </w:rPr>
            </w:pPr>
            <w:r w:rsidRPr="00522E6F">
              <w:rPr>
                <w:rFonts w:eastAsia="Times New Roman" w:asciiTheme="minorHAnsi" w:hAnsiTheme="minorHAnsi" w:cstheme="minorHAnsi"/>
                <w:color w:val="000000"/>
              </w:rPr>
              <w:t xml:space="preserve">Team Leader </w:t>
            </w:r>
          </w:p>
        </w:tc>
        <w:tc>
          <w:tcPr>
            <w:tcW w:w="1197" w:type="dxa"/>
            <w:tcBorders>
              <w:top w:val="nil"/>
              <w:left w:val="nil"/>
              <w:bottom w:val="single" w:color="auto" w:sz="4" w:space="0"/>
              <w:right w:val="single" w:color="auto" w:sz="4" w:space="0"/>
            </w:tcBorders>
            <w:shd w:val="clear" w:color="000000" w:fill="E2EFDA"/>
            <w:vAlign w:val="center"/>
            <w:hideMark/>
          </w:tcPr>
          <w:p w:rsidRPr="00522E6F" w:rsidR="00357276" w:rsidP="00B07650" w:rsidRDefault="00357276" w14:paraId="776AC2A0" w14:textId="77777777">
            <w:pPr>
              <w:jc w:val="right"/>
              <w:rPr>
                <w:rFonts w:eastAsia="Times New Roman" w:asciiTheme="minorHAnsi" w:hAnsiTheme="minorHAnsi" w:cstheme="minorHAnsi"/>
                <w:color w:val="000000"/>
              </w:rPr>
            </w:pPr>
            <w:r w:rsidRPr="00522E6F">
              <w:rPr>
                <w:rFonts w:eastAsia="Times New Roman" w:asciiTheme="minorHAnsi" w:hAnsiTheme="minorHAnsi" w:cstheme="minorHAnsi"/>
                <w:color w:val="000000"/>
              </w:rPr>
              <w:t>9</w:t>
            </w:r>
          </w:p>
        </w:tc>
        <w:tc>
          <w:tcPr>
            <w:tcW w:w="3093" w:type="dxa"/>
            <w:tcBorders>
              <w:top w:val="nil"/>
              <w:left w:val="nil"/>
              <w:bottom w:val="single" w:color="auto" w:sz="4" w:space="0"/>
              <w:right w:val="single" w:color="auto" w:sz="4" w:space="0"/>
            </w:tcBorders>
            <w:shd w:val="clear" w:color="000000" w:fill="E2EFDA"/>
            <w:vAlign w:val="center"/>
            <w:hideMark/>
          </w:tcPr>
          <w:p w:rsidRPr="00522E6F" w:rsidR="00357276" w:rsidP="00B07650" w:rsidRDefault="00357276" w14:paraId="55B963B1" w14:textId="723E5550">
            <w:pPr>
              <w:rPr>
                <w:rFonts w:eastAsia="Times New Roman" w:asciiTheme="minorHAnsi" w:hAnsiTheme="minorHAnsi" w:cstheme="minorHAnsi"/>
                <w:color w:val="000000"/>
              </w:rPr>
            </w:pPr>
            <w:r w:rsidRPr="00522E6F">
              <w:rPr>
                <w:rFonts w:eastAsia="Times New Roman" w:asciiTheme="minorHAnsi" w:hAnsiTheme="minorHAnsi" w:cstheme="minorHAnsi"/>
                <w:color w:val="000000"/>
              </w:rPr>
              <w:t>M</w:t>
            </w:r>
            <w:r w:rsidRPr="00522E6F" w:rsidR="00D17182">
              <w:rPr>
                <w:rFonts w:eastAsia="Times New Roman" w:asciiTheme="minorHAnsi" w:hAnsiTheme="minorHAnsi" w:cstheme="minorHAnsi"/>
                <w:color w:val="000000"/>
              </w:rPr>
              <w:t>S</w:t>
            </w:r>
            <w:r w:rsidRPr="00522E6F">
              <w:rPr>
                <w:rFonts w:eastAsia="Times New Roman" w:asciiTheme="minorHAnsi" w:hAnsiTheme="minorHAnsi" w:cstheme="minorHAnsi"/>
                <w:color w:val="000000"/>
              </w:rPr>
              <w:t xml:space="preserve">c. Climate Change and Sustainable development </w:t>
            </w:r>
          </w:p>
        </w:tc>
        <w:tc>
          <w:tcPr>
            <w:tcW w:w="2294" w:type="dxa"/>
            <w:tcBorders>
              <w:top w:val="nil"/>
              <w:left w:val="nil"/>
              <w:bottom w:val="single" w:color="auto" w:sz="4" w:space="0"/>
              <w:right w:val="single" w:color="auto" w:sz="4" w:space="0"/>
            </w:tcBorders>
            <w:shd w:val="clear" w:color="000000" w:fill="E2EFDA"/>
            <w:vAlign w:val="center"/>
            <w:hideMark/>
          </w:tcPr>
          <w:p w:rsidRPr="00522E6F" w:rsidR="00357276" w:rsidP="00B07650" w:rsidRDefault="00357276" w14:paraId="443268F9" w14:textId="77777777">
            <w:pPr>
              <w:rPr>
                <w:rFonts w:eastAsia="Times New Roman" w:asciiTheme="minorHAnsi" w:hAnsiTheme="minorHAnsi" w:cstheme="minorHAnsi"/>
                <w:color w:val="000000"/>
              </w:rPr>
            </w:pPr>
            <w:r w:rsidRPr="00522E6F">
              <w:rPr>
                <w:rFonts w:eastAsia="Times New Roman" w:asciiTheme="minorHAnsi" w:hAnsiTheme="minorHAnsi" w:cstheme="minorHAnsi"/>
                <w:color w:val="000000"/>
              </w:rPr>
              <w:t xml:space="preserve">13 </w:t>
            </w:r>
            <w:proofErr w:type="spellStart"/>
            <w:r w:rsidRPr="00522E6F">
              <w:rPr>
                <w:rFonts w:eastAsia="Times New Roman" w:asciiTheme="minorHAnsi" w:hAnsiTheme="minorHAnsi" w:cstheme="minorHAnsi"/>
                <w:color w:val="000000"/>
              </w:rPr>
              <w:t>yrs</w:t>
            </w:r>
            <w:proofErr w:type="spellEnd"/>
            <w:r w:rsidRPr="00522E6F">
              <w:rPr>
                <w:rFonts w:eastAsia="Times New Roman" w:asciiTheme="minorHAnsi" w:hAnsiTheme="minorHAnsi" w:cstheme="minorHAnsi"/>
                <w:color w:val="000000"/>
              </w:rPr>
              <w:t xml:space="preserve"> </w:t>
            </w:r>
          </w:p>
        </w:tc>
      </w:tr>
      <w:tr w:rsidRPr="00522E6F" w:rsidR="00357276" w:rsidTr="00514BB1" w14:paraId="191B95F3" w14:textId="77777777">
        <w:trPr>
          <w:trHeight w:val="905"/>
        </w:trPr>
        <w:tc>
          <w:tcPr>
            <w:tcW w:w="829" w:type="dxa"/>
            <w:tcBorders>
              <w:top w:val="nil"/>
              <w:left w:val="single" w:color="auto" w:sz="4" w:space="0"/>
              <w:bottom w:val="single" w:color="auto" w:sz="4" w:space="0"/>
              <w:right w:val="single" w:color="auto" w:sz="4" w:space="0"/>
            </w:tcBorders>
            <w:shd w:val="clear" w:color="000000" w:fill="FBE4D5"/>
            <w:vAlign w:val="center"/>
            <w:hideMark/>
          </w:tcPr>
          <w:p w:rsidRPr="00522E6F" w:rsidR="00357276" w:rsidP="00B07650" w:rsidRDefault="00357276" w14:paraId="4902FE1E" w14:textId="77777777">
            <w:pPr>
              <w:jc w:val="right"/>
              <w:rPr>
                <w:rFonts w:eastAsia="Times New Roman" w:asciiTheme="minorHAnsi" w:hAnsiTheme="minorHAnsi" w:cstheme="minorHAnsi"/>
                <w:color w:val="000000"/>
              </w:rPr>
            </w:pPr>
            <w:r w:rsidRPr="00522E6F">
              <w:rPr>
                <w:rFonts w:eastAsia="Times New Roman" w:asciiTheme="minorHAnsi" w:hAnsiTheme="minorHAnsi" w:cstheme="minorHAnsi"/>
                <w:color w:val="000000"/>
              </w:rPr>
              <w:t>2</w:t>
            </w:r>
          </w:p>
        </w:tc>
        <w:tc>
          <w:tcPr>
            <w:tcW w:w="1771" w:type="dxa"/>
            <w:tcBorders>
              <w:top w:val="nil"/>
              <w:left w:val="nil"/>
              <w:bottom w:val="single" w:color="auto" w:sz="4" w:space="0"/>
              <w:right w:val="single" w:color="auto" w:sz="4" w:space="0"/>
            </w:tcBorders>
            <w:shd w:val="clear" w:color="000000" w:fill="FBE4D5"/>
            <w:vAlign w:val="center"/>
            <w:hideMark/>
          </w:tcPr>
          <w:p w:rsidRPr="00522E6F" w:rsidR="00357276" w:rsidP="00B07650" w:rsidRDefault="00357276" w14:paraId="12DB9F91" w14:textId="77777777">
            <w:pPr>
              <w:rPr>
                <w:rFonts w:eastAsia="Times New Roman" w:asciiTheme="minorHAnsi" w:hAnsiTheme="minorHAnsi" w:cstheme="minorHAnsi"/>
                <w:color w:val="000000"/>
              </w:rPr>
            </w:pPr>
            <w:r w:rsidRPr="00522E6F">
              <w:rPr>
                <w:rFonts w:eastAsia="Times New Roman" w:asciiTheme="minorHAnsi" w:hAnsiTheme="minorHAnsi" w:cstheme="minorHAnsi"/>
                <w:color w:val="000000"/>
              </w:rPr>
              <w:t xml:space="preserve">Administrator/ Coordinator/ Enumerator </w:t>
            </w:r>
          </w:p>
        </w:tc>
        <w:tc>
          <w:tcPr>
            <w:tcW w:w="1197" w:type="dxa"/>
            <w:tcBorders>
              <w:top w:val="nil"/>
              <w:left w:val="nil"/>
              <w:bottom w:val="single" w:color="auto" w:sz="4" w:space="0"/>
              <w:right w:val="single" w:color="auto" w:sz="4" w:space="0"/>
            </w:tcBorders>
            <w:shd w:val="clear" w:color="000000" w:fill="E2EFDA"/>
            <w:vAlign w:val="center"/>
            <w:hideMark/>
          </w:tcPr>
          <w:p w:rsidRPr="00522E6F" w:rsidR="00357276" w:rsidP="00B07650" w:rsidRDefault="00357276" w14:paraId="257F4511" w14:textId="77777777">
            <w:pPr>
              <w:jc w:val="right"/>
              <w:rPr>
                <w:rFonts w:eastAsia="Times New Roman" w:asciiTheme="minorHAnsi" w:hAnsiTheme="minorHAnsi" w:cstheme="minorHAnsi"/>
                <w:color w:val="000000"/>
              </w:rPr>
            </w:pPr>
            <w:r w:rsidRPr="00522E6F">
              <w:rPr>
                <w:rFonts w:eastAsia="Times New Roman" w:asciiTheme="minorHAnsi" w:hAnsiTheme="minorHAnsi" w:cstheme="minorHAnsi"/>
                <w:color w:val="000000"/>
              </w:rPr>
              <w:t>5</w:t>
            </w:r>
          </w:p>
        </w:tc>
        <w:tc>
          <w:tcPr>
            <w:tcW w:w="3093" w:type="dxa"/>
            <w:tcBorders>
              <w:top w:val="nil"/>
              <w:left w:val="nil"/>
              <w:bottom w:val="single" w:color="auto" w:sz="4" w:space="0"/>
              <w:right w:val="single" w:color="auto" w:sz="4" w:space="0"/>
            </w:tcBorders>
            <w:shd w:val="clear" w:color="000000" w:fill="E2EFDA"/>
            <w:vAlign w:val="center"/>
            <w:hideMark/>
          </w:tcPr>
          <w:p w:rsidRPr="00522E6F" w:rsidR="00357276" w:rsidP="00B07650" w:rsidRDefault="00357276" w14:paraId="1E896F86" w14:textId="77777777">
            <w:pPr>
              <w:rPr>
                <w:rFonts w:eastAsia="Times New Roman" w:asciiTheme="minorHAnsi" w:hAnsiTheme="minorHAnsi" w:cstheme="minorHAnsi"/>
                <w:color w:val="000000"/>
              </w:rPr>
            </w:pPr>
            <w:r w:rsidRPr="00522E6F">
              <w:rPr>
                <w:rFonts w:eastAsia="Times New Roman" w:asciiTheme="minorHAnsi" w:hAnsiTheme="minorHAnsi" w:cstheme="minorHAnsi"/>
                <w:color w:val="000000"/>
              </w:rPr>
              <w:t xml:space="preserve"> EMBA </w:t>
            </w:r>
          </w:p>
        </w:tc>
        <w:tc>
          <w:tcPr>
            <w:tcW w:w="2294" w:type="dxa"/>
            <w:tcBorders>
              <w:top w:val="nil"/>
              <w:left w:val="nil"/>
              <w:bottom w:val="single" w:color="auto" w:sz="4" w:space="0"/>
              <w:right w:val="single" w:color="auto" w:sz="4" w:space="0"/>
            </w:tcBorders>
            <w:shd w:val="clear" w:color="000000" w:fill="E2EFDA"/>
            <w:vAlign w:val="center"/>
            <w:hideMark/>
          </w:tcPr>
          <w:p w:rsidRPr="00522E6F" w:rsidR="00357276" w:rsidP="00B07650" w:rsidRDefault="00357276" w14:paraId="1988330F" w14:textId="77777777">
            <w:pPr>
              <w:rPr>
                <w:rFonts w:eastAsia="Times New Roman" w:asciiTheme="minorHAnsi" w:hAnsiTheme="minorHAnsi" w:cstheme="minorHAnsi"/>
                <w:color w:val="000000"/>
              </w:rPr>
            </w:pPr>
            <w:r w:rsidRPr="00522E6F">
              <w:rPr>
                <w:rFonts w:eastAsia="Times New Roman" w:asciiTheme="minorHAnsi" w:hAnsiTheme="minorHAnsi" w:cstheme="minorHAnsi"/>
                <w:color w:val="000000"/>
              </w:rPr>
              <w:t xml:space="preserve"> 6 </w:t>
            </w:r>
            <w:proofErr w:type="spellStart"/>
            <w:r w:rsidRPr="00522E6F">
              <w:rPr>
                <w:rFonts w:eastAsia="Times New Roman" w:asciiTheme="minorHAnsi" w:hAnsiTheme="minorHAnsi" w:cstheme="minorHAnsi"/>
                <w:color w:val="000000"/>
              </w:rPr>
              <w:t>yrs</w:t>
            </w:r>
            <w:proofErr w:type="spellEnd"/>
          </w:p>
        </w:tc>
      </w:tr>
      <w:tr w:rsidRPr="00522E6F" w:rsidR="00357276" w:rsidTr="00514BB1" w14:paraId="7837F216" w14:textId="77777777">
        <w:trPr>
          <w:trHeight w:val="892"/>
        </w:trPr>
        <w:tc>
          <w:tcPr>
            <w:tcW w:w="829" w:type="dxa"/>
            <w:tcBorders>
              <w:top w:val="nil"/>
              <w:left w:val="single" w:color="auto" w:sz="4" w:space="0"/>
              <w:bottom w:val="nil"/>
              <w:right w:val="single" w:color="auto" w:sz="4" w:space="0"/>
            </w:tcBorders>
            <w:shd w:val="clear" w:color="000000" w:fill="FBE4D5"/>
            <w:vAlign w:val="center"/>
            <w:hideMark/>
          </w:tcPr>
          <w:p w:rsidRPr="00522E6F" w:rsidR="00357276" w:rsidP="00B07650" w:rsidRDefault="00357276" w14:paraId="52545A67" w14:textId="77777777">
            <w:pPr>
              <w:jc w:val="right"/>
              <w:rPr>
                <w:rFonts w:eastAsia="Times New Roman" w:asciiTheme="minorHAnsi" w:hAnsiTheme="minorHAnsi" w:cstheme="minorHAnsi"/>
                <w:color w:val="000000"/>
              </w:rPr>
            </w:pPr>
            <w:r w:rsidRPr="00522E6F">
              <w:rPr>
                <w:rFonts w:eastAsia="Times New Roman" w:asciiTheme="minorHAnsi" w:hAnsiTheme="minorHAnsi" w:cstheme="minorHAnsi"/>
                <w:color w:val="000000"/>
              </w:rPr>
              <w:t>2</w:t>
            </w:r>
          </w:p>
        </w:tc>
        <w:tc>
          <w:tcPr>
            <w:tcW w:w="1771" w:type="dxa"/>
            <w:tcBorders>
              <w:top w:val="nil"/>
              <w:left w:val="nil"/>
              <w:bottom w:val="nil"/>
              <w:right w:val="single" w:color="auto" w:sz="4" w:space="0"/>
            </w:tcBorders>
            <w:shd w:val="clear" w:color="000000" w:fill="FBE4D5"/>
            <w:vAlign w:val="center"/>
            <w:hideMark/>
          </w:tcPr>
          <w:p w:rsidRPr="00522E6F" w:rsidR="00357276" w:rsidP="00B07650" w:rsidRDefault="00357276" w14:paraId="091CF411" w14:textId="77777777">
            <w:pPr>
              <w:rPr>
                <w:rFonts w:eastAsia="Times New Roman" w:asciiTheme="minorHAnsi" w:hAnsiTheme="minorHAnsi" w:cstheme="minorHAnsi"/>
                <w:color w:val="000000"/>
              </w:rPr>
            </w:pPr>
            <w:r w:rsidRPr="00522E6F">
              <w:rPr>
                <w:rFonts w:eastAsia="Times New Roman" w:asciiTheme="minorHAnsi" w:hAnsiTheme="minorHAnsi" w:cstheme="minorHAnsi"/>
                <w:color w:val="000000"/>
              </w:rPr>
              <w:t>Research Officer/ Enumerator</w:t>
            </w:r>
          </w:p>
        </w:tc>
        <w:tc>
          <w:tcPr>
            <w:tcW w:w="1197" w:type="dxa"/>
            <w:tcBorders>
              <w:top w:val="nil"/>
              <w:left w:val="nil"/>
              <w:bottom w:val="nil"/>
              <w:right w:val="single" w:color="auto" w:sz="4" w:space="0"/>
            </w:tcBorders>
            <w:shd w:val="clear" w:color="000000" w:fill="E2EFDA"/>
            <w:vAlign w:val="center"/>
            <w:hideMark/>
          </w:tcPr>
          <w:p w:rsidRPr="00522E6F" w:rsidR="00357276" w:rsidP="00B07650" w:rsidRDefault="00357276" w14:paraId="48EBD831" w14:textId="77777777">
            <w:pPr>
              <w:jc w:val="right"/>
              <w:rPr>
                <w:rFonts w:eastAsia="Times New Roman" w:asciiTheme="minorHAnsi" w:hAnsiTheme="minorHAnsi" w:cstheme="minorHAnsi"/>
                <w:color w:val="000000"/>
              </w:rPr>
            </w:pPr>
            <w:r w:rsidRPr="00522E6F">
              <w:rPr>
                <w:rFonts w:eastAsia="Times New Roman" w:asciiTheme="minorHAnsi" w:hAnsiTheme="minorHAnsi" w:cstheme="minorHAnsi"/>
                <w:color w:val="000000"/>
              </w:rPr>
              <w:t>3</w:t>
            </w:r>
          </w:p>
        </w:tc>
        <w:tc>
          <w:tcPr>
            <w:tcW w:w="3093" w:type="dxa"/>
            <w:tcBorders>
              <w:top w:val="nil"/>
              <w:left w:val="nil"/>
              <w:bottom w:val="nil"/>
              <w:right w:val="single" w:color="auto" w:sz="4" w:space="0"/>
            </w:tcBorders>
            <w:shd w:val="clear" w:color="000000" w:fill="E2EFDA"/>
            <w:vAlign w:val="center"/>
            <w:hideMark/>
          </w:tcPr>
          <w:p w:rsidRPr="00522E6F" w:rsidR="00357276" w:rsidP="00B07650" w:rsidRDefault="00357276" w14:paraId="1AD1A06D" w14:textId="77777777">
            <w:pPr>
              <w:rPr>
                <w:rFonts w:eastAsia="Times New Roman" w:asciiTheme="minorHAnsi" w:hAnsiTheme="minorHAnsi" w:cstheme="minorHAnsi"/>
                <w:color w:val="000000"/>
              </w:rPr>
            </w:pPr>
            <w:r w:rsidRPr="00522E6F">
              <w:rPr>
                <w:rFonts w:eastAsia="Times New Roman" w:asciiTheme="minorHAnsi" w:hAnsiTheme="minorHAnsi" w:cstheme="minorHAnsi"/>
                <w:color w:val="000000"/>
              </w:rPr>
              <w:t xml:space="preserve">M. Public Health </w:t>
            </w:r>
          </w:p>
        </w:tc>
        <w:tc>
          <w:tcPr>
            <w:tcW w:w="2294" w:type="dxa"/>
            <w:tcBorders>
              <w:top w:val="nil"/>
              <w:left w:val="nil"/>
              <w:bottom w:val="nil"/>
              <w:right w:val="single" w:color="auto" w:sz="4" w:space="0"/>
            </w:tcBorders>
            <w:shd w:val="clear" w:color="000000" w:fill="E2EFDA"/>
            <w:vAlign w:val="center"/>
            <w:hideMark/>
          </w:tcPr>
          <w:p w:rsidRPr="00522E6F" w:rsidR="00357276" w:rsidP="00B07650" w:rsidRDefault="00357276" w14:paraId="77043A27" w14:textId="77777777">
            <w:pPr>
              <w:rPr>
                <w:rFonts w:eastAsia="Times New Roman" w:asciiTheme="minorHAnsi" w:hAnsiTheme="minorHAnsi" w:cstheme="minorHAnsi"/>
                <w:color w:val="000000"/>
              </w:rPr>
            </w:pPr>
            <w:r w:rsidRPr="00522E6F">
              <w:rPr>
                <w:rFonts w:eastAsia="Times New Roman" w:asciiTheme="minorHAnsi" w:hAnsiTheme="minorHAnsi" w:cstheme="minorHAnsi"/>
                <w:color w:val="000000"/>
              </w:rPr>
              <w:t xml:space="preserve">3 </w:t>
            </w:r>
            <w:proofErr w:type="spellStart"/>
            <w:r w:rsidRPr="00522E6F">
              <w:rPr>
                <w:rFonts w:eastAsia="Times New Roman" w:asciiTheme="minorHAnsi" w:hAnsiTheme="minorHAnsi" w:cstheme="minorHAnsi"/>
                <w:color w:val="000000"/>
              </w:rPr>
              <w:t>yrs</w:t>
            </w:r>
            <w:proofErr w:type="spellEnd"/>
            <w:r w:rsidRPr="00522E6F">
              <w:rPr>
                <w:rFonts w:eastAsia="Times New Roman" w:asciiTheme="minorHAnsi" w:hAnsiTheme="minorHAnsi" w:cstheme="minorHAnsi"/>
                <w:color w:val="000000"/>
              </w:rPr>
              <w:t xml:space="preserve"> </w:t>
            </w:r>
          </w:p>
        </w:tc>
      </w:tr>
    </w:tbl>
    <w:p w:rsidRPr="00522E6F" w:rsidR="00514BB1" w:rsidP="00C7543C" w:rsidRDefault="00514BB1" w14:paraId="32A3F148" w14:textId="77777777">
      <w:pPr>
        <w:jc w:val="both"/>
        <w:rPr>
          <w:rFonts w:asciiTheme="minorHAnsi" w:hAnsiTheme="minorHAnsi" w:cstheme="minorHAnsi"/>
        </w:rPr>
      </w:pPr>
    </w:p>
    <w:p w:rsidRPr="00522E6F" w:rsidR="00514BB1" w:rsidP="00C7543C" w:rsidRDefault="00514BB1" w14:paraId="03B2E17C" w14:textId="77777777">
      <w:pPr>
        <w:jc w:val="both"/>
        <w:rPr>
          <w:rFonts w:asciiTheme="minorHAnsi" w:hAnsiTheme="minorHAnsi" w:cstheme="minorHAnsi"/>
        </w:rPr>
      </w:pPr>
    </w:p>
    <w:p w:rsidR="00340733" w:rsidP="00340733" w:rsidRDefault="00340733" w14:paraId="379DD0C8" w14:textId="49D1493A">
      <w:pPr>
        <w:pStyle w:val="Heading2"/>
        <w:rPr>
          <w:rFonts w:ascii="Arial Black" w:hAnsi="Arial Black"/>
        </w:rPr>
      </w:pPr>
      <w:r>
        <w:rPr>
          <w:rFonts w:ascii="Arial Black" w:hAnsi="Arial Black"/>
        </w:rPr>
        <w:t>Community entry and sensitisation</w:t>
      </w:r>
    </w:p>
    <w:p w:rsidRPr="00522E6F" w:rsidR="00BB024F" w:rsidP="0089797F" w:rsidRDefault="0089797F" w14:paraId="6B8649E8" w14:textId="15EF3986">
      <w:pPr>
        <w:jc w:val="both"/>
        <w:rPr>
          <w:rFonts w:asciiTheme="minorHAnsi" w:hAnsiTheme="minorHAnsi" w:cstheme="minorHAnsi"/>
          <w:bCs/>
        </w:rPr>
      </w:pPr>
      <w:r w:rsidRPr="00522E6F">
        <w:rPr>
          <w:rFonts w:asciiTheme="minorHAnsi" w:hAnsiTheme="minorHAnsi" w:cstheme="minorHAnsi"/>
          <w:b/>
          <w:bCs/>
          <w:lang w:val="en-GB"/>
        </w:rPr>
        <w:t>Kenya</w:t>
      </w:r>
    </w:p>
    <w:p w:rsidRPr="00522E6F" w:rsidR="0089797F" w:rsidP="3DF27C90" w:rsidRDefault="002F1355" w14:paraId="2DC49AAC" w14:textId="4F19EB73">
      <w:pPr>
        <w:spacing w:line="259" w:lineRule="auto"/>
        <w:jc w:val="both"/>
        <w:rPr>
          <w:rFonts w:asciiTheme="minorHAnsi" w:hAnsiTheme="minorHAnsi" w:cstheme="minorHAnsi"/>
          <w:bCs/>
        </w:rPr>
      </w:pPr>
      <w:r w:rsidRPr="00522E6F">
        <w:rPr>
          <w:rFonts w:asciiTheme="minorHAnsi" w:hAnsiTheme="minorHAnsi" w:cstheme="minorHAnsi"/>
        </w:rPr>
        <w:lastRenderedPageBreak/>
        <w:t>Initi</w:t>
      </w:r>
      <w:r w:rsidRPr="00522E6F" w:rsidR="7FCA3C0A">
        <w:rPr>
          <w:rFonts w:asciiTheme="minorHAnsi" w:hAnsiTheme="minorHAnsi" w:cstheme="minorHAnsi"/>
        </w:rPr>
        <w:t>ally, a</w:t>
      </w:r>
      <w:r w:rsidRPr="00522E6F" w:rsidR="672A0B13">
        <w:rPr>
          <w:rFonts w:asciiTheme="minorHAnsi" w:hAnsiTheme="minorHAnsi" w:cstheme="minorHAnsi"/>
        </w:rPr>
        <w:t xml:space="preserve"> </w:t>
      </w:r>
      <w:r w:rsidRPr="00522E6F" w:rsidR="0089797F">
        <w:rPr>
          <w:rFonts w:asciiTheme="minorHAnsi" w:hAnsiTheme="minorHAnsi" w:cstheme="minorHAnsi"/>
          <w:bCs/>
        </w:rPr>
        <w:t xml:space="preserve">stakeholder workshop </w:t>
      </w:r>
      <w:r w:rsidRPr="00522E6F" w:rsidR="187FEAAD">
        <w:rPr>
          <w:rFonts w:asciiTheme="minorHAnsi" w:hAnsiTheme="minorHAnsi" w:cstheme="minorHAnsi"/>
        </w:rPr>
        <w:t xml:space="preserve">was planned to </w:t>
      </w:r>
      <w:proofErr w:type="spellStart"/>
      <w:r w:rsidRPr="00522E6F" w:rsidR="0089797F">
        <w:rPr>
          <w:rFonts w:asciiTheme="minorHAnsi" w:hAnsiTheme="minorHAnsi" w:cstheme="minorHAnsi"/>
          <w:bCs/>
        </w:rPr>
        <w:t>mobili</w:t>
      </w:r>
      <w:r w:rsidRPr="00522E6F" w:rsidR="00B009B6">
        <w:rPr>
          <w:rFonts w:asciiTheme="minorHAnsi" w:hAnsiTheme="minorHAnsi" w:cstheme="minorHAnsi"/>
          <w:bCs/>
        </w:rPr>
        <w:t>s</w:t>
      </w:r>
      <w:r w:rsidRPr="00522E6F" w:rsidR="0089797F">
        <w:rPr>
          <w:rFonts w:asciiTheme="minorHAnsi" w:hAnsiTheme="minorHAnsi" w:cstheme="minorHAnsi"/>
          <w:bCs/>
        </w:rPr>
        <w:t>e</w:t>
      </w:r>
      <w:proofErr w:type="spellEnd"/>
      <w:r w:rsidRPr="00522E6F" w:rsidR="0089797F">
        <w:rPr>
          <w:rFonts w:asciiTheme="minorHAnsi" w:hAnsiTheme="minorHAnsi" w:cstheme="minorHAnsi"/>
          <w:bCs/>
        </w:rPr>
        <w:t xml:space="preserve"> </w:t>
      </w:r>
      <w:r w:rsidRPr="00522E6F" w:rsidR="3CFF43CB">
        <w:rPr>
          <w:rFonts w:asciiTheme="minorHAnsi" w:hAnsiTheme="minorHAnsi" w:cstheme="minorHAnsi"/>
        </w:rPr>
        <w:t>community</w:t>
      </w:r>
      <w:r w:rsidRPr="00522E6F" w:rsidR="672A0B13">
        <w:rPr>
          <w:rFonts w:asciiTheme="minorHAnsi" w:hAnsiTheme="minorHAnsi" w:cstheme="minorHAnsi"/>
        </w:rPr>
        <w:t xml:space="preserve"> </w:t>
      </w:r>
      <w:r w:rsidRPr="00522E6F" w:rsidR="3CFF43CB">
        <w:rPr>
          <w:rFonts w:asciiTheme="minorHAnsi" w:hAnsiTheme="minorHAnsi" w:cstheme="minorHAnsi"/>
        </w:rPr>
        <w:t>leaders and government officers</w:t>
      </w:r>
      <w:r w:rsidRPr="00522E6F" w:rsidR="0089797F">
        <w:rPr>
          <w:rFonts w:asciiTheme="minorHAnsi" w:hAnsiTheme="minorHAnsi" w:cstheme="minorHAnsi"/>
          <w:bCs/>
        </w:rPr>
        <w:t xml:space="preserve"> for the impending project activities</w:t>
      </w:r>
      <w:r w:rsidRPr="00522E6F">
        <w:rPr>
          <w:rFonts w:asciiTheme="minorHAnsi" w:hAnsiTheme="minorHAnsi" w:cstheme="minorHAnsi"/>
        </w:rPr>
        <w:t>. However,</w:t>
      </w:r>
      <w:r w:rsidRPr="00522E6F" w:rsidR="672A0B13">
        <w:rPr>
          <w:rFonts w:asciiTheme="minorHAnsi" w:hAnsiTheme="minorHAnsi" w:cstheme="minorHAnsi"/>
        </w:rPr>
        <w:t xml:space="preserve"> </w:t>
      </w:r>
      <w:r w:rsidRPr="00522E6F" w:rsidR="0089797F">
        <w:rPr>
          <w:rFonts w:asciiTheme="minorHAnsi" w:hAnsiTheme="minorHAnsi" w:cstheme="minorHAnsi"/>
          <w:bCs/>
        </w:rPr>
        <w:t xml:space="preserve">the onset of COVID-19 </w:t>
      </w:r>
      <w:r w:rsidRPr="00522E6F" w:rsidR="0ED09CAC">
        <w:rPr>
          <w:rFonts w:asciiTheme="minorHAnsi" w:hAnsiTheme="minorHAnsi" w:cstheme="minorHAnsi"/>
        </w:rPr>
        <w:t>prevented such</w:t>
      </w:r>
      <w:r w:rsidRPr="00522E6F" w:rsidR="672A0B13">
        <w:rPr>
          <w:rFonts w:asciiTheme="minorHAnsi" w:hAnsiTheme="minorHAnsi" w:cstheme="minorHAnsi"/>
        </w:rPr>
        <w:t xml:space="preserve"> </w:t>
      </w:r>
      <w:r w:rsidRPr="00522E6F" w:rsidR="0089797F">
        <w:rPr>
          <w:rFonts w:asciiTheme="minorHAnsi" w:hAnsiTheme="minorHAnsi" w:cstheme="minorHAnsi"/>
          <w:bCs/>
        </w:rPr>
        <w:t>face</w:t>
      </w:r>
      <w:r w:rsidRPr="00522E6F" w:rsidR="24D9F9ED">
        <w:rPr>
          <w:rFonts w:asciiTheme="minorHAnsi" w:hAnsiTheme="minorHAnsi" w:cstheme="minorHAnsi"/>
        </w:rPr>
        <w:t>-</w:t>
      </w:r>
      <w:r w:rsidRPr="00522E6F" w:rsidR="0089797F">
        <w:rPr>
          <w:rFonts w:asciiTheme="minorHAnsi" w:hAnsiTheme="minorHAnsi" w:cstheme="minorHAnsi"/>
          <w:bCs/>
        </w:rPr>
        <w:t>to</w:t>
      </w:r>
      <w:r w:rsidRPr="00522E6F" w:rsidR="43E40F4B">
        <w:rPr>
          <w:rFonts w:asciiTheme="minorHAnsi" w:hAnsiTheme="minorHAnsi" w:cstheme="minorHAnsi"/>
        </w:rPr>
        <w:t>-</w:t>
      </w:r>
      <w:r w:rsidRPr="00522E6F" w:rsidR="0089797F">
        <w:rPr>
          <w:rFonts w:asciiTheme="minorHAnsi" w:hAnsiTheme="minorHAnsi" w:cstheme="minorHAnsi"/>
          <w:bCs/>
        </w:rPr>
        <w:t>face physical meetings in the country</w:t>
      </w:r>
      <w:r w:rsidRPr="00522E6F">
        <w:rPr>
          <w:rFonts w:asciiTheme="minorHAnsi" w:hAnsiTheme="minorHAnsi" w:cstheme="minorHAnsi"/>
          <w:bCs/>
        </w:rPr>
        <w:t>,</w:t>
      </w:r>
      <w:r w:rsidRPr="00522E6F" w:rsidR="568EC51B">
        <w:rPr>
          <w:rFonts w:asciiTheme="minorHAnsi" w:hAnsiTheme="minorHAnsi" w:cstheme="minorHAnsi"/>
        </w:rPr>
        <w:t xml:space="preserve"> and stakeholders lacked the technology to attend an equivalent</w:t>
      </w:r>
      <w:r w:rsidRPr="00522E6F" w:rsidR="0089797F">
        <w:rPr>
          <w:rFonts w:asciiTheme="minorHAnsi" w:hAnsiTheme="minorHAnsi" w:cstheme="minorHAnsi"/>
          <w:bCs/>
        </w:rPr>
        <w:t xml:space="preserve"> online </w:t>
      </w:r>
      <w:r w:rsidRPr="00522E6F" w:rsidR="568EC51B">
        <w:rPr>
          <w:rFonts w:asciiTheme="minorHAnsi" w:hAnsiTheme="minorHAnsi" w:cstheme="minorHAnsi"/>
        </w:rPr>
        <w:t>meeting</w:t>
      </w:r>
      <w:r w:rsidRPr="00522E6F" w:rsidR="672A0B13">
        <w:rPr>
          <w:rFonts w:asciiTheme="minorHAnsi" w:hAnsiTheme="minorHAnsi" w:cstheme="minorHAnsi"/>
        </w:rPr>
        <w:t>.</w:t>
      </w:r>
      <w:r w:rsidRPr="00522E6F" w:rsidR="0089797F">
        <w:rPr>
          <w:rFonts w:asciiTheme="minorHAnsi" w:hAnsiTheme="minorHAnsi" w:cstheme="minorHAnsi"/>
          <w:bCs/>
        </w:rPr>
        <w:t xml:space="preserve"> Consequently, the project team </w:t>
      </w:r>
      <w:r w:rsidRPr="00522E6F" w:rsidR="470EEB79">
        <w:rPr>
          <w:rFonts w:asciiTheme="minorHAnsi" w:hAnsiTheme="minorHAnsi" w:cstheme="minorHAnsi"/>
        </w:rPr>
        <w:t>met smaller groups of</w:t>
      </w:r>
      <w:r w:rsidRPr="00522E6F" w:rsidR="0089797F">
        <w:rPr>
          <w:rFonts w:asciiTheme="minorHAnsi" w:hAnsiTheme="minorHAnsi" w:cstheme="minorHAnsi"/>
          <w:bCs/>
        </w:rPr>
        <w:t xml:space="preserve"> stakeholders in open spaces or community halls</w:t>
      </w:r>
      <w:r w:rsidRPr="00522E6F" w:rsidR="672A0B13">
        <w:rPr>
          <w:rFonts w:asciiTheme="minorHAnsi" w:hAnsiTheme="minorHAnsi" w:cstheme="minorHAnsi"/>
        </w:rPr>
        <w:t>.</w:t>
      </w:r>
      <w:r w:rsidRPr="00522E6F" w:rsidR="0089797F">
        <w:rPr>
          <w:rFonts w:asciiTheme="minorHAnsi" w:hAnsiTheme="minorHAnsi" w:cstheme="minorHAnsi"/>
          <w:bCs/>
        </w:rPr>
        <w:t xml:space="preserve"> The team held four meetings with the policy</w:t>
      </w:r>
      <w:r w:rsidRPr="00522E6F">
        <w:rPr>
          <w:rFonts w:asciiTheme="minorHAnsi" w:hAnsiTheme="minorHAnsi" w:cstheme="minorHAnsi"/>
          <w:bCs/>
        </w:rPr>
        <w:t>-</w:t>
      </w:r>
      <w:r w:rsidRPr="00522E6F" w:rsidR="0089797F">
        <w:rPr>
          <w:rFonts w:asciiTheme="minorHAnsi" w:hAnsiTheme="minorHAnsi" w:cstheme="minorHAnsi"/>
          <w:bCs/>
        </w:rPr>
        <w:t>level stakeholders</w:t>
      </w:r>
      <w:r w:rsidRPr="00522E6F">
        <w:rPr>
          <w:rFonts w:asciiTheme="minorHAnsi" w:hAnsiTheme="minorHAnsi" w:cstheme="minorHAnsi"/>
          <w:bCs/>
        </w:rPr>
        <w:t>,</w:t>
      </w:r>
      <w:r w:rsidRPr="00522E6F" w:rsidR="0089797F">
        <w:rPr>
          <w:rFonts w:asciiTheme="minorHAnsi" w:hAnsiTheme="minorHAnsi" w:cstheme="minorHAnsi"/>
          <w:bCs/>
        </w:rPr>
        <w:t xml:space="preserve"> which included those in the environment (3 persons), water (4 persons), </w:t>
      </w:r>
      <w:r w:rsidRPr="00522E6F" w:rsidR="02E8BDDC">
        <w:rPr>
          <w:rFonts w:asciiTheme="minorHAnsi" w:hAnsiTheme="minorHAnsi" w:cstheme="minorHAnsi"/>
        </w:rPr>
        <w:t>publ</w:t>
      </w:r>
      <w:r w:rsidRPr="00522E6F" w:rsidR="672A0B13">
        <w:rPr>
          <w:rFonts w:asciiTheme="minorHAnsi" w:hAnsiTheme="minorHAnsi" w:cstheme="minorHAnsi"/>
        </w:rPr>
        <w:t>ic</w:t>
      </w:r>
      <w:r w:rsidRPr="00522E6F" w:rsidR="0089797F">
        <w:rPr>
          <w:rFonts w:asciiTheme="minorHAnsi" w:hAnsiTheme="minorHAnsi" w:cstheme="minorHAnsi"/>
          <w:bCs/>
        </w:rPr>
        <w:t xml:space="preserve"> health (2 persons), and administration sectors (10 persons) of the County and National Government of Kenya in their respective offices. With the </w:t>
      </w:r>
      <w:r w:rsidRPr="00522E6F">
        <w:rPr>
          <w:rFonts w:asciiTheme="minorHAnsi" w:hAnsiTheme="minorHAnsi" w:cstheme="minorHAnsi"/>
          <w:bCs/>
        </w:rPr>
        <w:t>policy and administration level stakeholders' consent</w:t>
      </w:r>
      <w:r w:rsidRPr="00522E6F" w:rsidR="0089797F">
        <w:rPr>
          <w:rFonts w:asciiTheme="minorHAnsi" w:hAnsiTheme="minorHAnsi" w:cstheme="minorHAnsi"/>
          <w:bCs/>
        </w:rPr>
        <w:t xml:space="preserve">, the team then moved on to the project sites. At these locations, the team held </w:t>
      </w:r>
      <w:proofErr w:type="spellStart"/>
      <w:r w:rsidRPr="00522E6F" w:rsidR="0089797F">
        <w:rPr>
          <w:rFonts w:asciiTheme="minorHAnsi" w:hAnsiTheme="minorHAnsi" w:cstheme="minorHAnsi"/>
          <w:bCs/>
        </w:rPr>
        <w:t>sensiti</w:t>
      </w:r>
      <w:r w:rsidRPr="00522E6F" w:rsidR="00B009B6">
        <w:rPr>
          <w:rFonts w:asciiTheme="minorHAnsi" w:hAnsiTheme="minorHAnsi" w:cstheme="minorHAnsi"/>
          <w:bCs/>
        </w:rPr>
        <w:t>s</w:t>
      </w:r>
      <w:r w:rsidRPr="00522E6F" w:rsidR="0089797F">
        <w:rPr>
          <w:rFonts w:asciiTheme="minorHAnsi" w:hAnsiTheme="minorHAnsi" w:cstheme="minorHAnsi"/>
          <w:bCs/>
        </w:rPr>
        <w:t>ation</w:t>
      </w:r>
      <w:proofErr w:type="spellEnd"/>
      <w:r w:rsidRPr="00522E6F" w:rsidR="0089797F">
        <w:rPr>
          <w:rFonts w:asciiTheme="minorHAnsi" w:hAnsiTheme="minorHAnsi" w:cstheme="minorHAnsi"/>
          <w:bCs/>
        </w:rPr>
        <w:t>/</w:t>
      </w:r>
      <w:proofErr w:type="spellStart"/>
      <w:r w:rsidRPr="00522E6F" w:rsidR="0089797F">
        <w:rPr>
          <w:rFonts w:asciiTheme="minorHAnsi" w:hAnsiTheme="minorHAnsi" w:cstheme="minorHAnsi"/>
          <w:bCs/>
        </w:rPr>
        <w:t>mobili</w:t>
      </w:r>
      <w:r w:rsidRPr="00522E6F" w:rsidR="00B009B6">
        <w:rPr>
          <w:rFonts w:asciiTheme="minorHAnsi" w:hAnsiTheme="minorHAnsi" w:cstheme="minorHAnsi"/>
          <w:bCs/>
        </w:rPr>
        <w:t>s</w:t>
      </w:r>
      <w:r w:rsidRPr="00522E6F" w:rsidR="0089797F">
        <w:rPr>
          <w:rFonts w:asciiTheme="minorHAnsi" w:hAnsiTheme="minorHAnsi" w:cstheme="minorHAnsi"/>
          <w:bCs/>
        </w:rPr>
        <w:t>ation</w:t>
      </w:r>
      <w:proofErr w:type="spellEnd"/>
      <w:r w:rsidRPr="00522E6F" w:rsidR="0089797F">
        <w:rPr>
          <w:rFonts w:asciiTheme="minorHAnsi" w:hAnsiTheme="minorHAnsi" w:cstheme="minorHAnsi"/>
          <w:bCs/>
        </w:rPr>
        <w:t xml:space="preserve"> meetings with the local chiefs and assistant chiefs</w:t>
      </w:r>
      <w:r w:rsidRPr="00522E6F" w:rsidR="1D912A57">
        <w:rPr>
          <w:rFonts w:asciiTheme="minorHAnsi" w:hAnsiTheme="minorHAnsi" w:cstheme="minorHAnsi"/>
        </w:rPr>
        <w:t>,</w:t>
      </w:r>
      <w:r w:rsidRPr="00522E6F" w:rsidR="0089797F">
        <w:rPr>
          <w:rFonts w:asciiTheme="minorHAnsi" w:hAnsiTheme="minorHAnsi" w:cstheme="minorHAnsi"/>
          <w:bCs/>
        </w:rPr>
        <w:t xml:space="preserve"> who then extended invitations to the various community leaders</w:t>
      </w:r>
      <w:r w:rsidRPr="00522E6F" w:rsidR="004A77E0">
        <w:rPr>
          <w:rFonts w:asciiTheme="minorHAnsi" w:hAnsiTheme="minorHAnsi" w:cstheme="minorHAnsi"/>
          <w:bCs/>
        </w:rPr>
        <w:t>,</w:t>
      </w:r>
      <w:r w:rsidRPr="00522E6F" w:rsidR="0089797F">
        <w:rPr>
          <w:rFonts w:asciiTheme="minorHAnsi" w:hAnsiTheme="minorHAnsi" w:cstheme="minorHAnsi"/>
          <w:bCs/>
        </w:rPr>
        <w:t xml:space="preserve"> including the village elders. </w:t>
      </w:r>
      <w:r w:rsidRPr="00522E6F" w:rsidR="1B013690">
        <w:rPr>
          <w:rFonts w:asciiTheme="minorHAnsi" w:hAnsiTheme="minorHAnsi" w:cstheme="minorHAnsi"/>
        </w:rPr>
        <w:t>O</w:t>
      </w:r>
      <w:r w:rsidRPr="00522E6F" w:rsidR="672A0B13">
        <w:rPr>
          <w:rFonts w:asciiTheme="minorHAnsi" w:hAnsiTheme="minorHAnsi" w:cstheme="minorHAnsi"/>
        </w:rPr>
        <w:t>n</w:t>
      </w:r>
      <w:r w:rsidRPr="00522E6F" w:rsidR="0089797F">
        <w:rPr>
          <w:rFonts w:asciiTheme="minorHAnsi" w:hAnsiTheme="minorHAnsi" w:cstheme="minorHAnsi"/>
          <w:bCs/>
        </w:rPr>
        <w:t xml:space="preserve"> average</w:t>
      </w:r>
      <w:r w:rsidRPr="00522E6F" w:rsidR="004A77E0">
        <w:rPr>
          <w:rFonts w:asciiTheme="minorHAnsi" w:hAnsiTheme="minorHAnsi" w:cstheme="minorHAnsi"/>
          <w:bCs/>
        </w:rPr>
        <w:t>,</w:t>
      </w:r>
      <w:r w:rsidRPr="00522E6F" w:rsidR="0089797F">
        <w:rPr>
          <w:rFonts w:asciiTheme="minorHAnsi" w:hAnsiTheme="minorHAnsi" w:cstheme="minorHAnsi"/>
          <w:bCs/>
        </w:rPr>
        <w:t xml:space="preserve"> each of the meetings had between 5-10 participants. For each EA, a community guide deemed knowledgeable of the EAs </w:t>
      </w:r>
      <w:proofErr w:type="gramStart"/>
      <w:r w:rsidRPr="00522E6F" w:rsidR="0089797F">
        <w:rPr>
          <w:rFonts w:asciiTheme="minorHAnsi" w:hAnsiTheme="minorHAnsi" w:cstheme="minorHAnsi"/>
          <w:bCs/>
        </w:rPr>
        <w:t>and also</w:t>
      </w:r>
      <w:proofErr w:type="gramEnd"/>
      <w:r w:rsidRPr="00522E6F" w:rsidR="0089797F">
        <w:rPr>
          <w:rFonts w:asciiTheme="minorHAnsi" w:hAnsiTheme="minorHAnsi" w:cstheme="minorHAnsi"/>
          <w:bCs/>
        </w:rPr>
        <w:t xml:space="preserve"> known to residents was nominated to work with the RAs in </w:t>
      </w:r>
      <w:r w:rsidRPr="00522E6F" w:rsidR="004A77E0">
        <w:rPr>
          <w:rFonts w:asciiTheme="minorHAnsi" w:hAnsiTheme="minorHAnsi" w:cstheme="minorHAnsi"/>
          <w:bCs/>
        </w:rPr>
        <w:t xml:space="preserve">their </w:t>
      </w:r>
      <w:r w:rsidRPr="00522E6F" w:rsidR="0089797F">
        <w:rPr>
          <w:rFonts w:asciiTheme="minorHAnsi" w:hAnsiTheme="minorHAnsi" w:cstheme="minorHAnsi"/>
          <w:bCs/>
        </w:rPr>
        <w:t>respective EAs. In many instances</w:t>
      </w:r>
      <w:r w:rsidRPr="00522E6F" w:rsidR="4966A924">
        <w:rPr>
          <w:rFonts w:asciiTheme="minorHAnsi" w:hAnsiTheme="minorHAnsi" w:cstheme="minorHAnsi"/>
        </w:rPr>
        <w:t>,</w:t>
      </w:r>
      <w:r w:rsidRPr="00522E6F" w:rsidR="672A0B13">
        <w:rPr>
          <w:rFonts w:asciiTheme="minorHAnsi" w:hAnsiTheme="minorHAnsi" w:cstheme="minorHAnsi"/>
        </w:rPr>
        <w:t xml:space="preserve"> </w:t>
      </w:r>
      <w:r w:rsidRPr="00522E6F" w:rsidR="60CC17D0">
        <w:rPr>
          <w:rFonts w:asciiTheme="minorHAnsi" w:hAnsiTheme="minorHAnsi" w:cstheme="minorHAnsi"/>
        </w:rPr>
        <w:t>p</w:t>
      </w:r>
      <w:r w:rsidRPr="00522E6F" w:rsidR="672A0B13">
        <w:rPr>
          <w:rFonts w:asciiTheme="minorHAnsi" w:hAnsiTheme="minorHAnsi" w:cstheme="minorHAnsi"/>
        </w:rPr>
        <w:t>roject</w:t>
      </w:r>
      <w:r w:rsidRPr="00522E6F" w:rsidR="0089797F">
        <w:rPr>
          <w:rFonts w:asciiTheme="minorHAnsi" w:hAnsiTheme="minorHAnsi" w:cstheme="minorHAnsi"/>
          <w:bCs/>
        </w:rPr>
        <w:t xml:space="preserve"> teams </w:t>
      </w:r>
      <w:r w:rsidRPr="00522E6F" w:rsidR="709AA249">
        <w:rPr>
          <w:rFonts w:asciiTheme="minorHAnsi" w:hAnsiTheme="minorHAnsi" w:cstheme="minorHAnsi"/>
        </w:rPr>
        <w:t>found</w:t>
      </w:r>
      <w:r w:rsidRPr="00522E6F" w:rsidR="672A0B13">
        <w:rPr>
          <w:rFonts w:asciiTheme="minorHAnsi" w:hAnsiTheme="minorHAnsi" w:cstheme="minorHAnsi"/>
        </w:rPr>
        <w:t xml:space="preserve"> </w:t>
      </w:r>
      <w:r w:rsidRPr="00522E6F" w:rsidR="07EE7FCB">
        <w:rPr>
          <w:rFonts w:asciiTheme="minorHAnsi" w:hAnsiTheme="minorHAnsi" w:cstheme="minorHAnsi"/>
        </w:rPr>
        <w:t>c</w:t>
      </w:r>
      <w:r w:rsidRPr="00522E6F" w:rsidR="672A0B13">
        <w:rPr>
          <w:rFonts w:asciiTheme="minorHAnsi" w:hAnsiTheme="minorHAnsi" w:cstheme="minorHAnsi"/>
        </w:rPr>
        <w:t>ommunity</w:t>
      </w:r>
      <w:r w:rsidRPr="00522E6F" w:rsidR="0089797F">
        <w:rPr>
          <w:rFonts w:asciiTheme="minorHAnsi" w:hAnsiTheme="minorHAnsi" w:cstheme="minorHAnsi"/>
          <w:bCs/>
        </w:rPr>
        <w:t xml:space="preserve"> guides who also worked with the </w:t>
      </w:r>
      <w:r w:rsidRPr="00522E6F" w:rsidR="00FE4508">
        <w:rPr>
          <w:rFonts w:asciiTheme="minorHAnsi" w:hAnsiTheme="minorHAnsi" w:cstheme="minorHAnsi"/>
          <w:bCs/>
        </w:rPr>
        <w:t>Kenya National Bureau of Statistics (</w:t>
      </w:r>
      <w:r w:rsidRPr="00522E6F" w:rsidR="0089797F">
        <w:rPr>
          <w:rFonts w:asciiTheme="minorHAnsi" w:hAnsiTheme="minorHAnsi" w:cstheme="minorHAnsi"/>
          <w:bCs/>
        </w:rPr>
        <w:t>KNBS</w:t>
      </w:r>
      <w:r w:rsidRPr="00522E6F" w:rsidR="00FE4508">
        <w:rPr>
          <w:rFonts w:asciiTheme="minorHAnsi" w:hAnsiTheme="minorHAnsi" w:cstheme="minorHAnsi"/>
          <w:bCs/>
        </w:rPr>
        <w:t>)</w:t>
      </w:r>
      <w:r w:rsidRPr="00522E6F" w:rsidR="0089797F">
        <w:rPr>
          <w:rFonts w:asciiTheme="minorHAnsi" w:hAnsiTheme="minorHAnsi" w:cstheme="minorHAnsi"/>
          <w:bCs/>
        </w:rPr>
        <w:t xml:space="preserve"> staff during the </w:t>
      </w:r>
      <w:r w:rsidRPr="00522E6F" w:rsidR="564399EA">
        <w:rPr>
          <w:rFonts w:asciiTheme="minorHAnsi" w:hAnsiTheme="minorHAnsi" w:cstheme="minorHAnsi"/>
        </w:rPr>
        <w:t xml:space="preserve">population census </w:t>
      </w:r>
      <w:r w:rsidRPr="00522E6F" w:rsidR="0089797F">
        <w:rPr>
          <w:rFonts w:asciiTheme="minorHAnsi" w:hAnsiTheme="minorHAnsi" w:cstheme="minorHAnsi"/>
          <w:bCs/>
        </w:rPr>
        <w:t xml:space="preserve">enumeration exercise, making it easy to identify the limits and boundaries of the EAs. </w:t>
      </w:r>
      <w:r w:rsidRPr="00522E6F" w:rsidR="004A77E0">
        <w:rPr>
          <w:rFonts w:asciiTheme="minorHAnsi" w:hAnsiTheme="minorHAnsi" w:cstheme="minorHAnsi"/>
          <w:bCs/>
        </w:rPr>
        <w:t>In addition, s</w:t>
      </w:r>
      <w:r w:rsidRPr="00522E6F" w:rsidR="0089797F">
        <w:rPr>
          <w:rFonts w:asciiTheme="minorHAnsi" w:hAnsiTheme="minorHAnsi" w:cstheme="minorHAnsi"/>
          <w:bCs/>
        </w:rPr>
        <w:t xml:space="preserve">ome </w:t>
      </w:r>
      <w:r w:rsidRPr="00522E6F" w:rsidR="00FE4508">
        <w:rPr>
          <w:rFonts w:asciiTheme="minorHAnsi" w:hAnsiTheme="minorHAnsi" w:cstheme="minorHAnsi"/>
          <w:bCs/>
        </w:rPr>
        <w:t xml:space="preserve">Community-Based </w:t>
      </w:r>
      <w:proofErr w:type="spellStart"/>
      <w:r w:rsidRPr="00522E6F" w:rsidR="00FE4508">
        <w:rPr>
          <w:rFonts w:asciiTheme="minorHAnsi" w:hAnsiTheme="minorHAnsi" w:cstheme="minorHAnsi"/>
          <w:bCs/>
        </w:rPr>
        <w:t>Organisations</w:t>
      </w:r>
      <w:proofErr w:type="spellEnd"/>
      <w:r w:rsidRPr="00522E6F" w:rsidR="0089797F">
        <w:rPr>
          <w:rFonts w:asciiTheme="minorHAnsi" w:hAnsiTheme="minorHAnsi" w:cstheme="minorHAnsi"/>
          <w:bCs/>
        </w:rPr>
        <w:t xml:space="preserve">/ NGOs operating in the </w:t>
      </w:r>
      <w:r w:rsidRPr="00522E6F" w:rsidR="004A77E0">
        <w:rPr>
          <w:rFonts w:asciiTheme="minorHAnsi" w:hAnsiTheme="minorHAnsi" w:cstheme="minorHAnsi"/>
          <w:bCs/>
        </w:rPr>
        <w:t>waste management area in all the projects' sublocations</w:t>
      </w:r>
      <w:r w:rsidRPr="00522E6F" w:rsidR="0089797F">
        <w:rPr>
          <w:rFonts w:asciiTheme="minorHAnsi" w:hAnsiTheme="minorHAnsi" w:cstheme="minorHAnsi"/>
          <w:bCs/>
        </w:rPr>
        <w:t xml:space="preserve"> were also met and </w:t>
      </w:r>
      <w:proofErr w:type="spellStart"/>
      <w:r w:rsidRPr="00522E6F" w:rsidR="0089797F">
        <w:rPr>
          <w:rFonts w:asciiTheme="minorHAnsi" w:hAnsiTheme="minorHAnsi" w:cstheme="minorHAnsi"/>
          <w:bCs/>
        </w:rPr>
        <w:t>sensiti</w:t>
      </w:r>
      <w:r w:rsidRPr="00522E6F" w:rsidR="00B009B6">
        <w:rPr>
          <w:rFonts w:asciiTheme="minorHAnsi" w:hAnsiTheme="minorHAnsi" w:cstheme="minorHAnsi"/>
          <w:bCs/>
        </w:rPr>
        <w:t>s</w:t>
      </w:r>
      <w:r w:rsidRPr="00522E6F" w:rsidR="0089797F">
        <w:rPr>
          <w:rFonts w:asciiTheme="minorHAnsi" w:hAnsiTheme="minorHAnsi" w:cstheme="minorHAnsi"/>
          <w:bCs/>
        </w:rPr>
        <w:t>ed</w:t>
      </w:r>
      <w:proofErr w:type="spellEnd"/>
      <w:r w:rsidRPr="00522E6F" w:rsidR="0089797F">
        <w:rPr>
          <w:rFonts w:asciiTheme="minorHAnsi" w:hAnsiTheme="minorHAnsi" w:cstheme="minorHAnsi"/>
          <w:bCs/>
        </w:rPr>
        <w:t xml:space="preserve">. </w:t>
      </w:r>
    </w:p>
    <w:p w:rsidRPr="00522E6F" w:rsidR="0089797F" w:rsidP="0089797F" w:rsidRDefault="0089797F" w14:paraId="6A6E84FC" w14:textId="77777777">
      <w:pPr>
        <w:jc w:val="both"/>
        <w:rPr>
          <w:rFonts w:asciiTheme="minorHAnsi" w:hAnsiTheme="minorHAnsi" w:cstheme="minorHAnsi"/>
          <w:bCs/>
        </w:rPr>
      </w:pPr>
    </w:p>
    <w:p w:rsidRPr="00522E6F" w:rsidR="0089797F" w:rsidP="0089797F" w:rsidRDefault="0089797F" w14:paraId="705767B8" w14:textId="44E14C1F">
      <w:pPr>
        <w:jc w:val="both"/>
        <w:rPr>
          <w:rFonts w:asciiTheme="minorHAnsi" w:hAnsiTheme="minorHAnsi" w:cstheme="minorHAnsi"/>
          <w:bCs/>
        </w:rPr>
      </w:pPr>
      <w:r w:rsidRPr="00522E6F">
        <w:rPr>
          <w:rFonts w:asciiTheme="minorHAnsi" w:hAnsiTheme="minorHAnsi" w:cstheme="minorHAnsi"/>
          <w:bCs/>
        </w:rPr>
        <w:t xml:space="preserve">Additional </w:t>
      </w:r>
      <w:proofErr w:type="spellStart"/>
      <w:r w:rsidRPr="00522E6F" w:rsidR="184A1791">
        <w:rPr>
          <w:rFonts w:asciiTheme="minorHAnsi" w:hAnsiTheme="minorHAnsi" w:cstheme="minorHAnsi"/>
        </w:rPr>
        <w:t>s</w:t>
      </w:r>
      <w:r w:rsidRPr="00522E6F" w:rsidR="672A0B13">
        <w:rPr>
          <w:rFonts w:asciiTheme="minorHAnsi" w:hAnsiTheme="minorHAnsi" w:cstheme="minorHAnsi"/>
        </w:rPr>
        <w:t>ensiti</w:t>
      </w:r>
      <w:r w:rsidRPr="00522E6F" w:rsidR="00B009B6">
        <w:rPr>
          <w:rFonts w:asciiTheme="minorHAnsi" w:hAnsiTheme="minorHAnsi" w:cstheme="minorHAnsi"/>
        </w:rPr>
        <w:t>s</w:t>
      </w:r>
      <w:r w:rsidRPr="00522E6F" w:rsidR="672A0B13">
        <w:rPr>
          <w:rFonts w:asciiTheme="minorHAnsi" w:hAnsiTheme="minorHAnsi" w:cstheme="minorHAnsi"/>
        </w:rPr>
        <w:t>ation</w:t>
      </w:r>
      <w:proofErr w:type="spellEnd"/>
      <w:r w:rsidRPr="00522E6F">
        <w:rPr>
          <w:rFonts w:asciiTheme="minorHAnsi" w:hAnsiTheme="minorHAnsi" w:cstheme="minorHAnsi"/>
          <w:bCs/>
        </w:rPr>
        <w:t xml:space="preserve"> was also carried out through presentations at public meetings of </w:t>
      </w:r>
      <w:r w:rsidRPr="00522E6F" w:rsidR="00DE32D0">
        <w:rPr>
          <w:rFonts w:asciiTheme="minorHAnsi" w:hAnsiTheme="minorHAnsi" w:cstheme="minorHAnsi"/>
          <w:bCs/>
        </w:rPr>
        <w:t>stakeholders such as</w:t>
      </w:r>
      <w:r w:rsidRPr="00522E6F">
        <w:rPr>
          <w:rFonts w:asciiTheme="minorHAnsi" w:hAnsiTheme="minorHAnsi" w:cstheme="minorHAnsi"/>
          <w:bCs/>
        </w:rPr>
        <w:t xml:space="preserve"> Kisumu WASH Network (KIWASH), other </w:t>
      </w:r>
      <w:r w:rsidRPr="00522E6F" w:rsidR="5C360F88">
        <w:rPr>
          <w:rFonts w:asciiTheme="minorHAnsi" w:hAnsiTheme="minorHAnsi" w:cstheme="minorHAnsi"/>
        </w:rPr>
        <w:t>d</w:t>
      </w:r>
      <w:r w:rsidRPr="00522E6F" w:rsidR="672A0B13">
        <w:rPr>
          <w:rFonts w:asciiTheme="minorHAnsi" w:hAnsiTheme="minorHAnsi" w:cstheme="minorHAnsi"/>
        </w:rPr>
        <w:t>evelopment</w:t>
      </w:r>
      <w:r w:rsidRPr="00522E6F">
        <w:rPr>
          <w:rFonts w:asciiTheme="minorHAnsi" w:hAnsiTheme="minorHAnsi" w:cstheme="minorHAnsi"/>
          <w:bCs/>
        </w:rPr>
        <w:t xml:space="preserve"> partners and </w:t>
      </w:r>
      <w:r w:rsidRPr="00522E6F" w:rsidR="00DE32D0">
        <w:rPr>
          <w:rFonts w:asciiTheme="minorHAnsi" w:hAnsiTheme="minorHAnsi" w:cstheme="minorHAnsi"/>
          <w:bCs/>
        </w:rPr>
        <w:t xml:space="preserve">the </w:t>
      </w:r>
      <w:r w:rsidRPr="00522E6F">
        <w:rPr>
          <w:rFonts w:asciiTheme="minorHAnsi" w:hAnsiTheme="minorHAnsi" w:cstheme="minorHAnsi"/>
          <w:bCs/>
        </w:rPr>
        <w:t>Kisumu County Government. For instance, the CO-PIs from JOOUST and VIRED attended the Kisumu County Environmental Strategy Development workshop</w:t>
      </w:r>
      <w:r w:rsidRPr="00522E6F" w:rsidR="00DE32D0">
        <w:rPr>
          <w:rFonts w:asciiTheme="minorHAnsi" w:hAnsiTheme="minorHAnsi" w:cstheme="minorHAnsi"/>
          <w:bCs/>
        </w:rPr>
        <w:t>. S</w:t>
      </w:r>
      <w:r w:rsidRPr="00522E6F">
        <w:rPr>
          <w:rFonts w:asciiTheme="minorHAnsi" w:hAnsiTheme="minorHAnsi" w:cstheme="minorHAnsi"/>
          <w:bCs/>
        </w:rPr>
        <w:t>ome emerging results</w:t>
      </w:r>
      <w:r w:rsidRPr="00522E6F" w:rsidR="00DE32D0">
        <w:rPr>
          <w:rFonts w:asciiTheme="minorHAnsi" w:hAnsiTheme="minorHAnsi" w:cstheme="minorHAnsi"/>
          <w:bCs/>
        </w:rPr>
        <w:t>,</w:t>
      </w:r>
      <w:r w:rsidRPr="00522E6F">
        <w:rPr>
          <w:rFonts w:asciiTheme="minorHAnsi" w:hAnsiTheme="minorHAnsi" w:cstheme="minorHAnsi"/>
          <w:bCs/>
        </w:rPr>
        <w:t xml:space="preserve"> such as those of nappies</w:t>
      </w:r>
      <w:r w:rsidRPr="00522E6F" w:rsidR="00DE32D0">
        <w:rPr>
          <w:rFonts w:asciiTheme="minorHAnsi" w:hAnsiTheme="minorHAnsi" w:cstheme="minorHAnsi"/>
          <w:bCs/>
        </w:rPr>
        <w:t>,</w:t>
      </w:r>
      <w:r w:rsidRPr="00522E6F">
        <w:rPr>
          <w:rFonts w:asciiTheme="minorHAnsi" w:hAnsiTheme="minorHAnsi" w:cstheme="minorHAnsi"/>
          <w:bCs/>
        </w:rPr>
        <w:t xml:space="preserve"> became useful material for strategy development. The project team also participated in Kisumu County</w:t>
      </w:r>
      <w:r w:rsidRPr="00522E6F" w:rsidR="00B75A15">
        <w:rPr>
          <w:rFonts w:asciiTheme="minorHAnsi" w:hAnsiTheme="minorHAnsi" w:cstheme="minorHAnsi"/>
          <w:bCs/>
        </w:rPr>
        <w:t>'</w:t>
      </w:r>
      <w:r w:rsidRPr="00522E6F">
        <w:rPr>
          <w:rFonts w:asciiTheme="minorHAnsi" w:hAnsiTheme="minorHAnsi" w:cstheme="minorHAnsi"/>
          <w:bCs/>
        </w:rPr>
        <w:t xml:space="preserve">s version of the World </w:t>
      </w:r>
      <w:r w:rsidRPr="00522E6F" w:rsidR="2006F879">
        <w:rPr>
          <w:rFonts w:asciiTheme="minorHAnsi" w:hAnsiTheme="minorHAnsi" w:cstheme="minorHAnsi"/>
        </w:rPr>
        <w:t>E</w:t>
      </w:r>
      <w:r w:rsidRPr="00522E6F" w:rsidR="672A0B13">
        <w:rPr>
          <w:rFonts w:asciiTheme="minorHAnsi" w:hAnsiTheme="minorHAnsi" w:cstheme="minorHAnsi"/>
        </w:rPr>
        <w:t xml:space="preserve">nvironment </w:t>
      </w:r>
      <w:r w:rsidRPr="00522E6F" w:rsidR="01029D58">
        <w:rPr>
          <w:rFonts w:asciiTheme="minorHAnsi" w:hAnsiTheme="minorHAnsi" w:cstheme="minorHAnsi"/>
        </w:rPr>
        <w:t>D</w:t>
      </w:r>
      <w:r w:rsidRPr="00522E6F" w:rsidR="672A0B13">
        <w:rPr>
          <w:rFonts w:asciiTheme="minorHAnsi" w:hAnsiTheme="minorHAnsi" w:cstheme="minorHAnsi"/>
        </w:rPr>
        <w:t>ay</w:t>
      </w:r>
      <w:r w:rsidRPr="00522E6F">
        <w:rPr>
          <w:rFonts w:asciiTheme="minorHAnsi" w:hAnsiTheme="minorHAnsi" w:cstheme="minorHAnsi"/>
          <w:bCs/>
        </w:rPr>
        <w:t xml:space="preserve"> celebrations.</w:t>
      </w:r>
    </w:p>
    <w:p w:rsidRPr="00522E6F" w:rsidR="0089797F" w:rsidP="0089797F" w:rsidRDefault="0089797F" w14:paraId="6432DF06" w14:textId="77777777">
      <w:pPr>
        <w:jc w:val="both"/>
        <w:rPr>
          <w:rFonts w:asciiTheme="minorHAnsi" w:hAnsiTheme="minorHAnsi" w:cstheme="minorHAnsi"/>
          <w:bCs/>
        </w:rPr>
      </w:pPr>
    </w:p>
    <w:p w:rsidRPr="00522E6F" w:rsidR="00CC38E4" w:rsidP="0089797F" w:rsidRDefault="4EC5BE67" w14:paraId="00C6B3B8" w14:textId="1A839469">
      <w:pPr>
        <w:rPr>
          <w:rFonts w:asciiTheme="minorHAnsi" w:hAnsiTheme="minorHAnsi" w:cstheme="minorHAnsi"/>
          <w:bCs/>
        </w:rPr>
      </w:pPr>
      <w:r w:rsidRPr="00522E6F">
        <w:rPr>
          <w:rFonts w:asciiTheme="minorHAnsi" w:hAnsiTheme="minorHAnsi" w:cstheme="minorHAnsi"/>
        </w:rPr>
        <w:t>In summary, t</w:t>
      </w:r>
      <w:r w:rsidRPr="00522E6F" w:rsidR="672A0B13">
        <w:rPr>
          <w:rFonts w:asciiTheme="minorHAnsi" w:hAnsiTheme="minorHAnsi" w:cstheme="minorHAnsi"/>
        </w:rPr>
        <w:t>he</w:t>
      </w:r>
      <w:r w:rsidRPr="00522E6F" w:rsidR="0089797F">
        <w:rPr>
          <w:rFonts w:asciiTheme="minorHAnsi" w:hAnsiTheme="minorHAnsi" w:cstheme="minorHAnsi"/>
          <w:bCs/>
        </w:rPr>
        <w:t xml:space="preserve"> </w:t>
      </w:r>
      <w:proofErr w:type="spellStart"/>
      <w:r w:rsidRPr="00522E6F" w:rsidR="0089797F">
        <w:rPr>
          <w:rFonts w:asciiTheme="minorHAnsi" w:hAnsiTheme="minorHAnsi" w:cstheme="minorHAnsi"/>
          <w:bCs/>
        </w:rPr>
        <w:t>sensiti</w:t>
      </w:r>
      <w:r w:rsidRPr="00522E6F" w:rsidR="00B009B6">
        <w:rPr>
          <w:rFonts w:asciiTheme="minorHAnsi" w:hAnsiTheme="minorHAnsi" w:cstheme="minorHAnsi"/>
          <w:bCs/>
        </w:rPr>
        <w:t>s</w:t>
      </w:r>
      <w:r w:rsidRPr="00522E6F" w:rsidR="0089797F">
        <w:rPr>
          <w:rFonts w:asciiTheme="minorHAnsi" w:hAnsiTheme="minorHAnsi" w:cstheme="minorHAnsi"/>
          <w:bCs/>
        </w:rPr>
        <w:t>ation</w:t>
      </w:r>
      <w:proofErr w:type="spellEnd"/>
      <w:r w:rsidRPr="00522E6F" w:rsidR="0089797F">
        <w:rPr>
          <w:rFonts w:asciiTheme="minorHAnsi" w:hAnsiTheme="minorHAnsi" w:cstheme="minorHAnsi"/>
          <w:bCs/>
        </w:rPr>
        <w:t xml:space="preserve">, </w:t>
      </w:r>
      <w:proofErr w:type="spellStart"/>
      <w:r w:rsidRPr="00522E6F" w:rsidR="0089797F">
        <w:rPr>
          <w:rFonts w:asciiTheme="minorHAnsi" w:hAnsiTheme="minorHAnsi" w:cstheme="minorHAnsi"/>
          <w:bCs/>
        </w:rPr>
        <w:t>mobili</w:t>
      </w:r>
      <w:r w:rsidRPr="00522E6F" w:rsidR="00B009B6">
        <w:rPr>
          <w:rFonts w:asciiTheme="minorHAnsi" w:hAnsiTheme="minorHAnsi" w:cstheme="minorHAnsi"/>
          <w:bCs/>
        </w:rPr>
        <w:t>s</w:t>
      </w:r>
      <w:r w:rsidRPr="00522E6F" w:rsidR="0089797F">
        <w:rPr>
          <w:rFonts w:asciiTheme="minorHAnsi" w:hAnsiTheme="minorHAnsi" w:cstheme="minorHAnsi"/>
          <w:bCs/>
        </w:rPr>
        <w:t>ation</w:t>
      </w:r>
      <w:proofErr w:type="spellEnd"/>
      <w:r w:rsidRPr="00522E6F" w:rsidR="0089797F">
        <w:rPr>
          <w:rFonts w:asciiTheme="minorHAnsi" w:hAnsiTheme="minorHAnsi" w:cstheme="minorHAnsi"/>
          <w:bCs/>
        </w:rPr>
        <w:t xml:space="preserve"> and engagement exercise </w:t>
      </w:r>
      <w:proofErr w:type="gramStart"/>
      <w:r w:rsidRPr="00522E6F" w:rsidR="0089797F">
        <w:rPr>
          <w:rFonts w:asciiTheme="minorHAnsi" w:hAnsiTheme="minorHAnsi" w:cstheme="minorHAnsi"/>
          <w:bCs/>
        </w:rPr>
        <w:t>was</w:t>
      </w:r>
      <w:proofErr w:type="gramEnd"/>
      <w:r w:rsidRPr="00522E6F" w:rsidR="0089797F">
        <w:rPr>
          <w:rFonts w:asciiTheme="minorHAnsi" w:hAnsiTheme="minorHAnsi" w:cstheme="minorHAnsi"/>
          <w:bCs/>
        </w:rPr>
        <w:t xml:space="preserve"> very successful and reached more stakeholders (</w:t>
      </w:r>
      <w:r w:rsidRPr="00522E6F" w:rsidR="20BD58FC">
        <w:rPr>
          <w:rFonts w:asciiTheme="minorHAnsi" w:hAnsiTheme="minorHAnsi" w:cstheme="minorHAnsi"/>
        </w:rPr>
        <w:t>a</w:t>
      </w:r>
      <w:r w:rsidRPr="00522E6F" w:rsidR="672A0B13">
        <w:rPr>
          <w:rFonts w:asciiTheme="minorHAnsi" w:hAnsiTheme="minorHAnsi" w:cstheme="minorHAnsi"/>
        </w:rPr>
        <w:t>pproximately</w:t>
      </w:r>
      <w:r w:rsidRPr="00522E6F" w:rsidR="0089797F">
        <w:rPr>
          <w:rFonts w:asciiTheme="minorHAnsi" w:hAnsiTheme="minorHAnsi" w:cstheme="minorHAnsi"/>
          <w:bCs/>
        </w:rPr>
        <w:t xml:space="preserve"> 80 participants) than was </w:t>
      </w:r>
      <w:r w:rsidRPr="00522E6F" w:rsidR="00DE32D0">
        <w:rPr>
          <w:rFonts w:asciiTheme="minorHAnsi" w:hAnsiTheme="minorHAnsi" w:cstheme="minorHAnsi"/>
          <w:bCs/>
        </w:rPr>
        <w:t>initi</w:t>
      </w:r>
      <w:r w:rsidRPr="00522E6F" w:rsidR="0089797F">
        <w:rPr>
          <w:rFonts w:asciiTheme="minorHAnsi" w:hAnsiTheme="minorHAnsi" w:cstheme="minorHAnsi"/>
          <w:bCs/>
        </w:rPr>
        <w:t>ally targeted (60) for the initial workshop</w:t>
      </w:r>
      <w:r w:rsidRPr="00522E6F" w:rsidR="4FA67522">
        <w:rPr>
          <w:rFonts w:asciiTheme="minorHAnsi" w:hAnsiTheme="minorHAnsi" w:cstheme="minorHAnsi"/>
        </w:rPr>
        <w:t>.</w:t>
      </w:r>
    </w:p>
    <w:p w:rsidRPr="00522E6F" w:rsidR="009F6BD1" w:rsidP="0089797F" w:rsidRDefault="009F6BD1" w14:paraId="34051BFA" w14:textId="77777777">
      <w:pPr>
        <w:rPr>
          <w:rFonts w:asciiTheme="minorHAnsi" w:hAnsiTheme="minorHAnsi" w:cstheme="minorHAnsi"/>
          <w:bCs/>
        </w:rPr>
      </w:pPr>
    </w:p>
    <w:p w:rsidRPr="00522E6F" w:rsidR="00BF62A7" w:rsidP="009805B1" w:rsidRDefault="00CC38E4" w14:paraId="29A8BA67" w14:textId="353C118A">
      <w:pPr>
        <w:jc w:val="both"/>
        <w:rPr>
          <w:rFonts w:asciiTheme="minorHAnsi" w:hAnsiTheme="minorHAnsi" w:cstheme="minorHAnsi"/>
          <w:b/>
        </w:rPr>
      </w:pPr>
      <w:r w:rsidRPr="00522E6F">
        <w:rPr>
          <w:rFonts w:asciiTheme="minorHAnsi" w:hAnsiTheme="minorHAnsi" w:cstheme="minorHAnsi"/>
          <w:b/>
        </w:rPr>
        <w:t>G</w:t>
      </w:r>
      <w:r w:rsidRPr="00522E6F" w:rsidR="00BF62A7">
        <w:rPr>
          <w:rFonts w:asciiTheme="minorHAnsi" w:hAnsiTheme="minorHAnsi" w:cstheme="minorHAnsi"/>
          <w:b/>
        </w:rPr>
        <w:t>hana</w:t>
      </w:r>
    </w:p>
    <w:p w:rsidRPr="00522E6F" w:rsidR="00B01720" w:rsidP="009805B1" w:rsidRDefault="007F5C5D" w14:paraId="6DDD8F5B" w14:textId="6DAEFFE9">
      <w:pPr>
        <w:jc w:val="both"/>
        <w:rPr>
          <w:rFonts w:asciiTheme="minorHAnsi" w:hAnsiTheme="minorHAnsi" w:cstheme="minorHAnsi"/>
        </w:rPr>
      </w:pPr>
      <w:r w:rsidRPr="00522E6F">
        <w:rPr>
          <w:rFonts w:asciiTheme="minorHAnsi" w:hAnsiTheme="minorHAnsi" w:cstheme="minorHAnsi"/>
        </w:rPr>
        <w:t>The team in G</w:t>
      </w:r>
      <w:r w:rsidRPr="00522E6F" w:rsidR="00A7188D">
        <w:rPr>
          <w:rFonts w:asciiTheme="minorHAnsi" w:hAnsiTheme="minorHAnsi" w:cstheme="minorHAnsi"/>
        </w:rPr>
        <w:t xml:space="preserve">hana </w:t>
      </w:r>
      <w:r w:rsidRPr="00522E6F" w:rsidR="000D07A9">
        <w:rPr>
          <w:rFonts w:asciiTheme="minorHAnsi" w:hAnsiTheme="minorHAnsi" w:cstheme="minorHAnsi"/>
        </w:rPr>
        <w:t xml:space="preserve">also engaged </w:t>
      </w:r>
      <w:r w:rsidRPr="00522E6F" w:rsidR="009D4CCF">
        <w:rPr>
          <w:rFonts w:asciiTheme="minorHAnsi" w:hAnsiTheme="minorHAnsi" w:cstheme="minorHAnsi"/>
        </w:rPr>
        <w:t>key stakeholders (assemblymen/women</w:t>
      </w:r>
      <w:r w:rsidRPr="00522E6F" w:rsidR="00EB1097">
        <w:rPr>
          <w:rFonts w:asciiTheme="minorHAnsi" w:hAnsiTheme="minorHAnsi" w:cstheme="minorHAnsi"/>
        </w:rPr>
        <w:t xml:space="preserve"> and opinion leaders) at the community level to inform</w:t>
      </w:r>
      <w:r w:rsidRPr="00522E6F" w:rsidR="00CF77B6">
        <w:rPr>
          <w:rFonts w:asciiTheme="minorHAnsi" w:hAnsiTheme="minorHAnsi" w:cstheme="minorHAnsi"/>
        </w:rPr>
        <w:t xml:space="preserve"> them about the project objectives and sought</w:t>
      </w:r>
      <w:r w:rsidRPr="00522E6F" w:rsidR="003C1003">
        <w:rPr>
          <w:rFonts w:asciiTheme="minorHAnsi" w:hAnsiTheme="minorHAnsi" w:cstheme="minorHAnsi"/>
        </w:rPr>
        <w:t xml:space="preserve"> their support to </w:t>
      </w:r>
      <w:r w:rsidRPr="00522E6F" w:rsidR="00B5446F">
        <w:rPr>
          <w:rFonts w:asciiTheme="minorHAnsi" w:hAnsiTheme="minorHAnsi" w:cstheme="minorHAnsi"/>
        </w:rPr>
        <w:t>carry out the research in the various communities successfully</w:t>
      </w:r>
      <w:r w:rsidRPr="00522E6F" w:rsidR="00B352FC">
        <w:rPr>
          <w:rFonts w:asciiTheme="minorHAnsi" w:hAnsiTheme="minorHAnsi" w:cstheme="minorHAnsi"/>
        </w:rPr>
        <w:t>. T</w:t>
      </w:r>
      <w:r w:rsidRPr="00522E6F" w:rsidR="1DC12CB9">
        <w:rPr>
          <w:rFonts w:asciiTheme="minorHAnsi" w:hAnsiTheme="minorHAnsi" w:cstheme="minorHAnsi"/>
        </w:rPr>
        <w:t>he</w:t>
      </w:r>
      <w:r w:rsidRPr="00522E6F" w:rsidR="00B01720">
        <w:rPr>
          <w:rFonts w:asciiTheme="minorHAnsi" w:hAnsiTheme="minorHAnsi" w:cstheme="minorHAnsi"/>
        </w:rPr>
        <w:t xml:space="preserve"> field team first visited the Municipal Assembly to introduce the project to the Assembly officials and the Environmental </w:t>
      </w:r>
      <w:r w:rsidRPr="00522E6F" w:rsidR="1DC12CB9">
        <w:rPr>
          <w:rFonts w:asciiTheme="minorHAnsi" w:hAnsiTheme="minorHAnsi" w:cstheme="minorHAnsi"/>
        </w:rPr>
        <w:t>Health Officers.</w:t>
      </w:r>
      <w:r w:rsidRPr="00522E6F" w:rsidR="00B01720">
        <w:rPr>
          <w:rFonts w:asciiTheme="minorHAnsi" w:hAnsiTheme="minorHAnsi" w:cstheme="minorHAnsi"/>
        </w:rPr>
        <w:t xml:space="preserve">   After the introductions, the field team</w:t>
      </w:r>
      <w:r w:rsidRPr="00522E6F" w:rsidR="00B5446F">
        <w:rPr>
          <w:rFonts w:asciiTheme="minorHAnsi" w:hAnsiTheme="minorHAnsi" w:cstheme="minorHAnsi"/>
        </w:rPr>
        <w:t>,</w:t>
      </w:r>
      <w:r w:rsidRPr="00522E6F" w:rsidR="00B01720">
        <w:rPr>
          <w:rFonts w:asciiTheme="minorHAnsi" w:hAnsiTheme="minorHAnsi" w:cstheme="minorHAnsi"/>
        </w:rPr>
        <w:t xml:space="preserve"> with the assistance of the environmental health officers</w:t>
      </w:r>
      <w:r w:rsidRPr="00522E6F" w:rsidR="00B5446F">
        <w:rPr>
          <w:rFonts w:asciiTheme="minorHAnsi" w:hAnsiTheme="minorHAnsi" w:cstheme="minorHAnsi"/>
        </w:rPr>
        <w:t>,</w:t>
      </w:r>
      <w:r w:rsidRPr="00522E6F" w:rsidR="00B01720">
        <w:rPr>
          <w:rFonts w:asciiTheme="minorHAnsi" w:hAnsiTheme="minorHAnsi" w:cstheme="minorHAnsi"/>
        </w:rPr>
        <w:t xml:space="preserve"> </w:t>
      </w:r>
      <w:r w:rsidRPr="00522E6F" w:rsidR="1DC12CB9">
        <w:rPr>
          <w:rFonts w:asciiTheme="minorHAnsi" w:hAnsiTheme="minorHAnsi" w:cstheme="minorHAnsi"/>
        </w:rPr>
        <w:t>visited</w:t>
      </w:r>
      <w:r w:rsidRPr="00522E6F" w:rsidR="00B01720">
        <w:rPr>
          <w:rFonts w:asciiTheme="minorHAnsi" w:hAnsiTheme="minorHAnsi" w:cstheme="minorHAnsi"/>
        </w:rPr>
        <w:t xml:space="preserve"> the community to conduct the reconnaissance visit</w:t>
      </w:r>
      <w:r w:rsidRPr="00522E6F" w:rsidR="00EA5468">
        <w:rPr>
          <w:rFonts w:asciiTheme="minorHAnsi" w:hAnsiTheme="minorHAnsi" w:cstheme="minorHAnsi"/>
        </w:rPr>
        <w:t>.</w:t>
      </w:r>
    </w:p>
    <w:p w:rsidRPr="00B01720" w:rsidR="00CC38E4" w:rsidP="0089797F" w:rsidRDefault="00CC38E4" w14:paraId="4E259603" w14:textId="67D18759">
      <w:pPr>
        <w:rPr>
          <w:lang w:val="en-GB"/>
        </w:rPr>
      </w:pPr>
    </w:p>
    <w:p w:rsidRPr="00522E6F" w:rsidR="00810341" w:rsidP="00E922A1" w:rsidRDefault="00340733" w14:paraId="05FBB5C3" w14:textId="61B14F5E">
      <w:pPr>
        <w:pStyle w:val="Heading2"/>
        <w:spacing w:line="240" w:lineRule="auto"/>
        <w:rPr>
          <w:rFonts w:asciiTheme="minorHAnsi" w:hAnsiTheme="minorHAnsi" w:cstheme="minorHAnsi"/>
          <w:sz w:val="24"/>
          <w:szCs w:val="24"/>
        </w:rPr>
      </w:pPr>
      <w:r w:rsidRPr="00522E6F">
        <w:rPr>
          <w:rFonts w:asciiTheme="minorHAnsi" w:hAnsiTheme="minorHAnsi" w:cstheme="minorHAnsi"/>
          <w:sz w:val="24"/>
          <w:szCs w:val="24"/>
        </w:rPr>
        <w:t>Pre-testing of methodology</w:t>
      </w:r>
    </w:p>
    <w:p w:rsidRPr="00522E6F" w:rsidR="00810341" w:rsidP="0022243D" w:rsidRDefault="00D9206B" w14:paraId="32F9083C" w14:textId="51DEEFF4">
      <w:pPr>
        <w:jc w:val="both"/>
        <w:rPr>
          <w:rFonts w:asciiTheme="minorHAnsi" w:hAnsiTheme="minorHAnsi" w:cstheme="minorHAnsi"/>
          <w:lang w:val="en-GB"/>
        </w:rPr>
      </w:pPr>
      <w:r w:rsidRPr="00522E6F">
        <w:rPr>
          <w:rFonts w:asciiTheme="minorHAnsi" w:hAnsiTheme="minorHAnsi" w:cstheme="minorHAnsi"/>
          <w:lang w:val="en-GB"/>
        </w:rPr>
        <w:t>In both cities, pre-</w:t>
      </w:r>
      <w:r w:rsidRPr="00522E6F" w:rsidR="0024394E">
        <w:rPr>
          <w:rFonts w:asciiTheme="minorHAnsi" w:hAnsiTheme="minorHAnsi" w:cstheme="minorHAnsi"/>
          <w:lang w:val="en-GB"/>
        </w:rPr>
        <w:t>testing</w:t>
      </w:r>
      <w:r w:rsidRPr="00522E6F" w:rsidR="004B4338">
        <w:rPr>
          <w:rFonts w:asciiTheme="minorHAnsi" w:hAnsiTheme="minorHAnsi" w:cstheme="minorHAnsi"/>
          <w:lang w:val="en-GB"/>
        </w:rPr>
        <w:t xml:space="preserve"> took place</w:t>
      </w:r>
      <w:r w:rsidRPr="00522E6F" w:rsidR="0024394E">
        <w:rPr>
          <w:rFonts w:asciiTheme="minorHAnsi" w:hAnsiTheme="minorHAnsi" w:cstheme="minorHAnsi"/>
          <w:lang w:val="en-GB"/>
        </w:rPr>
        <w:t xml:space="preserve"> in two EAs not selected for </w:t>
      </w:r>
      <w:r w:rsidRPr="00522E6F">
        <w:rPr>
          <w:rFonts w:asciiTheme="minorHAnsi" w:hAnsiTheme="minorHAnsi" w:cstheme="minorHAnsi"/>
          <w:lang w:val="en-GB"/>
        </w:rPr>
        <w:t xml:space="preserve">the </w:t>
      </w:r>
      <w:r w:rsidRPr="00522E6F" w:rsidR="0024394E">
        <w:rPr>
          <w:rFonts w:asciiTheme="minorHAnsi" w:hAnsiTheme="minorHAnsi" w:cstheme="minorHAnsi"/>
          <w:lang w:val="en-GB"/>
        </w:rPr>
        <w:t xml:space="preserve">main survey.  </w:t>
      </w:r>
      <w:r w:rsidRPr="00522E6F" w:rsidR="004B4338">
        <w:rPr>
          <w:rFonts w:asciiTheme="minorHAnsi" w:hAnsiTheme="minorHAnsi" w:cstheme="minorHAnsi"/>
          <w:lang w:val="en-GB"/>
        </w:rPr>
        <w:t>In each EA, two</w:t>
      </w:r>
      <w:r w:rsidRPr="00522E6F" w:rsidR="0024394E">
        <w:rPr>
          <w:rFonts w:asciiTheme="minorHAnsi" w:hAnsiTheme="minorHAnsi" w:cstheme="minorHAnsi"/>
          <w:lang w:val="en-GB"/>
        </w:rPr>
        <w:t xml:space="preserve"> retail outlets </w:t>
      </w:r>
      <w:r w:rsidRPr="00522E6F" w:rsidR="004B4338">
        <w:rPr>
          <w:rFonts w:asciiTheme="minorHAnsi" w:hAnsiTheme="minorHAnsi" w:cstheme="minorHAnsi"/>
          <w:lang w:val="en-GB"/>
        </w:rPr>
        <w:t xml:space="preserve">were </w:t>
      </w:r>
      <w:r w:rsidRPr="00522E6F" w:rsidR="0024394E">
        <w:rPr>
          <w:rFonts w:asciiTheme="minorHAnsi" w:hAnsiTheme="minorHAnsi" w:cstheme="minorHAnsi"/>
          <w:lang w:val="en-GB"/>
        </w:rPr>
        <w:t xml:space="preserve">selected </w:t>
      </w:r>
      <w:r w:rsidRPr="00522E6F" w:rsidR="004B4338">
        <w:rPr>
          <w:rFonts w:asciiTheme="minorHAnsi" w:hAnsiTheme="minorHAnsi" w:cstheme="minorHAnsi"/>
          <w:lang w:val="en-GB"/>
        </w:rPr>
        <w:t>and</w:t>
      </w:r>
      <w:r w:rsidRPr="00522E6F" w:rsidR="0024394E">
        <w:rPr>
          <w:rFonts w:asciiTheme="minorHAnsi" w:hAnsiTheme="minorHAnsi" w:cstheme="minorHAnsi"/>
          <w:lang w:val="en-GB"/>
        </w:rPr>
        <w:t xml:space="preserve"> five shoppers per retail outlet </w:t>
      </w:r>
      <w:r w:rsidRPr="00522E6F" w:rsidR="004B4338">
        <w:rPr>
          <w:rFonts w:asciiTheme="minorHAnsi" w:hAnsiTheme="minorHAnsi" w:cstheme="minorHAnsi"/>
          <w:lang w:val="en-GB"/>
        </w:rPr>
        <w:t xml:space="preserve">interviewed to </w:t>
      </w:r>
      <w:r w:rsidRPr="00522E6F" w:rsidR="0024394E">
        <w:rPr>
          <w:rFonts w:asciiTheme="minorHAnsi" w:hAnsiTheme="minorHAnsi" w:cstheme="minorHAnsi"/>
          <w:lang w:val="en-GB"/>
        </w:rPr>
        <w:t>pre-test</w:t>
      </w:r>
      <w:r w:rsidRPr="00522E6F" w:rsidR="00772A39">
        <w:rPr>
          <w:rFonts w:asciiTheme="minorHAnsi" w:hAnsiTheme="minorHAnsi" w:cstheme="minorHAnsi"/>
          <w:lang w:val="en-GB"/>
        </w:rPr>
        <w:t xml:space="preserve"> the questionnaire</w:t>
      </w:r>
      <w:r w:rsidRPr="00522E6F" w:rsidR="0024394E">
        <w:rPr>
          <w:rFonts w:asciiTheme="minorHAnsi" w:hAnsiTheme="minorHAnsi" w:cstheme="minorHAnsi"/>
          <w:lang w:val="en-GB"/>
        </w:rPr>
        <w:t>.</w:t>
      </w:r>
      <w:r w:rsidRPr="00522E6F" w:rsidR="00772A39">
        <w:rPr>
          <w:rFonts w:asciiTheme="minorHAnsi" w:hAnsiTheme="minorHAnsi" w:cstheme="minorHAnsi"/>
          <w:lang w:val="en-GB"/>
        </w:rPr>
        <w:t xml:space="preserve">  </w:t>
      </w:r>
      <w:r w:rsidRPr="00522E6F" w:rsidR="00775E94">
        <w:rPr>
          <w:rFonts w:asciiTheme="minorHAnsi" w:hAnsiTheme="minorHAnsi" w:cstheme="minorHAnsi"/>
          <w:lang w:val="en-GB"/>
        </w:rPr>
        <w:t>Alongside refinements to survey instruments, p</w:t>
      </w:r>
      <w:r w:rsidRPr="00522E6F" w:rsidR="00772A39">
        <w:rPr>
          <w:rFonts w:asciiTheme="minorHAnsi" w:hAnsiTheme="minorHAnsi" w:cstheme="minorHAnsi"/>
          <w:lang w:val="en-GB"/>
        </w:rPr>
        <w:t>roblems encountered during pre-testing included the following:</w:t>
      </w:r>
    </w:p>
    <w:p w:rsidRPr="00522E6F" w:rsidR="0042775A" w:rsidP="00522E6F" w:rsidRDefault="0042775A" w14:paraId="79046609" w14:textId="6028C8E5">
      <w:pPr>
        <w:numPr>
          <w:ilvl w:val="0"/>
          <w:numId w:val="37"/>
        </w:numPr>
        <w:spacing w:after="12"/>
        <w:ind w:hanging="720"/>
        <w:jc w:val="both"/>
        <w:rPr>
          <w:rFonts w:asciiTheme="minorHAnsi" w:hAnsiTheme="minorHAnsi" w:cstheme="minorHAnsi"/>
        </w:rPr>
      </w:pPr>
      <w:r w:rsidRPr="00522E6F">
        <w:rPr>
          <w:rFonts w:asciiTheme="minorHAnsi" w:hAnsiTheme="minorHAnsi" w:cstheme="minorHAnsi"/>
        </w:rPr>
        <w:t>Unwarranted suspicion of</w:t>
      </w:r>
      <w:r w:rsidR="00C74348">
        <w:rPr>
          <w:rFonts w:asciiTheme="minorHAnsi" w:hAnsiTheme="minorHAnsi" w:cstheme="minorHAnsi"/>
        </w:rPr>
        <w:t xml:space="preserve"> those retailers</w:t>
      </w:r>
      <w:r w:rsidRPr="00522E6F">
        <w:rPr>
          <w:rFonts w:asciiTheme="minorHAnsi" w:hAnsiTheme="minorHAnsi" w:cstheme="minorHAnsi"/>
        </w:rPr>
        <w:t xml:space="preserve"> owning temporary stalls or Kiosks imagining the team was </w:t>
      </w:r>
      <w:proofErr w:type="gramStart"/>
      <w:r w:rsidRPr="00522E6F">
        <w:rPr>
          <w:rFonts w:asciiTheme="minorHAnsi" w:hAnsiTheme="minorHAnsi" w:cstheme="minorHAnsi"/>
        </w:rPr>
        <w:t>actually a</w:t>
      </w:r>
      <w:proofErr w:type="gramEnd"/>
      <w:r w:rsidRPr="00522E6F">
        <w:rPr>
          <w:rFonts w:asciiTheme="minorHAnsi" w:hAnsiTheme="minorHAnsi" w:cstheme="minorHAnsi"/>
        </w:rPr>
        <w:t xml:space="preserve"> precursor to demolition squads.   </w:t>
      </w:r>
    </w:p>
    <w:p w:rsidRPr="00522E6F" w:rsidR="0042775A" w:rsidP="00522E6F" w:rsidRDefault="0042775A" w14:paraId="38CB58F0" w14:textId="2691ECD4">
      <w:pPr>
        <w:numPr>
          <w:ilvl w:val="0"/>
          <w:numId w:val="37"/>
        </w:numPr>
        <w:spacing w:after="12"/>
        <w:ind w:hanging="720"/>
        <w:jc w:val="both"/>
        <w:rPr>
          <w:rFonts w:asciiTheme="minorHAnsi" w:hAnsiTheme="minorHAnsi" w:cstheme="minorHAnsi"/>
        </w:rPr>
      </w:pPr>
      <w:r w:rsidRPr="00522E6F">
        <w:rPr>
          <w:rFonts w:asciiTheme="minorHAnsi" w:hAnsiTheme="minorHAnsi" w:cstheme="minorHAnsi"/>
        </w:rPr>
        <w:t xml:space="preserve">Delay in retail outlets </w:t>
      </w:r>
      <w:r w:rsidRPr="00522E6F" w:rsidR="00772A39">
        <w:rPr>
          <w:rFonts w:asciiTheme="minorHAnsi" w:hAnsiTheme="minorHAnsi" w:cstheme="minorHAnsi"/>
        </w:rPr>
        <w:t xml:space="preserve">opening for customers </w:t>
      </w:r>
      <w:r w:rsidRPr="00522E6F">
        <w:rPr>
          <w:rFonts w:asciiTheme="minorHAnsi" w:hAnsiTheme="minorHAnsi" w:cstheme="minorHAnsi"/>
        </w:rPr>
        <w:t xml:space="preserve">impacting on the speed of the survey. </w:t>
      </w:r>
    </w:p>
    <w:p w:rsidRPr="00522E6F" w:rsidR="0042775A" w:rsidP="00522E6F" w:rsidRDefault="0042775A" w14:paraId="3E296B85" w14:textId="2B5188D0">
      <w:pPr>
        <w:numPr>
          <w:ilvl w:val="0"/>
          <w:numId w:val="37"/>
        </w:numPr>
        <w:spacing w:after="12"/>
        <w:ind w:hanging="720"/>
        <w:jc w:val="both"/>
        <w:rPr>
          <w:rFonts w:asciiTheme="minorHAnsi" w:hAnsiTheme="minorHAnsi" w:cstheme="minorHAnsi"/>
        </w:rPr>
      </w:pPr>
      <w:r w:rsidRPr="00522E6F">
        <w:rPr>
          <w:rFonts w:asciiTheme="minorHAnsi" w:hAnsiTheme="minorHAnsi" w:cstheme="minorHAnsi"/>
        </w:rPr>
        <w:t>Some retail outlets were not as popular as others</w:t>
      </w:r>
      <w:r w:rsidRPr="00522E6F" w:rsidR="00772A39">
        <w:rPr>
          <w:rFonts w:asciiTheme="minorHAnsi" w:hAnsiTheme="minorHAnsi" w:cstheme="minorHAnsi"/>
        </w:rPr>
        <w:t>,</w:t>
      </w:r>
      <w:r w:rsidRPr="00522E6F">
        <w:rPr>
          <w:rFonts w:asciiTheme="minorHAnsi" w:hAnsiTheme="minorHAnsi" w:cstheme="minorHAnsi"/>
        </w:rPr>
        <w:t xml:space="preserve"> </w:t>
      </w:r>
      <w:r w:rsidRPr="00522E6F" w:rsidR="00772A39">
        <w:rPr>
          <w:rFonts w:asciiTheme="minorHAnsi" w:hAnsiTheme="minorHAnsi" w:cstheme="minorHAnsi"/>
        </w:rPr>
        <w:t>meaning that survey teams had to spend a longer ti</w:t>
      </w:r>
      <w:r w:rsidRPr="00522E6F" w:rsidR="00286428">
        <w:rPr>
          <w:rFonts w:asciiTheme="minorHAnsi" w:hAnsiTheme="minorHAnsi" w:cstheme="minorHAnsi"/>
        </w:rPr>
        <w:t>me at those outlets finding sufficient shoppers to interview.</w:t>
      </w:r>
      <w:r w:rsidRPr="00522E6F">
        <w:rPr>
          <w:rFonts w:asciiTheme="minorHAnsi" w:hAnsiTheme="minorHAnsi" w:cstheme="minorHAnsi"/>
        </w:rPr>
        <w:t xml:space="preserve">  </w:t>
      </w:r>
    </w:p>
    <w:p w:rsidRPr="00522E6F" w:rsidR="0042775A" w:rsidP="00522E6F" w:rsidRDefault="0042775A" w14:paraId="36D73476" w14:textId="77777777">
      <w:pPr>
        <w:jc w:val="both"/>
        <w:rPr>
          <w:rFonts w:asciiTheme="minorHAnsi" w:hAnsiTheme="minorHAnsi" w:cstheme="minorHAnsi"/>
          <w:lang w:val="en-GB"/>
        </w:rPr>
      </w:pPr>
    </w:p>
    <w:p w:rsidRPr="00522E6F" w:rsidR="00775E94" w:rsidP="00522E6F" w:rsidRDefault="00775E94" w14:paraId="3F930E37" w14:textId="5D9DCF70">
      <w:pPr>
        <w:jc w:val="both"/>
        <w:rPr>
          <w:rFonts w:asciiTheme="minorHAnsi" w:hAnsiTheme="minorHAnsi" w:cstheme="minorHAnsi"/>
          <w:lang w:val="en-GB"/>
        </w:rPr>
      </w:pPr>
      <w:r w:rsidRPr="00522E6F">
        <w:rPr>
          <w:rFonts w:asciiTheme="minorHAnsi" w:hAnsiTheme="minorHAnsi" w:cstheme="minorHAnsi"/>
          <w:lang w:val="en-GB"/>
        </w:rPr>
        <w:t>Solutions included the following:</w:t>
      </w:r>
    </w:p>
    <w:p w:rsidRPr="00522E6F" w:rsidR="003C0122" w:rsidP="00522E6F" w:rsidRDefault="003C0122" w14:paraId="74E40112" w14:textId="082BC990">
      <w:pPr>
        <w:numPr>
          <w:ilvl w:val="0"/>
          <w:numId w:val="37"/>
        </w:numPr>
        <w:spacing w:after="12"/>
        <w:ind w:hanging="720"/>
        <w:jc w:val="both"/>
        <w:rPr>
          <w:rFonts w:asciiTheme="minorHAnsi" w:hAnsiTheme="minorHAnsi" w:cstheme="minorHAnsi"/>
        </w:rPr>
      </w:pPr>
      <w:r w:rsidRPr="00522E6F">
        <w:rPr>
          <w:rFonts w:asciiTheme="minorHAnsi" w:hAnsiTheme="minorHAnsi" w:cstheme="minorHAnsi"/>
        </w:rPr>
        <w:t xml:space="preserve">Booking appointments with shop keepers to </w:t>
      </w:r>
      <w:r w:rsidRPr="00522E6F" w:rsidR="00775E94">
        <w:rPr>
          <w:rFonts w:asciiTheme="minorHAnsi" w:hAnsiTheme="minorHAnsi" w:cstheme="minorHAnsi"/>
        </w:rPr>
        <w:t>ensure that retail outlets were open when teams visited.</w:t>
      </w:r>
      <w:r w:rsidRPr="00522E6F">
        <w:rPr>
          <w:rFonts w:asciiTheme="minorHAnsi" w:hAnsiTheme="minorHAnsi" w:cstheme="minorHAnsi"/>
        </w:rPr>
        <w:t xml:space="preserve"> </w:t>
      </w:r>
    </w:p>
    <w:p w:rsidRPr="00522E6F" w:rsidR="003C0122" w:rsidP="00522E6F" w:rsidRDefault="003C0122" w14:paraId="20582EC5" w14:textId="77777777">
      <w:pPr>
        <w:numPr>
          <w:ilvl w:val="0"/>
          <w:numId w:val="37"/>
        </w:numPr>
        <w:spacing w:after="12"/>
        <w:ind w:hanging="720"/>
        <w:jc w:val="both"/>
        <w:rPr>
          <w:rFonts w:asciiTheme="minorHAnsi" w:hAnsiTheme="minorHAnsi" w:cstheme="minorHAnsi"/>
        </w:rPr>
      </w:pPr>
      <w:r w:rsidRPr="00522E6F">
        <w:rPr>
          <w:rFonts w:asciiTheme="minorHAnsi" w:hAnsiTheme="minorHAnsi" w:cstheme="minorHAnsi"/>
        </w:rPr>
        <w:t xml:space="preserve">For outlets that were unpopular and had fewer customers, an early morning visit was recommended. </w:t>
      </w:r>
    </w:p>
    <w:p w:rsidR="003C0122" w:rsidP="0022243D" w:rsidRDefault="003C0122" w14:paraId="6C362987" w14:textId="77777777">
      <w:pPr>
        <w:jc w:val="both"/>
        <w:rPr>
          <w:lang w:val="en-GB"/>
        </w:rPr>
      </w:pPr>
    </w:p>
    <w:p w:rsidRPr="00810341" w:rsidR="00810341" w:rsidP="00810341" w:rsidRDefault="00810341" w14:paraId="05CD0027" w14:textId="6706BE7B">
      <w:pPr>
        <w:rPr>
          <w:lang w:val="en-GB"/>
        </w:rPr>
      </w:pPr>
    </w:p>
    <w:p w:rsidR="00C7543C" w:rsidP="00E922A1" w:rsidRDefault="000A3486" w14:paraId="2C79BFCD" w14:textId="6C621BFD">
      <w:pPr>
        <w:pStyle w:val="Heading2"/>
        <w:spacing w:line="240" w:lineRule="auto"/>
        <w:rPr>
          <w:rFonts w:ascii="Arial Black" w:hAnsi="Arial Black"/>
        </w:rPr>
      </w:pPr>
      <w:r>
        <w:rPr>
          <w:rFonts w:ascii="Arial Black" w:hAnsi="Arial Black"/>
        </w:rPr>
        <w:t>Field data management</w:t>
      </w:r>
    </w:p>
    <w:p w:rsidRPr="002E3041" w:rsidR="001E7D31" w:rsidP="001E7D31" w:rsidRDefault="001E7D31" w14:paraId="76A32555" w14:textId="2C7293BD">
      <w:pPr>
        <w:ind w:left="-5"/>
        <w:rPr>
          <w:rFonts w:asciiTheme="minorHAnsi" w:hAnsiTheme="minorHAnsi" w:cstheme="minorHAnsi"/>
        </w:rPr>
      </w:pPr>
      <w:r w:rsidRPr="002E3041">
        <w:rPr>
          <w:rFonts w:asciiTheme="minorHAnsi" w:hAnsiTheme="minorHAnsi" w:cstheme="minorHAnsi"/>
        </w:rPr>
        <w:t xml:space="preserve">All the finalized forms or questionnaires covering various aspects of the project were uploaded on to </w:t>
      </w:r>
      <w:proofErr w:type="spellStart"/>
      <w:r w:rsidRPr="002E3041">
        <w:rPr>
          <w:rFonts w:asciiTheme="minorHAnsi" w:hAnsiTheme="minorHAnsi" w:cstheme="minorHAnsi"/>
        </w:rPr>
        <w:t>SurveyCTO</w:t>
      </w:r>
      <w:proofErr w:type="spellEnd"/>
      <w:r w:rsidRPr="002E3041">
        <w:rPr>
          <w:rFonts w:asciiTheme="minorHAnsi" w:hAnsiTheme="minorHAnsi" w:cstheme="minorHAnsi"/>
        </w:rPr>
        <w:t xml:space="preserve"> platforms and downloaded into the Samsung </w:t>
      </w:r>
      <w:proofErr w:type="spellStart"/>
      <w:r w:rsidRPr="002E3041">
        <w:rPr>
          <w:rFonts w:asciiTheme="minorHAnsi" w:hAnsiTheme="minorHAnsi" w:cstheme="minorHAnsi"/>
        </w:rPr>
        <w:t>TabA</w:t>
      </w:r>
      <w:proofErr w:type="spellEnd"/>
      <w:r w:rsidRPr="002E3041">
        <w:rPr>
          <w:rFonts w:asciiTheme="minorHAnsi" w:hAnsiTheme="minorHAnsi" w:cstheme="minorHAnsi"/>
        </w:rPr>
        <w:t xml:space="preserve"> 2019 (T585) by the </w:t>
      </w:r>
      <w:r w:rsidRPr="002E3041" w:rsidR="008F72D0">
        <w:rPr>
          <w:rFonts w:asciiTheme="minorHAnsi" w:hAnsiTheme="minorHAnsi" w:cstheme="minorHAnsi"/>
        </w:rPr>
        <w:t>survey team</w:t>
      </w:r>
      <w:r w:rsidRPr="002E3041">
        <w:rPr>
          <w:rFonts w:asciiTheme="minorHAnsi" w:hAnsiTheme="minorHAnsi" w:cstheme="minorHAnsi"/>
        </w:rPr>
        <w:t xml:space="preserve">. Each </w:t>
      </w:r>
      <w:r w:rsidRPr="002E3041" w:rsidR="008F72D0">
        <w:rPr>
          <w:rFonts w:asciiTheme="minorHAnsi" w:hAnsiTheme="minorHAnsi" w:cstheme="minorHAnsi"/>
        </w:rPr>
        <w:t xml:space="preserve">surveyor </w:t>
      </w:r>
      <w:r w:rsidRPr="002E3041">
        <w:rPr>
          <w:rFonts w:asciiTheme="minorHAnsi" w:hAnsiTheme="minorHAnsi" w:cstheme="minorHAnsi"/>
        </w:rPr>
        <w:t xml:space="preserve">was given a unique identity Code to access and download the forms from the </w:t>
      </w:r>
      <w:proofErr w:type="spellStart"/>
      <w:r w:rsidRPr="002E3041">
        <w:rPr>
          <w:rFonts w:asciiTheme="minorHAnsi" w:hAnsiTheme="minorHAnsi" w:cstheme="minorHAnsi"/>
        </w:rPr>
        <w:t>SurveyCTO</w:t>
      </w:r>
      <w:proofErr w:type="spellEnd"/>
      <w:r w:rsidRPr="002E3041">
        <w:rPr>
          <w:rFonts w:asciiTheme="minorHAnsi" w:hAnsiTheme="minorHAnsi" w:cstheme="minorHAnsi"/>
        </w:rPr>
        <w:t xml:space="preserve"> platform and deploy for use in </w:t>
      </w:r>
      <w:r w:rsidR="00C74348">
        <w:rPr>
          <w:rFonts w:asciiTheme="minorHAnsi" w:hAnsiTheme="minorHAnsi" w:cstheme="minorHAnsi"/>
        </w:rPr>
        <w:t>recording observations</w:t>
      </w:r>
      <w:r w:rsidR="00352118">
        <w:rPr>
          <w:rFonts w:asciiTheme="minorHAnsi" w:hAnsiTheme="minorHAnsi" w:cstheme="minorHAnsi"/>
        </w:rPr>
        <w:t xml:space="preserve"> and short interviews with shoppers</w:t>
      </w:r>
      <w:r w:rsidRPr="002E3041">
        <w:rPr>
          <w:rFonts w:asciiTheme="minorHAnsi" w:hAnsiTheme="minorHAnsi" w:cstheme="minorHAnsi"/>
        </w:rPr>
        <w:t xml:space="preserve"> as guided by the protocols.  </w:t>
      </w:r>
    </w:p>
    <w:p w:rsidRPr="002E3041" w:rsidR="001E7D31" w:rsidP="001E7D31" w:rsidRDefault="001E7D31" w14:paraId="6BDC369F" w14:textId="77777777">
      <w:pPr>
        <w:spacing w:after="61" w:line="259" w:lineRule="auto"/>
        <w:rPr>
          <w:rFonts w:asciiTheme="minorHAnsi" w:hAnsiTheme="minorHAnsi" w:cstheme="minorHAnsi"/>
        </w:rPr>
      </w:pPr>
      <w:r w:rsidRPr="002E3041">
        <w:rPr>
          <w:rFonts w:asciiTheme="minorHAnsi" w:hAnsiTheme="minorHAnsi" w:cstheme="minorHAnsi"/>
        </w:rPr>
        <w:t xml:space="preserve"> </w:t>
      </w:r>
    </w:p>
    <w:p w:rsidRPr="002E3041" w:rsidR="001E7D31" w:rsidP="000C23A8" w:rsidRDefault="008917FD" w14:paraId="7A285EA1" w14:textId="34CF1A68">
      <w:pPr>
        <w:pStyle w:val="Heading2"/>
        <w:tabs>
          <w:tab w:val="center" w:pos="3970"/>
        </w:tabs>
        <w:spacing w:line="240" w:lineRule="auto"/>
        <w:ind w:left="-17"/>
        <w:rPr>
          <w:rFonts w:asciiTheme="minorHAnsi" w:hAnsiTheme="minorHAnsi" w:cstheme="minorHAnsi"/>
          <w:sz w:val="24"/>
          <w:szCs w:val="24"/>
        </w:rPr>
      </w:pPr>
      <w:bookmarkStart w:name="_Toc36567" w:id="1"/>
      <w:r w:rsidRPr="002E3041">
        <w:rPr>
          <w:rFonts w:asciiTheme="minorHAnsi" w:hAnsiTheme="minorHAnsi" w:cstheme="minorHAnsi"/>
          <w:sz w:val="24"/>
          <w:szCs w:val="24"/>
        </w:rPr>
        <w:t>Listing</w:t>
      </w:r>
      <w:r w:rsidRPr="002E3041" w:rsidR="001E7D31">
        <w:rPr>
          <w:rFonts w:asciiTheme="minorHAnsi" w:hAnsiTheme="minorHAnsi" w:cstheme="minorHAnsi"/>
          <w:sz w:val="24"/>
          <w:szCs w:val="24"/>
        </w:rPr>
        <w:t xml:space="preserve"> of Retail outlets</w:t>
      </w:r>
      <w:bookmarkEnd w:id="1"/>
    </w:p>
    <w:p w:rsidRPr="002E3041" w:rsidR="001E7D31" w:rsidP="001E7D31" w:rsidRDefault="001E7D31" w14:paraId="79C343D7" w14:textId="1BD278EC">
      <w:pPr>
        <w:ind w:left="-5"/>
        <w:rPr>
          <w:rFonts w:asciiTheme="minorHAnsi" w:hAnsiTheme="minorHAnsi" w:cstheme="minorHAnsi"/>
        </w:rPr>
      </w:pPr>
      <w:r w:rsidRPr="002E3041">
        <w:rPr>
          <w:rFonts w:asciiTheme="minorHAnsi" w:hAnsiTheme="minorHAnsi" w:cstheme="minorHAnsi"/>
        </w:rPr>
        <w:t xml:space="preserve">The </w:t>
      </w:r>
      <w:r w:rsidRPr="002E3041" w:rsidR="008F72D0">
        <w:rPr>
          <w:rFonts w:asciiTheme="minorHAnsi" w:hAnsiTheme="minorHAnsi" w:cstheme="minorHAnsi"/>
        </w:rPr>
        <w:t xml:space="preserve">survey </w:t>
      </w:r>
      <w:r w:rsidRPr="002E3041">
        <w:rPr>
          <w:rFonts w:asciiTheme="minorHAnsi" w:hAnsiTheme="minorHAnsi" w:cstheme="minorHAnsi"/>
        </w:rPr>
        <w:t xml:space="preserve">team together with the supervisors first went round in all the EAs in the study area. In each of the EAs, the team first walked along the boundary of the EAs with the help of a live google map overlaid with the EA’s boundary and </w:t>
      </w:r>
      <w:r w:rsidR="00751156">
        <w:rPr>
          <w:rFonts w:asciiTheme="minorHAnsi" w:hAnsiTheme="minorHAnsi" w:cstheme="minorHAnsi"/>
        </w:rPr>
        <w:t>local</w:t>
      </w:r>
      <w:r w:rsidRPr="002E3041">
        <w:rPr>
          <w:rFonts w:asciiTheme="minorHAnsi" w:hAnsiTheme="minorHAnsi" w:cstheme="minorHAnsi"/>
        </w:rPr>
        <w:t xml:space="preserve"> guides. This delimitation walk was to ensure that they </w:t>
      </w:r>
      <w:r w:rsidR="00751156">
        <w:rPr>
          <w:rFonts w:asciiTheme="minorHAnsi" w:hAnsiTheme="minorHAnsi" w:cstheme="minorHAnsi"/>
        </w:rPr>
        <w:t>did</w:t>
      </w:r>
      <w:r w:rsidRPr="002E3041">
        <w:rPr>
          <w:rFonts w:asciiTheme="minorHAnsi" w:hAnsiTheme="minorHAnsi" w:cstheme="minorHAnsi"/>
        </w:rPr>
        <w:t xml:space="preserve"> not collect data outside of the selected EA. Once the EA’s boundary was delineated on the ground, the </w:t>
      </w:r>
      <w:r w:rsidR="00751156">
        <w:rPr>
          <w:rFonts w:asciiTheme="minorHAnsi" w:hAnsiTheme="minorHAnsi" w:cstheme="minorHAnsi"/>
        </w:rPr>
        <w:t>survey team then</w:t>
      </w:r>
      <w:r w:rsidRPr="002E3041">
        <w:rPr>
          <w:rFonts w:asciiTheme="minorHAnsi" w:hAnsiTheme="minorHAnsi" w:cstheme="minorHAnsi"/>
        </w:rPr>
        <w:t xml:space="preserve"> </w:t>
      </w:r>
      <w:r w:rsidR="000C23A8">
        <w:rPr>
          <w:rFonts w:asciiTheme="minorHAnsi" w:hAnsiTheme="minorHAnsi" w:cstheme="minorHAnsi"/>
        </w:rPr>
        <w:t>used</w:t>
      </w:r>
      <w:r w:rsidRPr="002E3041">
        <w:rPr>
          <w:rFonts w:asciiTheme="minorHAnsi" w:hAnsiTheme="minorHAnsi" w:cstheme="minorHAnsi"/>
        </w:rPr>
        <w:t xml:space="preserve"> </w:t>
      </w:r>
      <w:r w:rsidRPr="002E3041">
        <w:rPr>
          <w:rFonts w:eastAsia="Calibri" w:asciiTheme="minorHAnsi" w:hAnsiTheme="minorHAnsi" w:cstheme="minorHAnsi"/>
          <w:b/>
        </w:rPr>
        <w:t>Form 1a</w:t>
      </w:r>
      <w:r w:rsidRPr="002E3041" w:rsidR="0022416A">
        <w:rPr>
          <w:rFonts w:eastAsia="Calibri" w:asciiTheme="minorHAnsi" w:hAnsiTheme="minorHAnsi" w:cstheme="minorHAnsi"/>
          <w:b/>
        </w:rPr>
        <w:t xml:space="preserve"> </w:t>
      </w:r>
      <w:r w:rsidRPr="002E3041" w:rsidR="0022416A">
        <w:rPr>
          <w:rFonts w:eastAsia="Calibri" w:asciiTheme="minorHAnsi" w:hAnsiTheme="minorHAnsi" w:cstheme="minorHAnsi"/>
          <w:bCs/>
        </w:rPr>
        <w:t xml:space="preserve">(attached) </w:t>
      </w:r>
      <w:r w:rsidRPr="002E3041">
        <w:rPr>
          <w:rFonts w:asciiTheme="minorHAnsi" w:hAnsiTheme="minorHAnsi" w:cstheme="minorHAnsi"/>
        </w:rPr>
        <w:t xml:space="preserve">to go throughout the EAs and </w:t>
      </w:r>
      <w:r w:rsidRPr="002E3041" w:rsidR="0022416A">
        <w:rPr>
          <w:rFonts w:asciiTheme="minorHAnsi" w:hAnsiTheme="minorHAnsi" w:cstheme="minorHAnsi"/>
        </w:rPr>
        <w:t>list</w:t>
      </w:r>
      <w:r w:rsidRPr="002E3041">
        <w:rPr>
          <w:rFonts w:asciiTheme="minorHAnsi" w:hAnsiTheme="minorHAnsi" w:cstheme="minorHAnsi"/>
        </w:rPr>
        <w:t xml:space="preserve"> all the retail outlets within it. They also record</w:t>
      </w:r>
      <w:r w:rsidR="000A3486">
        <w:rPr>
          <w:rFonts w:asciiTheme="minorHAnsi" w:hAnsiTheme="minorHAnsi" w:cstheme="minorHAnsi"/>
        </w:rPr>
        <w:t>ed</w:t>
      </w:r>
      <w:r w:rsidRPr="002E3041">
        <w:rPr>
          <w:rFonts w:asciiTheme="minorHAnsi" w:hAnsiTheme="minorHAnsi" w:cstheme="minorHAnsi"/>
        </w:rPr>
        <w:t xml:space="preserve"> landmarks near each of the facilities and outlets as well as their GPS coordinates for later identification and location. </w:t>
      </w:r>
    </w:p>
    <w:p w:rsidRPr="002E3041" w:rsidR="001E7D31" w:rsidP="001E7D31" w:rsidRDefault="001E7D31" w14:paraId="530E8AF6" w14:textId="77777777">
      <w:pPr>
        <w:spacing w:after="61" w:line="259" w:lineRule="auto"/>
        <w:rPr>
          <w:rFonts w:asciiTheme="minorHAnsi" w:hAnsiTheme="minorHAnsi" w:cstheme="minorHAnsi"/>
        </w:rPr>
      </w:pPr>
      <w:r w:rsidRPr="002E3041">
        <w:rPr>
          <w:rFonts w:asciiTheme="minorHAnsi" w:hAnsiTheme="minorHAnsi" w:cstheme="minorHAnsi"/>
        </w:rPr>
        <w:t xml:space="preserve"> </w:t>
      </w:r>
    </w:p>
    <w:p w:rsidRPr="002E3041" w:rsidR="001E7D31" w:rsidP="000C23A8" w:rsidRDefault="001E7D31" w14:paraId="6FF5E2F2" w14:textId="02F3434F">
      <w:pPr>
        <w:pStyle w:val="Heading2"/>
        <w:tabs>
          <w:tab w:val="center" w:pos="2411"/>
        </w:tabs>
        <w:spacing w:line="240" w:lineRule="auto"/>
        <w:ind w:left="-17"/>
        <w:rPr>
          <w:rFonts w:asciiTheme="minorHAnsi" w:hAnsiTheme="minorHAnsi" w:cstheme="minorHAnsi"/>
          <w:sz w:val="24"/>
          <w:szCs w:val="24"/>
        </w:rPr>
      </w:pPr>
      <w:bookmarkStart w:name="_Toc36568" w:id="2"/>
      <w:r w:rsidRPr="002E3041">
        <w:rPr>
          <w:rFonts w:asciiTheme="minorHAnsi" w:hAnsiTheme="minorHAnsi" w:cstheme="minorHAnsi"/>
          <w:sz w:val="24"/>
          <w:szCs w:val="24"/>
        </w:rPr>
        <w:t xml:space="preserve">Market Survey </w:t>
      </w:r>
      <w:bookmarkEnd w:id="2"/>
      <w:r w:rsidRPr="002E3041" w:rsidR="00506FAC">
        <w:rPr>
          <w:rFonts w:asciiTheme="minorHAnsi" w:hAnsiTheme="minorHAnsi" w:cstheme="minorHAnsi"/>
          <w:sz w:val="24"/>
          <w:szCs w:val="24"/>
        </w:rPr>
        <w:t>to sample food and beverage</w:t>
      </w:r>
      <w:r w:rsidRPr="002E3041" w:rsidR="00BC20AE">
        <w:rPr>
          <w:rFonts w:asciiTheme="minorHAnsi" w:hAnsiTheme="minorHAnsi" w:cstheme="minorHAnsi"/>
          <w:sz w:val="24"/>
          <w:szCs w:val="24"/>
        </w:rPr>
        <w:t xml:space="preserve"> packaging</w:t>
      </w:r>
    </w:p>
    <w:p w:rsidRPr="002E3041" w:rsidR="003C2006" w:rsidP="00A36B50" w:rsidRDefault="001E7D31" w14:paraId="10F12009" w14:textId="3E351E9A">
      <w:pPr>
        <w:ind w:left="-5"/>
        <w:rPr>
          <w:rFonts w:asciiTheme="minorHAnsi" w:hAnsiTheme="minorHAnsi" w:cstheme="minorHAnsi"/>
        </w:rPr>
      </w:pPr>
      <w:r w:rsidRPr="002E3041">
        <w:rPr>
          <w:rFonts w:asciiTheme="minorHAnsi" w:hAnsiTheme="minorHAnsi" w:cstheme="minorHAnsi"/>
        </w:rPr>
        <w:t xml:space="preserve">Once the randomized list was made available, the teams, each composed of two </w:t>
      </w:r>
      <w:r w:rsidRPr="002E3041" w:rsidR="00BC20AE">
        <w:rPr>
          <w:rFonts w:asciiTheme="minorHAnsi" w:hAnsiTheme="minorHAnsi" w:cstheme="minorHAnsi"/>
        </w:rPr>
        <w:t>surveyors</w:t>
      </w:r>
      <w:r w:rsidRPr="002E3041">
        <w:rPr>
          <w:rFonts w:asciiTheme="minorHAnsi" w:hAnsiTheme="minorHAnsi" w:cstheme="minorHAnsi"/>
        </w:rPr>
        <w:t xml:space="preserve">, embarked on the market survey </w:t>
      </w:r>
      <w:r w:rsidRPr="002E3041" w:rsidR="00BC20AE">
        <w:rPr>
          <w:rFonts w:asciiTheme="minorHAnsi" w:hAnsiTheme="minorHAnsi" w:cstheme="minorHAnsi"/>
        </w:rPr>
        <w:t>of food/beverage packaging</w:t>
      </w:r>
      <w:r w:rsidRPr="002E3041">
        <w:rPr>
          <w:rFonts w:asciiTheme="minorHAnsi" w:hAnsiTheme="minorHAnsi" w:cstheme="minorHAnsi"/>
        </w:rPr>
        <w:t xml:space="preserve">. The </w:t>
      </w:r>
      <w:r w:rsidRPr="002E3041" w:rsidR="00BC20AE">
        <w:rPr>
          <w:rFonts w:asciiTheme="minorHAnsi" w:hAnsiTheme="minorHAnsi" w:cstheme="minorHAnsi"/>
        </w:rPr>
        <w:t>surveyors</w:t>
      </w:r>
      <w:r w:rsidRPr="002E3041">
        <w:rPr>
          <w:rFonts w:asciiTheme="minorHAnsi" w:hAnsiTheme="minorHAnsi" w:cstheme="minorHAnsi"/>
        </w:rPr>
        <w:t xml:space="preserve"> first located the selected sample retail outlet, </w:t>
      </w:r>
      <w:r w:rsidRPr="0084720F">
        <w:rPr>
          <w:rFonts w:asciiTheme="minorHAnsi" w:hAnsiTheme="minorHAnsi" w:cstheme="minorHAnsi"/>
        </w:rPr>
        <w:t xml:space="preserve">explained the project to the </w:t>
      </w:r>
      <w:r w:rsidR="004D4EFC">
        <w:rPr>
          <w:rFonts w:asciiTheme="minorHAnsi" w:hAnsiTheme="minorHAnsi" w:cstheme="minorHAnsi"/>
        </w:rPr>
        <w:t xml:space="preserve">staff at the retail outlet, seeking their permission to make observations </w:t>
      </w:r>
      <w:r w:rsidR="0084720F">
        <w:rPr>
          <w:rFonts w:asciiTheme="minorHAnsi" w:hAnsiTheme="minorHAnsi" w:cstheme="minorHAnsi"/>
        </w:rPr>
        <w:t xml:space="preserve">and </w:t>
      </w:r>
      <w:r w:rsidR="00A637B9">
        <w:rPr>
          <w:rFonts w:asciiTheme="minorHAnsi" w:hAnsiTheme="minorHAnsi" w:cstheme="minorHAnsi"/>
        </w:rPr>
        <w:t>purchase</w:t>
      </w:r>
      <w:r w:rsidR="0084720F">
        <w:rPr>
          <w:rFonts w:asciiTheme="minorHAnsi" w:hAnsiTheme="minorHAnsi" w:cstheme="minorHAnsi"/>
        </w:rPr>
        <w:t xml:space="preserve"> samples of foods/beverages sold at</w:t>
      </w:r>
      <w:r w:rsidR="004D4EFC">
        <w:rPr>
          <w:rFonts w:asciiTheme="minorHAnsi" w:hAnsiTheme="minorHAnsi" w:cstheme="minorHAnsi"/>
        </w:rPr>
        <w:t xml:space="preserve"> the </w:t>
      </w:r>
      <w:r w:rsidR="0084720F">
        <w:rPr>
          <w:rFonts w:asciiTheme="minorHAnsi" w:hAnsiTheme="minorHAnsi" w:cstheme="minorHAnsi"/>
        </w:rPr>
        <w:t>outlet</w:t>
      </w:r>
      <w:r w:rsidRPr="002E3041">
        <w:rPr>
          <w:rFonts w:asciiTheme="minorHAnsi" w:hAnsiTheme="minorHAnsi" w:cstheme="minorHAnsi"/>
        </w:rPr>
        <w:t xml:space="preserve">. The </w:t>
      </w:r>
      <w:r w:rsidR="000A3486">
        <w:rPr>
          <w:rFonts w:asciiTheme="minorHAnsi" w:hAnsiTheme="minorHAnsi" w:cstheme="minorHAnsi"/>
        </w:rPr>
        <w:t>surveyors</w:t>
      </w:r>
      <w:r w:rsidRPr="002E3041">
        <w:rPr>
          <w:rFonts w:asciiTheme="minorHAnsi" w:hAnsiTheme="minorHAnsi" w:cstheme="minorHAnsi"/>
        </w:rPr>
        <w:t xml:space="preserve"> then proceeded </w:t>
      </w:r>
      <w:r w:rsidR="00E51D6C">
        <w:rPr>
          <w:rFonts w:asciiTheme="minorHAnsi" w:hAnsiTheme="minorHAnsi" w:cstheme="minorHAnsi"/>
        </w:rPr>
        <w:t>to record observations of how foods and beverages were packaged using</w:t>
      </w:r>
      <w:r w:rsidRPr="002E3041">
        <w:rPr>
          <w:rFonts w:asciiTheme="minorHAnsi" w:hAnsiTheme="minorHAnsi" w:cstheme="minorHAnsi"/>
        </w:rPr>
        <w:t xml:space="preserve"> </w:t>
      </w:r>
      <w:r w:rsidRPr="002E3041">
        <w:rPr>
          <w:rFonts w:eastAsia="Calibri" w:asciiTheme="minorHAnsi" w:hAnsiTheme="minorHAnsi" w:cstheme="minorHAnsi"/>
          <w:b/>
        </w:rPr>
        <w:t>Form 2</w:t>
      </w:r>
      <w:r w:rsidR="00EF5F3F">
        <w:rPr>
          <w:rFonts w:eastAsia="Calibri" w:asciiTheme="minorHAnsi" w:hAnsiTheme="minorHAnsi" w:cstheme="minorHAnsi"/>
          <w:b/>
        </w:rPr>
        <w:t xml:space="preserve"> </w:t>
      </w:r>
      <w:r w:rsidR="00EF5F3F">
        <w:rPr>
          <w:rFonts w:eastAsia="Calibri" w:asciiTheme="minorHAnsi" w:hAnsiTheme="minorHAnsi" w:cstheme="minorHAnsi"/>
          <w:bCs/>
        </w:rPr>
        <w:t>(attached)</w:t>
      </w:r>
      <w:r w:rsidRPr="002E3041">
        <w:rPr>
          <w:rFonts w:asciiTheme="minorHAnsi" w:hAnsiTheme="minorHAnsi" w:cstheme="minorHAnsi"/>
        </w:rPr>
        <w:t xml:space="preserve">, purchased a basket of goods while observing the packaging process, labelled the packages by barcoding them and recorded them on a tracking sheet.  The barcoded samples were transported to the </w:t>
      </w:r>
      <w:r w:rsidRPr="002E3041" w:rsidR="00657DA6">
        <w:rPr>
          <w:rFonts w:asciiTheme="minorHAnsi" w:hAnsiTheme="minorHAnsi" w:cstheme="minorHAnsi"/>
        </w:rPr>
        <w:t xml:space="preserve">VIRED International of University of Ghana </w:t>
      </w:r>
      <w:r w:rsidRPr="002E3041">
        <w:rPr>
          <w:rFonts w:asciiTheme="minorHAnsi" w:hAnsiTheme="minorHAnsi" w:cstheme="minorHAnsi"/>
        </w:rPr>
        <w:t xml:space="preserve">office in and carefully stored for later characterization and identification.  </w:t>
      </w:r>
      <w:r w:rsidRPr="002E3041" w:rsidR="003C2006">
        <w:rPr>
          <w:rFonts w:asciiTheme="minorHAnsi" w:hAnsiTheme="minorHAnsi" w:cstheme="minorHAnsi"/>
        </w:rPr>
        <w:t>A total of 102 randomly chosen retail locations were successfully visited</w:t>
      </w:r>
      <w:r w:rsidRPr="002E3041" w:rsidR="009B2F68">
        <w:rPr>
          <w:rFonts w:asciiTheme="minorHAnsi" w:hAnsiTheme="minorHAnsi" w:cstheme="minorHAnsi"/>
        </w:rPr>
        <w:t xml:space="preserve"> in Ghana and </w:t>
      </w:r>
      <w:r w:rsidR="00693BFB">
        <w:rPr>
          <w:rFonts w:asciiTheme="minorHAnsi" w:hAnsiTheme="minorHAnsi" w:cstheme="minorHAnsi"/>
        </w:rPr>
        <w:t>105</w:t>
      </w:r>
      <w:r w:rsidRPr="002E3041" w:rsidR="009B2F68">
        <w:rPr>
          <w:rFonts w:asciiTheme="minorHAnsi" w:hAnsiTheme="minorHAnsi" w:cstheme="minorHAnsi"/>
        </w:rPr>
        <w:t xml:space="preserve"> in Kenya</w:t>
      </w:r>
      <w:r w:rsidRPr="002E3041" w:rsidR="003C2006">
        <w:rPr>
          <w:rFonts w:asciiTheme="minorHAnsi" w:hAnsiTheme="minorHAnsi" w:cstheme="minorHAnsi"/>
        </w:rPr>
        <w:t>.</w:t>
      </w:r>
    </w:p>
    <w:p w:rsidR="002C123A" w:rsidP="001E7D31" w:rsidRDefault="002C123A" w14:paraId="6F81C367" w14:textId="77777777">
      <w:pPr>
        <w:ind w:left="-5"/>
        <w:rPr>
          <w:sz w:val="20"/>
          <w:szCs w:val="20"/>
        </w:rPr>
      </w:pPr>
    </w:p>
    <w:p w:rsidRPr="008B67E7" w:rsidR="001E7D31" w:rsidP="001E7D31" w:rsidRDefault="001E7D31" w14:paraId="471B9BFF" w14:textId="1D7C6528">
      <w:pPr>
        <w:pStyle w:val="Heading2"/>
        <w:tabs>
          <w:tab w:val="center" w:pos="2000"/>
        </w:tabs>
        <w:ind w:left="-15"/>
        <w:rPr>
          <w:rFonts w:ascii="Calibri" w:hAnsi="Calibri" w:cs="Calibri"/>
          <w:sz w:val="24"/>
          <w:szCs w:val="24"/>
        </w:rPr>
      </w:pPr>
      <w:bookmarkStart w:name="_Toc36569" w:id="3"/>
      <w:r w:rsidRPr="008B67E7">
        <w:rPr>
          <w:rFonts w:ascii="Calibri" w:hAnsi="Calibri" w:cs="Calibri"/>
          <w:sz w:val="24"/>
          <w:szCs w:val="24"/>
        </w:rPr>
        <w:t>Shoppers Survey</w:t>
      </w:r>
      <w:bookmarkEnd w:id="3"/>
    </w:p>
    <w:p w:rsidRPr="008B67E7" w:rsidR="001E7D31" w:rsidP="008B67E7" w:rsidRDefault="00D25B89" w14:paraId="093C53F1" w14:textId="2E840B48">
      <w:pPr>
        <w:rPr>
          <w:rFonts w:asciiTheme="minorHAnsi" w:hAnsiTheme="minorHAnsi" w:cstheme="minorHAnsi"/>
        </w:rPr>
      </w:pPr>
      <w:r w:rsidRPr="008B67E7">
        <w:rPr>
          <w:rFonts w:asciiTheme="minorHAnsi" w:hAnsiTheme="minorHAnsi" w:cstheme="minorHAnsi"/>
        </w:rPr>
        <w:t xml:space="preserve">After establishing a relationship with </w:t>
      </w:r>
      <w:r w:rsidR="00E51D6C">
        <w:rPr>
          <w:rFonts w:asciiTheme="minorHAnsi" w:hAnsiTheme="minorHAnsi" w:cstheme="minorHAnsi"/>
        </w:rPr>
        <w:t>retail outlet staff</w:t>
      </w:r>
      <w:r w:rsidRPr="008B67E7">
        <w:rPr>
          <w:rFonts w:asciiTheme="minorHAnsi" w:hAnsiTheme="minorHAnsi" w:cstheme="minorHAnsi"/>
        </w:rPr>
        <w:t xml:space="preserve">, the enumerators asked them about the optimum time of day when they received the most clients. Knowing this, the enumerators concentrated their efforts during busy periods at the outlet. The enumerators then chose five customers at random from the outlet and watched how and whether everything they purchased was wrapped or packaged for them. The clients were then contacted, </w:t>
      </w:r>
      <w:r w:rsidR="00E51D6C">
        <w:rPr>
          <w:rFonts w:asciiTheme="minorHAnsi" w:hAnsiTheme="minorHAnsi" w:cstheme="minorHAnsi"/>
        </w:rPr>
        <w:t>their verbal informed consent sought for</w:t>
      </w:r>
      <w:r w:rsidRPr="008B67E7">
        <w:rPr>
          <w:rFonts w:asciiTheme="minorHAnsi" w:hAnsiTheme="minorHAnsi" w:cstheme="minorHAnsi"/>
        </w:rPr>
        <w:t xml:space="preserve"> participat</w:t>
      </w:r>
      <w:r w:rsidR="00E51D6C">
        <w:rPr>
          <w:rFonts w:asciiTheme="minorHAnsi" w:hAnsiTheme="minorHAnsi" w:cstheme="minorHAnsi"/>
        </w:rPr>
        <w:t>ion</w:t>
      </w:r>
      <w:r w:rsidRPr="008B67E7">
        <w:rPr>
          <w:rFonts w:asciiTheme="minorHAnsi" w:hAnsiTheme="minorHAnsi" w:cstheme="minorHAnsi"/>
        </w:rPr>
        <w:t xml:space="preserve">, and </w:t>
      </w:r>
      <w:r w:rsidR="00E51D6C">
        <w:rPr>
          <w:rFonts w:asciiTheme="minorHAnsi" w:hAnsiTheme="minorHAnsi" w:cstheme="minorHAnsi"/>
        </w:rPr>
        <w:t>a short 5-question</w:t>
      </w:r>
      <w:r w:rsidRPr="008B67E7">
        <w:rPr>
          <w:rFonts w:asciiTheme="minorHAnsi" w:hAnsiTheme="minorHAnsi" w:cstheme="minorHAnsi"/>
        </w:rPr>
        <w:t xml:space="preserve"> survey (Form 3</w:t>
      </w:r>
      <w:r w:rsidR="00693BFB">
        <w:rPr>
          <w:rFonts w:asciiTheme="minorHAnsi" w:hAnsiTheme="minorHAnsi" w:cstheme="minorHAnsi"/>
        </w:rPr>
        <w:t>, attached</w:t>
      </w:r>
      <w:r w:rsidRPr="008B67E7">
        <w:rPr>
          <w:rFonts w:asciiTheme="minorHAnsi" w:hAnsiTheme="minorHAnsi" w:cstheme="minorHAnsi"/>
        </w:rPr>
        <w:t xml:space="preserve">) was administered to them via the </w:t>
      </w:r>
      <w:proofErr w:type="spellStart"/>
      <w:r w:rsidRPr="008B67E7">
        <w:rPr>
          <w:rFonts w:asciiTheme="minorHAnsi" w:hAnsiTheme="minorHAnsi" w:cstheme="minorHAnsi"/>
        </w:rPr>
        <w:t>SurveyCTO</w:t>
      </w:r>
      <w:proofErr w:type="spellEnd"/>
      <w:r w:rsidRPr="008B67E7">
        <w:rPr>
          <w:rFonts w:asciiTheme="minorHAnsi" w:hAnsiTheme="minorHAnsi" w:cstheme="minorHAnsi"/>
        </w:rPr>
        <w:t xml:space="preserve"> platform using the tablet. A total of 493 shoppers were interviewed altogether</w:t>
      </w:r>
      <w:r w:rsidRPr="008B67E7" w:rsidR="00DC17F4">
        <w:rPr>
          <w:rFonts w:asciiTheme="minorHAnsi" w:hAnsiTheme="minorHAnsi" w:cstheme="minorHAnsi"/>
        </w:rPr>
        <w:t xml:space="preserve"> </w:t>
      </w:r>
      <w:r w:rsidRPr="00D835E2" w:rsidR="00DC17F4">
        <w:rPr>
          <w:rFonts w:asciiTheme="minorHAnsi" w:hAnsiTheme="minorHAnsi" w:cstheme="minorHAnsi"/>
        </w:rPr>
        <w:t xml:space="preserve">in </w:t>
      </w:r>
      <w:r w:rsidR="00D835E2">
        <w:rPr>
          <w:rFonts w:asciiTheme="minorHAnsi" w:hAnsiTheme="minorHAnsi" w:cstheme="minorHAnsi"/>
        </w:rPr>
        <w:t>Ghana</w:t>
      </w:r>
      <w:r w:rsidRPr="008B67E7" w:rsidR="008B67E7">
        <w:rPr>
          <w:rFonts w:asciiTheme="minorHAnsi" w:hAnsiTheme="minorHAnsi" w:cstheme="minorHAnsi"/>
        </w:rPr>
        <w:t xml:space="preserve"> and</w:t>
      </w:r>
      <w:r w:rsidRPr="008B67E7" w:rsidR="001E7D31">
        <w:rPr>
          <w:rFonts w:asciiTheme="minorHAnsi" w:hAnsiTheme="minorHAnsi" w:cstheme="minorHAnsi"/>
        </w:rPr>
        <w:t xml:space="preserve"> </w:t>
      </w:r>
      <w:r w:rsidR="00360566">
        <w:rPr>
          <w:rFonts w:asciiTheme="minorHAnsi" w:hAnsiTheme="minorHAnsi" w:cstheme="minorHAnsi"/>
        </w:rPr>
        <w:t>520</w:t>
      </w:r>
      <w:r w:rsidRPr="008B67E7" w:rsidR="001E7D31">
        <w:rPr>
          <w:rFonts w:asciiTheme="minorHAnsi" w:hAnsiTheme="minorHAnsi" w:cstheme="minorHAnsi"/>
        </w:rPr>
        <w:t xml:space="preserve"> shoppers were interviewed </w:t>
      </w:r>
      <w:r w:rsidRPr="008B67E7" w:rsidR="008B67E7">
        <w:rPr>
          <w:rFonts w:asciiTheme="minorHAnsi" w:hAnsiTheme="minorHAnsi" w:cstheme="minorHAnsi"/>
        </w:rPr>
        <w:t xml:space="preserve">in </w:t>
      </w:r>
      <w:r w:rsidR="00D835E2">
        <w:rPr>
          <w:rFonts w:asciiTheme="minorHAnsi" w:hAnsiTheme="minorHAnsi" w:cstheme="minorHAnsi"/>
        </w:rPr>
        <w:t>Kenya</w:t>
      </w:r>
      <w:r w:rsidRPr="008B67E7" w:rsidR="001E7D31">
        <w:rPr>
          <w:rFonts w:asciiTheme="minorHAnsi" w:hAnsiTheme="minorHAnsi" w:cstheme="minorHAnsi"/>
        </w:rPr>
        <w:t xml:space="preserve">. </w:t>
      </w:r>
    </w:p>
    <w:p w:rsidR="0027741D" w:rsidP="32F96E1B" w:rsidRDefault="0027741D" w14:paraId="3D0FBE5F" w14:textId="77777777">
      <w:pPr>
        <w:jc w:val="both"/>
      </w:pPr>
    </w:p>
    <w:p w:rsidRPr="004E1D52" w:rsidR="002A68C3" w:rsidP="00E51D6C" w:rsidRDefault="00C27FE8" w14:paraId="1BD1EE1C" w14:textId="76CF24A1">
      <w:pPr>
        <w:pStyle w:val="Heading1"/>
        <w:spacing w:line="240" w:lineRule="auto"/>
        <w:rPr>
          <w:sz w:val="24"/>
          <w:szCs w:val="24"/>
        </w:rPr>
      </w:pPr>
      <w:bookmarkStart w:name="_Toc114453084" w:id="4"/>
      <w:bookmarkStart w:name="_Toc106557518" w:id="5"/>
      <w:r w:rsidRPr="004E1D52">
        <w:rPr>
          <w:sz w:val="24"/>
          <w:szCs w:val="24"/>
        </w:rPr>
        <w:lastRenderedPageBreak/>
        <w:t>Laboratory-based characterisation</w:t>
      </w:r>
      <w:r w:rsidRPr="004E1D52" w:rsidR="002A68C3">
        <w:rPr>
          <w:sz w:val="24"/>
          <w:szCs w:val="24"/>
        </w:rPr>
        <w:t xml:space="preserve"> of </w:t>
      </w:r>
      <w:r w:rsidRPr="004E1D52">
        <w:rPr>
          <w:sz w:val="24"/>
          <w:szCs w:val="24"/>
        </w:rPr>
        <w:t xml:space="preserve">Plastic </w:t>
      </w:r>
      <w:r w:rsidRPr="004E1D52" w:rsidR="002A68C3">
        <w:rPr>
          <w:sz w:val="24"/>
          <w:szCs w:val="24"/>
        </w:rPr>
        <w:t>Packaging</w:t>
      </w:r>
      <w:bookmarkEnd w:id="4"/>
      <w:r w:rsidRPr="004E1D52">
        <w:rPr>
          <w:sz w:val="24"/>
          <w:szCs w:val="24"/>
        </w:rPr>
        <w:t xml:space="preserve"> and identification of plastic resin types</w:t>
      </w:r>
    </w:p>
    <w:bookmarkEnd w:id="5"/>
    <w:p w:rsidRPr="00F82CC1" w:rsidR="002A68C3" w:rsidP="00F82CC1" w:rsidRDefault="00483FFC" w14:paraId="439D597B" w14:textId="4FE3AFC1">
      <w:pPr>
        <w:spacing w:before="240"/>
        <w:jc w:val="both"/>
        <w:rPr>
          <w:rFonts w:asciiTheme="minorHAnsi" w:hAnsiTheme="minorHAnsi" w:cstheme="minorHAnsi"/>
          <w:bCs/>
        </w:rPr>
      </w:pPr>
      <w:r>
        <w:rPr>
          <w:rFonts w:asciiTheme="minorHAnsi" w:hAnsiTheme="minorHAnsi" w:cstheme="minorHAnsi"/>
          <w:bCs/>
          <w:i/>
          <w:iCs/>
        </w:rPr>
        <w:t xml:space="preserve">Plastic sampling and characterization in </w:t>
      </w:r>
      <w:r w:rsidRPr="004E1D52" w:rsidR="004E1D52">
        <w:rPr>
          <w:rFonts w:asciiTheme="minorHAnsi" w:hAnsiTheme="minorHAnsi" w:cstheme="minorHAnsi"/>
          <w:bCs/>
          <w:i/>
          <w:iCs/>
        </w:rPr>
        <w:t>Ghana</w:t>
      </w:r>
      <w:r w:rsidRPr="00F82CC1" w:rsidR="002A68C3">
        <w:rPr>
          <w:rFonts w:asciiTheme="minorHAnsi" w:hAnsiTheme="minorHAnsi" w:cstheme="minorHAnsi"/>
          <w:bCs/>
        </w:rPr>
        <w:t>: After the market survey was conducted to purchase food and beverage products contained in plastics, the following processes were followed to obtain one-third of plastic samples for identification:</w:t>
      </w:r>
    </w:p>
    <w:p w:rsidR="00660BA2" w:rsidP="00F82CC1" w:rsidRDefault="00660BA2" w14:paraId="286B065B" w14:textId="0F03034D">
      <w:pPr>
        <w:numPr>
          <w:ilvl w:val="0"/>
          <w:numId w:val="38"/>
        </w:numPr>
        <w:spacing w:after="160"/>
        <w:contextualSpacing/>
        <w:jc w:val="both"/>
        <w:rPr>
          <w:rFonts w:asciiTheme="minorHAnsi" w:hAnsiTheme="minorHAnsi" w:cstheme="minorHAnsi"/>
        </w:rPr>
      </w:pPr>
      <w:r>
        <w:rPr>
          <w:rFonts w:asciiTheme="minorHAnsi" w:hAnsiTheme="minorHAnsi" w:cstheme="minorHAnsi"/>
        </w:rPr>
        <w:t>Four independent observers characterized each packaging sample.</w:t>
      </w:r>
    </w:p>
    <w:p w:rsidRPr="00F82CC1" w:rsidR="002A68C3" w:rsidP="00F82CC1" w:rsidRDefault="002A68C3" w14:paraId="067EA4DF" w14:textId="1A5ACCAF">
      <w:pPr>
        <w:numPr>
          <w:ilvl w:val="0"/>
          <w:numId w:val="38"/>
        </w:numPr>
        <w:spacing w:after="160"/>
        <w:contextualSpacing/>
        <w:jc w:val="both"/>
        <w:rPr>
          <w:rFonts w:asciiTheme="minorHAnsi" w:hAnsiTheme="minorHAnsi" w:cstheme="minorHAnsi"/>
        </w:rPr>
      </w:pPr>
      <w:r w:rsidRPr="00F82CC1">
        <w:rPr>
          <w:rFonts w:asciiTheme="minorHAnsi" w:hAnsiTheme="minorHAnsi" w:cstheme="minorHAnsi"/>
        </w:rPr>
        <w:t xml:space="preserve">455 food and beverage products were purchased during the market survey data collection. </w:t>
      </w:r>
    </w:p>
    <w:p w:rsidRPr="00F82CC1" w:rsidR="002A68C3" w:rsidP="00F82CC1" w:rsidRDefault="002A68C3" w14:paraId="4387A2AD" w14:textId="77777777">
      <w:pPr>
        <w:numPr>
          <w:ilvl w:val="0"/>
          <w:numId w:val="38"/>
        </w:numPr>
        <w:spacing w:before="240" w:after="160"/>
        <w:contextualSpacing/>
        <w:jc w:val="both"/>
        <w:rPr>
          <w:rFonts w:asciiTheme="minorHAnsi" w:hAnsiTheme="minorHAnsi" w:cstheme="minorHAnsi"/>
        </w:rPr>
      </w:pPr>
      <w:r w:rsidRPr="00F82CC1">
        <w:rPr>
          <w:rFonts w:asciiTheme="minorHAnsi" w:hAnsiTheme="minorHAnsi" w:cstheme="minorHAnsi"/>
        </w:rPr>
        <w:t>Each product purchased had barcodes pasted on them for identification.</w:t>
      </w:r>
    </w:p>
    <w:p w:rsidRPr="00F82CC1" w:rsidR="002A68C3" w:rsidP="00F82CC1" w:rsidRDefault="002A68C3" w14:paraId="4578B25F" w14:textId="77777777">
      <w:pPr>
        <w:numPr>
          <w:ilvl w:val="0"/>
          <w:numId w:val="38"/>
        </w:numPr>
        <w:contextualSpacing/>
        <w:jc w:val="both"/>
        <w:rPr>
          <w:rFonts w:asciiTheme="minorHAnsi" w:hAnsiTheme="minorHAnsi" w:cstheme="minorHAnsi"/>
        </w:rPr>
      </w:pPr>
      <w:r w:rsidRPr="00F82CC1">
        <w:rPr>
          <w:rFonts w:asciiTheme="minorHAnsi" w:hAnsiTheme="minorHAnsi" w:cstheme="minorHAnsi"/>
        </w:rPr>
        <w:t xml:space="preserve">Some items were purchased in packs, while others were individual items. </w:t>
      </w:r>
    </w:p>
    <w:p w:rsidRPr="00F82CC1" w:rsidR="002A68C3" w:rsidP="00F82CC1" w:rsidRDefault="002A68C3" w14:paraId="425FB317" w14:textId="77777777">
      <w:pPr>
        <w:numPr>
          <w:ilvl w:val="0"/>
          <w:numId w:val="38"/>
        </w:numPr>
        <w:contextualSpacing/>
        <w:jc w:val="both"/>
        <w:rPr>
          <w:rFonts w:asciiTheme="minorHAnsi" w:hAnsiTheme="minorHAnsi" w:cstheme="minorHAnsi"/>
        </w:rPr>
      </w:pPr>
      <w:r w:rsidRPr="00F82CC1">
        <w:rPr>
          <w:rFonts w:asciiTheme="minorHAnsi" w:hAnsiTheme="minorHAnsi" w:cstheme="minorHAnsi"/>
        </w:rPr>
        <w:t>Perishable food products and some other food items wrapped in paper or cardboard were excluded due to storage (spoilage).</w:t>
      </w:r>
    </w:p>
    <w:p w:rsidRPr="00F82CC1" w:rsidR="002A68C3" w:rsidP="00F82CC1" w:rsidRDefault="002A68C3" w14:paraId="6C664541" w14:textId="1BA53D60">
      <w:pPr>
        <w:numPr>
          <w:ilvl w:val="0"/>
          <w:numId w:val="38"/>
        </w:numPr>
        <w:contextualSpacing/>
        <w:jc w:val="both"/>
        <w:rPr>
          <w:rFonts w:asciiTheme="minorHAnsi" w:hAnsiTheme="minorHAnsi" w:cstheme="minorHAnsi"/>
        </w:rPr>
      </w:pPr>
      <w:r w:rsidRPr="00F82CC1">
        <w:rPr>
          <w:rFonts w:asciiTheme="minorHAnsi" w:hAnsiTheme="minorHAnsi" w:cstheme="minorHAnsi"/>
        </w:rPr>
        <w:t>Before sampling one-third of the items, all products purchased were grouped based on their type and brand</w:t>
      </w:r>
      <w:r w:rsidR="00F653E5">
        <w:rPr>
          <w:rFonts w:asciiTheme="minorHAnsi" w:hAnsiTheme="minorHAnsi" w:cstheme="minorHAnsi"/>
        </w:rPr>
        <w:t xml:space="preserve"> and one sample was processed for each brand and commodity type</w:t>
      </w:r>
      <w:r w:rsidRPr="00F82CC1">
        <w:rPr>
          <w:rFonts w:asciiTheme="minorHAnsi" w:hAnsiTheme="minorHAnsi" w:cstheme="minorHAnsi"/>
        </w:rPr>
        <w:t xml:space="preserve">. </w:t>
      </w:r>
    </w:p>
    <w:p w:rsidRPr="00F82CC1" w:rsidR="002A68C3" w:rsidP="00F82CC1" w:rsidRDefault="002A68C3" w14:paraId="2A7BCEE4" w14:textId="4DA20C24">
      <w:pPr>
        <w:numPr>
          <w:ilvl w:val="0"/>
          <w:numId w:val="38"/>
        </w:numPr>
        <w:contextualSpacing/>
        <w:jc w:val="both"/>
        <w:rPr>
          <w:rFonts w:asciiTheme="minorHAnsi" w:hAnsiTheme="minorHAnsi" w:cstheme="minorHAnsi"/>
        </w:rPr>
      </w:pPr>
      <w:r w:rsidRPr="00F82CC1">
        <w:rPr>
          <w:rFonts w:asciiTheme="minorHAnsi" w:hAnsiTheme="minorHAnsi" w:cstheme="minorHAnsi"/>
        </w:rPr>
        <w:t>Approximately one-third of all items purchased were selected based on the total number of each different product purchased.</w:t>
      </w:r>
    </w:p>
    <w:p w:rsidRPr="00F82CC1" w:rsidR="002A68C3" w:rsidP="00F82CC1" w:rsidRDefault="002A68C3" w14:paraId="6ABCD977" w14:textId="77777777">
      <w:pPr>
        <w:numPr>
          <w:ilvl w:val="0"/>
          <w:numId w:val="38"/>
        </w:numPr>
        <w:contextualSpacing/>
        <w:rPr>
          <w:rFonts w:asciiTheme="minorHAnsi" w:hAnsiTheme="minorHAnsi" w:cstheme="minorHAnsi"/>
        </w:rPr>
      </w:pPr>
      <w:r w:rsidRPr="00F82CC1">
        <w:rPr>
          <w:rFonts w:asciiTheme="minorHAnsi" w:hAnsiTheme="minorHAnsi" w:cstheme="minorHAnsi"/>
        </w:rPr>
        <w:t>Items purchased singly with barcodes were also added to the list of samples.</w:t>
      </w:r>
    </w:p>
    <w:p w:rsidRPr="00F82CC1" w:rsidR="002A68C3" w:rsidP="00F82CC1" w:rsidRDefault="002A68C3" w14:paraId="69EFA5DC" w14:textId="77777777">
      <w:pPr>
        <w:numPr>
          <w:ilvl w:val="0"/>
          <w:numId w:val="38"/>
        </w:numPr>
        <w:contextualSpacing/>
        <w:jc w:val="both"/>
        <w:rPr>
          <w:rFonts w:asciiTheme="minorHAnsi" w:hAnsiTheme="minorHAnsi" w:cstheme="minorHAnsi"/>
        </w:rPr>
      </w:pPr>
      <w:r w:rsidRPr="00F82CC1">
        <w:rPr>
          <w:rFonts w:asciiTheme="minorHAnsi" w:hAnsiTheme="minorHAnsi" w:cstheme="minorHAnsi"/>
        </w:rPr>
        <w:t xml:space="preserve">The content of the sampled products was emptied, and the packaging was cleaned for identification. </w:t>
      </w:r>
    </w:p>
    <w:p w:rsidRPr="00F82CC1" w:rsidR="002A68C3" w:rsidP="00F82CC1" w:rsidRDefault="002A68C3" w14:paraId="29BADDE3" w14:textId="77777777">
      <w:pPr>
        <w:contextualSpacing/>
        <w:jc w:val="both"/>
        <w:rPr>
          <w:rFonts w:asciiTheme="minorHAnsi" w:hAnsiTheme="minorHAnsi" w:cstheme="minorHAnsi"/>
        </w:rPr>
      </w:pPr>
    </w:p>
    <w:p w:rsidRPr="008B3095" w:rsidR="00A230DB" w:rsidP="00A230DB" w:rsidRDefault="00483FFC" w14:paraId="03A6F8E0" w14:textId="77777777">
      <w:pPr>
        <w:contextualSpacing/>
        <w:jc w:val="both"/>
        <w:rPr>
          <w:rFonts w:asciiTheme="minorHAnsi" w:hAnsiTheme="minorHAnsi" w:cstheme="minorHAnsi"/>
        </w:rPr>
      </w:pPr>
      <w:r>
        <w:rPr>
          <w:rFonts w:asciiTheme="minorHAnsi" w:hAnsiTheme="minorHAnsi" w:cstheme="minorHAnsi"/>
          <w:bCs/>
          <w:i/>
          <w:iCs/>
        </w:rPr>
        <w:t xml:space="preserve">Plastic sampling and characterization in </w:t>
      </w:r>
      <w:r w:rsidRPr="004E1D52" w:rsidR="008E0E74">
        <w:rPr>
          <w:rFonts w:asciiTheme="minorHAnsi" w:hAnsiTheme="minorHAnsi" w:cstheme="minorHAnsi"/>
          <w:bCs/>
          <w:i/>
          <w:iCs/>
        </w:rPr>
        <w:t>Kenya</w:t>
      </w:r>
      <w:r w:rsidR="008E0E74">
        <w:rPr>
          <w:rFonts w:asciiTheme="minorHAnsi" w:hAnsiTheme="minorHAnsi" w:cstheme="minorHAnsi"/>
          <w:bCs/>
        </w:rPr>
        <w:t xml:space="preserve">: </w:t>
      </w:r>
      <w:r w:rsidRPr="00DB0507" w:rsidR="002A68C3">
        <w:rPr>
          <w:rFonts w:asciiTheme="minorHAnsi" w:hAnsiTheme="minorHAnsi" w:cstheme="minorHAnsi"/>
          <w:bCs/>
        </w:rPr>
        <w:t xml:space="preserve">For six days which started from the 6th to 13th of June 2022, four independent observers participated in the plastics identification exercise. </w:t>
      </w:r>
      <w:r w:rsidRPr="008B3095" w:rsidR="00A230DB">
        <w:rPr>
          <w:rFonts w:asciiTheme="minorHAnsi" w:hAnsiTheme="minorHAnsi" w:cstheme="minorHAnsi"/>
        </w:rPr>
        <w:t>In all, about 400 different plastic packaging were identified using the low-cost plastic resin I.D. method</w:t>
      </w:r>
      <w:r w:rsidR="00A230DB">
        <w:rPr>
          <w:rFonts w:asciiTheme="minorHAnsi" w:hAnsiTheme="minorHAnsi" w:cstheme="minorHAnsi"/>
        </w:rPr>
        <w:t>.</w:t>
      </w:r>
    </w:p>
    <w:p w:rsidRPr="00DB0507" w:rsidR="002A68C3" w:rsidP="002A68C3" w:rsidRDefault="00483FFC" w14:paraId="3B2F235B" w14:textId="4621E002">
      <w:pPr>
        <w:spacing w:before="240" w:line="276" w:lineRule="auto"/>
        <w:jc w:val="both"/>
        <w:rPr>
          <w:rFonts w:asciiTheme="minorHAnsi" w:hAnsiTheme="minorHAnsi" w:cstheme="minorHAnsi"/>
        </w:rPr>
      </w:pPr>
      <w:r>
        <w:rPr>
          <w:rFonts w:asciiTheme="minorHAnsi" w:hAnsiTheme="minorHAnsi" w:cstheme="minorHAnsi"/>
          <w:bCs/>
          <w:i/>
          <w:iCs/>
        </w:rPr>
        <w:t xml:space="preserve">Plastic characterization: </w:t>
      </w:r>
      <w:r>
        <w:rPr>
          <w:rFonts w:asciiTheme="minorHAnsi" w:hAnsiTheme="minorHAnsi" w:cstheme="minorHAnsi"/>
          <w:bCs/>
        </w:rPr>
        <w:t>This</w:t>
      </w:r>
      <w:r w:rsidRPr="00DB0507" w:rsidR="002A68C3">
        <w:rPr>
          <w:rFonts w:asciiTheme="minorHAnsi" w:hAnsiTheme="minorHAnsi" w:cstheme="minorHAnsi"/>
          <w:bCs/>
        </w:rPr>
        <w:t xml:space="preserve"> consisted of questions on the utilization, characteristics and features of the plastic packaging recognized on the </w:t>
      </w:r>
      <w:proofErr w:type="spellStart"/>
      <w:r w:rsidRPr="00DB0507" w:rsidR="002A68C3">
        <w:rPr>
          <w:rFonts w:asciiTheme="minorHAnsi" w:hAnsiTheme="minorHAnsi" w:cstheme="minorHAnsi"/>
          <w:bCs/>
        </w:rPr>
        <w:t>SurveyCTO</w:t>
      </w:r>
      <w:proofErr w:type="spellEnd"/>
      <w:r w:rsidRPr="00DB0507" w:rsidR="002A68C3">
        <w:rPr>
          <w:rFonts w:asciiTheme="minorHAnsi" w:hAnsiTheme="minorHAnsi" w:cstheme="minorHAnsi"/>
          <w:bCs/>
        </w:rPr>
        <w:t xml:space="preserve"> Collect electronic platform. </w:t>
      </w:r>
      <w:r w:rsidRPr="00DB0507" w:rsidR="002A68C3">
        <w:rPr>
          <w:rFonts w:asciiTheme="minorHAnsi" w:hAnsiTheme="minorHAnsi" w:cstheme="minorHAnsi"/>
        </w:rPr>
        <w:t>Each plastic selected to be identified had unique barcodes pasted on them during the market survey.</w:t>
      </w:r>
    </w:p>
    <w:p w:rsidRPr="00DB0507" w:rsidR="002A68C3" w:rsidP="002A68C3" w:rsidRDefault="002A68C3" w14:paraId="1A6C26B6" w14:textId="77777777">
      <w:pPr>
        <w:numPr>
          <w:ilvl w:val="0"/>
          <w:numId w:val="39"/>
        </w:numPr>
        <w:spacing w:after="160" w:line="276" w:lineRule="auto"/>
        <w:contextualSpacing/>
        <w:jc w:val="both"/>
        <w:rPr>
          <w:rFonts w:asciiTheme="minorHAnsi" w:hAnsiTheme="minorHAnsi" w:cstheme="minorHAnsi"/>
        </w:rPr>
      </w:pPr>
      <w:r w:rsidRPr="00DB0507">
        <w:rPr>
          <w:rFonts w:asciiTheme="minorHAnsi" w:hAnsiTheme="minorHAnsi" w:cstheme="minorHAnsi"/>
        </w:rPr>
        <w:t>The barcode was scanned, and the code was captured onto the system.</w:t>
      </w:r>
    </w:p>
    <w:p w:rsidRPr="00DB0507" w:rsidR="002A68C3" w:rsidP="002A68C3" w:rsidRDefault="002A68C3" w14:paraId="4215E6FD" w14:textId="08F8657E">
      <w:pPr>
        <w:numPr>
          <w:ilvl w:val="0"/>
          <w:numId w:val="39"/>
        </w:numPr>
        <w:spacing w:after="160" w:line="276" w:lineRule="auto"/>
        <w:contextualSpacing/>
        <w:jc w:val="both"/>
        <w:rPr>
          <w:rFonts w:asciiTheme="minorHAnsi" w:hAnsiTheme="minorHAnsi" w:cstheme="minorHAnsi"/>
        </w:rPr>
      </w:pPr>
      <w:r w:rsidRPr="00DB0507">
        <w:rPr>
          <w:rFonts w:asciiTheme="minorHAnsi" w:hAnsiTheme="minorHAnsi" w:cstheme="minorHAnsi"/>
        </w:rPr>
        <w:t>The product or commodity type and brand were then recorded</w:t>
      </w:r>
      <w:r w:rsidR="00EF0710">
        <w:rPr>
          <w:rFonts w:asciiTheme="minorHAnsi" w:hAnsiTheme="minorHAnsi" w:cstheme="minorHAnsi"/>
        </w:rPr>
        <w:t>.</w:t>
      </w:r>
      <w:r w:rsidRPr="00DB0507">
        <w:rPr>
          <w:rFonts w:asciiTheme="minorHAnsi" w:hAnsiTheme="minorHAnsi" w:cstheme="minorHAnsi"/>
        </w:rPr>
        <w:t xml:space="preserve"> </w:t>
      </w:r>
    </w:p>
    <w:p w:rsidRPr="00DB0507" w:rsidR="002A68C3" w:rsidP="002A68C3" w:rsidRDefault="002A68C3" w14:paraId="5D4B4DB4" w14:textId="3D451362">
      <w:pPr>
        <w:numPr>
          <w:ilvl w:val="0"/>
          <w:numId w:val="39"/>
        </w:numPr>
        <w:spacing w:after="160" w:line="259" w:lineRule="auto"/>
        <w:contextualSpacing/>
        <w:rPr>
          <w:rFonts w:asciiTheme="minorHAnsi" w:hAnsiTheme="minorHAnsi" w:cstheme="minorHAnsi"/>
        </w:rPr>
      </w:pPr>
      <w:r w:rsidRPr="00DB0507">
        <w:rPr>
          <w:rFonts w:asciiTheme="minorHAnsi" w:hAnsiTheme="minorHAnsi" w:cstheme="minorHAnsi"/>
        </w:rPr>
        <w:t xml:space="preserve">After documenting the quantity of goods bought, the </w:t>
      </w:r>
      <w:r w:rsidR="00EF3DD6">
        <w:rPr>
          <w:rFonts w:asciiTheme="minorHAnsi" w:hAnsiTheme="minorHAnsi" w:cstheme="minorHAnsi"/>
        </w:rPr>
        <w:t xml:space="preserve">protocol recorded whether </w:t>
      </w:r>
      <w:r w:rsidRPr="00DB0507">
        <w:rPr>
          <w:rFonts w:asciiTheme="minorHAnsi" w:hAnsiTheme="minorHAnsi" w:cstheme="minorHAnsi"/>
        </w:rPr>
        <w:t>plastic container had been used for a different product before being sold.</w:t>
      </w:r>
    </w:p>
    <w:p w:rsidRPr="00DB0507" w:rsidR="002A68C3" w:rsidP="002A68C3" w:rsidRDefault="002A68C3" w14:paraId="2CF0CB68" w14:textId="77777777">
      <w:pPr>
        <w:numPr>
          <w:ilvl w:val="0"/>
          <w:numId w:val="39"/>
        </w:numPr>
        <w:spacing w:after="160" w:line="276" w:lineRule="auto"/>
        <w:contextualSpacing/>
        <w:jc w:val="both"/>
        <w:rPr>
          <w:rFonts w:asciiTheme="minorHAnsi" w:hAnsiTheme="minorHAnsi" w:cstheme="minorHAnsi"/>
        </w:rPr>
      </w:pPr>
      <w:r w:rsidRPr="00DB0507">
        <w:rPr>
          <w:rFonts w:asciiTheme="minorHAnsi" w:hAnsiTheme="minorHAnsi" w:cstheme="minorHAnsi"/>
        </w:rPr>
        <w:t>Next was answering a series of questions on whether the plastic packaging was used to wrap or contain one or many items, whether the plastic packaging was used for marketing or selling the product it came with, and whether the plastic packaging was used to protect and prevent contamination and damage to the product that was contained in them.</w:t>
      </w:r>
    </w:p>
    <w:p w:rsidRPr="00DB0507" w:rsidR="002A68C3" w:rsidP="002A68C3" w:rsidRDefault="002A68C3" w14:paraId="2CB82688" w14:textId="77777777">
      <w:pPr>
        <w:numPr>
          <w:ilvl w:val="0"/>
          <w:numId w:val="39"/>
        </w:numPr>
        <w:spacing w:after="160" w:line="276" w:lineRule="auto"/>
        <w:contextualSpacing/>
        <w:jc w:val="both"/>
        <w:rPr>
          <w:rFonts w:asciiTheme="minorHAnsi" w:hAnsiTheme="minorHAnsi" w:cstheme="minorHAnsi"/>
        </w:rPr>
      </w:pPr>
      <w:r w:rsidRPr="00DB0507">
        <w:rPr>
          <w:rFonts w:asciiTheme="minorHAnsi" w:hAnsiTheme="minorHAnsi" w:cstheme="minorHAnsi"/>
        </w:rPr>
        <w:t xml:space="preserve">Questions on the appearance of the plastic packaging were then asked to determine whether it was transparent, </w:t>
      </w:r>
      <w:proofErr w:type="gramStart"/>
      <w:r w:rsidRPr="00DB0507">
        <w:rPr>
          <w:rFonts w:asciiTheme="minorHAnsi" w:hAnsiTheme="minorHAnsi" w:cstheme="minorHAnsi"/>
        </w:rPr>
        <w:t>translucent</w:t>
      </w:r>
      <w:proofErr w:type="gramEnd"/>
      <w:r w:rsidRPr="00DB0507">
        <w:rPr>
          <w:rFonts w:asciiTheme="minorHAnsi" w:hAnsiTheme="minorHAnsi" w:cstheme="minorHAnsi"/>
        </w:rPr>
        <w:t xml:space="preserve"> or opaque. After which, a question was asked on the </w:t>
      </w:r>
      <w:proofErr w:type="spellStart"/>
      <w:r w:rsidRPr="00DB0507">
        <w:rPr>
          <w:rFonts w:asciiTheme="minorHAnsi" w:hAnsiTheme="minorHAnsi" w:cstheme="minorHAnsi"/>
        </w:rPr>
        <w:t>colour</w:t>
      </w:r>
      <w:proofErr w:type="spellEnd"/>
      <w:r w:rsidRPr="00DB0507">
        <w:rPr>
          <w:rFonts w:asciiTheme="minorHAnsi" w:hAnsiTheme="minorHAnsi" w:cstheme="minorHAnsi"/>
        </w:rPr>
        <w:t xml:space="preserve"> of the packaging provided it was not transparent.</w:t>
      </w:r>
    </w:p>
    <w:p w:rsidRPr="00DB0507" w:rsidR="002A68C3" w:rsidP="002A68C3" w:rsidRDefault="002A68C3" w14:paraId="2FAAE967" w14:textId="77777777">
      <w:pPr>
        <w:numPr>
          <w:ilvl w:val="0"/>
          <w:numId w:val="39"/>
        </w:numPr>
        <w:spacing w:after="160" w:line="276" w:lineRule="auto"/>
        <w:contextualSpacing/>
        <w:rPr>
          <w:rFonts w:asciiTheme="minorHAnsi" w:hAnsiTheme="minorHAnsi" w:cstheme="minorHAnsi"/>
        </w:rPr>
      </w:pPr>
      <w:r w:rsidRPr="00DB0507">
        <w:rPr>
          <w:rFonts w:asciiTheme="minorHAnsi" w:hAnsiTheme="minorHAnsi" w:cstheme="minorHAnsi"/>
        </w:rPr>
        <w:t>The next activity was to weigh the packaging on a scale and record the weight.</w:t>
      </w:r>
    </w:p>
    <w:p w:rsidRPr="00DB0507" w:rsidR="002A68C3" w:rsidP="002A68C3" w:rsidRDefault="002A68C3" w14:paraId="4AC8DE86" w14:textId="77777777">
      <w:pPr>
        <w:numPr>
          <w:ilvl w:val="0"/>
          <w:numId w:val="39"/>
        </w:numPr>
        <w:spacing w:after="160" w:line="276" w:lineRule="auto"/>
        <w:contextualSpacing/>
        <w:jc w:val="both"/>
        <w:rPr>
          <w:rFonts w:asciiTheme="minorHAnsi" w:hAnsiTheme="minorHAnsi" w:cstheme="minorHAnsi"/>
        </w:rPr>
      </w:pPr>
      <w:r w:rsidRPr="00DB0507">
        <w:rPr>
          <w:rFonts w:asciiTheme="minorHAnsi" w:hAnsiTheme="minorHAnsi" w:cstheme="minorHAnsi"/>
        </w:rPr>
        <w:t xml:space="preserve"> Determine if any recycling symbols below could be seen on the packaging.</w:t>
      </w:r>
    </w:p>
    <w:p w:rsidRPr="00A16974" w:rsidR="002A68C3" w:rsidP="002A68C3" w:rsidRDefault="002A68C3" w14:paraId="170D86CF" w14:textId="77777777">
      <w:pPr>
        <w:spacing w:line="480" w:lineRule="auto"/>
        <w:rPr>
          <w:rFonts w:cstheme="minorHAnsi"/>
          <w:sz w:val="20"/>
          <w:szCs w:val="20"/>
        </w:rPr>
      </w:pPr>
      <w:r w:rsidRPr="00A16974">
        <w:rPr>
          <w:rFonts w:cstheme="minorHAnsi"/>
          <w:noProof/>
          <w:sz w:val="20"/>
          <w:szCs w:val="20"/>
        </w:rPr>
        <w:drawing>
          <wp:anchor distT="0" distB="0" distL="114300" distR="114300" simplePos="0" relativeHeight="251658241" behindDoc="0" locked="0" layoutInCell="1" allowOverlap="1" wp14:anchorId="269A8E0F" wp14:editId="12488C13">
            <wp:simplePos x="0" y="0"/>
            <wp:positionH relativeFrom="column">
              <wp:posOffset>2501900</wp:posOffset>
            </wp:positionH>
            <wp:positionV relativeFrom="paragraph">
              <wp:posOffset>271145</wp:posOffset>
            </wp:positionV>
            <wp:extent cx="760021" cy="760021"/>
            <wp:effectExtent l="0" t="0" r="2540" b="2540"/>
            <wp:wrapSquare wrapText="bothSides"/>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0021" cy="760021"/>
                    </a:xfrm>
                    <a:prstGeom prst="rect">
                      <a:avLst/>
                    </a:prstGeom>
                    <a:noFill/>
                    <a:ln>
                      <a:noFill/>
                    </a:ln>
                  </pic:spPr>
                </pic:pic>
              </a:graphicData>
            </a:graphic>
          </wp:anchor>
        </w:drawing>
      </w:r>
      <w:r w:rsidRPr="00A16974">
        <w:rPr>
          <w:rFonts w:cstheme="minorHAnsi"/>
          <w:noProof/>
          <w:sz w:val="20"/>
          <w:szCs w:val="20"/>
        </w:rPr>
        <w:drawing>
          <wp:anchor distT="0" distB="0" distL="114300" distR="114300" simplePos="0" relativeHeight="251658242" behindDoc="0" locked="0" layoutInCell="1" allowOverlap="1" wp14:anchorId="04327857" wp14:editId="1F3F675E">
            <wp:simplePos x="0" y="0"/>
            <wp:positionH relativeFrom="column">
              <wp:posOffset>4362450</wp:posOffset>
            </wp:positionH>
            <wp:positionV relativeFrom="paragraph">
              <wp:posOffset>228600</wp:posOffset>
            </wp:positionV>
            <wp:extent cx="752475" cy="876935"/>
            <wp:effectExtent l="0" t="0" r="9525"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extLst>
                        <a:ext uri="{28A0092B-C50C-407E-A947-70E740481C1C}">
                          <a14:useLocalDpi xmlns:a14="http://schemas.microsoft.com/office/drawing/2010/main" val="0"/>
                        </a:ext>
                      </a:extLst>
                    </a:blip>
                    <a:srcRect t="7442" r="7058"/>
                    <a:stretch/>
                  </pic:blipFill>
                  <pic:spPr bwMode="auto">
                    <a:xfrm>
                      <a:off x="0" y="0"/>
                      <a:ext cx="752475" cy="8769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A16974">
        <w:rPr>
          <w:rFonts w:cstheme="minorHAnsi"/>
          <w:noProof/>
          <w:sz w:val="20"/>
          <w:szCs w:val="20"/>
        </w:rPr>
        <w:drawing>
          <wp:anchor distT="0" distB="0" distL="114300" distR="114300" simplePos="0" relativeHeight="251658240" behindDoc="0" locked="0" layoutInCell="1" allowOverlap="1" wp14:anchorId="5E6D38BE" wp14:editId="1F26C8B0">
            <wp:simplePos x="0" y="0"/>
            <wp:positionH relativeFrom="column">
              <wp:posOffset>497205</wp:posOffset>
            </wp:positionH>
            <wp:positionV relativeFrom="paragraph">
              <wp:posOffset>194310</wp:posOffset>
            </wp:positionV>
            <wp:extent cx="831215" cy="803275"/>
            <wp:effectExtent l="0" t="0" r="6985" b="0"/>
            <wp:wrapSquare wrapText="bothSides"/>
            <wp:docPr id="3" name="Picture 3" descr="What do all the recycling symbols in the UK mean? 2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hat do all the recycling symbols in the UK mean? 20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31215" cy="8032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Pr="00A16974" w:rsidR="002A68C3" w:rsidP="002A68C3" w:rsidRDefault="002A68C3" w14:paraId="7CF97BA7" w14:textId="77777777">
      <w:pPr>
        <w:spacing w:line="480" w:lineRule="auto"/>
        <w:rPr>
          <w:rFonts w:cstheme="minorHAnsi"/>
          <w:sz w:val="20"/>
          <w:szCs w:val="20"/>
        </w:rPr>
      </w:pPr>
    </w:p>
    <w:p w:rsidRPr="00A16974" w:rsidR="002A68C3" w:rsidP="002A68C3" w:rsidRDefault="002A68C3" w14:paraId="0A09A850" w14:textId="77777777">
      <w:pPr>
        <w:spacing w:line="480" w:lineRule="auto"/>
        <w:rPr>
          <w:rFonts w:cstheme="minorHAnsi"/>
          <w:sz w:val="20"/>
          <w:szCs w:val="20"/>
        </w:rPr>
      </w:pPr>
    </w:p>
    <w:p w:rsidRPr="00A16974" w:rsidR="002A68C3" w:rsidP="002A68C3" w:rsidRDefault="002A68C3" w14:paraId="2F8AB53E" w14:textId="77777777">
      <w:pPr>
        <w:numPr>
          <w:ilvl w:val="0"/>
          <w:numId w:val="39"/>
        </w:numPr>
        <w:spacing w:after="160" w:line="276" w:lineRule="auto"/>
        <w:contextualSpacing/>
        <w:jc w:val="both"/>
        <w:rPr>
          <w:rFonts w:cstheme="minorHAnsi"/>
          <w:sz w:val="20"/>
          <w:szCs w:val="20"/>
        </w:rPr>
      </w:pPr>
      <w:r w:rsidRPr="00A16974">
        <w:rPr>
          <w:rFonts w:cstheme="minorHAnsi"/>
          <w:noProof/>
          <w:sz w:val="20"/>
          <w:szCs w:val="20"/>
        </w:rPr>
        <w:lastRenderedPageBreak/>
        <w:drawing>
          <wp:anchor distT="0" distB="0" distL="114300" distR="114300" simplePos="0" relativeHeight="251658245" behindDoc="0" locked="0" layoutInCell="1" allowOverlap="1" wp14:anchorId="2DEDBE7D" wp14:editId="14B17DE1">
            <wp:simplePos x="0" y="0"/>
            <wp:positionH relativeFrom="margin">
              <wp:posOffset>3716020</wp:posOffset>
            </wp:positionH>
            <wp:positionV relativeFrom="paragraph">
              <wp:posOffset>967740</wp:posOffset>
            </wp:positionV>
            <wp:extent cx="533400" cy="771525"/>
            <wp:effectExtent l="0" t="0" r="0" b="9525"/>
            <wp:wrapSquare wrapText="bothSides"/>
            <wp:docPr id="131" name="Picture 131" descr="plastic resin identification cod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lastic resin identification codes"/>
                    <pic:cNvPicPr>
                      <a:picLocks noChangeAspect="1" noChangeArrowheads="1"/>
                    </pic:cNvPicPr>
                  </pic:nvPicPr>
                  <pic:blipFill rotWithShape="1">
                    <a:blip r:embed="rId14">
                      <a:extLst>
                        <a:ext uri="{28A0092B-C50C-407E-A947-70E740481C1C}">
                          <a14:useLocalDpi xmlns:a14="http://schemas.microsoft.com/office/drawing/2010/main" val="0"/>
                        </a:ext>
                      </a:extLst>
                    </a:blip>
                    <a:srcRect l="60081" t="29150" r="31427" b="30753"/>
                    <a:stretch/>
                  </pic:blipFill>
                  <pic:spPr bwMode="auto">
                    <a:xfrm>
                      <a:off x="0" y="0"/>
                      <a:ext cx="533400" cy="7715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A16974">
        <w:rPr>
          <w:rFonts w:cstheme="minorHAnsi"/>
          <w:noProof/>
          <w:sz w:val="20"/>
          <w:szCs w:val="20"/>
        </w:rPr>
        <w:drawing>
          <wp:anchor distT="0" distB="0" distL="114300" distR="114300" simplePos="0" relativeHeight="251658248" behindDoc="0" locked="0" layoutInCell="1" allowOverlap="1" wp14:anchorId="7836EA9D" wp14:editId="6DD38CFB">
            <wp:simplePos x="0" y="0"/>
            <wp:positionH relativeFrom="margin">
              <wp:posOffset>1152525</wp:posOffset>
            </wp:positionH>
            <wp:positionV relativeFrom="paragraph">
              <wp:posOffset>962660</wp:posOffset>
            </wp:positionV>
            <wp:extent cx="546100" cy="766445"/>
            <wp:effectExtent l="0" t="0" r="6350" b="0"/>
            <wp:wrapSquare wrapText="bothSides"/>
            <wp:docPr id="132" name="Picture 132" descr="plastic resin identification cod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lastic resin identification codes"/>
                    <pic:cNvPicPr>
                      <a:picLocks noChangeAspect="1" noChangeArrowheads="1"/>
                    </pic:cNvPicPr>
                  </pic:nvPicPr>
                  <pic:blipFill rotWithShape="1">
                    <a:blip r:embed="rId14">
                      <a:extLst>
                        <a:ext uri="{28A0092B-C50C-407E-A947-70E740481C1C}">
                          <a14:useLocalDpi xmlns:a14="http://schemas.microsoft.com/office/drawing/2010/main" val="0"/>
                        </a:ext>
                      </a:extLst>
                    </a:blip>
                    <a:srcRect l="17145" t="29402" r="74176" b="30764"/>
                    <a:stretch/>
                  </pic:blipFill>
                  <pic:spPr bwMode="auto">
                    <a:xfrm>
                      <a:off x="0" y="0"/>
                      <a:ext cx="546100" cy="7664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A16974">
        <w:rPr>
          <w:rFonts w:cstheme="minorHAnsi"/>
          <w:noProof/>
          <w:sz w:val="20"/>
          <w:szCs w:val="20"/>
        </w:rPr>
        <w:drawing>
          <wp:anchor distT="0" distB="0" distL="114300" distR="114300" simplePos="0" relativeHeight="251658243" behindDoc="0" locked="0" layoutInCell="1" allowOverlap="1" wp14:anchorId="67D47470" wp14:editId="5C83E53F">
            <wp:simplePos x="0" y="0"/>
            <wp:positionH relativeFrom="margin">
              <wp:posOffset>257175</wp:posOffset>
            </wp:positionH>
            <wp:positionV relativeFrom="paragraph">
              <wp:posOffset>943610</wp:posOffset>
            </wp:positionV>
            <wp:extent cx="546100" cy="752475"/>
            <wp:effectExtent l="0" t="0" r="6350" b="9525"/>
            <wp:wrapSquare wrapText="bothSides"/>
            <wp:docPr id="13" name="Picture 13" descr="plastic resin identification cod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lastic resin identification codes"/>
                    <pic:cNvPicPr>
                      <a:picLocks noChangeAspect="1" noChangeArrowheads="1"/>
                    </pic:cNvPicPr>
                  </pic:nvPicPr>
                  <pic:blipFill rotWithShape="1">
                    <a:blip r:embed="rId14">
                      <a:extLst>
                        <a:ext uri="{28A0092B-C50C-407E-A947-70E740481C1C}">
                          <a14:useLocalDpi xmlns:a14="http://schemas.microsoft.com/office/drawing/2010/main" val="0"/>
                        </a:ext>
                      </a:extLst>
                    </a:blip>
                    <a:srcRect l="3020" t="30155" r="88289" b="30721"/>
                    <a:stretch/>
                  </pic:blipFill>
                  <pic:spPr bwMode="auto">
                    <a:xfrm>
                      <a:off x="0" y="0"/>
                      <a:ext cx="546100" cy="7524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A16974">
        <w:rPr>
          <w:rFonts w:cstheme="minorHAnsi"/>
          <w:noProof/>
          <w:sz w:val="20"/>
          <w:szCs w:val="20"/>
        </w:rPr>
        <w:drawing>
          <wp:anchor distT="0" distB="0" distL="114300" distR="114300" simplePos="0" relativeHeight="251658244" behindDoc="0" locked="0" layoutInCell="1" allowOverlap="1" wp14:anchorId="4AFE85B1" wp14:editId="215BAF0B">
            <wp:simplePos x="0" y="0"/>
            <wp:positionH relativeFrom="margin">
              <wp:posOffset>4585335</wp:posOffset>
            </wp:positionH>
            <wp:positionV relativeFrom="paragraph">
              <wp:posOffset>960755</wp:posOffset>
            </wp:positionV>
            <wp:extent cx="557530" cy="791845"/>
            <wp:effectExtent l="0" t="0" r="0" b="8255"/>
            <wp:wrapSquare wrapText="bothSides"/>
            <wp:docPr id="133" name="Picture 133" descr="plastic resin identification cod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lastic resin identification codes"/>
                    <pic:cNvPicPr>
                      <a:picLocks noChangeAspect="1" noChangeArrowheads="1"/>
                    </pic:cNvPicPr>
                  </pic:nvPicPr>
                  <pic:blipFill rotWithShape="1">
                    <a:blip r:embed="rId14">
                      <a:extLst>
                        <a:ext uri="{28A0092B-C50C-407E-A947-70E740481C1C}">
                          <a14:useLocalDpi xmlns:a14="http://schemas.microsoft.com/office/drawing/2010/main" val="0"/>
                        </a:ext>
                      </a:extLst>
                    </a:blip>
                    <a:srcRect l="74202" t="28719" r="16940" b="30135"/>
                    <a:stretch/>
                  </pic:blipFill>
                  <pic:spPr bwMode="auto">
                    <a:xfrm>
                      <a:off x="0" y="0"/>
                      <a:ext cx="557530" cy="7918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A16974">
        <w:rPr>
          <w:rFonts w:cstheme="minorHAnsi"/>
          <w:noProof/>
          <w:sz w:val="20"/>
          <w:szCs w:val="20"/>
        </w:rPr>
        <w:drawing>
          <wp:anchor distT="0" distB="0" distL="114300" distR="114300" simplePos="0" relativeHeight="251658249" behindDoc="0" locked="0" layoutInCell="1" allowOverlap="1" wp14:anchorId="5557075F" wp14:editId="06C2A134">
            <wp:simplePos x="0" y="0"/>
            <wp:positionH relativeFrom="margin">
              <wp:align>right</wp:align>
            </wp:positionH>
            <wp:positionV relativeFrom="paragraph">
              <wp:posOffset>974071</wp:posOffset>
            </wp:positionV>
            <wp:extent cx="521335" cy="795020"/>
            <wp:effectExtent l="0" t="0" r="0" b="5080"/>
            <wp:wrapSquare wrapText="bothSides"/>
            <wp:docPr id="134" name="Picture 134" descr="plastic resin identification cod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lastic resin identification codes"/>
                    <pic:cNvPicPr>
                      <a:picLocks noChangeAspect="1" noChangeArrowheads="1"/>
                    </pic:cNvPicPr>
                  </pic:nvPicPr>
                  <pic:blipFill rotWithShape="1">
                    <a:blip r:embed="rId14">
                      <a:extLst>
                        <a:ext uri="{28A0092B-C50C-407E-A947-70E740481C1C}">
                          <a14:useLocalDpi xmlns:a14="http://schemas.microsoft.com/office/drawing/2010/main" val="0"/>
                        </a:ext>
                      </a:extLst>
                    </a:blip>
                    <a:srcRect l="88705" t="27856" r="3001" b="30134"/>
                    <a:stretch/>
                  </pic:blipFill>
                  <pic:spPr bwMode="auto">
                    <a:xfrm>
                      <a:off x="0" y="0"/>
                      <a:ext cx="521335" cy="7950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A16974">
        <w:rPr>
          <w:rFonts w:cstheme="minorHAnsi"/>
          <w:noProof/>
          <w:sz w:val="20"/>
          <w:szCs w:val="20"/>
        </w:rPr>
        <w:drawing>
          <wp:anchor distT="0" distB="0" distL="114300" distR="114300" simplePos="0" relativeHeight="251658246" behindDoc="0" locked="0" layoutInCell="1" allowOverlap="1" wp14:anchorId="73AF0B9F" wp14:editId="1D5DDAC2">
            <wp:simplePos x="0" y="0"/>
            <wp:positionH relativeFrom="margin">
              <wp:posOffset>2897505</wp:posOffset>
            </wp:positionH>
            <wp:positionV relativeFrom="paragraph">
              <wp:posOffset>959153</wp:posOffset>
            </wp:positionV>
            <wp:extent cx="521970" cy="770890"/>
            <wp:effectExtent l="0" t="0" r="0" b="0"/>
            <wp:wrapSquare wrapText="bothSides"/>
            <wp:docPr id="14" name="Picture 14" descr="plastic resin identification cod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lastic resin identification codes"/>
                    <pic:cNvPicPr>
                      <a:picLocks noChangeAspect="1" noChangeArrowheads="1"/>
                    </pic:cNvPicPr>
                  </pic:nvPicPr>
                  <pic:blipFill rotWithShape="1">
                    <a:blip r:embed="rId14">
                      <a:extLst>
                        <a:ext uri="{28A0092B-C50C-407E-A947-70E740481C1C}">
                          <a14:useLocalDpi xmlns:a14="http://schemas.microsoft.com/office/drawing/2010/main" val="0"/>
                        </a:ext>
                      </a:extLst>
                    </a:blip>
                    <a:srcRect l="45766" t="28537" r="45933" b="31398"/>
                    <a:stretch/>
                  </pic:blipFill>
                  <pic:spPr bwMode="auto">
                    <a:xfrm>
                      <a:off x="0" y="0"/>
                      <a:ext cx="521970" cy="7708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A16974">
        <w:rPr>
          <w:rFonts w:cstheme="minorHAnsi"/>
          <w:noProof/>
          <w:sz w:val="20"/>
          <w:szCs w:val="20"/>
        </w:rPr>
        <w:drawing>
          <wp:anchor distT="0" distB="0" distL="114300" distR="114300" simplePos="0" relativeHeight="251658247" behindDoc="0" locked="0" layoutInCell="1" allowOverlap="1" wp14:anchorId="349E1207" wp14:editId="2F26704F">
            <wp:simplePos x="0" y="0"/>
            <wp:positionH relativeFrom="margin">
              <wp:posOffset>2054225</wp:posOffset>
            </wp:positionH>
            <wp:positionV relativeFrom="paragraph">
              <wp:posOffset>958850</wp:posOffset>
            </wp:positionV>
            <wp:extent cx="521970" cy="782955"/>
            <wp:effectExtent l="0" t="0" r="0" b="0"/>
            <wp:wrapSquare wrapText="bothSides"/>
            <wp:docPr id="11" name="Picture 11" descr="plastic resin identification cod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lastic resin identification codes"/>
                    <pic:cNvPicPr>
                      <a:picLocks noChangeAspect="1" noChangeArrowheads="1"/>
                    </pic:cNvPicPr>
                  </pic:nvPicPr>
                  <pic:blipFill rotWithShape="1">
                    <a:blip r:embed="rId14">
                      <a:extLst>
                        <a:ext uri="{28A0092B-C50C-407E-A947-70E740481C1C}">
                          <a14:useLocalDpi xmlns:a14="http://schemas.microsoft.com/office/drawing/2010/main" val="0"/>
                        </a:ext>
                      </a:extLst>
                    </a:blip>
                    <a:srcRect l="31643" t="27918" r="60057" b="31380"/>
                    <a:stretch/>
                  </pic:blipFill>
                  <pic:spPr bwMode="auto">
                    <a:xfrm>
                      <a:off x="0" y="0"/>
                      <a:ext cx="521970" cy="78295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A16974">
        <w:rPr>
          <w:rFonts w:cstheme="minorHAnsi"/>
          <w:sz w:val="20"/>
          <w:szCs w:val="20"/>
        </w:rPr>
        <w:t>Determine if any codes for the type of plastic resin below were embossed on the identified packaging.</w:t>
      </w:r>
    </w:p>
    <w:p w:rsidR="002A68C3" w:rsidP="002A68C3" w:rsidRDefault="002A68C3" w14:paraId="7757DD7E" w14:textId="77777777">
      <w:pPr>
        <w:spacing w:line="480" w:lineRule="auto"/>
        <w:rPr>
          <w:rFonts w:cstheme="minorHAnsi"/>
          <w:sz w:val="20"/>
          <w:szCs w:val="20"/>
        </w:rPr>
      </w:pPr>
    </w:p>
    <w:p w:rsidR="002A68C3" w:rsidP="002A68C3" w:rsidRDefault="002A68C3" w14:paraId="00D9200A" w14:textId="77777777">
      <w:pPr>
        <w:spacing w:line="480" w:lineRule="auto"/>
        <w:rPr>
          <w:rFonts w:cstheme="minorHAnsi"/>
          <w:sz w:val="20"/>
          <w:szCs w:val="20"/>
        </w:rPr>
      </w:pPr>
    </w:p>
    <w:p w:rsidRPr="008B3095" w:rsidR="002A68C3" w:rsidP="00CB3940" w:rsidRDefault="002A68C3" w14:paraId="24AEDD73" w14:textId="77777777">
      <w:pPr>
        <w:rPr>
          <w:rFonts w:asciiTheme="minorHAnsi" w:hAnsiTheme="minorHAnsi" w:cstheme="minorHAnsi"/>
        </w:rPr>
      </w:pPr>
    </w:p>
    <w:p w:rsidRPr="008B3095" w:rsidR="002A68C3" w:rsidP="00CB3940" w:rsidRDefault="002A68C3" w14:paraId="637258FF" w14:textId="22CFC017">
      <w:pPr>
        <w:numPr>
          <w:ilvl w:val="0"/>
          <w:numId w:val="39"/>
        </w:numPr>
        <w:contextualSpacing/>
        <w:jc w:val="both"/>
        <w:rPr>
          <w:rFonts w:asciiTheme="minorHAnsi" w:hAnsiTheme="minorHAnsi" w:cstheme="minorHAnsi"/>
        </w:rPr>
      </w:pPr>
      <w:r w:rsidRPr="008B3095">
        <w:rPr>
          <w:rFonts w:asciiTheme="minorHAnsi" w:hAnsiTheme="minorHAnsi" w:cstheme="minorHAnsi"/>
        </w:rPr>
        <w:t xml:space="preserve">In a case </w:t>
      </w:r>
      <w:r w:rsidR="00554C95">
        <w:rPr>
          <w:rFonts w:asciiTheme="minorHAnsi" w:hAnsiTheme="minorHAnsi" w:cstheme="minorHAnsi"/>
        </w:rPr>
        <w:t>w</w:t>
      </w:r>
      <w:r w:rsidRPr="008B3095">
        <w:rPr>
          <w:rFonts w:asciiTheme="minorHAnsi" w:hAnsiTheme="minorHAnsi" w:cstheme="minorHAnsi"/>
        </w:rPr>
        <w:t>here there is no resin code embossed on the plastic packaging, some series of questions were asked to determine some physical characteristics of the packaging like whether it is rigid or soft, its sound when rubbed between the fingers, how the edges feel when cut with a knife, whether there are white marks when cut with a chisel, whether it stretches or not, whether it can be scratched with fingernails or whether fragments of the plastic packaging floats or sinks when pressed under water.</w:t>
      </w:r>
    </w:p>
    <w:p w:rsidR="002A68C3" w:rsidP="00CB3940" w:rsidRDefault="002A68C3" w14:paraId="3B75B351" w14:textId="7290FE3D">
      <w:pPr>
        <w:numPr>
          <w:ilvl w:val="0"/>
          <w:numId w:val="39"/>
        </w:numPr>
        <w:contextualSpacing/>
        <w:jc w:val="both"/>
        <w:rPr>
          <w:rFonts w:asciiTheme="minorHAnsi" w:hAnsiTheme="minorHAnsi" w:cstheme="minorHAnsi"/>
        </w:rPr>
      </w:pPr>
      <w:r w:rsidRPr="008B3095">
        <w:rPr>
          <w:rFonts w:asciiTheme="minorHAnsi" w:hAnsiTheme="minorHAnsi" w:cstheme="minorHAnsi"/>
        </w:rPr>
        <w:t>Many of the products had packaging made up of different plastics that needed identification. An example is</w:t>
      </w:r>
      <w:r w:rsidR="00105314">
        <w:rPr>
          <w:rFonts w:asciiTheme="minorHAnsi" w:hAnsiTheme="minorHAnsi" w:cstheme="minorHAnsi"/>
        </w:rPr>
        <w:t xml:space="preserve"> a</w:t>
      </w:r>
      <w:r w:rsidRPr="008B3095">
        <w:rPr>
          <w:rFonts w:asciiTheme="minorHAnsi" w:hAnsiTheme="minorHAnsi" w:cstheme="minorHAnsi"/>
        </w:rPr>
        <w:t xml:space="preserve"> pack of soft drinks having the plastic bottle (primary container) made up of one type of plastic, the lid made up of a different type of plastic and its outer wrapping (secondary wrapping) also made up of a different type of plastic. Another example is a pack of biscuits with its primary wrapping being one type of plastic while its secondary wrapping and possibly tertiary wrappings are each made of different plastics.</w:t>
      </w:r>
      <w:r w:rsidR="00EF0710">
        <w:rPr>
          <w:rFonts w:asciiTheme="minorHAnsi" w:hAnsiTheme="minorHAnsi" w:cstheme="minorHAnsi"/>
        </w:rPr>
        <w:t xml:space="preserve">  In this situation, the same </w:t>
      </w:r>
      <w:r w:rsidR="00A046A7">
        <w:rPr>
          <w:rFonts w:asciiTheme="minorHAnsi" w:hAnsiTheme="minorHAnsi" w:cstheme="minorHAnsi"/>
        </w:rPr>
        <w:t>plastic sample barcode is repeated for each of the different packaging components.</w:t>
      </w:r>
    </w:p>
    <w:p w:rsidRPr="008B3095" w:rsidR="00A046A7" w:rsidP="00CB3940" w:rsidRDefault="00C11CB0" w14:paraId="3D59BDD8" w14:textId="3D0C33DE">
      <w:pPr>
        <w:numPr>
          <w:ilvl w:val="0"/>
          <w:numId w:val="39"/>
        </w:numPr>
        <w:contextualSpacing/>
        <w:jc w:val="both"/>
        <w:rPr>
          <w:rFonts w:asciiTheme="minorHAnsi" w:hAnsiTheme="minorHAnsi" w:cstheme="minorHAnsi"/>
        </w:rPr>
      </w:pPr>
      <w:r>
        <w:rPr>
          <w:rFonts w:asciiTheme="minorHAnsi" w:hAnsiTheme="minorHAnsi" w:cstheme="minorHAnsi"/>
        </w:rPr>
        <w:t>Barcodes are also repeated because four different observers characterized each plastic sample.</w:t>
      </w:r>
    </w:p>
    <w:p w:rsidRPr="008B3095" w:rsidR="002A68C3" w:rsidP="32F96E1B" w:rsidRDefault="002A68C3" w14:paraId="4A8082DF" w14:textId="77777777">
      <w:pPr>
        <w:jc w:val="both"/>
        <w:rPr>
          <w:rFonts w:asciiTheme="minorHAnsi" w:hAnsiTheme="minorHAnsi" w:cstheme="minorHAnsi"/>
        </w:rPr>
      </w:pPr>
    </w:p>
    <w:p w:rsidR="00F41B68" w:rsidP="00F41B68" w:rsidRDefault="00B32A1A" w14:paraId="316047B4" w14:textId="6B60FF52">
      <w:pPr>
        <w:pStyle w:val="Heading2"/>
        <w:spacing w:line="240" w:lineRule="auto"/>
        <w:rPr>
          <w:rFonts w:asciiTheme="minorHAnsi" w:hAnsiTheme="minorHAnsi" w:cstheme="minorHAnsi"/>
          <w:b w:val="0"/>
          <w:bCs/>
          <w:sz w:val="24"/>
          <w:szCs w:val="24"/>
        </w:rPr>
      </w:pPr>
      <w:r w:rsidRPr="008B3095">
        <w:rPr>
          <w:rFonts w:asciiTheme="minorHAnsi" w:hAnsiTheme="minorHAnsi" w:cstheme="minorHAnsi"/>
          <w:b w:val="0"/>
          <w:bCs/>
          <w:sz w:val="24"/>
          <w:szCs w:val="24"/>
        </w:rPr>
        <w:t xml:space="preserve">Laboratory work </w:t>
      </w:r>
      <w:r w:rsidRPr="008B3095" w:rsidR="00910A77">
        <w:rPr>
          <w:rFonts w:asciiTheme="minorHAnsi" w:hAnsiTheme="minorHAnsi" w:cstheme="minorHAnsi"/>
          <w:b w:val="0"/>
          <w:bCs/>
          <w:sz w:val="24"/>
          <w:szCs w:val="24"/>
        </w:rPr>
        <w:t>in Ghana was completed between 9</w:t>
      </w:r>
      <w:r w:rsidRPr="008B3095" w:rsidR="00910A77">
        <w:rPr>
          <w:rFonts w:asciiTheme="minorHAnsi" w:hAnsiTheme="minorHAnsi" w:cstheme="minorHAnsi"/>
          <w:b w:val="0"/>
          <w:bCs/>
          <w:sz w:val="24"/>
          <w:szCs w:val="24"/>
          <w:vertAlign w:val="superscript"/>
        </w:rPr>
        <w:t>th</w:t>
      </w:r>
      <w:r w:rsidRPr="008B3095" w:rsidR="00910A77">
        <w:rPr>
          <w:rFonts w:asciiTheme="minorHAnsi" w:hAnsiTheme="minorHAnsi" w:cstheme="minorHAnsi"/>
          <w:b w:val="0"/>
          <w:bCs/>
          <w:sz w:val="24"/>
          <w:szCs w:val="24"/>
        </w:rPr>
        <w:t xml:space="preserve"> and 13</w:t>
      </w:r>
      <w:r w:rsidRPr="008B3095" w:rsidR="00910A77">
        <w:rPr>
          <w:rFonts w:asciiTheme="minorHAnsi" w:hAnsiTheme="minorHAnsi" w:cstheme="minorHAnsi"/>
          <w:b w:val="0"/>
          <w:bCs/>
          <w:sz w:val="24"/>
          <w:szCs w:val="24"/>
          <w:vertAlign w:val="superscript"/>
        </w:rPr>
        <w:t>th</w:t>
      </w:r>
      <w:r w:rsidRPr="008B3095" w:rsidR="00910A77">
        <w:rPr>
          <w:rFonts w:asciiTheme="minorHAnsi" w:hAnsiTheme="minorHAnsi" w:cstheme="minorHAnsi"/>
          <w:b w:val="0"/>
          <w:bCs/>
          <w:sz w:val="24"/>
          <w:szCs w:val="24"/>
        </w:rPr>
        <w:t xml:space="preserve"> June 2022.</w:t>
      </w:r>
      <w:r w:rsidRPr="008B3095" w:rsidR="004A3EA5">
        <w:rPr>
          <w:rFonts w:asciiTheme="minorHAnsi" w:hAnsiTheme="minorHAnsi" w:cstheme="minorHAnsi"/>
          <w:b w:val="0"/>
          <w:bCs/>
          <w:sz w:val="24"/>
          <w:szCs w:val="24"/>
        </w:rPr>
        <w:t xml:space="preserve">  In Kenya, laboratory work was completed between </w:t>
      </w:r>
      <w:r w:rsidRPr="008B3095" w:rsidR="008642E3">
        <w:rPr>
          <w:rFonts w:asciiTheme="minorHAnsi" w:hAnsiTheme="minorHAnsi" w:cstheme="minorHAnsi"/>
          <w:b w:val="0"/>
          <w:bCs/>
          <w:sz w:val="24"/>
          <w:szCs w:val="24"/>
        </w:rPr>
        <w:t>19</w:t>
      </w:r>
      <w:r w:rsidRPr="008B3095" w:rsidR="008642E3">
        <w:rPr>
          <w:rFonts w:asciiTheme="minorHAnsi" w:hAnsiTheme="minorHAnsi" w:cstheme="minorHAnsi"/>
          <w:b w:val="0"/>
          <w:bCs/>
          <w:sz w:val="24"/>
          <w:szCs w:val="24"/>
          <w:vertAlign w:val="superscript"/>
        </w:rPr>
        <w:t>th</w:t>
      </w:r>
      <w:r w:rsidRPr="008B3095" w:rsidR="008642E3">
        <w:rPr>
          <w:rFonts w:asciiTheme="minorHAnsi" w:hAnsiTheme="minorHAnsi" w:cstheme="minorHAnsi"/>
          <w:b w:val="0"/>
          <w:bCs/>
          <w:sz w:val="24"/>
          <w:szCs w:val="24"/>
        </w:rPr>
        <w:t xml:space="preserve"> July and 6</w:t>
      </w:r>
      <w:r w:rsidRPr="008B3095" w:rsidR="008642E3">
        <w:rPr>
          <w:rFonts w:asciiTheme="minorHAnsi" w:hAnsiTheme="minorHAnsi" w:cstheme="minorHAnsi"/>
          <w:b w:val="0"/>
          <w:bCs/>
          <w:sz w:val="24"/>
          <w:szCs w:val="24"/>
          <w:vertAlign w:val="superscript"/>
        </w:rPr>
        <w:t>th</w:t>
      </w:r>
      <w:r w:rsidRPr="008B3095" w:rsidR="008642E3">
        <w:rPr>
          <w:rFonts w:asciiTheme="minorHAnsi" w:hAnsiTheme="minorHAnsi" w:cstheme="minorHAnsi"/>
          <w:b w:val="0"/>
          <w:bCs/>
          <w:sz w:val="24"/>
          <w:szCs w:val="24"/>
        </w:rPr>
        <w:t xml:space="preserve"> September 2022.</w:t>
      </w:r>
    </w:p>
    <w:p w:rsidRPr="000C1B53" w:rsidR="000C1B53" w:rsidP="000C1B53" w:rsidRDefault="000C1B53" w14:paraId="71940483" w14:textId="77777777">
      <w:pPr>
        <w:rPr>
          <w:rFonts w:asciiTheme="minorHAnsi" w:hAnsiTheme="minorHAnsi" w:cstheme="minorHAnsi"/>
          <w:b/>
          <w:bCs/>
        </w:rPr>
      </w:pPr>
      <w:r w:rsidRPr="000C1B53">
        <w:rPr>
          <w:rFonts w:asciiTheme="minorHAnsi" w:hAnsiTheme="minorHAnsi" w:cstheme="minorHAnsi"/>
          <w:b/>
          <w:bCs/>
        </w:rPr>
        <w:t>Description of Low-cost method for identifying plastic resin types in food and beverage packaging</w:t>
      </w:r>
    </w:p>
    <w:p w:rsidRPr="000C1B53" w:rsidR="000C1B53" w:rsidP="000C1B53" w:rsidRDefault="000C1B53" w14:paraId="567E04A2" w14:textId="77777777">
      <w:pPr>
        <w:rPr>
          <w:rFonts w:asciiTheme="minorHAnsi" w:hAnsiTheme="minorHAnsi" w:cstheme="minorHAnsi"/>
        </w:rPr>
      </w:pPr>
      <w:r w:rsidRPr="000C1B53">
        <w:rPr>
          <w:rFonts w:asciiTheme="minorHAnsi" w:hAnsiTheme="minorHAnsi" w:cstheme="minorHAnsi"/>
        </w:rPr>
        <w:t>Properties and attributes of common plastics were compiled and, where appropriate, differentiated by format (</w:t>
      </w:r>
      <w:proofErr w:type="gramStart"/>
      <w:r w:rsidRPr="000C1B53">
        <w:rPr>
          <w:rFonts w:asciiTheme="minorHAnsi" w:hAnsiTheme="minorHAnsi" w:cstheme="minorHAnsi"/>
        </w:rPr>
        <w:t>i.e.</w:t>
      </w:r>
      <w:proofErr w:type="gramEnd"/>
      <w:r w:rsidRPr="000C1B53">
        <w:rPr>
          <w:rFonts w:asciiTheme="minorHAnsi" w:hAnsiTheme="minorHAnsi" w:cstheme="minorHAnsi"/>
        </w:rPr>
        <w:t xml:space="preserve"> rigid or flexible) (Table 3). Only those properties and attributes suitable for simple testing and/or readily observable were considered; some approaches to resin identification (</w:t>
      </w:r>
      <w:proofErr w:type="gramStart"/>
      <w:r w:rsidRPr="000C1B53">
        <w:rPr>
          <w:rFonts w:asciiTheme="minorHAnsi" w:hAnsiTheme="minorHAnsi" w:cstheme="minorHAnsi"/>
        </w:rPr>
        <w:t>e.g.</w:t>
      </w:r>
      <w:proofErr w:type="gramEnd"/>
      <w:r w:rsidRPr="000C1B53">
        <w:rPr>
          <w:rFonts w:asciiTheme="minorHAnsi" w:hAnsiTheme="minorHAnsi" w:cstheme="minorHAnsi"/>
        </w:rPr>
        <w:t xml:space="preserve"> burning plastic samples or assessing plastic resin density through floatation of samples in liquids of different densities) were excluded on this basis. </w:t>
      </w:r>
    </w:p>
    <w:p w:rsidRPr="000C1B53" w:rsidR="000C1B53" w:rsidP="000C1B53" w:rsidRDefault="000C1B53" w14:paraId="3B849C2F" w14:textId="6ABE582E">
      <w:pPr>
        <w:rPr>
          <w:rFonts w:asciiTheme="minorHAnsi" w:hAnsiTheme="minorHAnsi" w:cstheme="minorHAnsi"/>
          <w:i/>
          <w:iCs/>
        </w:rPr>
      </w:pPr>
    </w:p>
    <w:tbl>
      <w:tblPr>
        <w:tblW w:w="8789" w:type="dxa"/>
        <w:tblBorders>
          <w:top w:val="single" w:color="auto" w:sz="4" w:space="0"/>
          <w:bottom w:val="single" w:color="auto" w:sz="4" w:space="0"/>
          <w:insideH w:val="single" w:color="auto" w:sz="4" w:space="0"/>
        </w:tblBorders>
        <w:tblLook w:val="04A0" w:firstRow="1" w:lastRow="0" w:firstColumn="1" w:lastColumn="0" w:noHBand="0" w:noVBand="1"/>
      </w:tblPr>
      <w:tblGrid>
        <w:gridCol w:w="3227"/>
        <w:gridCol w:w="5562"/>
      </w:tblGrid>
      <w:tr w:rsidRPr="00FE7963" w:rsidR="000C1B53" w:rsidTr="00ED5A7C" w14:paraId="37A0BF56" w14:textId="77777777">
        <w:trPr>
          <w:trHeight w:val="454"/>
        </w:trPr>
        <w:tc>
          <w:tcPr>
            <w:tcW w:w="3227" w:type="dxa"/>
            <w:shd w:val="clear" w:color="auto" w:fill="auto"/>
            <w:vAlign w:val="center"/>
          </w:tcPr>
          <w:p w:rsidRPr="00FE7963" w:rsidR="000C1B53" w:rsidP="00ED5A7C" w:rsidRDefault="000C1B53" w14:paraId="69688F0A" w14:textId="77777777">
            <w:pPr>
              <w:pStyle w:val="Tabelle"/>
              <w:tabs>
                <w:tab w:val="clear" w:pos="9498"/>
                <w:tab w:val="left" w:pos="9633"/>
              </w:tabs>
              <w:rPr>
                <w:rFonts w:asciiTheme="minorHAnsi" w:hAnsiTheme="minorHAnsi" w:cstheme="minorHAnsi"/>
                <w:b/>
                <w:bCs/>
                <w:sz w:val="24"/>
                <w:szCs w:val="24"/>
              </w:rPr>
            </w:pPr>
            <w:r w:rsidRPr="00FE7963">
              <w:rPr>
                <w:rFonts w:asciiTheme="minorHAnsi" w:hAnsiTheme="minorHAnsi" w:cstheme="minorHAnsi"/>
                <w:b/>
                <w:bCs/>
                <w:sz w:val="24"/>
                <w:szCs w:val="24"/>
              </w:rPr>
              <w:t>Plastic resin (ASTM code)</w:t>
            </w:r>
          </w:p>
        </w:tc>
        <w:tc>
          <w:tcPr>
            <w:tcW w:w="5562" w:type="dxa"/>
            <w:shd w:val="clear" w:color="auto" w:fill="auto"/>
            <w:vAlign w:val="center"/>
          </w:tcPr>
          <w:p w:rsidRPr="00FE7963" w:rsidR="000C1B53" w:rsidP="00ED5A7C" w:rsidRDefault="000C1B53" w14:paraId="6B4455E9" w14:textId="77777777">
            <w:pPr>
              <w:pStyle w:val="Tabelle"/>
              <w:tabs>
                <w:tab w:val="left" w:pos="9633"/>
              </w:tabs>
              <w:ind w:firstLine="0"/>
              <w:rPr>
                <w:rFonts w:asciiTheme="minorHAnsi" w:hAnsiTheme="minorHAnsi" w:cstheme="minorHAnsi"/>
                <w:b/>
                <w:bCs/>
                <w:sz w:val="24"/>
                <w:szCs w:val="24"/>
              </w:rPr>
            </w:pPr>
            <w:r w:rsidRPr="00FE7963">
              <w:rPr>
                <w:rFonts w:asciiTheme="minorHAnsi" w:hAnsiTheme="minorHAnsi" w:cstheme="minorHAnsi"/>
                <w:b/>
                <w:bCs/>
                <w:sz w:val="24"/>
                <w:szCs w:val="24"/>
              </w:rPr>
              <w:t xml:space="preserve">Format, </w:t>
            </w:r>
            <w:proofErr w:type="gramStart"/>
            <w:r w:rsidRPr="00FE7963">
              <w:rPr>
                <w:rFonts w:asciiTheme="minorHAnsi" w:hAnsiTheme="minorHAnsi" w:cstheme="minorHAnsi"/>
                <w:b/>
                <w:bCs/>
                <w:sz w:val="24"/>
                <w:szCs w:val="24"/>
              </w:rPr>
              <w:t>properties</w:t>
            </w:r>
            <w:proofErr w:type="gramEnd"/>
            <w:r w:rsidRPr="00FE7963">
              <w:rPr>
                <w:rFonts w:asciiTheme="minorHAnsi" w:hAnsiTheme="minorHAnsi" w:cstheme="minorHAnsi"/>
                <w:b/>
                <w:bCs/>
                <w:sz w:val="24"/>
                <w:szCs w:val="24"/>
              </w:rPr>
              <w:t xml:space="preserve"> and attributes</w:t>
            </w:r>
          </w:p>
        </w:tc>
      </w:tr>
      <w:tr w:rsidRPr="000C1B53" w:rsidR="000C1B53" w:rsidTr="00ED5A7C" w14:paraId="29528B3D" w14:textId="77777777">
        <w:trPr>
          <w:trHeight w:val="567"/>
        </w:trPr>
        <w:tc>
          <w:tcPr>
            <w:tcW w:w="3227" w:type="dxa"/>
            <w:shd w:val="clear" w:color="auto" w:fill="auto"/>
            <w:vAlign w:val="center"/>
          </w:tcPr>
          <w:p w:rsidRPr="000C1B53" w:rsidR="000C1B53" w:rsidP="00ED5A7C" w:rsidRDefault="000C1B53" w14:paraId="2CD90B1A" w14:textId="77777777">
            <w:pPr>
              <w:pStyle w:val="Tabelle"/>
              <w:tabs>
                <w:tab w:val="clear" w:pos="9498"/>
                <w:tab w:val="left" w:pos="9633"/>
              </w:tabs>
              <w:ind w:firstLine="0"/>
              <w:rPr>
                <w:rFonts w:asciiTheme="minorHAnsi" w:hAnsiTheme="minorHAnsi" w:cstheme="minorHAnsi"/>
                <w:sz w:val="24"/>
                <w:szCs w:val="24"/>
              </w:rPr>
            </w:pPr>
            <w:r w:rsidRPr="000C1B53">
              <w:rPr>
                <w:rFonts w:asciiTheme="minorHAnsi" w:hAnsiTheme="minorHAnsi" w:cstheme="minorHAnsi"/>
                <w:sz w:val="24"/>
                <w:szCs w:val="24"/>
              </w:rPr>
              <w:t>PET (1)</w:t>
            </w:r>
          </w:p>
        </w:tc>
        <w:tc>
          <w:tcPr>
            <w:tcW w:w="5562" w:type="dxa"/>
            <w:shd w:val="clear" w:color="auto" w:fill="auto"/>
            <w:vAlign w:val="center"/>
          </w:tcPr>
          <w:p w:rsidRPr="000C1B53" w:rsidR="000C1B53" w:rsidP="00ED5A7C" w:rsidRDefault="000C1B53" w14:paraId="1D8BBB84" w14:textId="77777777">
            <w:pPr>
              <w:pStyle w:val="Tabelle"/>
              <w:tabs>
                <w:tab w:val="left" w:pos="9633"/>
              </w:tabs>
              <w:ind w:firstLine="0"/>
              <w:rPr>
                <w:rFonts w:asciiTheme="minorHAnsi" w:hAnsiTheme="minorHAnsi" w:cstheme="minorHAnsi"/>
                <w:sz w:val="24"/>
                <w:szCs w:val="24"/>
              </w:rPr>
            </w:pPr>
            <w:r w:rsidRPr="000C1B53">
              <w:rPr>
                <w:rFonts w:asciiTheme="minorHAnsi" w:hAnsiTheme="minorHAnsi" w:cstheme="minorHAnsi"/>
                <w:sz w:val="24"/>
                <w:szCs w:val="24"/>
              </w:rPr>
              <w:t>Format: usually rigid</w:t>
            </w:r>
          </w:p>
          <w:p w:rsidRPr="000C1B53" w:rsidR="000C1B53" w:rsidP="00ED5A7C" w:rsidRDefault="000C1B53" w14:paraId="14A56CFB" w14:textId="77777777">
            <w:pPr>
              <w:pStyle w:val="Tabelle"/>
              <w:tabs>
                <w:tab w:val="left" w:pos="9633"/>
              </w:tabs>
              <w:ind w:firstLine="0"/>
              <w:rPr>
                <w:rFonts w:asciiTheme="minorHAnsi" w:hAnsiTheme="minorHAnsi" w:cstheme="minorHAnsi"/>
                <w:sz w:val="24"/>
                <w:szCs w:val="24"/>
              </w:rPr>
            </w:pPr>
            <w:r w:rsidRPr="000C1B53">
              <w:rPr>
                <w:rFonts w:asciiTheme="minorHAnsi" w:hAnsiTheme="minorHAnsi" w:cstheme="minorHAnsi"/>
                <w:sz w:val="24"/>
                <w:szCs w:val="24"/>
              </w:rPr>
              <w:t>Transparent or tinted; easily cut, leaving a sharp edge; sinks in water.</w:t>
            </w:r>
          </w:p>
        </w:tc>
      </w:tr>
      <w:tr w:rsidRPr="000C1B53" w:rsidR="000C1B53" w:rsidTr="00ED5A7C" w14:paraId="625B523D" w14:textId="77777777">
        <w:trPr>
          <w:trHeight w:val="567"/>
        </w:trPr>
        <w:tc>
          <w:tcPr>
            <w:tcW w:w="3227" w:type="dxa"/>
            <w:shd w:val="clear" w:color="auto" w:fill="auto"/>
            <w:vAlign w:val="center"/>
          </w:tcPr>
          <w:p w:rsidRPr="000C1B53" w:rsidR="000C1B53" w:rsidP="00ED5A7C" w:rsidRDefault="000C1B53" w14:paraId="5EB46386" w14:textId="77777777">
            <w:pPr>
              <w:pStyle w:val="Tabelle"/>
              <w:tabs>
                <w:tab w:val="clear" w:pos="9498"/>
                <w:tab w:val="left" w:pos="9633"/>
              </w:tabs>
              <w:ind w:firstLine="0"/>
              <w:rPr>
                <w:rFonts w:asciiTheme="minorHAnsi" w:hAnsiTheme="minorHAnsi" w:cstheme="minorHAnsi"/>
                <w:sz w:val="24"/>
                <w:szCs w:val="24"/>
              </w:rPr>
            </w:pPr>
            <w:r w:rsidRPr="000C1B53">
              <w:rPr>
                <w:rFonts w:asciiTheme="minorHAnsi" w:hAnsiTheme="minorHAnsi" w:cstheme="minorHAnsi"/>
                <w:sz w:val="24"/>
                <w:szCs w:val="24"/>
              </w:rPr>
              <w:t>HDPE (2)</w:t>
            </w:r>
          </w:p>
        </w:tc>
        <w:tc>
          <w:tcPr>
            <w:tcW w:w="5562" w:type="dxa"/>
            <w:shd w:val="clear" w:color="auto" w:fill="auto"/>
            <w:vAlign w:val="center"/>
          </w:tcPr>
          <w:p w:rsidRPr="000C1B53" w:rsidR="000C1B53" w:rsidP="00ED5A7C" w:rsidRDefault="000C1B53" w14:paraId="495AE6A4" w14:textId="77777777">
            <w:pPr>
              <w:pStyle w:val="Tabelle"/>
              <w:tabs>
                <w:tab w:val="left" w:pos="9633"/>
              </w:tabs>
              <w:ind w:firstLine="0"/>
              <w:rPr>
                <w:rFonts w:asciiTheme="minorHAnsi" w:hAnsiTheme="minorHAnsi" w:cstheme="minorHAnsi"/>
                <w:sz w:val="24"/>
                <w:szCs w:val="24"/>
              </w:rPr>
            </w:pPr>
            <w:r w:rsidRPr="000C1B53">
              <w:rPr>
                <w:rFonts w:asciiTheme="minorHAnsi" w:hAnsiTheme="minorHAnsi" w:cstheme="minorHAnsi"/>
                <w:sz w:val="24"/>
                <w:szCs w:val="24"/>
              </w:rPr>
              <w:t>Format: rigid or flexible</w:t>
            </w:r>
          </w:p>
          <w:p w:rsidRPr="000C1B53" w:rsidR="000C1B53" w:rsidP="00ED5A7C" w:rsidRDefault="000C1B53" w14:paraId="3F4F0F0C" w14:textId="77777777">
            <w:pPr>
              <w:pStyle w:val="Tabelle"/>
              <w:tabs>
                <w:tab w:val="left" w:pos="9633"/>
              </w:tabs>
              <w:ind w:firstLine="0"/>
              <w:rPr>
                <w:rFonts w:asciiTheme="minorHAnsi" w:hAnsiTheme="minorHAnsi" w:cstheme="minorHAnsi"/>
                <w:sz w:val="24"/>
                <w:szCs w:val="24"/>
              </w:rPr>
            </w:pPr>
            <w:r w:rsidRPr="000C1B53">
              <w:rPr>
                <w:rFonts w:asciiTheme="minorHAnsi" w:hAnsiTheme="minorHAnsi" w:cstheme="minorHAnsi"/>
                <w:sz w:val="24"/>
                <w:szCs w:val="24"/>
              </w:rPr>
              <w:t xml:space="preserve">Rigid format: often opaque and </w:t>
            </w:r>
            <w:proofErr w:type="spellStart"/>
            <w:r w:rsidRPr="000C1B53">
              <w:rPr>
                <w:rFonts w:asciiTheme="minorHAnsi" w:hAnsiTheme="minorHAnsi" w:cstheme="minorHAnsi"/>
                <w:sz w:val="24"/>
                <w:szCs w:val="24"/>
              </w:rPr>
              <w:t>coloured</w:t>
            </w:r>
            <w:proofErr w:type="spellEnd"/>
            <w:r w:rsidRPr="000C1B53">
              <w:rPr>
                <w:rFonts w:asciiTheme="minorHAnsi" w:hAnsiTheme="minorHAnsi" w:cstheme="minorHAnsi"/>
                <w:sz w:val="24"/>
                <w:szCs w:val="24"/>
              </w:rPr>
              <w:t>; easily cut with smooth edge; floats in water.</w:t>
            </w:r>
          </w:p>
          <w:p w:rsidRPr="000C1B53" w:rsidR="000C1B53" w:rsidP="00ED5A7C" w:rsidRDefault="000C1B53" w14:paraId="570127A9" w14:textId="77777777">
            <w:pPr>
              <w:pStyle w:val="Tabelle"/>
              <w:tabs>
                <w:tab w:val="left" w:pos="9633"/>
              </w:tabs>
              <w:ind w:firstLine="0"/>
              <w:rPr>
                <w:rFonts w:asciiTheme="minorHAnsi" w:hAnsiTheme="minorHAnsi" w:cstheme="minorHAnsi"/>
                <w:sz w:val="24"/>
                <w:szCs w:val="24"/>
              </w:rPr>
            </w:pPr>
            <w:r w:rsidRPr="000C1B53">
              <w:rPr>
                <w:rFonts w:asciiTheme="minorHAnsi" w:hAnsiTheme="minorHAnsi" w:cstheme="minorHAnsi"/>
                <w:sz w:val="24"/>
                <w:szCs w:val="24"/>
              </w:rPr>
              <w:t>Flexible format: thin films can be transparent, thicker sections translucent; if rubbed together will make a crisp, “crinkly” sound; stretches easily.</w:t>
            </w:r>
          </w:p>
        </w:tc>
      </w:tr>
      <w:tr w:rsidRPr="000C1B53" w:rsidR="000C1B53" w:rsidTr="00ED5A7C" w14:paraId="60A42E29" w14:textId="77777777">
        <w:trPr>
          <w:trHeight w:val="567"/>
        </w:trPr>
        <w:tc>
          <w:tcPr>
            <w:tcW w:w="3227" w:type="dxa"/>
            <w:shd w:val="clear" w:color="auto" w:fill="auto"/>
            <w:vAlign w:val="center"/>
          </w:tcPr>
          <w:p w:rsidRPr="000C1B53" w:rsidR="000C1B53" w:rsidP="00ED5A7C" w:rsidRDefault="000C1B53" w14:paraId="646ED1D0" w14:textId="77777777">
            <w:pPr>
              <w:pStyle w:val="Tabelle"/>
              <w:tabs>
                <w:tab w:val="clear" w:pos="9498"/>
                <w:tab w:val="left" w:pos="9633"/>
              </w:tabs>
              <w:ind w:firstLine="0"/>
              <w:rPr>
                <w:rFonts w:asciiTheme="minorHAnsi" w:hAnsiTheme="minorHAnsi" w:cstheme="minorHAnsi"/>
                <w:sz w:val="24"/>
                <w:szCs w:val="24"/>
              </w:rPr>
            </w:pPr>
            <w:r w:rsidRPr="000C1B53">
              <w:rPr>
                <w:rFonts w:asciiTheme="minorHAnsi" w:hAnsiTheme="minorHAnsi" w:cstheme="minorHAnsi"/>
                <w:sz w:val="24"/>
                <w:szCs w:val="24"/>
              </w:rPr>
              <w:t>PVC (3)</w:t>
            </w:r>
          </w:p>
        </w:tc>
        <w:tc>
          <w:tcPr>
            <w:tcW w:w="5562" w:type="dxa"/>
            <w:shd w:val="clear" w:color="auto" w:fill="auto"/>
            <w:vAlign w:val="center"/>
          </w:tcPr>
          <w:p w:rsidRPr="000C1B53" w:rsidR="000C1B53" w:rsidP="00ED5A7C" w:rsidRDefault="000C1B53" w14:paraId="0A7408BC" w14:textId="77777777">
            <w:pPr>
              <w:pStyle w:val="Tabelle"/>
              <w:tabs>
                <w:tab w:val="clear" w:pos="9498"/>
                <w:tab w:val="left" w:pos="9633"/>
              </w:tabs>
              <w:ind w:firstLine="0"/>
              <w:rPr>
                <w:rFonts w:asciiTheme="minorHAnsi" w:hAnsiTheme="minorHAnsi" w:cstheme="minorHAnsi"/>
                <w:sz w:val="24"/>
                <w:szCs w:val="24"/>
              </w:rPr>
            </w:pPr>
            <w:r w:rsidRPr="000C1B53">
              <w:rPr>
                <w:rFonts w:asciiTheme="minorHAnsi" w:hAnsiTheme="minorHAnsi" w:cstheme="minorHAnsi"/>
                <w:sz w:val="24"/>
                <w:szCs w:val="24"/>
              </w:rPr>
              <w:t>Format: usually rigid or semi-rigid</w:t>
            </w:r>
          </w:p>
          <w:p w:rsidRPr="000C1B53" w:rsidR="000C1B53" w:rsidP="00ED5A7C" w:rsidRDefault="000C1B53" w14:paraId="207FC48E" w14:textId="77777777">
            <w:pPr>
              <w:pStyle w:val="Tabelle"/>
              <w:tabs>
                <w:tab w:val="clear" w:pos="9498"/>
                <w:tab w:val="left" w:pos="9633"/>
              </w:tabs>
              <w:ind w:firstLine="0"/>
              <w:rPr>
                <w:rFonts w:asciiTheme="minorHAnsi" w:hAnsiTheme="minorHAnsi" w:cstheme="minorHAnsi"/>
                <w:sz w:val="24"/>
                <w:szCs w:val="24"/>
              </w:rPr>
            </w:pPr>
            <w:r w:rsidRPr="000C1B53">
              <w:rPr>
                <w:rFonts w:asciiTheme="minorHAnsi" w:hAnsiTheme="minorHAnsi" w:cstheme="minorHAnsi"/>
                <w:sz w:val="24"/>
                <w:szCs w:val="24"/>
              </w:rPr>
              <w:lastRenderedPageBreak/>
              <w:t xml:space="preserve">Transparent or </w:t>
            </w:r>
            <w:proofErr w:type="spellStart"/>
            <w:r w:rsidRPr="000C1B53">
              <w:rPr>
                <w:rFonts w:asciiTheme="minorHAnsi" w:hAnsiTheme="minorHAnsi" w:cstheme="minorHAnsi"/>
                <w:sz w:val="24"/>
                <w:szCs w:val="24"/>
              </w:rPr>
              <w:t>coloured</w:t>
            </w:r>
            <w:proofErr w:type="spellEnd"/>
            <w:r w:rsidRPr="000C1B53">
              <w:rPr>
                <w:rFonts w:asciiTheme="minorHAnsi" w:hAnsiTheme="minorHAnsi" w:cstheme="minorHAnsi"/>
                <w:sz w:val="24"/>
                <w:szCs w:val="24"/>
              </w:rPr>
              <w:t>; easily cut, leaving a smooth edge; sinks in water.</w:t>
            </w:r>
          </w:p>
        </w:tc>
      </w:tr>
      <w:tr w:rsidRPr="000C1B53" w:rsidR="000C1B53" w:rsidTr="00ED5A7C" w14:paraId="2FC41255" w14:textId="77777777">
        <w:trPr>
          <w:trHeight w:val="567"/>
        </w:trPr>
        <w:tc>
          <w:tcPr>
            <w:tcW w:w="3227" w:type="dxa"/>
            <w:shd w:val="clear" w:color="auto" w:fill="auto"/>
            <w:vAlign w:val="center"/>
          </w:tcPr>
          <w:p w:rsidRPr="000C1B53" w:rsidR="000C1B53" w:rsidP="00ED5A7C" w:rsidRDefault="000C1B53" w14:paraId="158BCC0A" w14:textId="77777777">
            <w:pPr>
              <w:pStyle w:val="Tabelle"/>
              <w:tabs>
                <w:tab w:val="clear" w:pos="9498"/>
                <w:tab w:val="left" w:pos="9633"/>
              </w:tabs>
              <w:ind w:firstLine="0"/>
              <w:rPr>
                <w:rFonts w:asciiTheme="minorHAnsi" w:hAnsiTheme="minorHAnsi" w:cstheme="minorHAnsi"/>
                <w:sz w:val="24"/>
                <w:szCs w:val="24"/>
              </w:rPr>
            </w:pPr>
            <w:r w:rsidRPr="000C1B53">
              <w:rPr>
                <w:rFonts w:asciiTheme="minorHAnsi" w:hAnsiTheme="minorHAnsi" w:cstheme="minorHAnsi"/>
                <w:sz w:val="24"/>
                <w:szCs w:val="24"/>
              </w:rPr>
              <w:lastRenderedPageBreak/>
              <w:t>LDPE (4)</w:t>
            </w:r>
          </w:p>
        </w:tc>
        <w:tc>
          <w:tcPr>
            <w:tcW w:w="5562" w:type="dxa"/>
            <w:shd w:val="clear" w:color="auto" w:fill="auto"/>
            <w:vAlign w:val="center"/>
          </w:tcPr>
          <w:p w:rsidRPr="000C1B53" w:rsidR="000C1B53" w:rsidP="00ED5A7C" w:rsidRDefault="000C1B53" w14:paraId="2F1F59C0" w14:textId="77777777">
            <w:pPr>
              <w:pStyle w:val="Tabelle"/>
              <w:tabs>
                <w:tab w:val="clear" w:pos="9498"/>
                <w:tab w:val="left" w:pos="9633"/>
              </w:tabs>
              <w:ind w:firstLine="0"/>
              <w:rPr>
                <w:rFonts w:asciiTheme="minorHAnsi" w:hAnsiTheme="minorHAnsi" w:cstheme="minorHAnsi"/>
                <w:sz w:val="24"/>
                <w:szCs w:val="24"/>
              </w:rPr>
            </w:pPr>
            <w:r w:rsidRPr="000C1B53">
              <w:rPr>
                <w:rFonts w:asciiTheme="minorHAnsi" w:hAnsiTheme="minorHAnsi" w:cstheme="minorHAnsi"/>
                <w:sz w:val="24"/>
                <w:szCs w:val="24"/>
              </w:rPr>
              <w:t>Format: usually flexible forms, but also rigid</w:t>
            </w:r>
          </w:p>
          <w:p w:rsidRPr="000C1B53" w:rsidR="000C1B53" w:rsidP="00ED5A7C" w:rsidRDefault="000C1B53" w14:paraId="60C2E47A" w14:textId="77777777">
            <w:pPr>
              <w:pStyle w:val="Tabelle"/>
              <w:tabs>
                <w:tab w:val="clear" w:pos="9498"/>
                <w:tab w:val="left" w:pos="9633"/>
              </w:tabs>
              <w:ind w:firstLine="0"/>
              <w:rPr>
                <w:rFonts w:asciiTheme="minorHAnsi" w:hAnsiTheme="minorHAnsi" w:cstheme="minorHAnsi"/>
                <w:sz w:val="24"/>
                <w:szCs w:val="24"/>
              </w:rPr>
            </w:pPr>
            <w:r w:rsidRPr="000C1B53">
              <w:rPr>
                <w:rFonts w:asciiTheme="minorHAnsi" w:hAnsiTheme="minorHAnsi" w:cstheme="minorHAnsi"/>
                <w:sz w:val="24"/>
                <w:szCs w:val="24"/>
              </w:rPr>
              <w:t>Flexible format: thin films can be transparent, thicker sections translucent; if rubbed together will make a soft, “swishing” sound; floats in water; stretches easily.</w:t>
            </w:r>
          </w:p>
        </w:tc>
      </w:tr>
      <w:tr w:rsidRPr="000C1B53" w:rsidR="000C1B53" w:rsidTr="00ED5A7C" w14:paraId="0D9D39C9" w14:textId="77777777">
        <w:trPr>
          <w:trHeight w:val="567"/>
        </w:trPr>
        <w:tc>
          <w:tcPr>
            <w:tcW w:w="3227" w:type="dxa"/>
            <w:shd w:val="clear" w:color="auto" w:fill="auto"/>
            <w:vAlign w:val="center"/>
          </w:tcPr>
          <w:p w:rsidRPr="000C1B53" w:rsidR="000C1B53" w:rsidP="00ED5A7C" w:rsidRDefault="000C1B53" w14:paraId="100023F1" w14:textId="77777777">
            <w:pPr>
              <w:pStyle w:val="Tabelle"/>
              <w:tabs>
                <w:tab w:val="clear" w:pos="9498"/>
                <w:tab w:val="left" w:pos="9633"/>
              </w:tabs>
              <w:ind w:firstLine="0"/>
              <w:rPr>
                <w:rFonts w:asciiTheme="minorHAnsi" w:hAnsiTheme="minorHAnsi" w:cstheme="minorHAnsi"/>
                <w:sz w:val="24"/>
                <w:szCs w:val="24"/>
              </w:rPr>
            </w:pPr>
            <w:r w:rsidRPr="000C1B53">
              <w:rPr>
                <w:rFonts w:asciiTheme="minorHAnsi" w:hAnsiTheme="minorHAnsi" w:cstheme="minorHAnsi"/>
                <w:sz w:val="24"/>
                <w:szCs w:val="24"/>
              </w:rPr>
              <w:t>PP (5)</w:t>
            </w:r>
          </w:p>
        </w:tc>
        <w:tc>
          <w:tcPr>
            <w:tcW w:w="5562" w:type="dxa"/>
            <w:shd w:val="clear" w:color="auto" w:fill="auto"/>
            <w:vAlign w:val="center"/>
          </w:tcPr>
          <w:p w:rsidRPr="000C1B53" w:rsidR="000C1B53" w:rsidP="00ED5A7C" w:rsidRDefault="000C1B53" w14:paraId="706F9EF4" w14:textId="77777777">
            <w:pPr>
              <w:pStyle w:val="Tabelle"/>
              <w:tabs>
                <w:tab w:val="left" w:pos="9633"/>
              </w:tabs>
              <w:ind w:firstLine="0"/>
              <w:rPr>
                <w:rFonts w:asciiTheme="minorHAnsi" w:hAnsiTheme="minorHAnsi" w:cstheme="minorHAnsi"/>
                <w:sz w:val="24"/>
                <w:szCs w:val="24"/>
              </w:rPr>
            </w:pPr>
            <w:r w:rsidRPr="000C1B53">
              <w:rPr>
                <w:rFonts w:asciiTheme="minorHAnsi" w:hAnsiTheme="minorHAnsi" w:cstheme="minorHAnsi"/>
                <w:sz w:val="24"/>
                <w:szCs w:val="24"/>
              </w:rPr>
              <w:t>Format: rigid or flexible</w:t>
            </w:r>
          </w:p>
          <w:p w:rsidRPr="000C1B53" w:rsidR="000C1B53" w:rsidP="00ED5A7C" w:rsidRDefault="000C1B53" w14:paraId="0531DEA5" w14:textId="77777777">
            <w:pPr>
              <w:pStyle w:val="Tabelle"/>
              <w:tabs>
                <w:tab w:val="left" w:pos="9633"/>
              </w:tabs>
              <w:ind w:firstLine="0"/>
              <w:rPr>
                <w:rFonts w:asciiTheme="minorHAnsi" w:hAnsiTheme="minorHAnsi" w:cstheme="minorHAnsi"/>
                <w:sz w:val="24"/>
                <w:szCs w:val="24"/>
              </w:rPr>
            </w:pPr>
            <w:r w:rsidRPr="000C1B53">
              <w:rPr>
                <w:rFonts w:asciiTheme="minorHAnsi" w:hAnsiTheme="minorHAnsi" w:cstheme="minorHAnsi"/>
                <w:sz w:val="24"/>
                <w:szCs w:val="24"/>
              </w:rPr>
              <w:t>Rigid format: low gloss; easily cut leaving a smooth edge; when cut with a chisel the cut edge appears white; floats in water.</w:t>
            </w:r>
          </w:p>
          <w:p w:rsidRPr="000C1B53" w:rsidR="000C1B53" w:rsidP="00ED5A7C" w:rsidRDefault="000C1B53" w14:paraId="653717E9" w14:textId="77777777">
            <w:pPr>
              <w:pStyle w:val="Tabelle"/>
              <w:tabs>
                <w:tab w:val="clear" w:pos="9498"/>
                <w:tab w:val="left" w:pos="9633"/>
              </w:tabs>
              <w:ind w:firstLine="0"/>
              <w:rPr>
                <w:rFonts w:asciiTheme="minorHAnsi" w:hAnsiTheme="minorHAnsi" w:cstheme="minorHAnsi"/>
                <w:sz w:val="24"/>
                <w:szCs w:val="24"/>
              </w:rPr>
            </w:pPr>
            <w:r w:rsidRPr="000C1B53">
              <w:rPr>
                <w:rFonts w:asciiTheme="minorHAnsi" w:hAnsiTheme="minorHAnsi" w:cstheme="minorHAnsi"/>
                <w:sz w:val="24"/>
                <w:szCs w:val="24"/>
              </w:rPr>
              <w:t>Flexible format: thin films can be transparent, thicker sections translucent; if rubbed together will make a crisp, “crinkly” sound; does not stretch easily.</w:t>
            </w:r>
          </w:p>
        </w:tc>
      </w:tr>
      <w:tr w:rsidRPr="000C1B53" w:rsidR="000C1B53" w:rsidTr="00ED5A7C" w14:paraId="594D3173" w14:textId="77777777">
        <w:trPr>
          <w:trHeight w:val="567"/>
        </w:trPr>
        <w:tc>
          <w:tcPr>
            <w:tcW w:w="3227" w:type="dxa"/>
            <w:shd w:val="clear" w:color="auto" w:fill="auto"/>
            <w:vAlign w:val="center"/>
          </w:tcPr>
          <w:p w:rsidRPr="000C1B53" w:rsidR="000C1B53" w:rsidP="00ED5A7C" w:rsidRDefault="000C1B53" w14:paraId="63BE9C53" w14:textId="77777777">
            <w:pPr>
              <w:pStyle w:val="Tabelle"/>
              <w:tabs>
                <w:tab w:val="clear" w:pos="9498"/>
                <w:tab w:val="left" w:pos="9633"/>
              </w:tabs>
              <w:ind w:firstLine="0"/>
              <w:rPr>
                <w:rFonts w:asciiTheme="minorHAnsi" w:hAnsiTheme="minorHAnsi" w:cstheme="minorHAnsi"/>
                <w:sz w:val="24"/>
                <w:szCs w:val="24"/>
              </w:rPr>
            </w:pPr>
            <w:r w:rsidRPr="000C1B53">
              <w:rPr>
                <w:rFonts w:asciiTheme="minorHAnsi" w:hAnsiTheme="minorHAnsi" w:cstheme="minorHAnsi"/>
                <w:sz w:val="24"/>
                <w:szCs w:val="24"/>
              </w:rPr>
              <w:t>PS (6)</w:t>
            </w:r>
          </w:p>
        </w:tc>
        <w:tc>
          <w:tcPr>
            <w:tcW w:w="5562" w:type="dxa"/>
            <w:shd w:val="clear" w:color="auto" w:fill="auto"/>
            <w:vAlign w:val="center"/>
          </w:tcPr>
          <w:p w:rsidRPr="000C1B53" w:rsidR="000C1B53" w:rsidP="00ED5A7C" w:rsidRDefault="000C1B53" w14:paraId="228000DC" w14:textId="77777777">
            <w:pPr>
              <w:pStyle w:val="Tabelle"/>
              <w:tabs>
                <w:tab w:val="clear" w:pos="9498"/>
                <w:tab w:val="left" w:pos="9633"/>
              </w:tabs>
              <w:ind w:firstLine="0"/>
              <w:rPr>
                <w:rFonts w:asciiTheme="minorHAnsi" w:hAnsiTheme="minorHAnsi" w:cstheme="minorHAnsi"/>
                <w:sz w:val="24"/>
                <w:szCs w:val="24"/>
              </w:rPr>
            </w:pPr>
            <w:r w:rsidRPr="000C1B53">
              <w:rPr>
                <w:rFonts w:asciiTheme="minorHAnsi" w:hAnsiTheme="minorHAnsi" w:cstheme="minorHAnsi"/>
                <w:sz w:val="24"/>
                <w:szCs w:val="24"/>
              </w:rPr>
              <w:t>Format: usually rigid</w:t>
            </w:r>
          </w:p>
          <w:p w:rsidRPr="000C1B53" w:rsidR="000C1B53" w:rsidP="00ED5A7C" w:rsidRDefault="000C1B53" w14:paraId="23ADB032" w14:textId="77777777">
            <w:pPr>
              <w:pStyle w:val="Tabelle"/>
              <w:tabs>
                <w:tab w:val="clear" w:pos="9498"/>
                <w:tab w:val="left" w:pos="9633"/>
              </w:tabs>
              <w:ind w:firstLine="0"/>
              <w:rPr>
                <w:rFonts w:asciiTheme="minorHAnsi" w:hAnsiTheme="minorHAnsi" w:cstheme="minorHAnsi"/>
                <w:sz w:val="24"/>
                <w:szCs w:val="24"/>
              </w:rPr>
            </w:pPr>
            <w:r w:rsidRPr="000C1B53">
              <w:rPr>
                <w:rFonts w:asciiTheme="minorHAnsi" w:hAnsiTheme="minorHAnsi" w:cstheme="minorHAnsi"/>
                <w:sz w:val="24"/>
                <w:szCs w:val="24"/>
              </w:rPr>
              <w:t>Lightweight, can be clear or opaque; often brittle and breaks easily; sinks slowly in water.</w:t>
            </w:r>
          </w:p>
        </w:tc>
      </w:tr>
      <w:tr w:rsidRPr="000C1B53" w:rsidR="000C1B53" w:rsidTr="00ED5A7C" w14:paraId="6DE74FF2" w14:textId="77777777">
        <w:trPr>
          <w:trHeight w:val="567"/>
        </w:trPr>
        <w:tc>
          <w:tcPr>
            <w:tcW w:w="3227" w:type="dxa"/>
            <w:shd w:val="clear" w:color="auto" w:fill="auto"/>
            <w:vAlign w:val="center"/>
          </w:tcPr>
          <w:p w:rsidRPr="000C1B53" w:rsidR="000C1B53" w:rsidP="00ED5A7C" w:rsidRDefault="000C1B53" w14:paraId="016EE6F7" w14:textId="77777777">
            <w:pPr>
              <w:pStyle w:val="Tabelle"/>
              <w:tabs>
                <w:tab w:val="clear" w:pos="9498"/>
                <w:tab w:val="left" w:pos="9633"/>
              </w:tabs>
              <w:ind w:firstLine="0"/>
              <w:rPr>
                <w:rFonts w:asciiTheme="minorHAnsi" w:hAnsiTheme="minorHAnsi" w:cstheme="minorHAnsi"/>
                <w:sz w:val="24"/>
                <w:szCs w:val="24"/>
              </w:rPr>
            </w:pPr>
            <w:r w:rsidRPr="000C1B53">
              <w:rPr>
                <w:rFonts w:asciiTheme="minorHAnsi" w:hAnsiTheme="minorHAnsi" w:cstheme="minorHAnsi"/>
                <w:sz w:val="24"/>
                <w:szCs w:val="24"/>
              </w:rPr>
              <w:t>EPS</w:t>
            </w:r>
          </w:p>
        </w:tc>
        <w:tc>
          <w:tcPr>
            <w:tcW w:w="5562" w:type="dxa"/>
            <w:shd w:val="clear" w:color="auto" w:fill="auto"/>
            <w:vAlign w:val="center"/>
          </w:tcPr>
          <w:p w:rsidRPr="000C1B53" w:rsidR="000C1B53" w:rsidP="00ED5A7C" w:rsidRDefault="000C1B53" w14:paraId="169F5192" w14:textId="77777777">
            <w:pPr>
              <w:pStyle w:val="Tabelle"/>
              <w:tabs>
                <w:tab w:val="clear" w:pos="9498"/>
                <w:tab w:val="left" w:pos="9633"/>
              </w:tabs>
              <w:ind w:firstLine="0"/>
              <w:rPr>
                <w:rFonts w:asciiTheme="minorHAnsi" w:hAnsiTheme="minorHAnsi" w:cstheme="minorHAnsi"/>
                <w:sz w:val="24"/>
                <w:szCs w:val="24"/>
              </w:rPr>
            </w:pPr>
            <w:r w:rsidRPr="000C1B53">
              <w:rPr>
                <w:rFonts w:asciiTheme="minorHAnsi" w:hAnsiTheme="minorHAnsi" w:cstheme="minorHAnsi"/>
                <w:sz w:val="24"/>
                <w:szCs w:val="24"/>
              </w:rPr>
              <w:t>Format: usually rigid</w:t>
            </w:r>
          </w:p>
          <w:p w:rsidRPr="000C1B53" w:rsidR="000C1B53" w:rsidP="00ED5A7C" w:rsidRDefault="000C1B53" w14:paraId="79091E96" w14:textId="77777777">
            <w:pPr>
              <w:pStyle w:val="Tabelle"/>
              <w:tabs>
                <w:tab w:val="clear" w:pos="9498"/>
                <w:tab w:val="left" w:pos="9633"/>
              </w:tabs>
              <w:ind w:firstLine="0"/>
              <w:rPr>
                <w:rFonts w:asciiTheme="minorHAnsi" w:hAnsiTheme="minorHAnsi" w:cstheme="minorHAnsi"/>
                <w:sz w:val="24"/>
                <w:szCs w:val="24"/>
              </w:rPr>
            </w:pPr>
            <w:r w:rsidRPr="000C1B53">
              <w:rPr>
                <w:rFonts w:asciiTheme="minorHAnsi" w:hAnsiTheme="minorHAnsi" w:cstheme="minorHAnsi"/>
                <w:sz w:val="24"/>
                <w:szCs w:val="24"/>
              </w:rPr>
              <w:t>Lightweight (“foam” or “</w:t>
            </w:r>
            <w:proofErr w:type="spellStart"/>
            <w:r w:rsidRPr="000C1B53">
              <w:rPr>
                <w:rFonts w:asciiTheme="minorHAnsi" w:hAnsiTheme="minorHAnsi" w:cstheme="minorHAnsi"/>
                <w:sz w:val="24"/>
                <w:szCs w:val="24"/>
              </w:rPr>
              <w:t>styrofoam</w:t>
            </w:r>
            <w:proofErr w:type="spellEnd"/>
            <w:r w:rsidRPr="000C1B53">
              <w:rPr>
                <w:rFonts w:asciiTheme="minorHAnsi" w:hAnsiTheme="minorHAnsi" w:cstheme="minorHAnsi"/>
                <w:sz w:val="24"/>
                <w:szCs w:val="24"/>
              </w:rPr>
              <w:t>”), opaque; breaks easily but is not brittle; floats in water.</w:t>
            </w:r>
          </w:p>
        </w:tc>
      </w:tr>
    </w:tbl>
    <w:p w:rsidRPr="000C1B53" w:rsidR="000C1B53" w:rsidP="000C1B53" w:rsidRDefault="000C1B53" w14:paraId="5DF2EB47" w14:textId="77777777">
      <w:pPr>
        <w:pStyle w:val="ListParagraph"/>
        <w:rPr>
          <w:rFonts w:asciiTheme="minorHAnsi" w:hAnsiTheme="minorHAnsi" w:cstheme="minorHAnsi"/>
        </w:rPr>
      </w:pPr>
    </w:p>
    <w:p w:rsidR="00FE7963" w:rsidP="000C1B53" w:rsidRDefault="00FE7963" w14:paraId="3ECDD1CA" w14:textId="78F5F909">
      <w:pPr>
        <w:pStyle w:val="ListParagraph"/>
        <w:ind w:left="0"/>
        <w:rPr>
          <w:rFonts w:asciiTheme="minorHAnsi" w:hAnsiTheme="minorHAnsi" w:cstheme="minorHAnsi"/>
          <w:i/>
          <w:iCs/>
        </w:rPr>
      </w:pPr>
      <w:r w:rsidRPr="000C1B53">
        <w:rPr>
          <w:rFonts w:asciiTheme="minorHAnsi" w:hAnsiTheme="minorHAnsi" w:cstheme="minorHAnsi"/>
          <w:i/>
          <w:iCs/>
        </w:rPr>
        <w:t xml:space="preserve">Table 3: Format, properties and attributes of plastic resins commonly used for packaging household food and beverages (CS Recycling, 2014; Katz, 1998; TWI Global, </w:t>
      </w:r>
      <w:r w:rsidRPr="000C1B53">
        <w:rPr>
          <w:rFonts w:asciiTheme="minorHAnsi" w:hAnsiTheme="minorHAnsi" w:cstheme="minorHAnsi"/>
          <w:i/>
          <w:iCs/>
          <w:color w:val="000000" w:themeColor="text1"/>
        </w:rPr>
        <w:t>2023</w:t>
      </w:r>
      <w:r w:rsidRPr="000C1B53">
        <w:rPr>
          <w:rFonts w:asciiTheme="minorHAnsi" w:hAnsiTheme="minorHAnsi" w:cstheme="minorHAnsi"/>
          <w:i/>
          <w:iCs/>
        </w:rPr>
        <w:t>). ASTM Code indicates the number assigned to each resin via the ASTM (2010) system. Adapted from Shaw et al. (2022).</w:t>
      </w:r>
    </w:p>
    <w:p w:rsidR="00FE7963" w:rsidP="000C1B53" w:rsidRDefault="00FE7963" w14:paraId="30A48DE3" w14:textId="77777777">
      <w:pPr>
        <w:pStyle w:val="ListParagraph"/>
        <w:ind w:left="0"/>
        <w:rPr>
          <w:rFonts w:asciiTheme="minorHAnsi" w:hAnsiTheme="minorHAnsi" w:cstheme="minorHAnsi"/>
        </w:rPr>
      </w:pPr>
    </w:p>
    <w:p w:rsidRPr="000C1B53" w:rsidR="000C1B53" w:rsidP="000C1B53" w:rsidRDefault="000C1B53" w14:paraId="4B38E014" w14:textId="5237B955">
      <w:pPr>
        <w:pStyle w:val="ListParagraph"/>
        <w:ind w:left="0"/>
        <w:rPr>
          <w:rFonts w:asciiTheme="minorHAnsi" w:hAnsiTheme="minorHAnsi" w:cstheme="minorHAnsi"/>
        </w:rPr>
      </w:pPr>
      <w:r w:rsidRPr="000C1B53">
        <w:rPr>
          <w:rFonts w:asciiTheme="minorHAnsi" w:hAnsiTheme="minorHAnsi" w:cstheme="minorHAnsi"/>
        </w:rPr>
        <w:t xml:space="preserve">The properties and attributes of these common plastics (Table 3) were brought together into a flow chart intended to incorporate combinations of tests to facilitate identification of plastics in common use. </w:t>
      </w:r>
    </w:p>
    <w:p w:rsidRPr="000C1B53" w:rsidR="000C1B53" w:rsidP="000C1B53" w:rsidRDefault="000C1B53" w14:paraId="5FF93E93" w14:textId="77777777">
      <w:pPr>
        <w:pStyle w:val="ListParagraph"/>
        <w:ind w:left="0"/>
        <w:rPr>
          <w:rFonts w:asciiTheme="minorHAnsi" w:hAnsiTheme="minorHAnsi" w:cstheme="minorHAnsi"/>
        </w:rPr>
      </w:pPr>
      <w:r w:rsidRPr="000C1B53">
        <w:rPr>
          <w:rFonts w:asciiTheme="minorHAnsi" w:hAnsiTheme="minorHAnsi" w:cstheme="minorHAnsi"/>
        </w:rPr>
        <w:t>The framework (Figure 1) used different sequences of tests and observations for flexible versus rigid plastic samples. For all items, tests were sequenced such that observations are made prior to cutting, and then pieces of materials are cut and used for further tests; this approach aligns with the practicalities for handling and testing packaging samples.</w:t>
      </w:r>
    </w:p>
    <w:p w:rsidRPr="000C1B53" w:rsidR="000C1B53" w:rsidP="000C1B53" w:rsidRDefault="000C1B53" w14:paraId="77E26909" w14:textId="77777777">
      <w:pPr>
        <w:pStyle w:val="ListParagraph"/>
        <w:ind w:left="0"/>
        <w:rPr>
          <w:rFonts w:asciiTheme="minorHAnsi" w:hAnsiTheme="minorHAnsi" w:cstheme="minorHAnsi"/>
        </w:rPr>
      </w:pPr>
    </w:p>
    <w:p w:rsidRPr="000C1B53" w:rsidR="000C1B53" w:rsidP="000C1B53" w:rsidRDefault="000C1B53" w14:paraId="43E48417" w14:textId="77777777">
      <w:pPr>
        <w:pStyle w:val="ListParagraph"/>
        <w:ind w:left="0"/>
        <w:rPr>
          <w:rFonts w:asciiTheme="minorHAnsi" w:hAnsiTheme="minorHAnsi" w:cstheme="minorHAnsi"/>
        </w:rPr>
      </w:pPr>
      <w:r w:rsidRPr="000C1B53">
        <w:rPr>
          <w:rFonts w:asciiTheme="minorHAnsi" w:hAnsiTheme="minorHAnsi" w:cstheme="minorHAnsi"/>
          <w:noProof/>
          <w:lang w:eastAsia="en-GB"/>
        </w:rPr>
        <w:drawing>
          <wp:inline distT="0" distB="0" distL="0" distR="0" wp14:anchorId="354EC6C4" wp14:editId="2A2C1EA7">
            <wp:extent cx="6058800" cy="2854800"/>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w chart.jpg"/>
                    <pic:cNvPicPr/>
                  </pic:nvPicPr>
                  <pic:blipFill rotWithShape="1">
                    <a:blip r:embed="rId15">
                      <a:extLst>
                        <a:ext uri="{28A0092B-C50C-407E-A947-70E740481C1C}">
                          <a14:useLocalDpi xmlns:a14="http://schemas.microsoft.com/office/drawing/2010/main" val="0"/>
                        </a:ext>
                      </a:extLst>
                    </a:blip>
                    <a:srcRect t="10882" b="26267"/>
                    <a:stretch/>
                  </pic:blipFill>
                  <pic:spPr bwMode="auto">
                    <a:xfrm>
                      <a:off x="0" y="0"/>
                      <a:ext cx="6058800" cy="2854800"/>
                    </a:xfrm>
                    <a:prstGeom prst="rect">
                      <a:avLst/>
                    </a:prstGeom>
                    <a:ln>
                      <a:noFill/>
                    </a:ln>
                    <a:extLst>
                      <a:ext uri="{53640926-AAD7-44D8-BBD7-CCE9431645EC}">
                        <a14:shadowObscured xmlns:a14="http://schemas.microsoft.com/office/drawing/2010/main"/>
                      </a:ext>
                    </a:extLst>
                  </pic:spPr>
                </pic:pic>
              </a:graphicData>
            </a:graphic>
          </wp:inline>
        </w:drawing>
      </w:r>
    </w:p>
    <w:p w:rsidRPr="000C1B53" w:rsidR="000C1B53" w:rsidP="000C1B53" w:rsidRDefault="000C1B53" w14:paraId="30AC5015" w14:textId="77777777">
      <w:pPr>
        <w:pStyle w:val="ListParagraph"/>
        <w:ind w:left="0"/>
        <w:rPr>
          <w:rFonts w:asciiTheme="minorHAnsi" w:hAnsiTheme="minorHAnsi" w:cstheme="minorHAnsi"/>
          <w:i/>
          <w:iCs/>
        </w:rPr>
      </w:pPr>
      <w:r w:rsidRPr="000C1B53">
        <w:rPr>
          <w:rFonts w:asciiTheme="minorHAnsi" w:hAnsiTheme="minorHAnsi" w:cstheme="minorHAnsi"/>
          <w:i/>
          <w:iCs/>
        </w:rPr>
        <w:lastRenderedPageBreak/>
        <w:t xml:space="preserve">Fig. 1. Flow chart of identification tests for </w:t>
      </w:r>
      <w:r w:rsidRPr="000C1B53">
        <w:rPr>
          <w:rFonts w:asciiTheme="minorHAnsi" w:hAnsiTheme="minorHAnsi" w:cstheme="minorHAnsi"/>
          <w:b/>
          <w:bCs/>
          <w:i/>
          <w:iCs/>
        </w:rPr>
        <w:t>A</w:t>
      </w:r>
      <w:r w:rsidRPr="000C1B53">
        <w:rPr>
          <w:rFonts w:asciiTheme="minorHAnsi" w:hAnsiTheme="minorHAnsi" w:cstheme="minorHAnsi"/>
          <w:i/>
          <w:iCs/>
        </w:rPr>
        <w:t xml:space="preserve"> rigid plastic packaging items and </w:t>
      </w:r>
      <w:r w:rsidRPr="000C1B53">
        <w:rPr>
          <w:rFonts w:asciiTheme="minorHAnsi" w:hAnsiTheme="minorHAnsi" w:cstheme="minorHAnsi"/>
          <w:b/>
          <w:bCs/>
          <w:i/>
          <w:iCs/>
        </w:rPr>
        <w:t>B</w:t>
      </w:r>
      <w:r w:rsidRPr="000C1B53">
        <w:rPr>
          <w:rFonts w:asciiTheme="minorHAnsi" w:hAnsiTheme="minorHAnsi" w:cstheme="minorHAnsi"/>
          <w:i/>
          <w:iCs/>
        </w:rPr>
        <w:t xml:space="preserve"> flexible packaging. Blue text indicates tests (Table 4), green text indicates outcomes of tests (Table 4</w:t>
      </w:r>
      <w:proofErr w:type="gramStart"/>
      <w:r w:rsidRPr="000C1B53">
        <w:rPr>
          <w:rFonts w:asciiTheme="minorHAnsi" w:hAnsiTheme="minorHAnsi" w:cstheme="minorHAnsi"/>
          <w:i/>
          <w:iCs/>
        </w:rPr>
        <w:t>)</w:t>
      </w:r>
      <w:proofErr w:type="gramEnd"/>
      <w:r w:rsidRPr="000C1B53">
        <w:rPr>
          <w:rFonts w:asciiTheme="minorHAnsi" w:hAnsiTheme="minorHAnsi" w:cstheme="minorHAnsi"/>
          <w:i/>
          <w:iCs/>
        </w:rPr>
        <w:t xml:space="preserve"> and purple text indicates identification outcomes based on properties and attributes of the different resins (Table 3). “</w:t>
      </w:r>
      <w:proofErr w:type="spellStart"/>
      <w:r w:rsidRPr="000C1B53">
        <w:rPr>
          <w:rFonts w:asciiTheme="minorHAnsi" w:hAnsiTheme="minorHAnsi" w:cstheme="minorHAnsi"/>
          <w:i/>
          <w:iCs/>
        </w:rPr>
        <w:t>Indet</w:t>
      </w:r>
      <w:proofErr w:type="spellEnd"/>
      <w:r w:rsidRPr="000C1B53">
        <w:rPr>
          <w:rFonts w:asciiTheme="minorHAnsi" w:hAnsiTheme="minorHAnsi" w:cstheme="minorHAnsi"/>
          <w:i/>
          <w:iCs/>
        </w:rPr>
        <w:t>.” indicates an indeterminate identification outcome.</w:t>
      </w:r>
    </w:p>
    <w:p w:rsidRPr="000C1B53" w:rsidR="000C1B53" w:rsidP="000C1B53" w:rsidRDefault="000C1B53" w14:paraId="5D88F46B" w14:textId="77777777">
      <w:pPr>
        <w:pStyle w:val="ListParagraph"/>
        <w:ind w:left="0"/>
        <w:rPr>
          <w:rFonts w:asciiTheme="minorHAnsi" w:hAnsiTheme="minorHAnsi" w:cstheme="minorHAnsi"/>
        </w:rPr>
      </w:pPr>
    </w:p>
    <w:p w:rsidRPr="000C1B53" w:rsidR="000C1B53" w:rsidP="000C1B53" w:rsidRDefault="000C1B53" w14:paraId="6A158EF3" w14:textId="77777777">
      <w:pPr>
        <w:pStyle w:val="ListParagraph"/>
        <w:ind w:left="0"/>
        <w:rPr>
          <w:rFonts w:asciiTheme="minorHAnsi" w:hAnsiTheme="minorHAnsi" w:cstheme="minorHAnsi"/>
        </w:rPr>
      </w:pPr>
      <w:r w:rsidRPr="000C1B53">
        <w:rPr>
          <w:rFonts w:asciiTheme="minorHAnsi" w:hAnsiTheme="minorHAnsi" w:cstheme="minorHAnsi"/>
        </w:rPr>
        <w:t xml:space="preserve">This framework enables, in principle, identification of two plastics (PS and EPS) using no more than a visual inspection. Following determination of format (rigid or flexible), rigid packaging should be identifiable with no more than three further steps (Figure 1). Similarly, flexible packaging should in principle be identifiable in one or two steps after determination of format (Figure 1). </w:t>
      </w:r>
    </w:p>
    <w:p w:rsidRPr="000C1B53" w:rsidR="000C1B53" w:rsidP="000C1B53" w:rsidRDefault="000C1B53" w14:paraId="5819F790" w14:textId="77777777">
      <w:pPr>
        <w:pStyle w:val="ListParagraph"/>
        <w:ind w:left="0"/>
        <w:rPr>
          <w:rFonts w:asciiTheme="minorHAnsi" w:hAnsiTheme="minorHAnsi" w:cstheme="minorHAnsi"/>
        </w:rPr>
      </w:pPr>
    </w:p>
    <w:p w:rsidRPr="000C1B53" w:rsidR="000C1B53" w:rsidP="000C1B53" w:rsidRDefault="000C1B53" w14:paraId="773B2FBE" w14:textId="77777777">
      <w:pPr>
        <w:pStyle w:val="ListParagraph"/>
        <w:ind w:left="0"/>
        <w:rPr>
          <w:rFonts w:asciiTheme="minorHAnsi" w:hAnsiTheme="minorHAnsi" w:cstheme="minorHAnsi"/>
        </w:rPr>
      </w:pPr>
      <w:proofErr w:type="gramStart"/>
      <w:r w:rsidRPr="000C1B53">
        <w:rPr>
          <w:rFonts w:asciiTheme="minorHAnsi" w:hAnsiTheme="minorHAnsi" w:cstheme="minorHAnsi"/>
        </w:rPr>
        <w:t>In order to</w:t>
      </w:r>
      <w:proofErr w:type="gramEnd"/>
      <w:r w:rsidRPr="000C1B53">
        <w:rPr>
          <w:rFonts w:asciiTheme="minorHAnsi" w:hAnsiTheme="minorHAnsi" w:cstheme="minorHAnsi"/>
        </w:rPr>
        <w:t xml:space="preserve"> support consistency in this regard, short video films were made to demonstrate and illustrate the tests and observations to hand (see </w:t>
      </w:r>
      <w:hyperlink w:history="1" r:id="rId16">
        <w:r w:rsidRPr="000C1B53">
          <w:rPr>
            <w:rStyle w:val="Hyperlink"/>
            <w:rFonts w:asciiTheme="minorHAnsi" w:hAnsiTheme="minorHAnsi" w:cstheme="minorHAnsi"/>
          </w:rPr>
          <w:t>https://waterandwaste.org/</w:t>
        </w:r>
      </w:hyperlink>
      <w:r w:rsidRPr="000C1B53">
        <w:rPr>
          <w:rFonts w:asciiTheme="minorHAnsi" w:hAnsiTheme="minorHAnsi" w:cstheme="minorHAnsi"/>
        </w:rPr>
        <w:t xml:space="preserve"> ). Exemplars of different formats and resins were provided to observers as reference materials. In the case of two tests, we noted that standard procedures might be applied to positive effect. To this end, we specified standard approaches for tests (Table 4) corresponding to the identification framework (Figure 1), as </w:t>
      </w:r>
      <w:proofErr w:type="spellStart"/>
      <w:r w:rsidRPr="000C1B53">
        <w:rPr>
          <w:rFonts w:asciiTheme="minorHAnsi" w:hAnsiTheme="minorHAnsi" w:cstheme="minorHAnsi"/>
        </w:rPr>
        <w:t>summarised</w:t>
      </w:r>
      <w:proofErr w:type="spellEnd"/>
      <w:r w:rsidRPr="000C1B53">
        <w:rPr>
          <w:rFonts w:asciiTheme="minorHAnsi" w:hAnsiTheme="minorHAnsi" w:cstheme="minorHAnsi"/>
        </w:rPr>
        <w:t xml:space="preserve"> (Table 4).</w:t>
      </w:r>
    </w:p>
    <w:p w:rsidRPr="000C1B53" w:rsidR="000C1B53" w:rsidP="000C1B53" w:rsidRDefault="000C1B53" w14:paraId="34A38376" w14:textId="77777777">
      <w:pPr>
        <w:pStyle w:val="ListParagraph"/>
        <w:ind w:left="0"/>
        <w:rPr>
          <w:rFonts w:asciiTheme="minorHAnsi" w:hAnsiTheme="minorHAnsi" w:cstheme="minorHAnsi"/>
        </w:rPr>
      </w:pPr>
    </w:p>
    <w:p w:rsidRPr="000C1B53" w:rsidR="000C1B53" w:rsidP="000C1B53" w:rsidRDefault="000C1B53" w14:paraId="43E1D2F2" w14:textId="77777777">
      <w:pPr>
        <w:pStyle w:val="ListParagraph"/>
        <w:ind w:left="0"/>
        <w:rPr>
          <w:rFonts w:asciiTheme="minorHAnsi" w:hAnsiTheme="minorHAnsi" w:cstheme="minorHAnsi"/>
        </w:rPr>
      </w:pPr>
    </w:p>
    <w:tbl>
      <w:tblPr>
        <w:tblStyle w:val="TableGrid"/>
        <w:tblW w:w="9214" w:type="dxa"/>
        <w:tblBorders>
          <w:left w:val="none" w:color="auto" w:sz="0" w:space="0"/>
          <w:right w:val="none" w:color="auto" w:sz="0" w:space="0"/>
          <w:insideV w:val="none" w:color="auto" w:sz="0" w:space="0"/>
        </w:tblBorders>
        <w:tblLook w:val="04A0" w:firstRow="1" w:lastRow="0" w:firstColumn="1" w:lastColumn="0" w:noHBand="0" w:noVBand="1"/>
      </w:tblPr>
      <w:tblGrid>
        <w:gridCol w:w="2235"/>
        <w:gridCol w:w="6979"/>
      </w:tblGrid>
      <w:tr w:rsidRPr="000C1B53" w:rsidR="000C1B53" w:rsidTr="00ED5A7C" w14:paraId="103D4D2B" w14:textId="77777777">
        <w:tc>
          <w:tcPr>
            <w:tcW w:w="2235" w:type="dxa"/>
          </w:tcPr>
          <w:p w:rsidRPr="000C1B53" w:rsidR="000C1B53" w:rsidP="00ED5A7C" w:rsidRDefault="000C1B53" w14:paraId="496674F1" w14:textId="77777777">
            <w:pPr>
              <w:pStyle w:val="ListParagraph"/>
              <w:ind w:left="0"/>
              <w:rPr>
                <w:rFonts w:asciiTheme="minorHAnsi" w:hAnsiTheme="minorHAnsi" w:cstheme="minorHAnsi"/>
                <w:b/>
                <w:bCs/>
              </w:rPr>
            </w:pPr>
            <w:r w:rsidRPr="000C1B53">
              <w:rPr>
                <w:rFonts w:asciiTheme="minorHAnsi" w:hAnsiTheme="minorHAnsi" w:cstheme="minorHAnsi"/>
                <w:b/>
                <w:bCs/>
              </w:rPr>
              <w:t>Applied to:</w:t>
            </w:r>
          </w:p>
        </w:tc>
        <w:tc>
          <w:tcPr>
            <w:tcW w:w="6979" w:type="dxa"/>
          </w:tcPr>
          <w:p w:rsidRPr="000C1B53" w:rsidR="000C1B53" w:rsidP="00ED5A7C" w:rsidRDefault="000C1B53" w14:paraId="7AA11205" w14:textId="77777777">
            <w:pPr>
              <w:pStyle w:val="ListParagraph"/>
              <w:ind w:left="0"/>
              <w:rPr>
                <w:rFonts w:asciiTheme="minorHAnsi" w:hAnsiTheme="minorHAnsi" w:cstheme="minorHAnsi"/>
                <w:b/>
                <w:bCs/>
              </w:rPr>
            </w:pPr>
            <w:r w:rsidRPr="000C1B53">
              <w:rPr>
                <w:rFonts w:asciiTheme="minorHAnsi" w:hAnsiTheme="minorHAnsi" w:cstheme="minorHAnsi"/>
                <w:b/>
                <w:bCs/>
              </w:rPr>
              <w:t>Observation or test</w:t>
            </w:r>
          </w:p>
        </w:tc>
      </w:tr>
      <w:tr w:rsidRPr="000C1B53" w:rsidR="000C1B53" w:rsidTr="00ED5A7C" w14:paraId="401E281B" w14:textId="77777777">
        <w:tc>
          <w:tcPr>
            <w:tcW w:w="2235" w:type="dxa"/>
          </w:tcPr>
          <w:p w:rsidRPr="000C1B53" w:rsidR="000C1B53" w:rsidP="00ED5A7C" w:rsidRDefault="000C1B53" w14:paraId="1AC62E22" w14:textId="77777777">
            <w:pPr>
              <w:pStyle w:val="ListParagraph"/>
              <w:ind w:left="0"/>
              <w:rPr>
                <w:rFonts w:asciiTheme="minorHAnsi" w:hAnsiTheme="minorHAnsi" w:cstheme="minorHAnsi"/>
              </w:rPr>
            </w:pPr>
            <w:r w:rsidRPr="000C1B53">
              <w:rPr>
                <w:rFonts w:asciiTheme="minorHAnsi" w:hAnsiTheme="minorHAnsi" w:cstheme="minorHAnsi"/>
              </w:rPr>
              <w:t>All packaging items:</w:t>
            </w:r>
          </w:p>
        </w:tc>
        <w:tc>
          <w:tcPr>
            <w:tcW w:w="6979" w:type="dxa"/>
          </w:tcPr>
          <w:p w:rsidRPr="000C1B53" w:rsidR="000C1B53" w:rsidP="00ED5A7C" w:rsidRDefault="000C1B53" w14:paraId="3FE49B14" w14:textId="77777777">
            <w:pPr>
              <w:pStyle w:val="ListParagraph"/>
              <w:ind w:left="0"/>
              <w:rPr>
                <w:rFonts w:asciiTheme="minorHAnsi" w:hAnsiTheme="minorHAnsi" w:cstheme="minorHAnsi"/>
              </w:rPr>
            </w:pPr>
            <w:r w:rsidRPr="000C1B53">
              <w:rPr>
                <w:rFonts w:asciiTheme="minorHAnsi" w:hAnsiTheme="minorHAnsi" w:cstheme="minorHAnsi"/>
              </w:rPr>
              <w:t>Is the item “rigid” (self-supporting; not easily forced out of shape) or “flexible” (not self-supporting; easily re-shaped?</w:t>
            </w:r>
          </w:p>
        </w:tc>
      </w:tr>
      <w:tr w:rsidRPr="000C1B53" w:rsidR="000C1B53" w:rsidTr="00ED5A7C" w14:paraId="785A1C20" w14:textId="77777777">
        <w:tc>
          <w:tcPr>
            <w:tcW w:w="2235" w:type="dxa"/>
            <w:vMerge w:val="restart"/>
          </w:tcPr>
          <w:p w:rsidRPr="000C1B53" w:rsidR="000C1B53" w:rsidP="00ED5A7C" w:rsidRDefault="000C1B53" w14:paraId="5FF5657B" w14:textId="77777777">
            <w:pPr>
              <w:pStyle w:val="ListParagraph"/>
              <w:ind w:left="0"/>
              <w:rPr>
                <w:rFonts w:asciiTheme="minorHAnsi" w:hAnsiTheme="minorHAnsi" w:cstheme="minorHAnsi"/>
              </w:rPr>
            </w:pPr>
            <w:r w:rsidRPr="000C1B53">
              <w:rPr>
                <w:rFonts w:asciiTheme="minorHAnsi" w:hAnsiTheme="minorHAnsi" w:cstheme="minorHAnsi"/>
              </w:rPr>
              <w:t>Rigid packaging items only</w:t>
            </w:r>
          </w:p>
        </w:tc>
        <w:tc>
          <w:tcPr>
            <w:tcW w:w="6979" w:type="dxa"/>
          </w:tcPr>
          <w:p w:rsidRPr="000C1B53" w:rsidR="000C1B53" w:rsidP="00ED5A7C" w:rsidRDefault="000C1B53" w14:paraId="6442F912" w14:textId="77777777">
            <w:pPr>
              <w:pStyle w:val="ListParagraph"/>
              <w:ind w:left="0"/>
              <w:rPr>
                <w:rFonts w:asciiTheme="minorHAnsi" w:hAnsiTheme="minorHAnsi" w:cstheme="minorHAnsi"/>
              </w:rPr>
            </w:pPr>
            <w:r w:rsidRPr="000C1B53">
              <w:rPr>
                <w:rFonts w:asciiTheme="minorHAnsi" w:hAnsiTheme="minorHAnsi" w:cstheme="minorHAnsi"/>
              </w:rPr>
              <w:t>Is the item lightweight, soft to the touch and pliable?</w:t>
            </w:r>
          </w:p>
        </w:tc>
      </w:tr>
      <w:tr w:rsidRPr="000C1B53" w:rsidR="000C1B53" w:rsidTr="00ED5A7C" w14:paraId="4964C2C1" w14:textId="77777777">
        <w:tc>
          <w:tcPr>
            <w:tcW w:w="2235" w:type="dxa"/>
            <w:vMerge/>
          </w:tcPr>
          <w:p w:rsidRPr="000C1B53" w:rsidR="000C1B53" w:rsidP="00ED5A7C" w:rsidRDefault="000C1B53" w14:paraId="33F5E9BE" w14:textId="77777777">
            <w:pPr>
              <w:pStyle w:val="ListParagraph"/>
              <w:ind w:left="0"/>
              <w:rPr>
                <w:rFonts w:asciiTheme="minorHAnsi" w:hAnsiTheme="minorHAnsi" w:cstheme="minorHAnsi"/>
              </w:rPr>
            </w:pPr>
          </w:p>
        </w:tc>
        <w:tc>
          <w:tcPr>
            <w:tcW w:w="6979" w:type="dxa"/>
          </w:tcPr>
          <w:p w:rsidRPr="000C1B53" w:rsidR="000C1B53" w:rsidP="00ED5A7C" w:rsidRDefault="000C1B53" w14:paraId="7C14EA13" w14:textId="77777777">
            <w:pPr>
              <w:pStyle w:val="ListParagraph"/>
              <w:ind w:left="0"/>
              <w:rPr>
                <w:rFonts w:asciiTheme="minorHAnsi" w:hAnsiTheme="minorHAnsi" w:cstheme="minorHAnsi"/>
              </w:rPr>
            </w:pPr>
            <w:r w:rsidRPr="000C1B53">
              <w:rPr>
                <w:rFonts w:asciiTheme="minorHAnsi" w:hAnsiTheme="minorHAnsi" w:cstheme="minorHAnsi"/>
              </w:rPr>
              <w:t>Bend the item with the hands. Does it break?</w:t>
            </w:r>
          </w:p>
        </w:tc>
      </w:tr>
      <w:tr w:rsidRPr="000C1B53" w:rsidR="000C1B53" w:rsidTr="00ED5A7C" w14:paraId="183E9D03" w14:textId="77777777">
        <w:tc>
          <w:tcPr>
            <w:tcW w:w="2235" w:type="dxa"/>
            <w:vMerge/>
          </w:tcPr>
          <w:p w:rsidRPr="000C1B53" w:rsidR="000C1B53" w:rsidP="00ED5A7C" w:rsidRDefault="000C1B53" w14:paraId="399036A9" w14:textId="77777777">
            <w:pPr>
              <w:pStyle w:val="ListParagraph"/>
              <w:ind w:left="0"/>
              <w:rPr>
                <w:rFonts w:asciiTheme="minorHAnsi" w:hAnsiTheme="minorHAnsi" w:cstheme="minorHAnsi"/>
              </w:rPr>
            </w:pPr>
          </w:p>
        </w:tc>
        <w:tc>
          <w:tcPr>
            <w:tcW w:w="6979" w:type="dxa"/>
          </w:tcPr>
          <w:p w:rsidRPr="000C1B53" w:rsidR="000C1B53" w:rsidP="00ED5A7C" w:rsidRDefault="000C1B53" w14:paraId="6C8DD559" w14:textId="77777777">
            <w:pPr>
              <w:pStyle w:val="ListParagraph"/>
              <w:ind w:left="0"/>
              <w:rPr>
                <w:rFonts w:asciiTheme="minorHAnsi" w:hAnsiTheme="minorHAnsi" w:cstheme="minorHAnsi"/>
              </w:rPr>
            </w:pPr>
            <w:r w:rsidRPr="000C1B53">
              <w:rPr>
                <w:rFonts w:asciiTheme="minorHAnsi" w:hAnsiTheme="minorHAnsi" w:cstheme="minorHAnsi"/>
              </w:rPr>
              <w:t>Cut the packaging with a sharp knife. Is the cut edge smooth or sharp to the touch?</w:t>
            </w:r>
          </w:p>
        </w:tc>
      </w:tr>
      <w:tr w:rsidRPr="000C1B53" w:rsidR="000C1B53" w:rsidTr="00ED5A7C" w14:paraId="5F745B63" w14:textId="77777777">
        <w:tc>
          <w:tcPr>
            <w:tcW w:w="2235" w:type="dxa"/>
            <w:vMerge/>
          </w:tcPr>
          <w:p w:rsidRPr="000C1B53" w:rsidR="000C1B53" w:rsidP="00ED5A7C" w:rsidRDefault="000C1B53" w14:paraId="351A424C" w14:textId="77777777">
            <w:pPr>
              <w:pStyle w:val="ListParagraph"/>
              <w:ind w:left="0"/>
              <w:rPr>
                <w:rFonts w:asciiTheme="minorHAnsi" w:hAnsiTheme="minorHAnsi" w:cstheme="minorHAnsi"/>
              </w:rPr>
            </w:pPr>
          </w:p>
        </w:tc>
        <w:tc>
          <w:tcPr>
            <w:tcW w:w="6979" w:type="dxa"/>
          </w:tcPr>
          <w:p w:rsidRPr="000C1B53" w:rsidR="000C1B53" w:rsidP="00ED5A7C" w:rsidRDefault="000C1B53" w14:paraId="4B6E3F04" w14:textId="77777777">
            <w:pPr>
              <w:pStyle w:val="ListParagraph"/>
              <w:ind w:left="0"/>
              <w:rPr>
                <w:rFonts w:asciiTheme="minorHAnsi" w:hAnsiTheme="minorHAnsi" w:cstheme="minorHAnsi"/>
              </w:rPr>
            </w:pPr>
            <w:r w:rsidRPr="000C1B53">
              <w:rPr>
                <w:rFonts w:asciiTheme="minorHAnsi" w:hAnsiTheme="minorHAnsi" w:cstheme="minorHAnsi"/>
              </w:rPr>
              <w:t xml:space="preserve">Cut the packaging with a sharp chisel, held at an angle of 30-45° to the surface of the item. Does the cut edge appear white?                                       </w:t>
            </w:r>
          </w:p>
        </w:tc>
      </w:tr>
      <w:tr w:rsidRPr="000C1B53" w:rsidR="000C1B53" w:rsidTr="00ED5A7C" w14:paraId="1AF3D0DB" w14:textId="77777777">
        <w:tc>
          <w:tcPr>
            <w:tcW w:w="2235" w:type="dxa"/>
            <w:vMerge/>
          </w:tcPr>
          <w:p w:rsidRPr="000C1B53" w:rsidR="000C1B53" w:rsidP="00ED5A7C" w:rsidRDefault="000C1B53" w14:paraId="0DE2C421" w14:textId="77777777">
            <w:pPr>
              <w:pStyle w:val="ListParagraph"/>
              <w:ind w:left="0"/>
              <w:rPr>
                <w:rFonts w:asciiTheme="minorHAnsi" w:hAnsiTheme="minorHAnsi" w:cstheme="minorHAnsi"/>
              </w:rPr>
            </w:pPr>
          </w:p>
        </w:tc>
        <w:tc>
          <w:tcPr>
            <w:tcW w:w="6979" w:type="dxa"/>
          </w:tcPr>
          <w:p w:rsidRPr="000C1B53" w:rsidR="000C1B53" w:rsidP="00ED5A7C" w:rsidRDefault="000C1B53" w14:paraId="4F8ACD53" w14:textId="77777777">
            <w:pPr>
              <w:pStyle w:val="ListParagraph"/>
              <w:ind w:left="0"/>
              <w:rPr>
                <w:rFonts w:asciiTheme="minorHAnsi" w:hAnsiTheme="minorHAnsi" w:cstheme="minorHAnsi"/>
              </w:rPr>
            </w:pPr>
            <w:r w:rsidRPr="000C1B53">
              <w:rPr>
                <w:rFonts w:asciiTheme="minorHAnsi" w:hAnsiTheme="minorHAnsi" w:cstheme="minorHAnsi"/>
              </w:rPr>
              <w:t>Cut three pieces of the packaging, each approximately 1cm x 1cm. Do these pieces float or sink in a glass beaker of water when pushed under the water surface and without air bubbles adhering to the surface?</w:t>
            </w:r>
          </w:p>
        </w:tc>
      </w:tr>
      <w:tr w:rsidRPr="000C1B53" w:rsidR="000C1B53" w:rsidTr="00ED5A7C" w14:paraId="4EC67013" w14:textId="77777777">
        <w:tc>
          <w:tcPr>
            <w:tcW w:w="2235" w:type="dxa"/>
            <w:vMerge w:val="restart"/>
          </w:tcPr>
          <w:p w:rsidRPr="000C1B53" w:rsidR="000C1B53" w:rsidP="00ED5A7C" w:rsidRDefault="000C1B53" w14:paraId="16A02406" w14:textId="77777777">
            <w:pPr>
              <w:pStyle w:val="ListParagraph"/>
              <w:ind w:left="0"/>
              <w:rPr>
                <w:rFonts w:asciiTheme="minorHAnsi" w:hAnsiTheme="minorHAnsi" w:cstheme="minorHAnsi"/>
              </w:rPr>
            </w:pPr>
            <w:r w:rsidRPr="000C1B53">
              <w:rPr>
                <w:rFonts w:asciiTheme="minorHAnsi" w:hAnsiTheme="minorHAnsi" w:cstheme="minorHAnsi"/>
              </w:rPr>
              <w:t>Flexible packaging items only:</w:t>
            </w:r>
          </w:p>
        </w:tc>
        <w:tc>
          <w:tcPr>
            <w:tcW w:w="6979" w:type="dxa"/>
          </w:tcPr>
          <w:p w:rsidRPr="000C1B53" w:rsidR="000C1B53" w:rsidP="00ED5A7C" w:rsidRDefault="000C1B53" w14:paraId="1892B214" w14:textId="77777777">
            <w:pPr>
              <w:pStyle w:val="ListParagraph"/>
              <w:ind w:left="0"/>
              <w:rPr>
                <w:rFonts w:asciiTheme="minorHAnsi" w:hAnsiTheme="minorHAnsi" w:cstheme="minorHAnsi"/>
              </w:rPr>
            </w:pPr>
            <w:r w:rsidRPr="000C1B53">
              <w:rPr>
                <w:rFonts w:asciiTheme="minorHAnsi" w:hAnsiTheme="minorHAnsi" w:cstheme="minorHAnsi"/>
              </w:rPr>
              <w:t>Rub the packaging together between the fingers and thumb. Does it make a “soft, swishing” or a “crinkly” sound?</w:t>
            </w:r>
          </w:p>
        </w:tc>
      </w:tr>
      <w:tr w:rsidRPr="000C1B53" w:rsidR="000C1B53" w:rsidTr="00ED5A7C" w14:paraId="04044FA1" w14:textId="77777777">
        <w:tc>
          <w:tcPr>
            <w:tcW w:w="2235" w:type="dxa"/>
            <w:vMerge/>
          </w:tcPr>
          <w:p w:rsidRPr="000C1B53" w:rsidR="000C1B53" w:rsidP="00ED5A7C" w:rsidRDefault="000C1B53" w14:paraId="2DC65555" w14:textId="77777777">
            <w:pPr>
              <w:pStyle w:val="ListParagraph"/>
              <w:ind w:left="0"/>
              <w:rPr>
                <w:rFonts w:asciiTheme="minorHAnsi" w:hAnsiTheme="minorHAnsi" w:cstheme="minorHAnsi"/>
              </w:rPr>
            </w:pPr>
          </w:p>
        </w:tc>
        <w:tc>
          <w:tcPr>
            <w:tcW w:w="6979" w:type="dxa"/>
          </w:tcPr>
          <w:p w:rsidRPr="000C1B53" w:rsidR="000C1B53" w:rsidP="00ED5A7C" w:rsidRDefault="000C1B53" w14:paraId="2CC45BD9" w14:textId="77777777">
            <w:pPr>
              <w:pStyle w:val="ListParagraph"/>
              <w:ind w:left="0"/>
              <w:rPr>
                <w:rFonts w:asciiTheme="minorHAnsi" w:hAnsiTheme="minorHAnsi" w:cstheme="minorHAnsi"/>
              </w:rPr>
            </w:pPr>
            <w:r w:rsidRPr="000C1B53">
              <w:rPr>
                <w:rFonts w:asciiTheme="minorHAnsi" w:hAnsiTheme="minorHAnsi" w:cstheme="minorHAnsi"/>
              </w:rPr>
              <w:t>Cut a strip of the packaging about 1cm wide and 10cm long. Hold the piece firmly between two hands and pull; does it stretch?</w:t>
            </w:r>
          </w:p>
        </w:tc>
      </w:tr>
    </w:tbl>
    <w:p w:rsidRPr="000C1B53" w:rsidR="000C1B53" w:rsidP="000C1B53" w:rsidRDefault="000C1B53" w14:paraId="346F8504" w14:textId="77777777">
      <w:pPr>
        <w:rPr>
          <w:rFonts w:asciiTheme="minorHAnsi" w:hAnsiTheme="minorHAnsi" w:cstheme="minorHAnsi"/>
        </w:rPr>
      </w:pPr>
    </w:p>
    <w:p w:rsidRPr="000C1B53" w:rsidR="00FE7963" w:rsidP="00FE7963" w:rsidRDefault="00FE7963" w14:paraId="5CBBE778" w14:textId="77777777">
      <w:pPr>
        <w:pStyle w:val="ListParagraph"/>
        <w:ind w:left="0"/>
        <w:rPr>
          <w:rFonts w:asciiTheme="minorHAnsi" w:hAnsiTheme="minorHAnsi" w:cstheme="minorHAnsi"/>
          <w:i/>
          <w:iCs/>
        </w:rPr>
      </w:pPr>
      <w:r w:rsidRPr="000C1B53">
        <w:rPr>
          <w:rFonts w:asciiTheme="minorHAnsi" w:hAnsiTheme="minorHAnsi" w:cstheme="minorHAnsi"/>
          <w:i/>
          <w:iCs/>
        </w:rPr>
        <w:t>Table 4: Summary of tests and observations used in conjunction with the identification framework.</w:t>
      </w:r>
    </w:p>
    <w:p w:rsidRPr="000C1B53" w:rsidR="00AF1A5A" w:rsidP="00AF1A5A" w:rsidRDefault="00AF1A5A" w14:paraId="77D4D513" w14:textId="77777777">
      <w:pPr>
        <w:rPr>
          <w:rFonts w:asciiTheme="minorHAnsi" w:hAnsiTheme="minorHAnsi" w:cstheme="minorHAnsi"/>
          <w:lang w:val="en-GB"/>
        </w:rPr>
      </w:pPr>
    </w:p>
    <w:p w:rsidRPr="00AF1A5A" w:rsidR="00AF1A5A" w:rsidP="00AF1A5A" w:rsidRDefault="00AF1A5A" w14:paraId="6A3188E7" w14:textId="77777777">
      <w:pPr>
        <w:rPr>
          <w:lang w:val="en-GB"/>
        </w:rPr>
      </w:pPr>
    </w:p>
    <w:p w:rsidRPr="008B3095" w:rsidR="00824E72" w:rsidP="00F41B68" w:rsidRDefault="00824E72" w14:paraId="5F137348" w14:textId="7F301607">
      <w:pPr>
        <w:pStyle w:val="Heading2"/>
        <w:spacing w:line="240" w:lineRule="auto"/>
        <w:rPr>
          <w:rFonts w:asciiTheme="minorHAnsi" w:hAnsiTheme="minorHAnsi" w:cstheme="minorHAnsi"/>
          <w:sz w:val="24"/>
          <w:szCs w:val="24"/>
        </w:rPr>
      </w:pPr>
      <w:r w:rsidRPr="008B3095">
        <w:rPr>
          <w:rFonts w:asciiTheme="minorHAnsi" w:hAnsiTheme="minorHAnsi" w:cstheme="minorHAnsi"/>
          <w:sz w:val="24"/>
          <w:szCs w:val="24"/>
        </w:rPr>
        <w:t xml:space="preserve">Protocol </w:t>
      </w:r>
      <w:r w:rsidR="00E51D6C">
        <w:rPr>
          <w:rFonts w:asciiTheme="minorHAnsi" w:hAnsiTheme="minorHAnsi" w:cstheme="minorHAnsi"/>
          <w:sz w:val="24"/>
          <w:szCs w:val="24"/>
        </w:rPr>
        <w:t>variations between countries</w:t>
      </w:r>
      <w:r w:rsidRPr="008B3095">
        <w:rPr>
          <w:rFonts w:asciiTheme="minorHAnsi" w:hAnsiTheme="minorHAnsi" w:cstheme="minorHAnsi"/>
          <w:sz w:val="24"/>
          <w:szCs w:val="24"/>
        </w:rPr>
        <w:t xml:space="preserve"> </w:t>
      </w:r>
      <w:r w:rsidR="00856166">
        <w:rPr>
          <w:rFonts w:asciiTheme="minorHAnsi" w:hAnsiTheme="minorHAnsi" w:cstheme="minorHAnsi"/>
          <w:sz w:val="24"/>
          <w:szCs w:val="24"/>
        </w:rPr>
        <w:t xml:space="preserve">and known data </w:t>
      </w:r>
      <w:proofErr w:type="gramStart"/>
      <w:r w:rsidR="00856166">
        <w:rPr>
          <w:rFonts w:asciiTheme="minorHAnsi" w:hAnsiTheme="minorHAnsi" w:cstheme="minorHAnsi"/>
          <w:sz w:val="24"/>
          <w:szCs w:val="24"/>
        </w:rPr>
        <w:t>issues</w:t>
      </w:r>
      <w:proofErr w:type="gramEnd"/>
    </w:p>
    <w:p w:rsidRPr="002C4D21" w:rsidR="00E96670" w:rsidP="00382FDA" w:rsidRDefault="00382FDA" w14:paraId="4BC3221E" w14:textId="46A135C8">
      <w:pPr>
        <w:spacing w:line="259" w:lineRule="auto"/>
        <w:rPr>
          <w:rFonts w:asciiTheme="minorHAnsi" w:hAnsiTheme="minorHAnsi" w:cstheme="minorHAnsi"/>
          <w:lang w:val="en-GB"/>
        </w:rPr>
      </w:pPr>
      <w:r>
        <w:rPr>
          <w:rFonts w:asciiTheme="minorHAnsi" w:hAnsiTheme="minorHAnsi" w:cstheme="minorHAnsi"/>
          <w:lang w:val="en-GB"/>
        </w:rPr>
        <w:t xml:space="preserve">Plastic sampling protocols for laboratory characterisation differed between Ghana and Kenya. </w:t>
      </w:r>
      <w:r w:rsidRPr="002C4D21" w:rsidR="0048144E">
        <w:rPr>
          <w:rFonts w:asciiTheme="minorHAnsi" w:hAnsiTheme="minorHAnsi" w:cstheme="minorHAnsi"/>
          <w:lang w:val="en-GB"/>
        </w:rPr>
        <w:t>As noted above, four observers independently recorded packaging characteristics in Kenya to enable inter-observer agreement assessment of</w:t>
      </w:r>
      <w:r w:rsidRPr="002C4D21" w:rsidR="00F74DE9">
        <w:rPr>
          <w:rFonts w:asciiTheme="minorHAnsi" w:hAnsiTheme="minorHAnsi" w:cstheme="minorHAnsi"/>
          <w:lang w:val="en-GB"/>
        </w:rPr>
        <w:t xml:space="preserve"> the low-cost method for plastic resin type identification.  In Kenya, all packaging samples were processed, whereas in Ghana, approximately one third were processed, discounting repeated plastic samples representing the same </w:t>
      </w:r>
      <w:r w:rsidRPr="002C4D21">
        <w:rPr>
          <w:rFonts w:asciiTheme="minorHAnsi" w:hAnsiTheme="minorHAnsi" w:cstheme="minorHAnsi"/>
          <w:lang w:val="en-GB"/>
        </w:rPr>
        <w:t xml:space="preserve">food or beverage </w:t>
      </w:r>
      <w:r w:rsidRPr="002C4D21" w:rsidR="00F74DE9">
        <w:rPr>
          <w:rFonts w:asciiTheme="minorHAnsi" w:hAnsiTheme="minorHAnsi" w:cstheme="minorHAnsi"/>
          <w:lang w:val="en-GB"/>
        </w:rPr>
        <w:t>commodity and brand.</w:t>
      </w:r>
    </w:p>
    <w:p w:rsidRPr="002C4D21" w:rsidR="00382FDA" w:rsidP="00382FDA" w:rsidRDefault="00382FDA" w14:paraId="59FA7ACB" w14:textId="77777777">
      <w:pPr>
        <w:spacing w:line="259" w:lineRule="auto"/>
        <w:rPr>
          <w:rFonts w:asciiTheme="minorHAnsi" w:hAnsiTheme="minorHAnsi" w:cstheme="minorHAnsi"/>
          <w:lang w:val="en-GB"/>
        </w:rPr>
      </w:pPr>
    </w:p>
    <w:p w:rsidRPr="002C4D21" w:rsidR="00382FDA" w:rsidP="00382FDA" w:rsidRDefault="00382FDA" w14:paraId="7FC950A8" w14:textId="453DA936">
      <w:pPr>
        <w:spacing w:line="259" w:lineRule="auto"/>
        <w:rPr>
          <w:rFonts w:asciiTheme="minorHAnsi" w:hAnsiTheme="minorHAnsi" w:cstheme="minorHAnsi"/>
          <w:lang w:val="en-GB"/>
        </w:rPr>
      </w:pPr>
      <w:r w:rsidRPr="002C4D21">
        <w:rPr>
          <w:rFonts w:asciiTheme="minorHAnsi" w:hAnsiTheme="minorHAnsi" w:cstheme="minorHAnsi"/>
          <w:lang w:val="en-GB"/>
        </w:rPr>
        <w:lastRenderedPageBreak/>
        <w:t>There are also some known minor residual data quality issues</w:t>
      </w:r>
      <w:r w:rsidR="005347A9">
        <w:rPr>
          <w:rFonts w:asciiTheme="minorHAnsi" w:hAnsiTheme="minorHAnsi" w:cstheme="minorHAnsi"/>
          <w:lang w:val="en-GB"/>
        </w:rPr>
        <w:t xml:space="preserve"> in Ghana</w:t>
      </w:r>
      <w:r w:rsidRPr="002C4D21">
        <w:rPr>
          <w:rFonts w:asciiTheme="minorHAnsi" w:hAnsiTheme="minorHAnsi" w:cstheme="minorHAnsi"/>
          <w:lang w:val="en-GB"/>
        </w:rPr>
        <w:t>:</w:t>
      </w:r>
    </w:p>
    <w:p w:rsidR="008735EF" w:rsidP="007F0BD4" w:rsidRDefault="00C945F0" w14:paraId="52F43018" w14:textId="390344B7">
      <w:pPr>
        <w:pStyle w:val="ListParagraph"/>
        <w:numPr>
          <w:ilvl w:val="0"/>
          <w:numId w:val="36"/>
        </w:numPr>
        <w:spacing w:line="259" w:lineRule="auto"/>
        <w:rPr>
          <w:rFonts w:asciiTheme="minorHAnsi" w:hAnsiTheme="minorHAnsi" w:cstheme="minorHAnsi"/>
          <w:lang w:val="en-GB"/>
        </w:rPr>
      </w:pPr>
      <w:r w:rsidRPr="00A54247">
        <w:rPr>
          <w:rFonts w:asciiTheme="minorHAnsi" w:hAnsiTheme="minorHAnsi" w:cstheme="minorHAnsi"/>
          <w:lang w:val="en-GB"/>
        </w:rPr>
        <w:t>A separate field</w:t>
      </w:r>
      <w:r w:rsidRPr="00A54247" w:rsidR="008735EF">
        <w:rPr>
          <w:rFonts w:asciiTheme="minorHAnsi" w:hAnsiTheme="minorHAnsi" w:cstheme="minorHAnsi"/>
          <w:lang w:val="en-GB"/>
        </w:rPr>
        <w:t xml:space="preserve"> for quantities of commodities sold in tins</w:t>
      </w:r>
      <w:r w:rsidRPr="00A54247">
        <w:rPr>
          <w:rFonts w:asciiTheme="minorHAnsi" w:hAnsiTheme="minorHAnsi" w:cstheme="minorHAnsi"/>
          <w:lang w:val="en-GB"/>
        </w:rPr>
        <w:t xml:space="preserve"> only was</w:t>
      </w:r>
      <w:r w:rsidRPr="00A54247" w:rsidR="008735EF">
        <w:rPr>
          <w:rFonts w:asciiTheme="minorHAnsi" w:hAnsiTheme="minorHAnsi" w:cstheme="minorHAnsi"/>
          <w:lang w:val="en-GB"/>
        </w:rPr>
        <w:t xml:space="preserve"> inadvertently retained in Ghana’s market survey table.</w:t>
      </w:r>
      <w:r w:rsidR="002C4D21">
        <w:rPr>
          <w:rFonts w:asciiTheme="minorHAnsi" w:hAnsiTheme="minorHAnsi" w:cstheme="minorHAnsi"/>
          <w:lang w:val="en-GB"/>
        </w:rPr>
        <w:t xml:space="preserve">  Quantities for all other measurement units apart from tins are stored in a separate field (see data dictionary).</w:t>
      </w:r>
    </w:p>
    <w:p w:rsidRPr="00A54247" w:rsidR="00856166" w:rsidP="007F0BD4" w:rsidRDefault="00856166" w14:paraId="4AC9219E" w14:textId="0D7396AB">
      <w:pPr>
        <w:pStyle w:val="ListParagraph"/>
        <w:numPr>
          <w:ilvl w:val="0"/>
          <w:numId w:val="36"/>
        </w:numPr>
        <w:spacing w:line="259" w:lineRule="auto"/>
        <w:rPr>
          <w:rFonts w:asciiTheme="minorHAnsi" w:hAnsiTheme="minorHAnsi" w:cstheme="minorHAnsi"/>
          <w:lang w:val="en-GB"/>
        </w:rPr>
      </w:pPr>
      <w:r>
        <w:rPr>
          <w:rFonts w:asciiTheme="minorHAnsi" w:hAnsiTheme="minorHAnsi" w:cstheme="minorHAnsi"/>
          <w:lang w:val="en-GB"/>
        </w:rPr>
        <w:t xml:space="preserve">There are some duplicate identifiers in </w:t>
      </w:r>
      <w:r w:rsidR="002C4D21">
        <w:rPr>
          <w:rFonts w:asciiTheme="minorHAnsi" w:hAnsiTheme="minorHAnsi" w:cstheme="minorHAnsi"/>
          <w:lang w:val="en-GB"/>
        </w:rPr>
        <w:t xml:space="preserve">some of </w:t>
      </w:r>
      <w:r>
        <w:rPr>
          <w:rFonts w:asciiTheme="minorHAnsi" w:hAnsiTheme="minorHAnsi" w:cstheme="minorHAnsi"/>
          <w:lang w:val="en-GB"/>
        </w:rPr>
        <w:t xml:space="preserve">the Ghana tables.  There are five duplicate </w:t>
      </w:r>
      <w:r w:rsidR="0005693E">
        <w:rPr>
          <w:rFonts w:asciiTheme="minorHAnsi" w:hAnsiTheme="minorHAnsi" w:cstheme="minorHAnsi"/>
          <w:lang w:val="en-GB"/>
        </w:rPr>
        <w:t>packaging barcodes and the shopper identifier EA28R0008S5 was inadvertently used repeatedly for multiple respondents.</w:t>
      </w:r>
    </w:p>
    <w:p w:rsidRPr="008B3095" w:rsidR="0000314F" w:rsidP="3DF27C90" w:rsidRDefault="0000314F" w14:paraId="3DB86D97" w14:textId="77777777">
      <w:pPr>
        <w:spacing w:line="259" w:lineRule="auto"/>
        <w:rPr>
          <w:rFonts w:asciiTheme="minorHAnsi" w:hAnsiTheme="minorHAnsi" w:cstheme="minorHAnsi"/>
          <w:lang w:val="en-GB"/>
        </w:rPr>
      </w:pPr>
    </w:p>
    <w:p w:rsidRPr="008B3095" w:rsidR="001F1F23" w:rsidP="001F1F23" w:rsidRDefault="001F1F23" w14:paraId="0AA7D826" w14:textId="77777777">
      <w:pPr>
        <w:pStyle w:val="Heading2"/>
        <w:rPr>
          <w:rFonts w:asciiTheme="minorHAnsi" w:hAnsiTheme="minorHAnsi" w:cstheme="minorHAnsi"/>
          <w:sz w:val="24"/>
          <w:szCs w:val="24"/>
        </w:rPr>
      </w:pPr>
      <w:r w:rsidRPr="008B3095">
        <w:rPr>
          <w:rFonts w:asciiTheme="minorHAnsi" w:hAnsiTheme="minorHAnsi" w:cstheme="minorHAnsi"/>
          <w:sz w:val="24"/>
          <w:szCs w:val="24"/>
        </w:rPr>
        <w:t xml:space="preserve">Data </w:t>
      </w:r>
      <w:r w:rsidRPr="008B3095" w:rsidR="00EE2B05">
        <w:rPr>
          <w:rFonts w:asciiTheme="minorHAnsi" w:hAnsiTheme="minorHAnsi" w:cstheme="minorHAnsi"/>
          <w:sz w:val="24"/>
          <w:szCs w:val="24"/>
        </w:rPr>
        <w:t>management</w:t>
      </w:r>
      <w:r w:rsidRPr="008B3095">
        <w:rPr>
          <w:rFonts w:asciiTheme="minorHAnsi" w:hAnsiTheme="minorHAnsi" w:cstheme="minorHAnsi"/>
          <w:sz w:val="24"/>
          <w:szCs w:val="24"/>
        </w:rPr>
        <w:t xml:space="preserve">, </w:t>
      </w:r>
      <w:r w:rsidRPr="008B3095" w:rsidR="00EE2B05">
        <w:rPr>
          <w:rFonts w:asciiTheme="minorHAnsi" w:hAnsiTheme="minorHAnsi" w:cstheme="minorHAnsi"/>
          <w:sz w:val="24"/>
          <w:szCs w:val="24"/>
        </w:rPr>
        <w:t xml:space="preserve">processing, quality control, </w:t>
      </w:r>
      <w:r w:rsidRPr="008B3095">
        <w:rPr>
          <w:rFonts w:asciiTheme="minorHAnsi" w:hAnsiTheme="minorHAnsi" w:cstheme="minorHAnsi"/>
          <w:sz w:val="24"/>
          <w:szCs w:val="24"/>
        </w:rPr>
        <w:t>linkage and anonymisation</w:t>
      </w:r>
    </w:p>
    <w:p w:rsidRPr="008B3095" w:rsidR="00C63A1F" w:rsidP="009423BA" w:rsidRDefault="00EE2B05" w14:paraId="641BE8F8" w14:textId="2A50BE0F">
      <w:pPr>
        <w:spacing w:after="120" w:afterLines="50"/>
        <w:jc w:val="both"/>
        <w:rPr>
          <w:rFonts w:asciiTheme="minorHAnsi" w:hAnsiTheme="minorHAnsi" w:cstheme="minorHAnsi"/>
          <w:lang w:val="en-GB"/>
        </w:rPr>
      </w:pPr>
      <w:r w:rsidRPr="008B3095">
        <w:rPr>
          <w:rFonts w:asciiTheme="minorHAnsi" w:hAnsiTheme="minorHAnsi" w:cstheme="minorHAnsi"/>
          <w:i/>
          <w:iCs/>
          <w:lang w:val="en-GB"/>
        </w:rPr>
        <w:t xml:space="preserve">Data management: </w:t>
      </w:r>
      <w:r w:rsidRPr="008B3095" w:rsidR="00357276">
        <w:rPr>
          <w:rFonts w:asciiTheme="minorHAnsi" w:hAnsiTheme="minorHAnsi" w:cstheme="minorHAnsi"/>
        </w:rPr>
        <w:t xml:space="preserve">All the </w:t>
      </w:r>
      <w:proofErr w:type="spellStart"/>
      <w:r w:rsidRPr="008B3095" w:rsidR="00357276">
        <w:rPr>
          <w:rFonts w:asciiTheme="minorHAnsi" w:hAnsiTheme="minorHAnsi" w:cstheme="minorHAnsi"/>
        </w:rPr>
        <w:t>finali</w:t>
      </w:r>
      <w:r w:rsidRPr="008B3095" w:rsidR="00B009B6">
        <w:rPr>
          <w:rFonts w:asciiTheme="minorHAnsi" w:hAnsiTheme="minorHAnsi" w:cstheme="minorHAnsi"/>
        </w:rPr>
        <w:t>s</w:t>
      </w:r>
      <w:r w:rsidRPr="008B3095" w:rsidR="00357276">
        <w:rPr>
          <w:rFonts w:asciiTheme="minorHAnsi" w:hAnsiTheme="minorHAnsi" w:cstheme="minorHAnsi"/>
        </w:rPr>
        <w:t>ed</w:t>
      </w:r>
      <w:proofErr w:type="spellEnd"/>
      <w:r w:rsidRPr="008B3095" w:rsidR="00357276">
        <w:rPr>
          <w:rFonts w:asciiTheme="minorHAnsi" w:hAnsiTheme="minorHAnsi" w:cstheme="minorHAnsi"/>
        </w:rPr>
        <w:t xml:space="preserve"> forms or questionnaires covering various aspects of the project were uploaded </w:t>
      </w:r>
      <w:r w:rsidRPr="008B3095" w:rsidR="747005A2">
        <w:rPr>
          <w:rFonts w:asciiTheme="minorHAnsi" w:hAnsiTheme="minorHAnsi" w:cstheme="minorHAnsi"/>
        </w:rPr>
        <w:t>onto</w:t>
      </w:r>
      <w:r w:rsidRPr="008B3095" w:rsidR="00357276">
        <w:rPr>
          <w:rFonts w:asciiTheme="minorHAnsi" w:hAnsiTheme="minorHAnsi" w:cstheme="minorHAnsi"/>
        </w:rPr>
        <w:t xml:space="preserve"> </w:t>
      </w:r>
      <w:proofErr w:type="spellStart"/>
      <w:r w:rsidRPr="008B3095" w:rsidR="00357276">
        <w:rPr>
          <w:rFonts w:asciiTheme="minorHAnsi" w:hAnsiTheme="minorHAnsi" w:cstheme="minorHAnsi"/>
        </w:rPr>
        <w:t>SurveyCTO</w:t>
      </w:r>
      <w:proofErr w:type="spellEnd"/>
      <w:r w:rsidRPr="008B3095" w:rsidR="00357276">
        <w:rPr>
          <w:rFonts w:asciiTheme="minorHAnsi" w:hAnsiTheme="minorHAnsi" w:cstheme="minorHAnsi"/>
        </w:rPr>
        <w:t xml:space="preserve"> platforms and downloaded into the Samsung </w:t>
      </w:r>
      <w:proofErr w:type="spellStart"/>
      <w:r w:rsidRPr="008B3095" w:rsidR="00357276">
        <w:rPr>
          <w:rFonts w:asciiTheme="minorHAnsi" w:hAnsiTheme="minorHAnsi" w:cstheme="minorHAnsi"/>
        </w:rPr>
        <w:t>TabA</w:t>
      </w:r>
      <w:proofErr w:type="spellEnd"/>
      <w:r w:rsidRPr="008B3095" w:rsidR="00357276">
        <w:rPr>
          <w:rFonts w:asciiTheme="minorHAnsi" w:hAnsiTheme="minorHAnsi" w:cstheme="minorHAnsi"/>
        </w:rPr>
        <w:t xml:space="preserve"> 2019 (T585) by the </w:t>
      </w:r>
      <w:r w:rsidR="00346C85">
        <w:rPr>
          <w:rFonts w:asciiTheme="minorHAnsi" w:hAnsiTheme="minorHAnsi" w:cstheme="minorHAnsi"/>
        </w:rPr>
        <w:t>surveyors</w:t>
      </w:r>
      <w:r w:rsidRPr="008B3095" w:rsidR="00357276">
        <w:rPr>
          <w:rFonts w:asciiTheme="minorHAnsi" w:hAnsiTheme="minorHAnsi" w:cstheme="minorHAnsi"/>
        </w:rPr>
        <w:t>.</w:t>
      </w:r>
    </w:p>
    <w:p w:rsidRPr="008B3095" w:rsidR="673BE751" w:rsidP="673BE751" w:rsidRDefault="009D5734" w14:paraId="30A07645" w14:textId="083ED6BB">
      <w:pPr>
        <w:spacing w:after="120" w:afterLines="50"/>
        <w:jc w:val="both"/>
        <w:rPr>
          <w:rFonts w:asciiTheme="minorHAnsi" w:hAnsiTheme="minorHAnsi" w:cstheme="minorHAnsi"/>
          <w:lang w:val="en-GB"/>
        </w:rPr>
      </w:pPr>
      <w:r w:rsidRPr="008B3095">
        <w:rPr>
          <w:rFonts w:asciiTheme="minorHAnsi" w:hAnsiTheme="minorHAnsi" w:cstheme="minorHAnsi"/>
          <w:i/>
          <w:iCs/>
          <w:lang w:val="en-GB"/>
        </w:rPr>
        <w:t>Quality control:</w:t>
      </w:r>
      <w:r w:rsidRPr="008B3095">
        <w:rPr>
          <w:rFonts w:asciiTheme="minorHAnsi" w:hAnsiTheme="minorHAnsi" w:cstheme="minorHAnsi"/>
          <w:lang w:val="en-GB"/>
        </w:rPr>
        <w:t xml:space="preserve"> </w:t>
      </w:r>
      <w:r w:rsidRPr="008B3095" w:rsidR="00373589">
        <w:rPr>
          <w:rFonts w:asciiTheme="minorHAnsi" w:hAnsiTheme="minorHAnsi" w:cstheme="minorHAnsi"/>
          <w:lang w:val="en-GB"/>
        </w:rPr>
        <w:t>Quality control measures undertaken during and following data collection included the following:</w:t>
      </w:r>
    </w:p>
    <w:p w:rsidRPr="008B3095" w:rsidR="00357276" w:rsidP="00DB7A18" w:rsidRDefault="00373589" w14:paraId="3B5563B2" w14:textId="59683258">
      <w:pPr>
        <w:pStyle w:val="ListParagraph"/>
        <w:numPr>
          <w:ilvl w:val="0"/>
          <w:numId w:val="29"/>
        </w:numPr>
        <w:ind w:left="714" w:hanging="357"/>
        <w:jc w:val="both"/>
        <w:rPr>
          <w:rFonts w:asciiTheme="minorHAnsi" w:hAnsiTheme="minorHAnsi" w:cstheme="minorHAnsi"/>
          <w:lang w:val="en-GB"/>
        </w:rPr>
      </w:pPr>
      <w:r w:rsidRPr="008B3095">
        <w:rPr>
          <w:rFonts w:asciiTheme="minorHAnsi" w:hAnsiTheme="minorHAnsi" w:cstheme="minorHAnsi"/>
          <w:lang w:val="en-GB"/>
        </w:rPr>
        <w:t>Range c</w:t>
      </w:r>
      <w:r w:rsidRPr="008B3095" w:rsidR="00133A74">
        <w:rPr>
          <w:rFonts w:asciiTheme="minorHAnsi" w:hAnsiTheme="minorHAnsi" w:cstheme="minorHAnsi"/>
          <w:lang w:val="en-GB"/>
        </w:rPr>
        <w:t xml:space="preserve">hecks </w:t>
      </w:r>
      <w:r w:rsidRPr="008B3095">
        <w:rPr>
          <w:rFonts w:asciiTheme="minorHAnsi" w:hAnsiTheme="minorHAnsi" w:cstheme="minorHAnsi"/>
          <w:lang w:val="en-GB"/>
        </w:rPr>
        <w:t xml:space="preserve">were coded into </w:t>
      </w:r>
      <w:proofErr w:type="spellStart"/>
      <w:r w:rsidRPr="008B3095">
        <w:rPr>
          <w:rFonts w:asciiTheme="minorHAnsi" w:hAnsiTheme="minorHAnsi" w:cstheme="minorHAnsi"/>
          <w:lang w:val="en-GB"/>
        </w:rPr>
        <w:t>SurveyCTO</w:t>
      </w:r>
      <w:proofErr w:type="spellEnd"/>
      <w:r w:rsidRPr="008B3095">
        <w:rPr>
          <w:rFonts w:asciiTheme="minorHAnsi" w:hAnsiTheme="minorHAnsi" w:cstheme="minorHAnsi"/>
          <w:lang w:val="en-GB"/>
        </w:rPr>
        <w:t xml:space="preserve"> data entry</w:t>
      </w:r>
      <w:r w:rsidRPr="008B3095" w:rsidR="00133A74">
        <w:rPr>
          <w:rFonts w:asciiTheme="minorHAnsi" w:hAnsiTheme="minorHAnsi" w:cstheme="minorHAnsi"/>
          <w:lang w:val="en-GB"/>
        </w:rPr>
        <w:t xml:space="preserve"> forms</w:t>
      </w:r>
      <w:r w:rsidRPr="008B3095" w:rsidR="08DF0532">
        <w:rPr>
          <w:rFonts w:asciiTheme="minorHAnsi" w:hAnsiTheme="minorHAnsi" w:cstheme="minorHAnsi"/>
          <w:lang w:val="en-GB"/>
        </w:rPr>
        <w:t xml:space="preserve">, </w:t>
      </w:r>
      <w:r w:rsidRPr="008B3095" w:rsidR="00782915">
        <w:rPr>
          <w:rFonts w:asciiTheme="minorHAnsi" w:hAnsiTheme="minorHAnsi" w:cstheme="minorHAnsi"/>
          <w:lang w:val="en-GB"/>
        </w:rPr>
        <w:t>e.g.,</w:t>
      </w:r>
      <w:r w:rsidRPr="008B3095" w:rsidR="08DF0532">
        <w:rPr>
          <w:rFonts w:asciiTheme="minorHAnsi" w:hAnsiTheme="minorHAnsi" w:cstheme="minorHAnsi"/>
          <w:lang w:val="en-GB"/>
        </w:rPr>
        <w:t xml:space="preserve"> preventing negative counts of waste items</w:t>
      </w:r>
      <w:r w:rsidRPr="008B3095" w:rsidR="00B17741">
        <w:rPr>
          <w:rFonts w:asciiTheme="minorHAnsi" w:hAnsiTheme="minorHAnsi" w:cstheme="minorHAnsi"/>
          <w:lang w:val="en-GB"/>
        </w:rPr>
        <w:t>.</w:t>
      </w:r>
    </w:p>
    <w:p w:rsidRPr="008B3095" w:rsidR="00133A74" w:rsidP="00DB7A18" w:rsidRDefault="00373589" w14:paraId="4049A5BE" w14:textId="5A323DAF">
      <w:pPr>
        <w:pStyle w:val="ListParagraph"/>
        <w:numPr>
          <w:ilvl w:val="0"/>
          <w:numId w:val="29"/>
        </w:numPr>
        <w:ind w:left="714" w:hanging="357"/>
        <w:jc w:val="both"/>
        <w:rPr>
          <w:rFonts w:asciiTheme="minorHAnsi" w:hAnsiTheme="minorHAnsi" w:cstheme="minorHAnsi"/>
          <w:lang w:val="en-GB"/>
        </w:rPr>
      </w:pPr>
      <w:r w:rsidRPr="008B3095">
        <w:rPr>
          <w:rFonts w:asciiTheme="minorHAnsi" w:hAnsiTheme="minorHAnsi" w:cstheme="minorHAnsi"/>
          <w:lang w:val="en-GB"/>
        </w:rPr>
        <w:t>C</w:t>
      </w:r>
      <w:r w:rsidRPr="008B3095" w:rsidR="00133A74">
        <w:rPr>
          <w:rFonts w:asciiTheme="minorHAnsi" w:hAnsiTheme="minorHAnsi" w:cstheme="minorHAnsi"/>
          <w:lang w:val="en-GB"/>
        </w:rPr>
        <w:t xml:space="preserve">oordinate data </w:t>
      </w:r>
      <w:r w:rsidRPr="008B3095">
        <w:rPr>
          <w:rFonts w:asciiTheme="minorHAnsi" w:hAnsiTheme="minorHAnsi" w:cstheme="minorHAnsi"/>
          <w:lang w:val="en-GB"/>
        </w:rPr>
        <w:t>were mapped and</w:t>
      </w:r>
      <w:r w:rsidRPr="008B3095" w:rsidR="00133A74">
        <w:rPr>
          <w:rFonts w:asciiTheme="minorHAnsi" w:hAnsiTheme="minorHAnsi" w:cstheme="minorHAnsi"/>
          <w:lang w:val="en-GB"/>
        </w:rPr>
        <w:t xml:space="preserve"> checked</w:t>
      </w:r>
      <w:r w:rsidR="00800093">
        <w:rPr>
          <w:rFonts w:asciiTheme="minorHAnsi" w:hAnsiTheme="minorHAnsi" w:cstheme="minorHAnsi"/>
          <w:lang w:val="en-GB"/>
        </w:rPr>
        <w:t>.</w:t>
      </w:r>
    </w:p>
    <w:p w:rsidRPr="008B3095" w:rsidR="55160C5A" w:rsidP="00DB7A18" w:rsidRDefault="55160C5A" w14:paraId="67BBC834" w14:textId="63A816C1">
      <w:pPr>
        <w:pStyle w:val="ListParagraph"/>
        <w:numPr>
          <w:ilvl w:val="0"/>
          <w:numId w:val="29"/>
        </w:numPr>
        <w:ind w:left="714" w:hanging="357"/>
        <w:jc w:val="both"/>
        <w:rPr>
          <w:rFonts w:asciiTheme="minorHAnsi" w:hAnsiTheme="minorHAnsi" w:cstheme="minorHAnsi"/>
          <w:lang w:val="en-GB"/>
        </w:rPr>
      </w:pPr>
      <w:r w:rsidRPr="008B3095">
        <w:rPr>
          <w:rFonts w:asciiTheme="minorHAnsi" w:hAnsiTheme="minorHAnsi" w:cstheme="minorHAnsi"/>
          <w:lang w:val="en-GB"/>
        </w:rPr>
        <w:t xml:space="preserve">Checks and </w:t>
      </w:r>
      <w:r w:rsidRPr="008B3095" w:rsidR="00293519">
        <w:rPr>
          <w:rFonts w:asciiTheme="minorHAnsi" w:hAnsiTheme="minorHAnsi" w:cstheme="minorHAnsi"/>
          <w:lang w:val="en-GB"/>
        </w:rPr>
        <w:t xml:space="preserve">skip patterns </w:t>
      </w:r>
      <w:r w:rsidRPr="008B3095" w:rsidR="00373589">
        <w:rPr>
          <w:rFonts w:asciiTheme="minorHAnsi" w:hAnsiTheme="minorHAnsi" w:cstheme="minorHAnsi"/>
          <w:lang w:val="en-GB"/>
        </w:rPr>
        <w:t xml:space="preserve">were coded in </w:t>
      </w:r>
      <w:proofErr w:type="spellStart"/>
      <w:r w:rsidRPr="008B3095" w:rsidR="00373589">
        <w:rPr>
          <w:rFonts w:asciiTheme="minorHAnsi" w:hAnsiTheme="minorHAnsi" w:cstheme="minorHAnsi"/>
          <w:lang w:val="en-GB"/>
        </w:rPr>
        <w:t>SurveyCTO</w:t>
      </w:r>
      <w:proofErr w:type="spellEnd"/>
      <w:r w:rsidRPr="008B3095" w:rsidR="00373589">
        <w:rPr>
          <w:rFonts w:asciiTheme="minorHAnsi" w:hAnsiTheme="minorHAnsi" w:cstheme="minorHAnsi"/>
          <w:lang w:val="en-GB"/>
        </w:rPr>
        <w:t xml:space="preserve"> forms </w:t>
      </w:r>
      <w:r w:rsidRPr="008B3095" w:rsidR="00293519">
        <w:rPr>
          <w:rFonts w:asciiTheme="minorHAnsi" w:hAnsiTheme="minorHAnsi" w:cstheme="minorHAnsi"/>
          <w:lang w:val="en-GB"/>
        </w:rPr>
        <w:t>to ensure all required inf</w:t>
      </w:r>
      <w:r w:rsidRPr="008B3095" w:rsidR="00840DA2">
        <w:rPr>
          <w:rFonts w:asciiTheme="minorHAnsi" w:hAnsiTheme="minorHAnsi" w:cstheme="minorHAnsi"/>
          <w:lang w:val="en-GB"/>
        </w:rPr>
        <w:t xml:space="preserve">ormation was filled appropriately. </w:t>
      </w:r>
    </w:p>
    <w:p w:rsidRPr="008B3095" w:rsidR="00840DA2" w:rsidP="00DB7A18" w:rsidRDefault="00840DA2" w14:paraId="21EF2B54" w14:textId="5B2D1DC6">
      <w:pPr>
        <w:pStyle w:val="ListParagraph"/>
        <w:numPr>
          <w:ilvl w:val="0"/>
          <w:numId w:val="29"/>
        </w:numPr>
        <w:ind w:left="714" w:hanging="357"/>
        <w:jc w:val="both"/>
        <w:rPr>
          <w:rFonts w:asciiTheme="minorHAnsi" w:hAnsiTheme="minorHAnsi" w:cstheme="minorHAnsi"/>
          <w:lang w:val="en-GB"/>
        </w:rPr>
      </w:pPr>
      <w:r w:rsidRPr="008B3095">
        <w:rPr>
          <w:rFonts w:asciiTheme="minorHAnsi" w:hAnsiTheme="minorHAnsi" w:cstheme="minorHAnsi"/>
          <w:lang w:val="en-GB"/>
        </w:rPr>
        <w:t>Constraint</w:t>
      </w:r>
      <w:r w:rsidRPr="008B3095" w:rsidR="00373589">
        <w:rPr>
          <w:rFonts w:asciiTheme="minorHAnsi" w:hAnsiTheme="minorHAnsi" w:cstheme="minorHAnsi"/>
          <w:lang w:val="en-GB"/>
        </w:rPr>
        <w:t xml:space="preserve">s were coded into </w:t>
      </w:r>
      <w:proofErr w:type="spellStart"/>
      <w:r w:rsidRPr="008B3095" w:rsidR="00373589">
        <w:rPr>
          <w:rFonts w:asciiTheme="minorHAnsi" w:hAnsiTheme="minorHAnsi" w:cstheme="minorHAnsi"/>
          <w:lang w:val="en-GB"/>
        </w:rPr>
        <w:t>SurveyCTO</w:t>
      </w:r>
      <w:proofErr w:type="spellEnd"/>
      <w:r w:rsidRPr="008B3095" w:rsidR="00373589">
        <w:rPr>
          <w:rFonts w:asciiTheme="minorHAnsi" w:hAnsiTheme="minorHAnsi" w:cstheme="minorHAnsi"/>
          <w:lang w:val="en-GB"/>
        </w:rPr>
        <w:t xml:space="preserve"> forms</w:t>
      </w:r>
      <w:r w:rsidRPr="008B3095">
        <w:rPr>
          <w:rFonts w:asciiTheme="minorHAnsi" w:hAnsiTheme="minorHAnsi" w:cstheme="minorHAnsi"/>
          <w:lang w:val="en-GB"/>
        </w:rPr>
        <w:t xml:space="preserve"> to restrict entry of future dates for date variables.</w:t>
      </w:r>
    </w:p>
    <w:p w:rsidRPr="008B3095" w:rsidR="00840DA2" w:rsidP="00DB7A18" w:rsidRDefault="00840DA2" w14:paraId="4039ABC6" w14:textId="0282901A">
      <w:pPr>
        <w:pStyle w:val="ListParagraph"/>
        <w:numPr>
          <w:ilvl w:val="0"/>
          <w:numId w:val="29"/>
        </w:numPr>
        <w:ind w:left="714" w:hanging="357"/>
        <w:jc w:val="both"/>
        <w:rPr>
          <w:rFonts w:asciiTheme="minorHAnsi" w:hAnsiTheme="minorHAnsi" w:cstheme="minorHAnsi"/>
          <w:lang w:val="en-GB"/>
        </w:rPr>
      </w:pPr>
      <w:r w:rsidRPr="008B3095">
        <w:rPr>
          <w:rFonts w:asciiTheme="minorHAnsi" w:hAnsiTheme="minorHAnsi" w:cstheme="minorHAnsi"/>
          <w:lang w:val="en-GB"/>
        </w:rPr>
        <w:t>Restriction</w:t>
      </w:r>
      <w:r w:rsidRPr="008B3095" w:rsidR="00373589">
        <w:rPr>
          <w:rFonts w:asciiTheme="minorHAnsi" w:hAnsiTheme="minorHAnsi" w:cstheme="minorHAnsi"/>
          <w:lang w:val="en-GB"/>
        </w:rPr>
        <w:t>s were placed on the</w:t>
      </w:r>
      <w:r w:rsidRPr="008B3095" w:rsidR="00752AB1">
        <w:rPr>
          <w:rFonts w:asciiTheme="minorHAnsi" w:hAnsiTheme="minorHAnsi" w:cstheme="minorHAnsi"/>
          <w:lang w:val="en-GB"/>
        </w:rPr>
        <w:t xml:space="preserve"> number</w:t>
      </w:r>
      <w:r w:rsidRPr="008B3095">
        <w:rPr>
          <w:rFonts w:asciiTheme="minorHAnsi" w:hAnsiTheme="minorHAnsi" w:cstheme="minorHAnsi"/>
          <w:lang w:val="en-GB"/>
        </w:rPr>
        <w:t xml:space="preserve"> of characters entered for text field </w:t>
      </w:r>
      <w:proofErr w:type="spellStart"/>
      <w:r w:rsidRPr="008B3095">
        <w:rPr>
          <w:rFonts w:asciiTheme="minorHAnsi" w:hAnsiTheme="minorHAnsi" w:cstheme="minorHAnsi"/>
          <w:lang w:val="en-GB"/>
        </w:rPr>
        <w:t>e.g</w:t>
      </w:r>
      <w:proofErr w:type="spellEnd"/>
      <w:r w:rsidRPr="008B3095">
        <w:rPr>
          <w:rFonts w:asciiTheme="minorHAnsi" w:hAnsiTheme="minorHAnsi" w:cstheme="minorHAnsi"/>
          <w:lang w:val="en-GB"/>
        </w:rPr>
        <w:t xml:space="preserve"> IDs to ensure consistency</w:t>
      </w:r>
      <w:r w:rsidRPr="008B3095" w:rsidR="00752AB1">
        <w:rPr>
          <w:rFonts w:asciiTheme="minorHAnsi" w:hAnsiTheme="minorHAnsi" w:cstheme="minorHAnsi"/>
          <w:lang w:val="en-GB"/>
        </w:rPr>
        <w:t>.</w:t>
      </w:r>
    </w:p>
    <w:p w:rsidRPr="008B3095" w:rsidR="00752AB1" w:rsidP="00DB7A18" w:rsidRDefault="00F54593" w14:paraId="0BFD7E59" w14:textId="4BFEF46C">
      <w:pPr>
        <w:pStyle w:val="ListParagraph"/>
        <w:numPr>
          <w:ilvl w:val="0"/>
          <w:numId w:val="29"/>
        </w:numPr>
        <w:ind w:left="714" w:hanging="357"/>
        <w:jc w:val="both"/>
        <w:rPr>
          <w:rFonts w:asciiTheme="minorHAnsi" w:hAnsiTheme="minorHAnsi" w:cstheme="minorHAnsi"/>
          <w:lang w:val="en-GB"/>
        </w:rPr>
      </w:pPr>
      <w:r w:rsidRPr="008B3095">
        <w:rPr>
          <w:rFonts w:asciiTheme="minorHAnsi" w:hAnsiTheme="minorHAnsi" w:cstheme="minorHAnsi"/>
          <w:lang w:val="en-GB"/>
        </w:rPr>
        <w:t>Enumeration Area ID</w:t>
      </w:r>
      <w:r w:rsidRPr="008B3095" w:rsidR="006A355D">
        <w:rPr>
          <w:rFonts w:asciiTheme="minorHAnsi" w:hAnsiTheme="minorHAnsi" w:cstheme="minorHAnsi"/>
          <w:lang w:val="en-GB"/>
        </w:rPr>
        <w:t xml:space="preserve"> </w:t>
      </w:r>
      <w:r w:rsidRPr="008B3095">
        <w:rPr>
          <w:rFonts w:asciiTheme="minorHAnsi" w:hAnsiTheme="minorHAnsi" w:cstheme="minorHAnsi"/>
          <w:lang w:val="en-GB"/>
        </w:rPr>
        <w:t>(EA</w:t>
      </w:r>
      <w:r w:rsidRPr="008B3095" w:rsidR="006A355D">
        <w:rPr>
          <w:rFonts w:asciiTheme="minorHAnsi" w:hAnsiTheme="minorHAnsi" w:cstheme="minorHAnsi"/>
          <w:lang w:val="en-GB"/>
        </w:rPr>
        <w:t xml:space="preserve"> </w:t>
      </w:r>
      <w:r w:rsidRPr="008B3095">
        <w:rPr>
          <w:rFonts w:asciiTheme="minorHAnsi" w:hAnsiTheme="minorHAnsi" w:cstheme="minorHAnsi"/>
          <w:lang w:val="en-GB"/>
        </w:rPr>
        <w:t xml:space="preserve">ID) and </w:t>
      </w:r>
      <w:r w:rsidRPr="008B3095" w:rsidR="00E15E5B">
        <w:rPr>
          <w:rFonts w:asciiTheme="minorHAnsi" w:hAnsiTheme="minorHAnsi" w:cstheme="minorHAnsi"/>
          <w:lang w:val="en-GB"/>
        </w:rPr>
        <w:t>Retail Outlet</w:t>
      </w:r>
      <w:r w:rsidRPr="008B3095">
        <w:rPr>
          <w:rFonts w:asciiTheme="minorHAnsi" w:hAnsiTheme="minorHAnsi" w:cstheme="minorHAnsi"/>
          <w:lang w:val="en-GB"/>
        </w:rPr>
        <w:t xml:space="preserve"> ID were entered </w:t>
      </w:r>
      <w:r w:rsidRPr="008B3095" w:rsidR="0062323E">
        <w:rPr>
          <w:rFonts w:asciiTheme="minorHAnsi" w:hAnsiTheme="minorHAnsi" w:cstheme="minorHAnsi"/>
          <w:lang w:val="en-GB"/>
        </w:rPr>
        <w:t>twice,</w:t>
      </w:r>
      <w:r w:rsidRPr="008B3095">
        <w:rPr>
          <w:rFonts w:asciiTheme="minorHAnsi" w:hAnsiTheme="minorHAnsi" w:cstheme="minorHAnsi"/>
          <w:lang w:val="en-GB"/>
        </w:rPr>
        <w:t xml:space="preserve"> at the beginning and end of the questionnaire as a control check for accuracy.</w:t>
      </w:r>
    </w:p>
    <w:p w:rsidRPr="008B3095" w:rsidR="00F54593" w:rsidP="00DB7A18" w:rsidRDefault="0062323E" w14:paraId="4DE37FB8" w14:textId="10CBAA9A">
      <w:pPr>
        <w:pStyle w:val="ListParagraph"/>
        <w:numPr>
          <w:ilvl w:val="0"/>
          <w:numId w:val="29"/>
        </w:numPr>
        <w:ind w:left="714" w:hanging="357"/>
        <w:jc w:val="both"/>
        <w:rPr>
          <w:rFonts w:asciiTheme="minorHAnsi" w:hAnsiTheme="minorHAnsi" w:cstheme="minorHAnsi"/>
          <w:lang w:val="en-GB"/>
        </w:rPr>
      </w:pPr>
      <w:r w:rsidRPr="008B3095">
        <w:rPr>
          <w:rFonts w:asciiTheme="minorHAnsi" w:hAnsiTheme="minorHAnsi" w:cstheme="minorHAnsi"/>
          <w:lang w:val="en-GB"/>
        </w:rPr>
        <w:t>Field supervisors and CO-PIs routinely made random checks on the data collection process by following</w:t>
      </w:r>
      <w:r w:rsidRPr="008B3095" w:rsidR="009673A2">
        <w:rPr>
          <w:rFonts w:asciiTheme="minorHAnsi" w:hAnsiTheme="minorHAnsi" w:cstheme="minorHAnsi"/>
          <w:lang w:val="en-GB"/>
        </w:rPr>
        <w:t xml:space="preserve"> </w:t>
      </w:r>
      <w:r w:rsidR="00346C85">
        <w:rPr>
          <w:rFonts w:asciiTheme="minorHAnsi" w:hAnsiTheme="minorHAnsi" w:cstheme="minorHAnsi"/>
          <w:lang w:val="en-GB"/>
        </w:rPr>
        <w:t>surveyors</w:t>
      </w:r>
      <w:r w:rsidRPr="008B3095" w:rsidR="009673A2">
        <w:rPr>
          <w:rFonts w:asciiTheme="minorHAnsi" w:hAnsiTheme="minorHAnsi" w:cstheme="minorHAnsi"/>
          <w:lang w:val="en-GB"/>
        </w:rPr>
        <w:t xml:space="preserve"> to the field and observing the process</w:t>
      </w:r>
      <w:r w:rsidRPr="008B3095" w:rsidR="00782915">
        <w:rPr>
          <w:rFonts w:asciiTheme="minorHAnsi" w:hAnsiTheme="minorHAnsi" w:cstheme="minorHAnsi"/>
          <w:lang w:val="en-GB"/>
        </w:rPr>
        <w:t>.</w:t>
      </w:r>
    </w:p>
    <w:p w:rsidRPr="008B3095" w:rsidR="00782915" w:rsidP="00DB7A18" w:rsidRDefault="00782915" w14:paraId="7FEB98F4" w14:textId="3A3ED061">
      <w:pPr>
        <w:pStyle w:val="ListParagraph"/>
        <w:numPr>
          <w:ilvl w:val="0"/>
          <w:numId w:val="29"/>
        </w:numPr>
        <w:ind w:left="714" w:hanging="357"/>
        <w:jc w:val="both"/>
        <w:rPr>
          <w:rFonts w:asciiTheme="minorHAnsi" w:hAnsiTheme="minorHAnsi" w:cstheme="minorHAnsi"/>
          <w:lang w:val="en-GB"/>
        </w:rPr>
      </w:pPr>
      <w:r w:rsidRPr="008B3095">
        <w:rPr>
          <w:rFonts w:asciiTheme="minorHAnsi" w:hAnsiTheme="minorHAnsi" w:cstheme="minorHAnsi"/>
          <w:lang w:val="en-GB"/>
        </w:rPr>
        <w:t xml:space="preserve">Field supervisors reviewed data queries and error logs working hand in hand with the </w:t>
      </w:r>
      <w:r w:rsidRPr="008B3095" w:rsidR="00397B63">
        <w:rPr>
          <w:rFonts w:asciiTheme="minorHAnsi" w:hAnsiTheme="minorHAnsi" w:cstheme="minorHAnsi"/>
          <w:lang w:val="en-GB"/>
        </w:rPr>
        <w:t xml:space="preserve">data manager and </w:t>
      </w:r>
      <w:r w:rsidR="00346C85">
        <w:rPr>
          <w:rFonts w:asciiTheme="minorHAnsi" w:hAnsiTheme="minorHAnsi" w:cstheme="minorHAnsi"/>
          <w:lang w:val="en-GB"/>
        </w:rPr>
        <w:t>surveyors</w:t>
      </w:r>
      <w:r w:rsidRPr="008B3095" w:rsidR="00397B63">
        <w:rPr>
          <w:rFonts w:asciiTheme="minorHAnsi" w:hAnsiTheme="minorHAnsi" w:cstheme="minorHAnsi"/>
          <w:lang w:val="en-GB"/>
        </w:rPr>
        <w:t>.</w:t>
      </w:r>
    </w:p>
    <w:p w:rsidRPr="00F06E72" w:rsidR="00397B63" w:rsidP="00DB7A18" w:rsidRDefault="002705DD" w14:paraId="7FABB102" w14:textId="338F6674">
      <w:pPr>
        <w:pStyle w:val="ListParagraph"/>
        <w:numPr>
          <w:ilvl w:val="0"/>
          <w:numId w:val="29"/>
        </w:numPr>
        <w:ind w:left="714" w:hanging="357"/>
        <w:jc w:val="both"/>
        <w:rPr>
          <w:rFonts w:asciiTheme="minorHAnsi" w:hAnsiTheme="minorHAnsi" w:cstheme="minorHAnsi"/>
          <w:lang w:val="en-GB"/>
        </w:rPr>
      </w:pPr>
      <w:r w:rsidRPr="00F06E72">
        <w:rPr>
          <w:rFonts w:asciiTheme="minorHAnsi" w:hAnsiTheme="minorHAnsi" w:cstheme="minorHAnsi"/>
          <w:lang w:val="en-GB"/>
        </w:rPr>
        <w:t>Where relevant, d</w:t>
      </w:r>
      <w:r w:rsidRPr="00F06E72" w:rsidR="00397B63">
        <w:rPr>
          <w:rFonts w:asciiTheme="minorHAnsi" w:hAnsiTheme="minorHAnsi" w:cstheme="minorHAnsi"/>
          <w:lang w:val="en-GB"/>
        </w:rPr>
        <w:t>uplicate records were flagged and removed from the data using</w:t>
      </w:r>
      <w:r w:rsidRPr="00F06E72" w:rsidR="00A63C76">
        <w:rPr>
          <w:rFonts w:asciiTheme="minorHAnsi" w:hAnsiTheme="minorHAnsi" w:cstheme="minorHAnsi"/>
          <w:lang w:val="en-GB"/>
        </w:rPr>
        <w:t xml:space="preserve"> unique </w:t>
      </w:r>
      <w:proofErr w:type="gramStart"/>
      <w:r w:rsidRPr="00F06E72" w:rsidR="00A63C76">
        <w:rPr>
          <w:rFonts w:asciiTheme="minorHAnsi" w:hAnsiTheme="minorHAnsi" w:cstheme="minorHAnsi"/>
          <w:lang w:val="en-GB"/>
        </w:rPr>
        <w:t>IDs</w:t>
      </w:r>
      <w:proofErr w:type="gramEnd"/>
      <w:r w:rsidRPr="00F06E72" w:rsidR="00A63C76">
        <w:rPr>
          <w:rFonts w:asciiTheme="minorHAnsi" w:hAnsiTheme="minorHAnsi" w:cstheme="minorHAnsi"/>
          <w:lang w:val="en-GB"/>
        </w:rPr>
        <w:t xml:space="preserve"> </w:t>
      </w:r>
    </w:p>
    <w:p w:rsidRPr="008B3095" w:rsidR="0072425B" w:rsidP="00DB7A18" w:rsidRDefault="0072425B" w14:paraId="1C9CFCEA" w14:textId="6186DC00">
      <w:pPr>
        <w:pStyle w:val="ListParagraph"/>
        <w:numPr>
          <w:ilvl w:val="0"/>
          <w:numId w:val="29"/>
        </w:numPr>
        <w:ind w:left="714" w:hanging="357"/>
        <w:jc w:val="both"/>
        <w:rPr>
          <w:rFonts w:asciiTheme="minorHAnsi" w:hAnsiTheme="minorHAnsi" w:cstheme="minorHAnsi"/>
          <w:lang w:val="en-GB"/>
        </w:rPr>
      </w:pPr>
      <w:r w:rsidRPr="008B3095">
        <w:rPr>
          <w:rFonts w:asciiTheme="minorHAnsi" w:hAnsiTheme="minorHAnsi" w:cstheme="minorHAnsi"/>
          <w:lang w:val="en-GB"/>
        </w:rPr>
        <w:t>All o</w:t>
      </w:r>
      <w:r w:rsidRPr="008B3095" w:rsidR="002E74A7">
        <w:rPr>
          <w:rFonts w:asciiTheme="minorHAnsi" w:hAnsiTheme="minorHAnsi" w:cstheme="minorHAnsi"/>
          <w:lang w:val="en-GB"/>
        </w:rPr>
        <w:t>bsolete test data</w:t>
      </w:r>
      <w:r w:rsidRPr="008B3095" w:rsidR="00D008D0">
        <w:rPr>
          <w:rFonts w:asciiTheme="minorHAnsi" w:hAnsiTheme="minorHAnsi" w:cstheme="minorHAnsi"/>
          <w:lang w:val="en-GB"/>
        </w:rPr>
        <w:t>,</w:t>
      </w:r>
      <w:r w:rsidRPr="008B3095" w:rsidR="002E74A7">
        <w:rPr>
          <w:rFonts w:asciiTheme="minorHAnsi" w:hAnsiTheme="minorHAnsi" w:cstheme="minorHAnsi"/>
          <w:lang w:val="en-GB"/>
        </w:rPr>
        <w:t xml:space="preserve"> </w:t>
      </w:r>
      <w:proofErr w:type="spellStart"/>
      <w:r w:rsidRPr="008B3095" w:rsidR="002E74A7">
        <w:rPr>
          <w:rFonts w:asciiTheme="minorHAnsi" w:hAnsiTheme="minorHAnsi" w:cstheme="minorHAnsi"/>
          <w:lang w:val="en-GB"/>
        </w:rPr>
        <w:t>e.g</w:t>
      </w:r>
      <w:proofErr w:type="spellEnd"/>
      <w:r w:rsidRPr="008B3095" w:rsidR="002E74A7">
        <w:rPr>
          <w:rFonts w:asciiTheme="minorHAnsi" w:hAnsiTheme="minorHAnsi" w:cstheme="minorHAnsi"/>
          <w:lang w:val="en-GB"/>
        </w:rPr>
        <w:t xml:space="preserve"> pre</w:t>
      </w:r>
      <w:r w:rsidRPr="008B3095" w:rsidR="00910D80">
        <w:rPr>
          <w:rFonts w:asciiTheme="minorHAnsi" w:hAnsiTheme="minorHAnsi" w:cstheme="minorHAnsi"/>
          <w:lang w:val="en-GB"/>
        </w:rPr>
        <w:t>-</w:t>
      </w:r>
      <w:r w:rsidRPr="008B3095" w:rsidR="002E74A7">
        <w:rPr>
          <w:rFonts w:asciiTheme="minorHAnsi" w:hAnsiTheme="minorHAnsi" w:cstheme="minorHAnsi"/>
          <w:lang w:val="en-GB"/>
        </w:rPr>
        <w:t>test data</w:t>
      </w:r>
      <w:r w:rsidRPr="008B3095" w:rsidR="00D008D0">
        <w:rPr>
          <w:rFonts w:asciiTheme="minorHAnsi" w:hAnsiTheme="minorHAnsi" w:cstheme="minorHAnsi"/>
          <w:lang w:val="en-GB"/>
        </w:rPr>
        <w:t>,</w:t>
      </w:r>
      <w:r w:rsidRPr="008B3095" w:rsidR="002E74A7">
        <w:rPr>
          <w:rFonts w:asciiTheme="minorHAnsi" w:hAnsiTheme="minorHAnsi" w:cstheme="minorHAnsi"/>
          <w:lang w:val="en-GB"/>
        </w:rPr>
        <w:t xml:space="preserve"> was omitted from </w:t>
      </w:r>
      <w:r w:rsidRPr="008B3095" w:rsidR="00373589">
        <w:rPr>
          <w:rFonts w:asciiTheme="minorHAnsi" w:hAnsiTheme="minorHAnsi" w:cstheme="minorHAnsi"/>
          <w:lang w:val="en-GB"/>
        </w:rPr>
        <w:t xml:space="preserve">the </w:t>
      </w:r>
      <w:r w:rsidRPr="008B3095" w:rsidR="002E74A7">
        <w:rPr>
          <w:rFonts w:asciiTheme="minorHAnsi" w:hAnsiTheme="minorHAnsi" w:cstheme="minorHAnsi"/>
          <w:lang w:val="en-GB"/>
        </w:rPr>
        <w:t>final dataset.</w:t>
      </w:r>
    </w:p>
    <w:p w:rsidRPr="008B3095" w:rsidR="00133A74" w:rsidP="0073691B" w:rsidRDefault="00133A74" w14:paraId="189552DF" w14:textId="77777777">
      <w:pPr>
        <w:pStyle w:val="ListParagraph"/>
        <w:spacing w:after="120" w:afterLines="50"/>
        <w:jc w:val="both"/>
        <w:rPr>
          <w:rFonts w:asciiTheme="minorHAnsi" w:hAnsiTheme="minorHAnsi" w:cstheme="minorHAnsi"/>
          <w:lang w:val="en-GB"/>
        </w:rPr>
      </w:pPr>
    </w:p>
    <w:p w:rsidRPr="008B3095" w:rsidR="000444DF" w:rsidP="009423BA" w:rsidRDefault="1A251B38" w14:paraId="31813B8E" w14:textId="30EBDC21">
      <w:pPr>
        <w:spacing w:after="120" w:afterLines="50"/>
        <w:jc w:val="both"/>
        <w:rPr>
          <w:rFonts w:asciiTheme="minorHAnsi" w:hAnsiTheme="minorHAnsi" w:cstheme="minorHAnsi"/>
          <w:i/>
          <w:iCs/>
          <w:lang w:val="en-GB"/>
        </w:rPr>
      </w:pPr>
      <w:r w:rsidRPr="008B3095">
        <w:rPr>
          <w:rFonts w:asciiTheme="minorHAnsi" w:hAnsiTheme="minorHAnsi" w:cstheme="minorHAnsi"/>
          <w:i/>
          <w:iCs/>
          <w:lang w:val="en-GB"/>
        </w:rPr>
        <w:t xml:space="preserve">Calculated fields: </w:t>
      </w:r>
      <w:r w:rsidRPr="008B3095" w:rsidR="5A6E5419">
        <w:rPr>
          <w:rFonts w:asciiTheme="minorHAnsi" w:hAnsiTheme="minorHAnsi" w:cstheme="minorHAnsi"/>
          <w:lang w:val="en-GB"/>
        </w:rPr>
        <w:t>To aid analysis, the following fields have been automatically calculated:</w:t>
      </w:r>
    </w:p>
    <w:p w:rsidRPr="008B3095" w:rsidR="5A6E5419" w:rsidP="3DF27C90" w:rsidRDefault="5A6E5419" w14:paraId="7DC0DC58" w14:textId="3AEC474C">
      <w:pPr>
        <w:pStyle w:val="ListParagraph"/>
        <w:numPr>
          <w:ilvl w:val="0"/>
          <w:numId w:val="29"/>
        </w:numPr>
        <w:spacing w:after="120" w:afterLines="50"/>
        <w:jc w:val="both"/>
        <w:rPr>
          <w:rFonts w:asciiTheme="minorHAnsi" w:hAnsiTheme="minorHAnsi" w:cstheme="minorHAnsi"/>
          <w:lang w:val="en-GB"/>
        </w:rPr>
      </w:pPr>
      <w:r w:rsidRPr="008B3095">
        <w:rPr>
          <w:rFonts w:asciiTheme="minorHAnsi" w:hAnsiTheme="minorHAnsi" w:cstheme="minorHAnsi"/>
          <w:lang w:val="en-GB"/>
        </w:rPr>
        <w:t xml:space="preserve">Survey start / end time, upload time, and </w:t>
      </w:r>
      <w:r w:rsidRPr="008B3095" w:rsidR="00C82D09">
        <w:rPr>
          <w:rFonts w:asciiTheme="minorHAnsi" w:hAnsiTheme="minorHAnsi" w:cstheme="minorHAnsi"/>
          <w:lang w:val="en-GB"/>
        </w:rPr>
        <w:t>interview / observation duration</w:t>
      </w:r>
      <w:r w:rsidRPr="008B3095">
        <w:rPr>
          <w:rFonts w:asciiTheme="minorHAnsi" w:hAnsiTheme="minorHAnsi" w:cstheme="minorHAnsi"/>
          <w:lang w:val="en-GB"/>
        </w:rPr>
        <w:t>: Automatically captured via tablets used for data capture.</w:t>
      </w:r>
    </w:p>
    <w:p w:rsidRPr="008B3095" w:rsidR="001F1F23" w:rsidP="009423BA" w:rsidRDefault="00EE2B05" w14:paraId="35B3F959" w14:textId="25BC0D64">
      <w:pPr>
        <w:spacing w:after="120" w:afterLines="50"/>
        <w:jc w:val="both"/>
        <w:rPr>
          <w:rFonts w:asciiTheme="minorHAnsi" w:hAnsiTheme="minorHAnsi" w:cstheme="minorHAnsi"/>
          <w:lang w:val="en-GB"/>
        </w:rPr>
      </w:pPr>
      <w:r w:rsidRPr="008B3095">
        <w:rPr>
          <w:rFonts w:asciiTheme="minorHAnsi" w:hAnsiTheme="minorHAnsi" w:cstheme="minorHAnsi"/>
          <w:i/>
          <w:iCs/>
          <w:lang w:val="en-GB"/>
        </w:rPr>
        <w:t xml:space="preserve">Anonymisation: </w:t>
      </w:r>
      <w:r w:rsidRPr="008B3095" w:rsidR="00133A74">
        <w:rPr>
          <w:rFonts w:asciiTheme="minorHAnsi" w:hAnsiTheme="minorHAnsi" w:cstheme="minorHAnsi"/>
          <w:lang w:val="en-GB"/>
        </w:rPr>
        <w:t>F</w:t>
      </w:r>
      <w:r w:rsidRPr="008B3095" w:rsidR="009D5734">
        <w:rPr>
          <w:rFonts w:asciiTheme="minorHAnsi" w:hAnsiTheme="minorHAnsi" w:cstheme="minorHAnsi"/>
          <w:lang w:val="en-GB"/>
        </w:rPr>
        <w:t>ield team member</w:t>
      </w:r>
      <w:r w:rsidRPr="008B3095" w:rsidR="00C63A1F">
        <w:rPr>
          <w:rFonts w:asciiTheme="minorHAnsi" w:hAnsiTheme="minorHAnsi" w:cstheme="minorHAnsi"/>
          <w:lang w:val="en-GB"/>
        </w:rPr>
        <w:t xml:space="preserve"> names have been removed, and comments </w:t>
      </w:r>
      <w:r w:rsidRPr="008B3095" w:rsidR="006C16B0">
        <w:rPr>
          <w:rFonts w:asciiTheme="minorHAnsi" w:hAnsiTheme="minorHAnsi" w:cstheme="minorHAnsi"/>
          <w:lang w:val="en-GB"/>
        </w:rPr>
        <w:t xml:space="preserve">or other free text fields </w:t>
      </w:r>
      <w:r w:rsidRPr="008B3095" w:rsidR="00C63A1F">
        <w:rPr>
          <w:rFonts w:asciiTheme="minorHAnsi" w:hAnsiTheme="minorHAnsi" w:cstheme="minorHAnsi"/>
          <w:lang w:val="en-GB"/>
        </w:rPr>
        <w:t>in the data file have been screened for inadvertent disclosure of personal data.</w:t>
      </w:r>
      <w:r w:rsidRPr="008B3095" w:rsidR="006C16B0">
        <w:rPr>
          <w:rFonts w:asciiTheme="minorHAnsi" w:hAnsiTheme="minorHAnsi" w:cstheme="minorHAnsi"/>
          <w:lang w:val="en-GB"/>
        </w:rPr>
        <w:t xml:space="preserve">  Coordinates (latit</w:t>
      </w:r>
      <w:r w:rsidRPr="008B3095" w:rsidR="00F40281">
        <w:rPr>
          <w:rFonts w:asciiTheme="minorHAnsi" w:hAnsiTheme="minorHAnsi" w:cstheme="minorHAnsi"/>
          <w:lang w:val="en-GB"/>
        </w:rPr>
        <w:t>udes and longitudes) have also been removed from data files.</w:t>
      </w:r>
    </w:p>
    <w:p w:rsidRPr="008B3095" w:rsidR="001F1F23" w:rsidP="00133A74" w:rsidRDefault="00EE2B05" w14:paraId="5471ADA3" w14:textId="56E203C4">
      <w:pPr>
        <w:spacing w:after="120" w:afterLines="50"/>
        <w:jc w:val="both"/>
        <w:rPr>
          <w:rFonts w:asciiTheme="minorHAnsi" w:hAnsiTheme="minorHAnsi" w:cstheme="minorHAnsi"/>
          <w:lang w:val="en-GB"/>
        </w:rPr>
      </w:pPr>
      <w:r w:rsidRPr="008B3095">
        <w:rPr>
          <w:rFonts w:asciiTheme="minorHAnsi" w:hAnsiTheme="minorHAnsi" w:cstheme="minorHAnsi"/>
          <w:i/>
          <w:iCs/>
          <w:lang w:val="en-GB"/>
        </w:rPr>
        <w:t>Data structure, l</w:t>
      </w:r>
      <w:r w:rsidRPr="008B3095" w:rsidR="001F1F23">
        <w:rPr>
          <w:rFonts w:asciiTheme="minorHAnsi" w:hAnsiTheme="minorHAnsi" w:cstheme="minorHAnsi"/>
          <w:i/>
          <w:iCs/>
          <w:lang w:val="en-GB"/>
        </w:rPr>
        <w:t>inkage</w:t>
      </w:r>
      <w:r w:rsidRPr="008B3095" w:rsidR="00C63A1F">
        <w:rPr>
          <w:rFonts w:asciiTheme="minorHAnsi" w:hAnsiTheme="minorHAnsi" w:cstheme="minorHAnsi"/>
          <w:i/>
          <w:iCs/>
          <w:lang w:val="en-GB"/>
        </w:rPr>
        <w:t xml:space="preserve"> &amp; related data resources</w:t>
      </w:r>
      <w:r w:rsidRPr="008B3095" w:rsidR="009D5734">
        <w:rPr>
          <w:rFonts w:asciiTheme="minorHAnsi" w:hAnsiTheme="minorHAnsi" w:cstheme="minorHAnsi"/>
          <w:i/>
          <w:iCs/>
          <w:lang w:val="en-GB"/>
        </w:rPr>
        <w:t>:</w:t>
      </w:r>
      <w:r w:rsidRPr="008B3095" w:rsidR="009D5734">
        <w:rPr>
          <w:rFonts w:asciiTheme="minorHAnsi" w:hAnsiTheme="minorHAnsi" w:cstheme="minorHAnsi"/>
          <w:lang w:val="en-GB"/>
        </w:rPr>
        <w:t xml:space="preserve">  </w:t>
      </w:r>
    </w:p>
    <w:p w:rsidRPr="008B3095" w:rsidR="00133A74" w:rsidP="00133A74" w:rsidRDefault="00133A74" w14:paraId="37B75C7B" w14:textId="7F7B89A1">
      <w:pPr>
        <w:spacing w:after="120" w:afterLines="50"/>
        <w:jc w:val="both"/>
        <w:rPr>
          <w:rFonts w:asciiTheme="minorHAnsi" w:hAnsiTheme="minorHAnsi" w:cstheme="minorHAnsi"/>
          <w:lang w:val="en-GB"/>
        </w:rPr>
      </w:pPr>
      <w:r w:rsidRPr="008B3095">
        <w:rPr>
          <w:rFonts w:asciiTheme="minorHAnsi" w:hAnsiTheme="minorHAnsi" w:cstheme="minorHAnsi"/>
          <w:lang w:val="en-GB"/>
        </w:rPr>
        <w:t>Files are as follows</w:t>
      </w:r>
      <w:r w:rsidRPr="008B3095" w:rsidR="00824E72">
        <w:rPr>
          <w:rFonts w:asciiTheme="minorHAnsi" w:hAnsiTheme="minorHAnsi" w:cstheme="minorHAnsi"/>
          <w:lang w:val="en-GB"/>
        </w:rPr>
        <w:t>, with the structure and set of files</w:t>
      </w:r>
      <w:r w:rsidRPr="008B3095" w:rsidR="001E13D1">
        <w:rPr>
          <w:rFonts w:asciiTheme="minorHAnsi" w:hAnsiTheme="minorHAnsi" w:cstheme="minorHAnsi"/>
          <w:lang w:val="en-GB"/>
        </w:rPr>
        <w:t xml:space="preserve"> largely</w:t>
      </w:r>
      <w:r w:rsidRPr="008B3095" w:rsidR="00824E72">
        <w:rPr>
          <w:rFonts w:asciiTheme="minorHAnsi" w:hAnsiTheme="minorHAnsi" w:cstheme="minorHAnsi"/>
          <w:lang w:val="en-GB"/>
        </w:rPr>
        <w:t xml:space="preserve"> duplicated for each study country</w:t>
      </w:r>
      <w:r w:rsidRPr="008B3095" w:rsidR="001E13D1">
        <w:rPr>
          <w:rFonts w:asciiTheme="minorHAnsi" w:hAnsiTheme="minorHAnsi" w:cstheme="minorHAnsi"/>
          <w:lang w:val="en-GB"/>
        </w:rPr>
        <w:t>.</w:t>
      </w:r>
    </w:p>
    <w:p w:rsidRPr="008B3095" w:rsidR="00DE367B" w:rsidP="00133A74" w:rsidRDefault="007B3C29" w14:paraId="4279E6DB" w14:textId="48B39637">
      <w:pPr>
        <w:spacing w:after="120" w:afterLines="50"/>
        <w:jc w:val="both"/>
        <w:rPr>
          <w:rFonts w:asciiTheme="minorHAnsi" w:hAnsiTheme="minorHAnsi" w:cstheme="minorHAnsi"/>
          <w:lang w:val="en-GB"/>
        </w:rPr>
      </w:pPr>
      <w:r w:rsidRPr="008B3095">
        <w:rPr>
          <w:rFonts w:asciiTheme="minorHAnsi" w:hAnsiTheme="minorHAnsi" w:cstheme="minorHAnsi"/>
          <w:lang w:val="en-GB"/>
        </w:rPr>
        <w:t>The data files comprise eight tables</w:t>
      </w:r>
      <w:r w:rsidRPr="008B3095" w:rsidR="00384C85">
        <w:rPr>
          <w:rFonts w:asciiTheme="minorHAnsi" w:hAnsiTheme="minorHAnsi" w:cstheme="minorHAnsi"/>
          <w:lang w:val="en-GB"/>
        </w:rPr>
        <w:t xml:space="preserve"> as .csv files</w:t>
      </w:r>
      <w:r w:rsidRPr="008B3095" w:rsidR="00516DD1">
        <w:rPr>
          <w:rFonts w:asciiTheme="minorHAnsi" w:hAnsiTheme="minorHAnsi" w:cstheme="minorHAnsi"/>
          <w:lang w:val="en-GB"/>
        </w:rPr>
        <w:t xml:space="preserve">, four for each country.  In each country, there </w:t>
      </w:r>
      <w:proofErr w:type="gramStart"/>
      <w:r w:rsidRPr="008B3095" w:rsidR="00516DD1">
        <w:rPr>
          <w:rFonts w:asciiTheme="minorHAnsi" w:hAnsiTheme="minorHAnsi" w:cstheme="minorHAnsi"/>
          <w:lang w:val="en-GB"/>
        </w:rPr>
        <w:t>is</w:t>
      </w:r>
      <w:proofErr w:type="gramEnd"/>
      <w:r w:rsidRPr="008B3095" w:rsidR="00516DD1">
        <w:rPr>
          <w:rFonts w:asciiTheme="minorHAnsi" w:hAnsiTheme="minorHAnsi" w:cstheme="minorHAnsi"/>
          <w:lang w:val="en-GB"/>
        </w:rPr>
        <w:t xml:space="preserve"> </w:t>
      </w:r>
    </w:p>
    <w:p w:rsidRPr="008B3095" w:rsidR="00DE367B" w:rsidP="004460D1" w:rsidRDefault="00516DD1" w14:paraId="708728D8" w14:textId="77777777">
      <w:pPr>
        <w:pStyle w:val="ListParagraph"/>
        <w:numPr>
          <w:ilvl w:val="0"/>
          <w:numId w:val="41"/>
        </w:numPr>
        <w:ind w:left="714" w:hanging="357"/>
        <w:jc w:val="both"/>
        <w:rPr>
          <w:rFonts w:asciiTheme="minorHAnsi" w:hAnsiTheme="minorHAnsi" w:cstheme="minorHAnsi"/>
          <w:lang w:val="en-GB"/>
        </w:rPr>
      </w:pPr>
      <w:r w:rsidRPr="008B3095">
        <w:rPr>
          <w:rFonts w:asciiTheme="minorHAnsi" w:hAnsiTheme="minorHAnsi" w:cstheme="minorHAnsi"/>
          <w:lang w:val="en-GB"/>
        </w:rPr>
        <w:t xml:space="preserve">a table of </w:t>
      </w:r>
      <w:r w:rsidRPr="008B3095" w:rsidR="00077E4D">
        <w:rPr>
          <w:rFonts w:asciiTheme="minorHAnsi" w:hAnsiTheme="minorHAnsi" w:cstheme="minorHAnsi"/>
          <w:lang w:val="en-GB"/>
        </w:rPr>
        <w:t xml:space="preserve">retail outlet characteristics selling </w:t>
      </w:r>
      <w:r w:rsidRPr="008B3095" w:rsidR="00E974F2">
        <w:rPr>
          <w:rFonts w:asciiTheme="minorHAnsi" w:hAnsiTheme="minorHAnsi" w:cstheme="minorHAnsi"/>
          <w:lang w:val="en-GB"/>
        </w:rPr>
        <w:t>foods or beverages</w:t>
      </w:r>
      <w:r w:rsidRPr="008B3095" w:rsidR="00077E4D">
        <w:rPr>
          <w:rFonts w:asciiTheme="minorHAnsi" w:hAnsiTheme="minorHAnsi" w:cstheme="minorHAnsi"/>
          <w:lang w:val="en-GB"/>
        </w:rPr>
        <w:t xml:space="preserve"> </w:t>
      </w:r>
    </w:p>
    <w:p w:rsidRPr="008B3095" w:rsidR="00DE367B" w:rsidP="004460D1" w:rsidRDefault="00077E4D" w14:paraId="65DED999" w14:textId="77777777">
      <w:pPr>
        <w:pStyle w:val="ListParagraph"/>
        <w:numPr>
          <w:ilvl w:val="0"/>
          <w:numId w:val="41"/>
        </w:numPr>
        <w:ind w:left="714" w:hanging="357"/>
        <w:jc w:val="both"/>
        <w:rPr>
          <w:rFonts w:asciiTheme="minorHAnsi" w:hAnsiTheme="minorHAnsi" w:cstheme="minorHAnsi"/>
          <w:lang w:val="en-GB"/>
        </w:rPr>
      </w:pPr>
      <w:r w:rsidRPr="008B3095">
        <w:rPr>
          <w:rFonts w:asciiTheme="minorHAnsi" w:hAnsiTheme="minorHAnsi" w:cstheme="minorHAnsi"/>
          <w:lang w:val="en-GB"/>
        </w:rPr>
        <w:lastRenderedPageBreak/>
        <w:t>a table containing responses to a short questionnaire interview with shopper</w:t>
      </w:r>
      <w:r w:rsidRPr="008B3095" w:rsidR="00E974F2">
        <w:rPr>
          <w:rFonts w:asciiTheme="minorHAnsi" w:hAnsiTheme="minorHAnsi" w:cstheme="minorHAnsi"/>
          <w:lang w:val="en-GB"/>
        </w:rPr>
        <w:t xml:space="preserve">s at these </w:t>
      </w:r>
      <w:proofErr w:type="gramStart"/>
      <w:r w:rsidRPr="008B3095" w:rsidR="00E974F2">
        <w:rPr>
          <w:rFonts w:asciiTheme="minorHAnsi" w:hAnsiTheme="minorHAnsi" w:cstheme="minorHAnsi"/>
          <w:lang w:val="en-GB"/>
        </w:rPr>
        <w:t>outlets</w:t>
      </w:r>
      <w:proofErr w:type="gramEnd"/>
      <w:r w:rsidRPr="008B3095" w:rsidR="00E974F2">
        <w:rPr>
          <w:rFonts w:asciiTheme="minorHAnsi" w:hAnsiTheme="minorHAnsi" w:cstheme="minorHAnsi"/>
          <w:lang w:val="en-GB"/>
        </w:rPr>
        <w:t xml:space="preserve"> </w:t>
      </w:r>
    </w:p>
    <w:p w:rsidRPr="008B3095" w:rsidR="007B3C29" w:rsidP="004460D1" w:rsidRDefault="00B25D67" w14:paraId="30D0FDC3" w14:textId="798AA210">
      <w:pPr>
        <w:pStyle w:val="ListParagraph"/>
        <w:numPr>
          <w:ilvl w:val="0"/>
          <w:numId w:val="41"/>
        </w:numPr>
        <w:ind w:left="714" w:hanging="357"/>
        <w:jc w:val="both"/>
        <w:rPr>
          <w:rFonts w:asciiTheme="minorHAnsi" w:hAnsiTheme="minorHAnsi" w:cstheme="minorHAnsi"/>
          <w:lang w:val="en-GB"/>
        </w:rPr>
      </w:pPr>
      <w:r w:rsidRPr="008B3095">
        <w:rPr>
          <w:rFonts w:asciiTheme="minorHAnsi" w:hAnsiTheme="minorHAnsi" w:cstheme="minorHAnsi"/>
          <w:lang w:val="en-GB"/>
        </w:rPr>
        <w:t xml:space="preserve">A table based on </w:t>
      </w:r>
      <w:r w:rsidRPr="008B3095" w:rsidR="00E974F2">
        <w:rPr>
          <w:rFonts w:asciiTheme="minorHAnsi" w:hAnsiTheme="minorHAnsi" w:cstheme="minorHAnsi"/>
          <w:lang w:val="en-GB"/>
        </w:rPr>
        <w:t xml:space="preserve">market survey </w:t>
      </w:r>
      <w:r w:rsidRPr="008B3095">
        <w:rPr>
          <w:rFonts w:asciiTheme="minorHAnsi" w:hAnsiTheme="minorHAnsi" w:cstheme="minorHAnsi"/>
          <w:lang w:val="en-GB"/>
        </w:rPr>
        <w:t xml:space="preserve">observations </w:t>
      </w:r>
      <w:r w:rsidRPr="008B3095" w:rsidR="00E974F2">
        <w:rPr>
          <w:rFonts w:asciiTheme="minorHAnsi" w:hAnsiTheme="minorHAnsi" w:cstheme="minorHAnsi"/>
          <w:lang w:val="en-GB"/>
        </w:rPr>
        <w:t>of packaging behaviours at the outlets</w:t>
      </w:r>
      <w:r w:rsidRPr="008B3095">
        <w:rPr>
          <w:rFonts w:asciiTheme="minorHAnsi" w:hAnsiTheme="minorHAnsi" w:cstheme="minorHAnsi"/>
          <w:lang w:val="en-GB"/>
        </w:rPr>
        <w:t>.</w:t>
      </w:r>
      <w:r w:rsidRPr="008B3095" w:rsidR="00E974F2">
        <w:rPr>
          <w:rFonts w:asciiTheme="minorHAnsi" w:hAnsiTheme="minorHAnsi" w:cstheme="minorHAnsi"/>
          <w:lang w:val="en-GB"/>
        </w:rPr>
        <w:t xml:space="preserve"> </w:t>
      </w:r>
      <w:r w:rsidRPr="008B3095" w:rsidR="00DE0E73">
        <w:rPr>
          <w:rFonts w:asciiTheme="minorHAnsi" w:hAnsiTheme="minorHAnsi" w:cstheme="minorHAnsi"/>
          <w:lang w:val="en-GB"/>
        </w:rPr>
        <w:t xml:space="preserve">The </w:t>
      </w:r>
      <w:r w:rsidRPr="008B3095" w:rsidR="00D84F86">
        <w:rPr>
          <w:rFonts w:asciiTheme="minorHAnsi" w:hAnsiTheme="minorHAnsi" w:cstheme="minorHAnsi"/>
          <w:lang w:val="en-GB"/>
        </w:rPr>
        <w:t>market survey table is in long format, so there are groups of fields</w:t>
      </w:r>
      <w:r w:rsidRPr="008B3095" w:rsidR="00AF4437">
        <w:rPr>
          <w:rFonts w:asciiTheme="minorHAnsi" w:hAnsiTheme="minorHAnsi" w:cstheme="minorHAnsi"/>
          <w:lang w:val="en-GB"/>
        </w:rPr>
        <w:t xml:space="preserve"> concerning packaging observations</w:t>
      </w:r>
      <w:r w:rsidRPr="008B3095" w:rsidR="00D84F86">
        <w:rPr>
          <w:rFonts w:asciiTheme="minorHAnsi" w:hAnsiTheme="minorHAnsi" w:cstheme="minorHAnsi"/>
          <w:lang w:val="en-GB"/>
        </w:rPr>
        <w:t xml:space="preserve"> that are repeated</w:t>
      </w:r>
      <w:r w:rsidRPr="008B3095" w:rsidR="00BF6B24">
        <w:rPr>
          <w:rFonts w:asciiTheme="minorHAnsi" w:hAnsiTheme="minorHAnsi" w:cstheme="minorHAnsi"/>
          <w:lang w:val="en-GB"/>
        </w:rPr>
        <w:t xml:space="preserve"> </w:t>
      </w:r>
      <w:r w:rsidRPr="008B3095" w:rsidR="00AF4437">
        <w:rPr>
          <w:rFonts w:asciiTheme="minorHAnsi" w:hAnsiTheme="minorHAnsi" w:cstheme="minorHAnsi"/>
          <w:lang w:val="en-GB"/>
        </w:rPr>
        <w:t>for different foods or beverages packaged at the same retail outlet.</w:t>
      </w:r>
      <w:r w:rsidRPr="008B3095" w:rsidR="007D0822">
        <w:rPr>
          <w:rFonts w:asciiTheme="minorHAnsi" w:hAnsiTheme="minorHAnsi" w:cstheme="minorHAnsi"/>
          <w:lang w:val="en-GB"/>
        </w:rPr>
        <w:t xml:space="preserve">  </w:t>
      </w:r>
    </w:p>
    <w:p w:rsidRPr="008B3095" w:rsidR="001E13D1" w:rsidP="004460D1" w:rsidRDefault="00B25D67" w14:paraId="5A914460" w14:textId="6197F09E">
      <w:pPr>
        <w:pStyle w:val="ListParagraph"/>
        <w:numPr>
          <w:ilvl w:val="0"/>
          <w:numId w:val="41"/>
        </w:numPr>
        <w:ind w:left="714" w:hanging="357"/>
        <w:jc w:val="both"/>
        <w:rPr>
          <w:rFonts w:asciiTheme="minorHAnsi" w:hAnsiTheme="minorHAnsi" w:cstheme="minorHAnsi"/>
          <w:lang w:val="en-GB"/>
        </w:rPr>
      </w:pPr>
      <w:r w:rsidRPr="008B3095">
        <w:rPr>
          <w:rFonts w:asciiTheme="minorHAnsi" w:hAnsiTheme="minorHAnsi" w:cstheme="minorHAnsi"/>
          <w:lang w:val="en-GB"/>
        </w:rPr>
        <w:t xml:space="preserve">a table of </w:t>
      </w:r>
      <w:r w:rsidRPr="008B3095" w:rsidR="003B4D65">
        <w:rPr>
          <w:rFonts w:asciiTheme="minorHAnsi" w:hAnsiTheme="minorHAnsi" w:cstheme="minorHAnsi"/>
          <w:lang w:val="en-GB"/>
        </w:rPr>
        <w:t xml:space="preserve">plastic </w:t>
      </w:r>
      <w:r w:rsidRPr="008B3095">
        <w:rPr>
          <w:rFonts w:asciiTheme="minorHAnsi" w:hAnsiTheme="minorHAnsi" w:cstheme="minorHAnsi"/>
          <w:lang w:val="en-GB"/>
        </w:rPr>
        <w:t xml:space="preserve">packaging sample characteristics as observed in a basic laboratory.  </w:t>
      </w:r>
    </w:p>
    <w:p w:rsidRPr="008B3095" w:rsidR="00384C85" w:rsidP="00133A74" w:rsidRDefault="00384C85" w14:paraId="28DBC101" w14:textId="0462AD82">
      <w:pPr>
        <w:spacing w:after="120" w:afterLines="50"/>
        <w:jc w:val="both"/>
        <w:rPr>
          <w:rFonts w:asciiTheme="minorHAnsi" w:hAnsiTheme="minorHAnsi" w:cstheme="minorHAnsi"/>
          <w:lang w:val="en-GB"/>
        </w:rPr>
      </w:pPr>
      <w:r w:rsidRPr="008B3095">
        <w:rPr>
          <w:rFonts w:asciiTheme="minorHAnsi" w:hAnsiTheme="minorHAnsi" w:cstheme="minorHAnsi"/>
          <w:lang w:val="en-GB"/>
        </w:rPr>
        <w:t xml:space="preserve">Each table has an accompanying data dictionary, which explains the meaning of </w:t>
      </w:r>
      <w:r w:rsidRPr="008B3095" w:rsidR="00BC66B1">
        <w:rPr>
          <w:rFonts w:asciiTheme="minorHAnsi" w:hAnsiTheme="minorHAnsi" w:cstheme="minorHAnsi"/>
          <w:lang w:val="en-GB"/>
        </w:rPr>
        <w:t xml:space="preserve">numeric value labels for </w:t>
      </w:r>
      <w:proofErr w:type="gramStart"/>
      <w:r w:rsidRPr="008B3095" w:rsidR="00BC66B1">
        <w:rPr>
          <w:rFonts w:asciiTheme="minorHAnsi" w:hAnsiTheme="minorHAnsi" w:cstheme="minorHAnsi"/>
          <w:lang w:val="en-GB"/>
        </w:rPr>
        <w:t>particular fields</w:t>
      </w:r>
      <w:proofErr w:type="gramEnd"/>
      <w:r w:rsidRPr="008B3095" w:rsidR="00BC66B1">
        <w:rPr>
          <w:rFonts w:asciiTheme="minorHAnsi" w:hAnsiTheme="minorHAnsi" w:cstheme="minorHAnsi"/>
          <w:lang w:val="en-GB"/>
        </w:rPr>
        <w:t>, as well as the measurement units (where applicable) and content of each field in the table.</w:t>
      </w:r>
      <w:r w:rsidRPr="008B3095" w:rsidR="009C22BF">
        <w:rPr>
          <w:rFonts w:asciiTheme="minorHAnsi" w:hAnsiTheme="minorHAnsi" w:cstheme="minorHAnsi"/>
          <w:lang w:val="en-GB"/>
        </w:rPr>
        <w:t xml:space="preserve">  The market survey form, which records observations about packaging </w:t>
      </w:r>
      <w:r w:rsidRPr="008B3095" w:rsidR="00017205">
        <w:rPr>
          <w:rFonts w:asciiTheme="minorHAnsi" w:hAnsiTheme="minorHAnsi" w:cstheme="minorHAnsi"/>
          <w:lang w:val="en-GB"/>
        </w:rPr>
        <w:t>for different</w:t>
      </w:r>
      <w:r w:rsidRPr="008B3095" w:rsidR="009C22BF">
        <w:rPr>
          <w:rFonts w:asciiTheme="minorHAnsi" w:hAnsiTheme="minorHAnsi" w:cstheme="minorHAnsi"/>
          <w:lang w:val="en-GB"/>
        </w:rPr>
        <w:t xml:space="preserve"> foods and beverages</w:t>
      </w:r>
      <w:r w:rsidRPr="008B3095" w:rsidR="00017205">
        <w:rPr>
          <w:rFonts w:asciiTheme="minorHAnsi" w:hAnsiTheme="minorHAnsi" w:cstheme="minorHAnsi"/>
          <w:lang w:val="en-GB"/>
        </w:rPr>
        <w:t xml:space="preserve"> at the same retail outlet</w:t>
      </w:r>
      <w:r w:rsidRPr="008B3095" w:rsidR="009C22BF">
        <w:rPr>
          <w:rFonts w:asciiTheme="minorHAnsi" w:hAnsiTheme="minorHAnsi" w:cstheme="minorHAnsi"/>
          <w:lang w:val="en-GB"/>
        </w:rPr>
        <w:t xml:space="preserve">, </w:t>
      </w:r>
      <w:r w:rsidRPr="008B3095" w:rsidR="00604BC4">
        <w:rPr>
          <w:rFonts w:asciiTheme="minorHAnsi" w:hAnsiTheme="minorHAnsi" w:cstheme="minorHAnsi"/>
          <w:lang w:val="en-GB"/>
        </w:rPr>
        <w:t>is in long format.  Thus, groups of fields are</w:t>
      </w:r>
      <w:r w:rsidRPr="008B3095" w:rsidR="00807B0A">
        <w:rPr>
          <w:rFonts w:asciiTheme="minorHAnsi" w:hAnsiTheme="minorHAnsi" w:cstheme="minorHAnsi"/>
          <w:lang w:val="en-GB"/>
        </w:rPr>
        <w:t xml:space="preserve"> repeated for different </w:t>
      </w:r>
      <w:r w:rsidRPr="008B3095" w:rsidR="008C5F1A">
        <w:rPr>
          <w:rFonts w:asciiTheme="minorHAnsi" w:hAnsiTheme="minorHAnsi" w:cstheme="minorHAnsi"/>
          <w:lang w:val="en-GB"/>
        </w:rPr>
        <w:t>foods or beverages</w:t>
      </w:r>
      <w:r w:rsidRPr="008B3095" w:rsidR="00807B0A">
        <w:rPr>
          <w:rFonts w:asciiTheme="minorHAnsi" w:hAnsiTheme="minorHAnsi" w:cstheme="minorHAnsi"/>
          <w:lang w:val="en-GB"/>
        </w:rPr>
        <w:t xml:space="preserve"> and for primary and secondary packaging observations within the same</w:t>
      </w:r>
      <w:r w:rsidRPr="008B3095" w:rsidR="008C5F1A">
        <w:rPr>
          <w:rFonts w:asciiTheme="minorHAnsi" w:hAnsiTheme="minorHAnsi" w:cstheme="minorHAnsi"/>
          <w:lang w:val="en-GB"/>
        </w:rPr>
        <w:t xml:space="preserve"> record.</w:t>
      </w:r>
    </w:p>
    <w:p w:rsidR="00D2296E" w:rsidP="00133A74" w:rsidRDefault="00F82732" w14:paraId="1D83BE7E" w14:textId="02BEDB77">
      <w:pPr>
        <w:spacing w:after="120" w:afterLines="50"/>
        <w:jc w:val="both"/>
        <w:rPr>
          <w:rFonts w:asciiTheme="minorHAnsi" w:hAnsiTheme="minorHAnsi" w:cstheme="minorHAnsi"/>
          <w:lang w:val="en-GB"/>
        </w:rPr>
      </w:pPr>
      <w:r w:rsidRPr="008B3095">
        <w:rPr>
          <w:rFonts w:asciiTheme="minorHAnsi" w:hAnsiTheme="minorHAnsi" w:cstheme="minorHAnsi"/>
          <w:lang w:val="en-GB"/>
        </w:rPr>
        <w:t xml:space="preserve">Several key entities in the survey have unique ID fields and the format for the IDs is explained </w:t>
      </w:r>
      <w:r w:rsidRPr="008B3095" w:rsidR="006E1161">
        <w:rPr>
          <w:rFonts w:asciiTheme="minorHAnsi" w:hAnsiTheme="minorHAnsi" w:cstheme="minorHAnsi"/>
          <w:lang w:val="en-GB"/>
        </w:rPr>
        <w:t xml:space="preserve">in Table </w:t>
      </w:r>
      <w:r w:rsidR="008D6607">
        <w:rPr>
          <w:rFonts w:asciiTheme="minorHAnsi" w:hAnsiTheme="minorHAnsi" w:cstheme="minorHAnsi"/>
          <w:lang w:val="en-GB"/>
        </w:rPr>
        <w:t>3</w:t>
      </w:r>
      <w:r w:rsidRPr="008B3095" w:rsidR="006E1161">
        <w:rPr>
          <w:rFonts w:asciiTheme="minorHAnsi" w:hAnsiTheme="minorHAnsi" w:cstheme="minorHAnsi"/>
          <w:lang w:val="en-GB"/>
        </w:rPr>
        <w:t xml:space="preserve"> </w:t>
      </w:r>
      <w:r w:rsidRPr="008B3095">
        <w:rPr>
          <w:rFonts w:asciiTheme="minorHAnsi" w:hAnsiTheme="minorHAnsi" w:cstheme="minorHAnsi"/>
          <w:lang w:val="en-GB"/>
        </w:rPr>
        <w:t>below.</w:t>
      </w:r>
      <w:r w:rsidRPr="008B3095" w:rsidR="00471CAB">
        <w:rPr>
          <w:rFonts w:asciiTheme="minorHAnsi" w:hAnsiTheme="minorHAnsi" w:cstheme="minorHAnsi"/>
          <w:lang w:val="en-GB"/>
        </w:rPr>
        <w:t xml:space="preserve">  Retail outlet IDs can be used to link </w:t>
      </w:r>
      <w:r w:rsidRPr="008B3095" w:rsidR="006A4D90">
        <w:rPr>
          <w:rFonts w:asciiTheme="minorHAnsi" w:hAnsiTheme="minorHAnsi" w:cstheme="minorHAnsi"/>
          <w:lang w:val="en-GB"/>
        </w:rPr>
        <w:t xml:space="preserve">the market survey field and shopper questionnaire responses to retail outlet characteristics.  Meanwhile, barcodes for packaging samples can be used to relate </w:t>
      </w:r>
      <w:r w:rsidRPr="008B3095" w:rsidR="00230296">
        <w:rPr>
          <w:rFonts w:asciiTheme="minorHAnsi" w:hAnsiTheme="minorHAnsi" w:cstheme="minorHAnsi"/>
          <w:lang w:val="en-GB"/>
        </w:rPr>
        <w:t xml:space="preserve">records for laboratory-based observations of packaging samples to the market survey record </w:t>
      </w:r>
      <w:r w:rsidRPr="008B3095" w:rsidR="006E1161">
        <w:rPr>
          <w:rFonts w:asciiTheme="minorHAnsi" w:hAnsiTheme="minorHAnsi" w:cstheme="minorHAnsi"/>
          <w:lang w:val="en-GB"/>
        </w:rPr>
        <w:t>describing the retail environment from which they were collected.</w:t>
      </w:r>
    </w:p>
    <w:p w:rsidRPr="008B3095" w:rsidR="0006762F" w:rsidP="00133A74" w:rsidRDefault="0006762F" w14:paraId="594D7EE3" w14:textId="4F2F3B2C">
      <w:pPr>
        <w:spacing w:after="120" w:afterLines="50"/>
        <w:jc w:val="both"/>
        <w:rPr>
          <w:rFonts w:asciiTheme="minorHAnsi" w:hAnsiTheme="minorHAnsi" w:cstheme="minorHAnsi"/>
          <w:lang w:val="en-GB"/>
        </w:rPr>
      </w:pPr>
      <w:r>
        <w:rPr>
          <w:rFonts w:asciiTheme="minorHAnsi" w:hAnsiTheme="minorHAnsi" w:cstheme="minorHAnsi"/>
          <w:lang w:val="en-GB"/>
        </w:rPr>
        <w:t>The numeric codes for food</w:t>
      </w:r>
      <w:r w:rsidR="00B53527">
        <w:rPr>
          <w:rFonts w:asciiTheme="minorHAnsi" w:hAnsiTheme="minorHAnsi" w:cstheme="minorHAnsi"/>
          <w:lang w:val="en-GB"/>
        </w:rPr>
        <w:t xml:space="preserve"> and beverage commodities were intentionally designed to </w:t>
      </w:r>
      <w:r w:rsidR="00554C95">
        <w:rPr>
          <w:rFonts w:asciiTheme="minorHAnsi" w:hAnsiTheme="minorHAnsi" w:cstheme="minorHAnsi"/>
          <w:lang w:val="en-GB"/>
        </w:rPr>
        <w:t>be harmonised with</w:t>
      </w:r>
      <w:r w:rsidR="00B53527">
        <w:rPr>
          <w:rFonts w:asciiTheme="minorHAnsi" w:hAnsiTheme="minorHAnsi" w:cstheme="minorHAnsi"/>
          <w:lang w:val="en-GB"/>
        </w:rPr>
        <w:t xml:space="preserve"> those used in the Ghana Living Standards Survey Round 7</w:t>
      </w:r>
      <w:r w:rsidR="00BD614D">
        <w:rPr>
          <w:rFonts w:asciiTheme="minorHAnsi" w:hAnsiTheme="minorHAnsi" w:cstheme="minorHAnsi"/>
          <w:lang w:val="en-GB"/>
        </w:rPr>
        <w:t xml:space="preserve"> </w:t>
      </w:r>
      <w:r w:rsidR="00BD614D">
        <w:rPr>
          <w:rFonts w:asciiTheme="minorHAnsi" w:hAnsiTheme="minorHAnsi" w:cstheme="minorHAnsi"/>
          <w:lang w:val="en-GB"/>
        </w:rPr>
        <w:fldChar w:fldCharType="begin"/>
      </w:r>
      <w:r w:rsidR="00BD614D">
        <w:rPr>
          <w:rFonts w:asciiTheme="minorHAnsi" w:hAnsiTheme="minorHAnsi" w:cstheme="minorHAnsi"/>
          <w:lang w:val="en-GB"/>
        </w:rPr>
        <w:instrText xml:space="preserve"> ADDIN EN.CITE &lt;EndNote&gt;&lt;Cite&gt;&lt;Author&gt;Ghana Statistical Services&lt;/Author&gt;&lt;Year&gt;2018&lt;/Year&gt;&lt;RecNum&gt;250&lt;/RecNum&gt;&lt;DisplayText&gt;(Ghana Statistical Services 2018)&lt;/DisplayText&gt;&lt;record&gt;&lt;rec-number&gt;250&lt;/rec-number&gt;&lt;foreign-keys&gt;&lt;key app="EN" db-id="20tredwetsdxf3epftppt9wc5rz2dr5ed29w" timestamp="1623933418"&gt;250&lt;/key&gt;&lt;/foreign-keys&gt;&lt;ref-type name="Report"&gt;27&lt;/ref-type&gt;&lt;contributors&gt;&lt;authors&gt;&lt;author&gt;Ghana Statistical Services,&lt;/author&gt;&lt;/authors&gt;&lt;tertiary-authors&gt;&lt;author&gt;Ghana Statistical Services&lt;/author&gt;&lt;/tertiary-authors&gt;&lt;/contributors&gt;&lt;titles&gt;&lt;title&gt;Ghana Living Standards Survey Round 7: Poverty Trends in Ghana, 2005-2017&lt;/title&gt;&lt;/titles&gt;&lt;pages&gt;122&lt;/pages&gt;&lt;dates&gt;&lt;year&gt;2018&lt;/year&gt;&lt;/dates&gt;&lt;pub-location&gt;Accra&lt;/pub-location&gt;&lt;urls&gt;&lt;/urls&gt;&lt;/record&gt;&lt;/Cite&gt;&lt;/EndNote&gt;</w:instrText>
      </w:r>
      <w:r w:rsidR="00BD614D">
        <w:rPr>
          <w:rFonts w:asciiTheme="minorHAnsi" w:hAnsiTheme="minorHAnsi" w:cstheme="minorHAnsi"/>
          <w:lang w:val="en-GB"/>
        </w:rPr>
        <w:fldChar w:fldCharType="separate"/>
      </w:r>
      <w:r w:rsidR="00BD614D">
        <w:rPr>
          <w:rFonts w:asciiTheme="minorHAnsi" w:hAnsiTheme="minorHAnsi" w:cstheme="minorHAnsi"/>
          <w:noProof/>
          <w:lang w:val="en-GB"/>
        </w:rPr>
        <w:t>(Ghana Statistical Services 2018)</w:t>
      </w:r>
      <w:r w:rsidR="00BD614D">
        <w:rPr>
          <w:rFonts w:asciiTheme="minorHAnsi" w:hAnsiTheme="minorHAnsi" w:cstheme="minorHAnsi"/>
          <w:lang w:val="en-GB"/>
        </w:rPr>
        <w:fldChar w:fldCharType="end"/>
      </w:r>
      <w:r w:rsidR="00B53527">
        <w:rPr>
          <w:rFonts w:asciiTheme="minorHAnsi" w:hAnsiTheme="minorHAnsi" w:cstheme="minorHAnsi"/>
          <w:lang w:val="en-GB"/>
        </w:rPr>
        <w:t xml:space="preserve"> and the </w:t>
      </w:r>
      <w:r w:rsidR="00462C87">
        <w:rPr>
          <w:rFonts w:asciiTheme="minorHAnsi" w:hAnsiTheme="minorHAnsi" w:cstheme="minorHAnsi"/>
          <w:lang w:val="en-GB"/>
        </w:rPr>
        <w:t>Kenya Integrated Household Budget Survey</w:t>
      </w:r>
      <w:r w:rsidR="00BD614D">
        <w:rPr>
          <w:rFonts w:asciiTheme="minorHAnsi" w:hAnsiTheme="minorHAnsi" w:cstheme="minorHAnsi"/>
          <w:lang w:val="en-GB"/>
        </w:rPr>
        <w:t xml:space="preserve"> 2015-16 </w:t>
      </w:r>
      <w:r w:rsidR="00BD614D">
        <w:rPr>
          <w:rFonts w:asciiTheme="minorHAnsi" w:hAnsiTheme="minorHAnsi" w:cstheme="minorHAnsi"/>
          <w:lang w:val="en-GB"/>
        </w:rPr>
        <w:fldChar w:fldCharType="begin"/>
      </w:r>
      <w:r w:rsidR="00BD614D">
        <w:rPr>
          <w:rFonts w:asciiTheme="minorHAnsi" w:hAnsiTheme="minorHAnsi" w:cstheme="minorHAnsi"/>
          <w:lang w:val="en-GB"/>
        </w:rPr>
        <w:instrText xml:space="preserve"> ADDIN EN.CITE &lt;EndNote&gt;&lt;Cite&gt;&lt;Author&gt;Kenya National Bureau of Statistics&lt;/Author&gt;&lt;Year&gt;2018&lt;/Year&gt;&lt;RecNum&gt;294&lt;/RecNum&gt;&lt;DisplayText&gt;(Kenya National Bureau of Statistics 2018)&lt;/DisplayText&gt;&lt;record&gt;&lt;rec-number&gt;294&lt;/rec-number&gt;&lt;foreign-keys&gt;&lt;key app="EN" db-id="20tredwetsdxf3epftppt9wc5rz2dr5ed29w" timestamp="1629455262"&gt;294&lt;/key&gt;&lt;/foreign-keys&gt;&lt;ref-type name="Report"&gt;27&lt;/ref-type&gt;&lt;contributors&gt;&lt;authors&gt;&lt;author&gt;Kenya National Bureau of Statistics,&lt;/author&gt;&lt;/authors&gt;&lt;tertiary-authors&gt;&lt;author&gt;Kenya National Bureau of Statistics&lt;/author&gt;&lt;/tertiary-authors&gt;&lt;/contributors&gt;&lt;titles&gt;&lt;title&gt;Basic report: 2015/16 Kenya Integrated Household Budget Survey (KIHBS)&lt;/title&gt;&lt;/titles&gt;&lt;pages&gt;228&lt;/pages&gt;&lt;dates&gt;&lt;year&gt;2018&lt;/year&gt;&lt;/dates&gt;&lt;pub-location&gt;Nairobi&lt;/pub-location&gt;&lt;urls&gt;&lt;related-urls&gt;&lt;url&gt;https://open.africa/dataset/29a4c938-c3fd-4868-b216-04f4d22cb136/resource/13bf0312-0286-4b09-8260-91b3102a3261/download/kihbs-2015_16-basic-report.pdf &lt;/url&gt;&lt;/related-urls&gt;&lt;/urls&gt;&lt;/record&gt;&lt;/Cite&gt;&lt;/EndNote&gt;</w:instrText>
      </w:r>
      <w:r w:rsidR="00BD614D">
        <w:rPr>
          <w:rFonts w:asciiTheme="minorHAnsi" w:hAnsiTheme="minorHAnsi" w:cstheme="minorHAnsi"/>
          <w:lang w:val="en-GB"/>
        </w:rPr>
        <w:fldChar w:fldCharType="separate"/>
      </w:r>
      <w:r w:rsidR="00BD614D">
        <w:rPr>
          <w:rFonts w:asciiTheme="minorHAnsi" w:hAnsiTheme="minorHAnsi" w:cstheme="minorHAnsi"/>
          <w:noProof/>
          <w:lang w:val="en-GB"/>
        </w:rPr>
        <w:t>(Kenya National Bureau of Statistics 2018)</w:t>
      </w:r>
      <w:r w:rsidR="00BD614D">
        <w:rPr>
          <w:rFonts w:asciiTheme="minorHAnsi" w:hAnsiTheme="minorHAnsi" w:cstheme="minorHAnsi"/>
          <w:lang w:val="en-GB"/>
        </w:rPr>
        <w:fldChar w:fldCharType="end"/>
      </w:r>
      <w:r w:rsidR="00462C87">
        <w:rPr>
          <w:rFonts w:asciiTheme="minorHAnsi" w:hAnsiTheme="minorHAnsi" w:cstheme="minorHAnsi"/>
          <w:lang w:val="en-GB"/>
        </w:rPr>
        <w:t>.  Separate look-up tables are provided for these codes</w:t>
      </w:r>
      <w:r w:rsidR="00BD614D">
        <w:rPr>
          <w:rFonts w:asciiTheme="minorHAnsi" w:hAnsiTheme="minorHAnsi" w:cstheme="minorHAnsi"/>
          <w:lang w:val="en-GB"/>
        </w:rPr>
        <w:t xml:space="preserve"> and commodity codes can be used to link packaging information to these nationally representative household expenditure surveys.</w:t>
      </w:r>
      <w:r w:rsidR="00554C95">
        <w:rPr>
          <w:rFonts w:asciiTheme="minorHAnsi" w:hAnsiTheme="minorHAnsi" w:cstheme="minorHAnsi"/>
          <w:lang w:val="en-GB"/>
        </w:rPr>
        <w:t xml:space="preserve">  In Ghana, </w:t>
      </w:r>
      <w:r w:rsidR="00220B33">
        <w:rPr>
          <w:rFonts w:asciiTheme="minorHAnsi" w:hAnsiTheme="minorHAnsi" w:cstheme="minorHAnsi"/>
          <w:lang w:val="en-GB"/>
        </w:rPr>
        <w:t xml:space="preserve">a look-up table has been provided to act as a </w:t>
      </w:r>
      <w:proofErr w:type="gramStart"/>
      <w:r w:rsidR="00220B33">
        <w:rPr>
          <w:rFonts w:asciiTheme="minorHAnsi" w:hAnsiTheme="minorHAnsi" w:cstheme="minorHAnsi"/>
          <w:lang w:val="en-GB"/>
        </w:rPr>
        <w:t>cross-walk</w:t>
      </w:r>
      <w:proofErr w:type="gramEnd"/>
      <w:r w:rsidR="00220B33">
        <w:rPr>
          <w:rFonts w:asciiTheme="minorHAnsi" w:hAnsiTheme="minorHAnsi" w:cstheme="minorHAnsi"/>
          <w:lang w:val="en-GB"/>
        </w:rPr>
        <w:t xml:space="preserve"> between commodity codes in the GLSS</w:t>
      </w:r>
      <w:r w:rsidR="005F2BD5">
        <w:rPr>
          <w:rFonts w:asciiTheme="minorHAnsi" w:hAnsiTheme="minorHAnsi" w:cstheme="minorHAnsi"/>
          <w:lang w:val="en-GB"/>
        </w:rPr>
        <w:t>7 and those in this data set.</w:t>
      </w:r>
    </w:p>
    <w:p w:rsidRPr="008B3095" w:rsidR="00CC3846" w:rsidP="00133A74" w:rsidRDefault="00CC3846" w14:paraId="594773DF" w14:textId="77777777">
      <w:pPr>
        <w:spacing w:after="120" w:afterLines="50"/>
        <w:jc w:val="both"/>
        <w:rPr>
          <w:rFonts w:asciiTheme="minorHAnsi" w:hAnsiTheme="minorHAnsi" w:cstheme="minorHAnsi"/>
          <w:lang w:val="en-GB"/>
        </w:rPr>
      </w:pPr>
    </w:p>
    <w:tbl>
      <w:tblPr>
        <w:tblStyle w:val="TableGrid"/>
        <w:tblW w:w="9662" w:type="dxa"/>
        <w:tblLook w:val="04A0" w:firstRow="1" w:lastRow="0" w:firstColumn="1" w:lastColumn="0" w:noHBand="0" w:noVBand="1"/>
      </w:tblPr>
      <w:tblGrid>
        <w:gridCol w:w="2056"/>
        <w:gridCol w:w="2030"/>
        <w:gridCol w:w="1840"/>
        <w:gridCol w:w="1634"/>
        <w:gridCol w:w="2102"/>
      </w:tblGrid>
      <w:tr w:rsidRPr="008B3095" w:rsidR="00CC3846" w:rsidTr="00E650C8" w14:paraId="322A2D38" w14:textId="77777777">
        <w:tc>
          <w:tcPr>
            <w:tcW w:w="2056" w:type="dxa"/>
            <w:tcBorders>
              <w:top w:val="single" w:color="auto" w:sz="4" w:space="0"/>
              <w:left w:val="single" w:color="auto" w:sz="4" w:space="0"/>
              <w:bottom w:val="single" w:color="auto" w:sz="4" w:space="0"/>
              <w:right w:val="single" w:color="auto" w:sz="4" w:space="0"/>
            </w:tcBorders>
            <w:hideMark/>
          </w:tcPr>
          <w:p w:rsidRPr="008B3095" w:rsidR="00CC3846" w:rsidP="00E650C8" w:rsidRDefault="00CC3846" w14:paraId="2EA8D0AB" w14:textId="77777777">
            <w:pPr>
              <w:rPr>
                <w:rFonts w:asciiTheme="minorHAnsi" w:hAnsiTheme="minorHAnsi" w:cstheme="minorHAnsi"/>
                <w:b/>
              </w:rPr>
            </w:pPr>
            <w:r w:rsidRPr="008B3095">
              <w:rPr>
                <w:rFonts w:asciiTheme="minorHAnsi" w:hAnsiTheme="minorHAnsi" w:cstheme="minorHAnsi"/>
                <w:b/>
              </w:rPr>
              <w:t>Variable</w:t>
            </w:r>
          </w:p>
        </w:tc>
        <w:tc>
          <w:tcPr>
            <w:tcW w:w="2030" w:type="dxa"/>
            <w:tcBorders>
              <w:top w:val="single" w:color="auto" w:sz="4" w:space="0"/>
              <w:left w:val="single" w:color="auto" w:sz="4" w:space="0"/>
              <w:bottom w:val="single" w:color="auto" w:sz="4" w:space="0"/>
              <w:right w:val="single" w:color="auto" w:sz="4" w:space="0"/>
            </w:tcBorders>
            <w:hideMark/>
          </w:tcPr>
          <w:p w:rsidRPr="008B3095" w:rsidR="00CC3846" w:rsidP="00E650C8" w:rsidRDefault="00CC3846" w14:paraId="1D5A02FF" w14:textId="77777777">
            <w:pPr>
              <w:rPr>
                <w:rFonts w:asciiTheme="minorHAnsi" w:hAnsiTheme="minorHAnsi" w:cstheme="minorHAnsi"/>
                <w:b/>
              </w:rPr>
            </w:pPr>
            <w:r w:rsidRPr="008B3095">
              <w:rPr>
                <w:rFonts w:asciiTheme="minorHAnsi" w:hAnsiTheme="minorHAnsi" w:cstheme="minorHAnsi"/>
                <w:b/>
              </w:rPr>
              <w:t>Composition</w:t>
            </w:r>
          </w:p>
        </w:tc>
        <w:tc>
          <w:tcPr>
            <w:tcW w:w="1840" w:type="dxa"/>
            <w:tcBorders>
              <w:top w:val="single" w:color="auto" w:sz="4" w:space="0"/>
              <w:left w:val="single" w:color="auto" w:sz="4" w:space="0"/>
              <w:bottom w:val="single" w:color="auto" w:sz="4" w:space="0"/>
              <w:right w:val="single" w:color="auto" w:sz="4" w:space="0"/>
            </w:tcBorders>
            <w:hideMark/>
          </w:tcPr>
          <w:p w:rsidRPr="008B3095" w:rsidR="00CC3846" w:rsidP="00E650C8" w:rsidRDefault="00CC3846" w14:paraId="2131A012" w14:textId="77777777">
            <w:pPr>
              <w:rPr>
                <w:rFonts w:asciiTheme="minorHAnsi" w:hAnsiTheme="minorHAnsi" w:cstheme="minorHAnsi"/>
                <w:b/>
              </w:rPr>
            </w:pPr>
            <w:r w:rsidRPr="008B3095">
              <w:rPr>
                <w:rFonts w:asciiTheme="minorHAnsi" w:hAnsiTheme="minorHAnsi" w:cstheme="minorHAnsi"/>
                <w:b/>
              </w:rPr>
              <w:t>Example</w:t>
            </w:r>
          </w:p>
        </w:tc>
        <w:tc>
          <w:tcPr>
            <w:tcW w:w="1634" w:type="dxa"/>
            <w:tcBorders>
              <w:top w:val="single" w:color="auto" w:sz="4" w:space="0"/>
              <w:left w:val="single" w:color="auto" w:sz="4" w:space="0"/>
              <w:bottom w:val="single" w:color="auto" w:sz="4" w:space="0"/>
              <w:right w:val="single" w:color="auto" w:sz="4" w:space="0"/>
            </w:tcBorders>
            <w:hideMark/>
          </w:tcPr>
          <w:p w:rsidRPr="008B3095" w:rsidR="00CC3846" w:rsidP="00E650C8" w:rsidRDefault="00CC3846" w14:paraId="07D68532" w14:textId="77777777">
            <w:pPr>
              <w:rPr>
                <w:rFonts w:asciiTheme="minorHAnsi" w:hAnsiTheme="minorHAnsi" w:cstheme="minorHAnsi"/>
                <w:b/>
              </w:rPr>
            </w:pPr>
            <w:r w:rsidRPr="008B3095">
              <w:rPr>
                <w:rFonts w:asciiTheme="minorHAnsi" w:hAnsiTheme="minorHAnsi" w:cstheme="minorHAnsi"/>
                <w:b/>
              </w:rPr>
              <w:t>ID Example</w:t>
            </w:r>
          </w:p>
        </w:tc>
        <w:tc>
          <w:tcPr>
            <w:tcW w:w="2102" w:type="dxa"/>
            <w:tcBorders>
              <w:top w:val="single" w:color="auto" w:sz="4" w:space="0"/>
              <w:left w:val="single" w:color="auto" w:sz="4" w:space="0"/>
              <w:bottom w:val="single" w:color="auto" w:sz="4" w:space="0"/>
              <w:right w:val="single" w:color="auto" w:sz="4" w:space="0"/>
            </w:tcBorders>
            <w:hideMark/>
          </w:tcPr>
          <w:p w:rsidRPr="008B3095" w:rsidR="00CC3846" w:rsidP="00E650C8" w:rsidRDefault="00CC3846" w14:paraId="4BC07A8C" w14:textId="77777777">
            <w:pPr>
              <w:rPr>
                <w:rFonts w:asciiTheme="minorHAnsi" w:hAnsiTheme="minorHAnsi" w:cstheme="minorHAnsi"/>
                <w:b/>
              </w:rPr>
            </w:pPr>
            <w:r w:rsidRPr="008B3095">
              <w:rPr>
                <w:rFonts w:asciiTheme="minorHAnsi" w:hAnsiTheme="minorHAnsi" w:cstheme="minorHAnsi"/>
                <w:b/>
              </w:rPr>
              <w:t>Tables</w:t>
            </w:r>
          </w:p>
        </w:tc>
      </w:tr>
      <w:tr w:rsidRPr="008B3095" w:rsidR="00CC3846" w:rsidTr="00E650C8" w14:paraId="646E8D29" w14:textId="77777777">
        <w:tc>
          <w:tcPr>
            <w:tcW w:w="2056" w:type="dxa"/>
            <w:tcBorders>
              <w:top w:val="single" w:color="auto" w:sz="4" w:space="0"/>
              <w:left w:val="single" w:color="auto" w:sz="4" w:space="0"/>
              <w:bottom w:val="single" w:color="auto" w:sz="4" w:space="0"/>
              <w:right w:val="single" w:color="auto" w:sz="4" w:space="0"/>
            </w:tcBorders>
            <w:hideMark/>
          </w:tcPr>
          <w:p w:rsidRPr="008B3095" w:rsidR="00CC3846" w:rsidP="00E650C8" w:rsidRDefault="00CC3846" w14:paraId="17158773" w14:textId="77777777">
            <w:pPr>
              <w:rPr>
                <w:rFonts w:asciiTheme="minorHAnsi" w:hAnsiTheme="minorHAnsi" w:cstheme="minorHAnsi"/>
              </w:rPr>
            </w:pPr>
            <w:r w:rsidRPr="008B3095">
              <w:rPr>
                <w:rFonts w:asciiTheme="minorHAnsi" w:hAnsiTheme="minorHAnsi" w:cstheme="minorHAnsi"/>
              </w:rPr>
              <w:t>Enumeration Area (EA)</w:t>
            </w:r>
          </w:p>
        </w:tc>
        <w:tc>
          <w:tcPr>
            <w:tcW w:w="2030" w:type="dxa"/>
            <w:tcBorders>
              <w:top w:val="single" w:color="auto" w:sz="4" w:space="0"/>
              <w:left w:val="single" w:color="auto" w:sz="4" w:space="0"/>
              <w:bottom w:val="single" w:color="auto" w:sz="4" w:space="0"/>
              <w:right w:val="single" w:color="auto" w:sz="4" w:space="0"/>
            </w:tcBorders>
            <w:hideMark/>
          </w:tcPr>
          <w:p w:rsidRPr="008B3095" w:rsidR="00CC3846" w:rsidP="00E650C8" w:rsidRDefault="00CC3846" w14:paraId="2FFA12E8" w14:textId="77777777">
            <w:pPr>
              <w:rPr>
                <w:rFonts w:asciiTheme="minorHAnsi" w:hAnsiTheme="minorHAnsi" w:cstheme="minorHAnsi"/>
              </w:rPr>
            </w:pPr>
            <w:r w:rsidRPr="008B3095">
              <w:rPr>
                <w:rFonts w:asciiTheme="minorHAnsi" w:hAnsiTheme="minorHAnsi" w:cstheme="minorHAnsi"/>
              </w:rPr>
              <w:t>EA + 2 digits depicting the A (01 – 50)</w:t>
            </w:r>
          </w:p>
        </w:tc>
        <w:tc>
          <w:tcPr>
            <w:tcW w:w="1840" w:type="dxa"/>
            <w:tcBorders>
              <w:top w:val="single" w:color="auto" w:sz="4" w:space="0"/>
              <w:left w:val="single" w:color="auto" w:sz="4" w:space="0"/>
              <w:bottom w:val="single" w:color="auto" w:sz="4" w:space="0"/>
              <w:right w:val="single" w:color="auto" w:sz="4" w:space="0"/>
            </w:tcBorders>
            <w:hideMark/>
          </w:tcPr>
          <w:p w:rsidRPr="008B3095" w:rsidR="00CC3846" w:rsidP="00E650C8" w:rsidRDefault="00CC3846" w14:paraId="27B416BD" w14:textId="77777777">
            <w:pPr>
              <w:rPr>
                <w:rFonts w:asciiTheme="minorHAnsi" w:hAnsiTheme="minorHAnsi" w:cstheme="minorHAnsi"/>
              </w:rPr>
            </w:pPr>
            <w:r w:rsidRPr="008B3095">
              <w:rPr>
                <w:rFonts w:asciiTheme="minorHAnsi" w:hAnsiTheme="minorHAnsi" w:cstheme="minorHAnsi"/>
              </w:rPr>
              <w:t>Enumeration Area 01 – 50</w:t>
            </w:r>
          </w:p>
        </w:tc>
        <w:tc>
          <w:tcPr>
            <w:tcW w:w="1634" w:type="dxa"/>
            <w:tcBorders>
              <w:top w:val="single" w:color="auto" w:sz="4" w:space="0"/>
              <w:left w:val="single" w:color="auto" w:sz="4" w:space="0"/>
              <w:bottom w:val="single" w:color="auto" w:sz="4" w:space="0"/>
              <w:right w:val="single" w:color="auto" w:sz="4" w:space="0"/>
            </w:tcBorders>
            <w:hideMark/>
          </w:tcPr>
          <w:p w:rsidRPr="008B3095" w:rsidR="00CC3846" w:rsidP="00E650C8" w:rsidRDefault="00CC3846" w14:paraId="42D91CF0" w14:textId="77777777">
            <w:pPr>
              <w:rPr>
                <w:rFonts w:asciiTheme="minorHAnsi" w:hAnsiTheme="minorHAnsi" w:cstheme="minorHAnsi"/>
              </w:rPr>
            </w:pPr>
            <w:r w:rsidRPr="008B3095">
              <w:rPr>
                <w:rFonts w:asciiTheme="minorHAnsi" w:hAnsiTheme="minorHAnsi" w:cstheme="minorHAnsi"/>
              </w:rPr>
              <w:t>EA01 – EA50</w:t>
            </w:r>
          </w:p>
        </w:tc>
        <w:tc>
          <w:tcPr>
            <w:tcW w:w="2102" w:type="dxa"/>
            <w:tcBorders>
              <w:top w:val="single" w:color="auto" w:sz="4" w:space="0"/>
              <w:left w:val="single" w:color="auto" w:sz="4" w:space="0"/>
              <w:bottom w:val="single" w:color="auto" w:sz="4" w:space="0"/>
              <w:right w:val="single" w:color="auto" w:sz="4" w:space="0"/>
            </w:tcBorders>
            <w:hideMark/>
          </w:tcPr>
          <w:p w:rsidRPr="008B3095" w:rsidR="00CC3846" w:rsidP="00E650C8" w:rsidRDefault="00CC3846" w14:paraId="1E37F995" w14:textId="77777777">
            <w:pPr>
              <w:rPr>
                <w:rFonts w:asciiTheme="minorHAnsi" w:hAnsiTheme="minorHAnsi" w:cstheme="minorHAnsi"/>
              </w:rPr>
            </w:pPr>
            <w:r w:rsidRPr="008B3095">
              <w:rPr>
                <w:rFonts w:asciiTheme="minorHAnsi" w:hAnsiTheme="minorHAnsi" w:cstheme="minorHAnsi"/>
              </w:rPr>
              <w:t>All</w:t>
            </w:r>
          </w:p>
        </w:tc>
      </w:tr>
      <w:tr w:rsidRPr="008B3095" w:rsidR="00CC3846" w:rsidTr="00E650C8" w14:paraId="6464BA49" w14:textId="77777777">
        <w:tc>
          <w:tcPr>
            <w:tcW w:w="2056" w:type="dxa"/>
            <w:tcBorders>
              <w:top w:val="single" w:color="auto" w:sz="4" w:space="0"/>
              <w:left w:val="single" w:color="auto" w:sz="4" w:space="0"/>
              <w:bottom w:val="single" w:color="auto" w:sz="4" w:space="0"/>
              <w:right w:val="single" w:color="auto" w:sz="4" w:space="0"/>
            </w:tcBorders>
            <w:hideMark/>
          </w:tcPr>
          <w:p w:rsidRPr="008B3095" w:rsidR="00CC3846" w:rsidP="00E650C8" w:rsidRDefault="00CC3846" w14:paraId="002A5B67" w14:textId="77777777">
            <w:pPr>
              <w:rPr>
                <w:rFonts w:asciiTheme="minorHAnsi" w:hAnsiTheme="minorHAnsi" w:cstheme="minorHAnsi"/>
              </w:rPr>
            </w:pPr>
            <w:r w:rsidRPr="008B3095">
              <w:rPr>
                <w:rFonts w:asciiTheme="minorHAnsi" w:hAnsiTheme="minorHAnsi" w:cstheme="minorHAnsi"/>
              </w:rPr>
              <w:t>Enumerator ID</w:t>
            </w:r>
          </w:p>
        </w:tc>
        <w:tc>
          <w:tcPr>
            <w:tcW w:w="2030" w:type="dxa"/>
            <w:tcBorders>
              <w:top w:val="single" w:color="auto" w:sz="4" w:space="0"/>
              <w:left w:val="single" w:color="auto" w:sz="4" w:space="0"/>
              <w:bottom w:val="single" w:color="auto" w:sz="4" w:space="0"/>
              <w:right w:val="single" w:color="auto" w:sz="4" w:space="0"/>
            </w:tcBorders>
            <w:hideMark/>
          </w:tcPr>
          <w:p w:rsidRPr="008B3095" w:rsidR="00CC3846" w:rsidP="00E650C8" w:rsidRDefault="00CC3846" w14:paraId="74013B68" w14:textId="77777777">
            <w:pPr>
              <w:rPr>
                <w:rFonts w:asciiTheme="minorHAnsi" w:hAnsiTheme="minorHAnsi" w:cstheme="minorHAnsi"/>
              </w:rPr>
            </w:pPr>
            <w:r w:rsidRPr="008B3095">
              <w:rPr>
                <w:rFonts w:asciiTheme="minorHAnsi" w:hAnsiTheme="minorHAnsi" w:cstheme="minorHAnsi"/>
              </w:rPr>
              <w:t>Numeric ID</w:t>
            </w:r>
          </w:p>
        </w:tc>
        <w:tc>
          <w:tcPr>
            <w:tcW w:w="1840" w:type="dxa"/>
            <w:tcBorders>
              <w:top w:val="single" w:color="auto" w:sz="4" w:space="0"/>
              <w:left w:val="single" w:color="auto" w:sz="4" w:space="0"/>
              <w:bottom w:val="single" w:color="auto" w:sz="4" w:space="0"/>
              <w:right w:val="single" w:color="auto" w:sz="4" w:space="0"/>
            </w:tcBorders>
          </w:tcPr>
          <w:p w:rsidRPr="008B3095" w:rsidR="00CC3846" w:rsidP="00E650C8" w:rsidRDefault="00CC3846" w14:paraId="6E50FF70" w14:textId="77777777">
            <w:pPr>
              <w:rPr>
                <w:rFonts w:asciiTheme="minorHAnsi" w:hAnsiTheme="minorHAnsi" w:cstheme="minorHAnsi"/>
              </w:rPr>
            </w:pPr>
          </w:p>
        </w:tc>
        <w:tc>
          <w:tcPr>
            <w:tcW w:w="1634" w:type="dxa"/>
            <w:tcBorders>
              <w:top w:val="single" w:color="auto" w:sz="4" w:space="0"/>
              <w:left w:val="single" w:color="auto" w:sz="4" w:space="0"/>
              <w:bottom w:val="single" w:color="auto" w:sz="4" w:space="0"/>
              <w:right w:val="single" w:color="auto" w:sz="4" w:space="0"/>
            </w:tcBorders>
          </w:tcPr>
          <w:p w:rsidRPr="008B3095" w:rsidR="00CC3846" w:rsidP="00E650C8" w:rsidRDefault="00CC3846" w14:paraId="34646140" w14:textId="77777777">
            <w:pPr>
              <w:rPr>
                <w:rFonts w:asciiTheme="minorHAnsi" w:hAnsiTheme="minorHAnsi" w:cstheme="minorHAnsi"/>
              </w:rPr>
            </w:pPr>
          </w:p>
        </w:tc>
        <w:tc>
          <w:tcPr>
            <w:tcW w:w="2102" w:type="dxa"/>
            <w:tcBorders>
              <w:top w:val="single" w:color="auto" w:sz="4" w:space="0"/>
              <w:left w:val="single" w:color="auto" w:sz="4" w:space="0"/>
              <w:bottom w:val="single" w:color="auto" w:sz="4" w:space="0"/>
              <w:right w:val="single" w:color="auto" w:sz="4" w:space="0"/>
            </w:tcBorders>
          </w:tcPr>
          <w:p w:rsidRPr="008B3095" w:rsidR="00CC3846" w:rsidP="00E650C8" w:rsidRDefault="006B3DFB" w14:paraId="09F3ADF1" w14:textId="27E14B31">
            <w:pPr>
              <w:rPr>
                <w:rFonts w:asciiTheme="minorHAnsi" w:hAnsiTheme="minorHAnsi" w:cstheme="minorHAnsi"/>
              </w:rPr>
            </w:pPr>
            <w:r w:rsidRPr="008B3095">
              <w:rPr>
                <w:rFonts w:asciiTheme="minorHAnsi" w:hAnsiTheme="minorHAnsi" w:cstheme="minorHAnsi"/>
              </w:rPr>
              <w:t xml:space="preserve">All </w:t>
            </w:r>
          </w:p>
        </w:tc>
      </w:tr>
      <w:tr w:rsidRPr="008B3095" w:rsidR="001D0B3E" w:rsidTr="00E650C8" w14:paraId="70ED585E" w14:textId="77777777">
        <w:tc>
          <w:tcPr>
            <w:tcW w:w="2056" w:type="dxa"/>
            <w:tcBorders>
              <w:top w:val="single" w:color="auto" w:sz="4" w:space="0"/>
              <w:left w:val="single" w:color="auto" w:sz="4" w:space="0"/>
              <w:bottom w:val="single" w:color="auto" w:sz="4" w:space="0"/>
              <w:right w:val="single" w:color="auto" w:sz="4" w:space="0"/>
            </w:tcBorders>
          </w:tcPr>
          <w:p w:rsidRPr="008B3095" w:rsidR="001D0B3E" w:rsidP="001D0B3E" w:rsidRDefault="001D0B3E" w14:paraId="24D1C080" w14:textId="58238BC7">
            <w:pPr>
              <w:rPr>
                <w:rFonts w:asciiTheme="minorHAnsi" w:hAnsiTheme="minorHAnsi" w:cstheme="minorHAnsi"/>
              </w:rPr>
            </w:pPr>
            <w:r w:rsidRPr="008B3095">
              <w:rPr>
                <w:rFonts w:asciiTheme="minorHAnsi" w:hAnsiTheme="minorHAnsi" w:cstheme="minorHAnsi"/>
              </w:rPr>
              <w:t>Retail Outlet (Ghana format)</w:t>
            </w:r>
          </w:p>
        </w:tc>
        <w:tc>
          <w:tcPr>
            <w:tcW w:w="2030" w:type="dxa"/>
            <w:tcBorders>
              <w:top w:val="single" w:color="auto" w:sz="4" w:space="0"/>
              <w:left w:val="single" w:color="auto" w:sz="4" w:space="0"/>
              <w:bottom w:val="single" w:color="auto" w:sz="4" w:space="0"/>
              <w:right w:val="single" w:color="auto" w:sz="4" w:space="0"/>
            </w:tcBorders>
          </w:tcPr>
          <w:p w:rsidRPr="008B3095" w:rsidR="001D0B3E" w:rsidP="001D0B3E" w:rsidRDefault="001D0B3E" w14:paraId="1DD2C365" w14:textId="0D651758">
            <w:pPr>
              <w:rPr>
                <w:rFonts w:asciiTheme="minorHAnsi" w:hAnsiTheme="minorHAnsi" w:cstheme="minorHAnsi"/>
              </w:rPr>
            </w:pPr>
            <w:proofErr w:type="gramStart"/>
            <w:r w:rsidRPr="008B3095">
              <w:rPr>
                <w:rFonts w:asciiTheme="minorHAnsi" w:hAnsiTheme="minorHAnsi" w:cstheme="minorHAnsi"/>
              </w:rPr>
              <w:t>EA(</w:t>
            </w:r>
            <w:proofErr w:type="gramEnd"/>
            <w:r w:rsidRPr="008B3095">
              <w:rPr>
                <w:rFonts w:asciiTheme="minorHAnsi" w:hAnsiTheme="minorHAnsi" w:cstheme="minorHAnsi"/>
              </w:rPr>
              <w:t>2 digits) + R + 4 digits (in Ghana)</w:t>
            </w:r>
          </w:p>
        </w:tc>
        <w:tc>
          <w:tcPr>
            <w:tcW w:w="1840" w:type="dxa"/>
            <w:tcBorders>
              <w:top w:val="single" w:color="auto" w:sz="4" w:space="0"/>
              <w:left w:val="single" w:color="auto" w:sz="4" w:space="0"/>
              <w:bottom w:val="single" w:color="auto" w:sz="4" w:space="0"/>
              <w:right w:val="single" w:color="auto" w:sz="4" w:space="0"/>
            </w:tcBorders>
          </w:tcPr>
          <w:p w:rsidRPr="008B3095" w:rsidR="001D0B3E" w:rsidP="001D0B3E" w:rsidRDefault="001D0B3E" w14:paraId="399ECBD0" w14:textId="31BD55A6">
            <w:pPr>
              <w:rPr>
                <w:rFonts w:asciiTheme="minorHAnsi" w:hAnsiTheme="minorHAnsi" w:cstheme="minorHAnsi"/>
              </w:rPr>
            </w:pPr>
            <w:r w:rsidRPr="008B3095">
              <w:rPr>
                <w:rFonts w:asciiTheme="minorHAnsi" w:hAnsiTheme="minorHAnsi" w:cstheme="minorHAnsi"/>
              </w:rPr>
              <w:t>EA01, 1</w:t>
            </w:r>
            <w:r w:rsidRPr="008B3095">
              <w:rPr>
                <w:rFonts w:asciiTheme="minorHAnsi" w:hAnsiTheme="minorHAnsi" w:cstheme="minorHAnsi"/>
                <w:vertAlign w:val="superscript"/>
              </w:rPr>
              <w:t>st</w:t>
            </w:r>
            <w:r w:rsidRPr="008B3095">
              <w:rPr>
                <w:rFonts w:asciiTheme="minorHAnsi" w:hAnsiTheme="minorHAnsi" w:cstheme="minorHAnsi"/>
              </w:rPr>
              <w:t xml:space="preserve"> Retail Outlet</w:t>
            </w:r>
          </w:p>
        </w:tc>
        <w:tc>
          <w:tcPr>
            <w:tcW w:w="1634" w:type="dxa"/>
            <w:tcBorders>
              <w:top w:val="single" w:color="auto" w:sz="4" w:space="0"/>
              <w:left w:val="single" w:color="auto" w:sz="4" w:space="0"/>
              <w:bottom w:val="single" w:color="auto" w:sz="4" w:space="0"/>
              <w:right w:val="single" w:color="auto" w:sz="4" w:space="0"/>
            </w:tcBorders>
          </w:tcPr>
          <w:p w:rsidRPr="008B3095" w:rsidR="001D0B3E" w:rsidP="001D0B3E" w:rsidRDefault="001D0B3E" w14:paraId="1BFDC767" w14:textId="478B991F">
            <w:pPr>
              <w:rPr>
                <w:rFonts w:asciiTheme="minorHAnsi" w:hAnsiTheme="minorHAnsi" w:cstheme="minorHAnsi"/>
              </w:rPr>
            </w:pPr>
            <w:r w:rsidRPr="008B3095">
              <w:rPr>
                <w:rFonts w:asciiTheme="minorHAnsi" w:hAnsiTheme="minorHAnsi" w:cstheme="minorHAnsi"/>
              </w:rPr>
              <w:t xml:space="preserve">EA01R001 </w:t>
            </w:r>
          </w:p>
        </w:tc>
        <w:tc>
          <w:tcPr>
            <w:tcW w:w="2102" w:type="dxa"/>
            <w:tcBorders>
              <w:top w:val="single" w:color="auto" w:sz="4" w:space="0"/>
              <w:left w:val="single" w:color="auto" w:sz="4" w:space="0"/>
              <w:bottom w:val="single" w:color="auto" w:sz="4" w:space="0"/>
              <w:right w:val="single" w:color="auto" w:sz="4" w:space="0"/>
            </w:tcBorders>
          </w:tcPr>
          <w:p w:rsidRPr="008B3095" w:rsidR="001D0B3E" w:rsidP="001D0B3E" w:rsidRDefault="001D0B3E" w14:paraId="71D76FEA" w14:textId="517E0F9B">
            <w:pPr>
              <w:rPr>
                <w:rFonts w:asciiTheme="minorHAnsi" w:hAnsiTheme="minorHAnsi" w:cstheme="minorHAnsi"/>
              </w:rPr>
            </w:pPr>
            <w:r w:rsidRPr="008B3095">
              <w:rPr>
                <w:rFonts w:asciiTheme="minorHAnsi" w:hAnsiTheme="minorHAnsi" w:cstheme="minorHAnsi"/>
              </w:rPr>
              <w:t>Retail outlets, shopper survey, market survey</w:t>
            </w:r>
          </w:p>
        </w:tc>
      </w:tr>
      <w:tr w:rsidRPr="008B3095" w:rsidR="001D0B3E" w:rsidTr="00E650C8" w14:paraId="704D9E56" w14:textId="77777777">
        <w:tc>
          <w:tcPr>
            <w:tcW w:w="2056" w:type="dxa"/>
            <w:tcBorders>
              <w:top w:val="single" w:color="auto" w:sz="4" w:space="0"/>
              <w:left w:val="single" w:color="auto" w:sz="4" w:space="0"/>
              <w:bottom w:val="single" w:color="auto" w:sz="4" w:space="0"/>
              <w:right w:val="single" w:color="auto" w:sz="4" w:space="0"/>
            </w:tcBorders>
            <w:hideMark/>
          </w:tcPr>
          <w:p w:rsidRPr="008B3095" w:rsidR="001D0B3E" w:rsidP="001D0B3E" w:rsidRDefault="001D0B3E" w14:paraId="074B6428" w14:textId="5586A619">
            <w:pPr>
              <w:rPr>
                <w:rFonts w:asciiTheme="minorHAnsi" w:hAnsiTheme="minorHAnsi" w:cstheme="minorHAnsi"/>
              </w:rPr>
            </w:pPr>
            <w:r w:rsidRPr="008B3095">
              <w:rPr>
                <w:rFonts w:asciiTheme="minorHAnsi" w:hAnsiTheme="minorHAnsi" w:cstheme="minorHAnsi"/>
              </w:rPr>
              <w:t>Retail Outlet (Kenya format)</w:t>
            </w:r>
          </w:p>
        </w:tc>
        <w:tc>
          <w:tcPr>
            <w:tcW w:w="2030" w:type="dxa"/>
            <w:tcBorders>
              <w:top w:val="single" w:color="auto" w:sz="4" w:space="0"/>
              <w:left w:val="single" w:color="auto" w:sz="4" w:space="0"/>
              <w:bottom w:val="single" w:color="auto" w:sz="4" w:space="0"/>
              <w:right w:val="single" w:color="auto" w:sz="4" w:space="0"/>
            </w:tcBorders>
            <w:hideMark/>
          </w:tcPr>
          <w:p w:rsidRPr="008B3095" w:rsidR="001D0B3E" w:rsidP="001D0B3E" w:rsidRDefault="001D0B3E" w14:paraId="724DF9A4" w14:textId="3D551027">
            <w:pPr>
              <w:rPr>
                <w:rFonts w:asciiTheme="minorHAnsi" w:hAnsiTheme="minorHAnsi" w:cstheme="minorHAnsi"/>
              </w:rPr>
            </w:pPr>
            <w:proofErr w:type="gramStart"/>
            <w:r w:rsidRPr="008B3095">
              <w:rPr>
                <w:rFonts w:asciiTheme="minorHAnsi" w:hAnsiTheme="minorHAnsi" w:cstheme="minorHAnsi"/>
              </w:rPr>
              <w:t>EA(</w:t>
            </w:r>
            <w:proofErr w:type="gramEnd"/>
            <w:r w:rsidRPr="008B3095">
              <w:rPr>
                <w:rFonts w:asciiTheme="minorHAnsi" w:hAnsiTheme="minorHAnsi" w:cstheme="minorHAnsi"/>
              </w:rPr>
              <w:t>2 digits) +</w:t>
            </w:r>
            <w:r w:rsidRPr="008B3095" w:rsidR="007D0822">
              <w:rPr>
                <w:rFonts w:asciiTheme="minorHAnsi" w:hAnsiTheme="minorHAnsi" w:cstheme="minorHAnsi"/>
              </w:rPr>
              <w:t xml:space="preserve"> [optionally OM or SM if open market or supermarket]</w:t>
            </w:r>
            <w:r w:rsidRPr="008B3095">
              <w:rPr>
                <w:rFonts w:asciiTheme="minorHAnsi" w:hAnsiTheme="minorHAnsi" w:cstheme="minorHAnsi"/>
              </w:rPr>
              <w:t xml:space="preserve"> R + 3 digits (in Kenya)</w:t>
            </w:r>
          </w:p>
        </w:tc>
        <w:tc>
          <w:tcPr>
            <w:tcW w:w="1840" w:type="dxa"/>
            <w:tcBorders>
              <w:top w:val="single" w:color="auto" w:sz="4" w:space="0"/>
              <w:left w:val="single" w:color="auto" w:sz="4" w:space="0"/>
              <w:bottom w:val="single" w:color="auto" w:sz="4" w:space="0"/>
              <w:right w:val="single" w:color="auto" w:sz="4" w:space="0"/>
            </w:tcBorders>
            <w:hideMark/>
          </w:tcPr>
          <w:p w:rsidRPr="008B3095" w:rsidR="001D0B3E" w:rsidP="001D0B3E" w:rsidRDefault="001D0B3E" w14:paraId="346F01BD" w14:textId="77777777">
            <w:pPr>
              <w:rPr>
                <w:rFonts w:asciiTheme="minorHAnsi" w:hAnsiTheme="minorHAnsi" w:cstheme="minorHAnsi"/>
              </w:rPr>
            </w:pPr>
            <w:r w:rsidRPr="008B3095">
              <w:rPr>
                <w:rFonts w:asciiTheme="minorHAnsi" w:hAnsiTheme="minorHAnsi" w:cstheme="minorHAnsi"/>
              </w:rPr>
              <w:t>EA01, 1</w:t>
            </w:r>
            <w:r w:rsidRPr="008B3095">
              <w:rPr>
                <w:rFonts w:asciiTheme="minorHAnsi" w:hAnsiTheme="minorHAnsi" w:cstheme="minorHAnsi"/>
                <w:vertAlign w:val="superscript"/>
              </w:rPr>
              <w:t>st</w:t>
            </w:r>
            <w:r w:rsidRPr="008B3095">
              <w:rPr>
                <w:rFonts w:asciiTheme="minorHAnsi" w:hAnsiTheme="minorHAnsi" w:cstheme="minorHAnsi"/>
              </w:rPr>
              <w:t xml:space="preserve"> Retail Outlet</w:t>
            </w:r>
          </w:p>
        </w:tc>
        <w:tc>
          <w:tcPr>
            <w:tcW w:w="1634" w:type="dxa"/>
            <w:tcBorders>
              <w:top w:val="single" w:color="auto" w:sz="4" w:space="0"/>
              <w:left w:val="single" w:color="auto" w:sz="4" w:space="0"/>
              <w:bottom w:val="single" w:color="auto" w:sz="4" w:space="0"/>
              <w:right w:val="single" w:color="auto" w:sz="4" w:space="0"/>
            </w:tcBorders>
            <w:hideMark/>
          </w:tcPr>
          <w:p w:rsidRPr="008B3095" w:rsidR="001D0B3E" w:rsidP="001D0B3E" w:rsidRDefault="001D0B3E" w14:paraId="21A27E90" w14:textId="77777777">
            <w:pPr>
              <w:rPr>
                <w:rFonts w:asciiTheme="minorHAnsi" w:hAnsiTheme="minorHAnsi" w:cstheme="minorHAnsi"/>
              </w:rPr>
            </w:pPr>
            <w:r w:rsidRPr="008B3095">
              <w:rPr>
                <w:rFonts w:asciiTheme="minorHAnsi" w:hAnsiTheme="minorHAnsi" w:cstheme="minorHAnsi"/>
              </w:rPr>
              <w:t xml:space="preserve">EA01R001 </w:t>
            </w:r>
          </w:p>
        </w:tc>
        <w:tc>
          <w:tcPr>
            <w:tcW w:w="2102" w:type="dxa"/>
            <w:tcBorders>
              <w:top w:val="single" w:color="auto" w:sz="4" w:space="0"/>
              <w:left w:val="single" w:color="auto" w:sz="4" w:space="0"/>
              <w:bottom w:val="single" w:color="auto" w:sz="4" w:space="0"/>
              <w:right w:val="single" w:color="auto" w:sz="4" w:space="0"/>
            </w:tcBorders>
            <w:hideMark/>
          </w:tcPr>
          <w:p w:rsidRPr="008B3095" w:rsidR="001D0B3E" w:rsidP="001D0B3E" w:rsidRDefault="001D0B3E" w14:paraId="71DE180D" w14:textId="3D96B97E">
            <w:pPr>
              <w:rPr>
                <w:rFonts w:asciiTheme="minorHAnsi" w:hAnsiTheme="minorHAnsi" w:cstheme="minorHAnsi"/>
              </w:rPr>
            </w:pPr>
            <w:r w:rsidRPr="008B3095">
              <w:rPr>
                <w:rFonts w:asciiTheme="minorHAnsi" w:hAnsiTheme="minorHAnsi" w:cstheme="minorHAnsi"/>
              </w:rPr>
              <w:t>Retail outlets, shopper survey, market survey</w:t>
            </w:r>
          </w:p>
        </w:tc>
      </w:tr>
      <w:tr w:rsidRPr="008B3095" w:rsidR="001D0B3E" w:rsidTr="00E650C8" w14:paraId="742559A8" w14:textId="77777777">
        <w:tc>
          <w:tcPr>
            <w:tcW w:w="2056" w:type="dxa"/>
            <w:tcBorders>
              <w:top w:val="single" w:color="auto" w:sz="4" w:space="0"/>
              <w:left w:val="single" w:color="auto" w:sz="4" w:space="0"/>
              <w:bottom w:val="single" w:color="auto" w:sz="4" w:space="0"/>
              <w:right w:val="single" w:color="auto" w:sz="4" w:space="0"/>
            </w:tcBorders>
            <w:hideMark/>
          </w:tcPr>
          <w:p w:rsidRPr="008B3095" w:rsidR="001D0B3E" w:rsidP="001D0B3E" w:rsidRDefault="001D0B3E" w14:paraId="6CC02D92" w14:textId="77777777">
            <w:pPr>
              <w:rPr>
                <w:rFonts w:asciiTheme="minorHAnsi" w:hAnsiTheme="minorHAnsi" w:cstheme="minorHAnsi"/>
              </w:rPr>
            </w:pPr>
            <w:r w:rsidRPr="008B3095">
              <w:rPr>
                <w:rFonts w:asciiTheme="minorHAnsi" w:hAnsiTheme="minorHAnsi" w:cstheme="minorHAnsi"/>
              </w:rPr>
              <w:t>Shopper ID</w:t>
            </w:r>
          </w:p>
        </w:tc>
        <w:tc>
          <w:tcPr>
            <w:tcW w:w="2030" w:type="dxa"/>
            <w:tcBorders>
              <w:top w:val="single" w:color="auto" w:sz="4" w:space="0"/>
              <w:left w:val="single" w:color="auto" w:sz="4" w:space="0"/>
              <w:bottom w:val="single" w:color="auto" w:sz="4" w:space="0"/>
              <w:right w:val="single" w:color="auto" w:sz="4" w:space="0"/>
            </w:tcBorders>
            <w:hideMark/>
          </w:tcPr>
          <w:p w:rsidRPr="008B3095" w:rsidR="001D0B3E" w:rsidP="001D0B3E" w:rsidRDefault="001D0B3E" w14:paraId="23A11C46" w14:textId="77777777">
            <w:pPr>
              <w:rPr>
                <w:rFonts w:asciiTheme="minorHAnsi" w:hAnsiTheme="minorHAnsi" w:cstheme="minorHAnsi"/>
              </w:rPr>
            </w:pPr>
            <w:proofErr w:type="gramStart"/>
            <w:r w:rsidRPr="008B3095">
              <w:rPr>
                <w:rFonts w:asciiTheme="minorHAnsi" w:hAnsiTheme="minorHAnsi" w:cstheme="minorHAnsi"/>
              </w:rPr>
              <w:t>EA(</w:t>
            </w:r>
            <w:proofErr w:type="gramEnd"/>
            <w:r w:rsidRPr="008B3095">
              <w:rPr>
                <w:rFonts w:asciiTheme="minorHAnsi" w:hAnsiTheme="minorHAnsi" w:cstheme="minorHAnsi"/>
              </w:rPr>
              <w:t>2 digits) + R(3 digits in Kenya or 4 in Ghana) +S(1-5)</w:t>
            </w:r>
          </w:p>
        </w:tc>
        <w:tc>
          <w:tcPr>
            <w:tcW w:w="1840" w:type="dxa"/>
            <w:tcBorders>
              <w:top w:val="single" w:color="auto" w:sz="4" w:space="0"/>
              <w:left w:val="single" w:color="auto" w:sz="4" w:space="0"/>
              <w:bottom w:val="single" w:color="auto" w:sz="4" w:space="0"/>
              <w:right w:val="single" w:color="auto" w:sz="4" w:space="0"/>
            </w:tcBorders>
            <w:hideMark/>
          </w:tcPr>
          <w:p w:rsidRPr="008B3095" w:rsidR="001D0B3E" w:rsidP="001D0B3E" w:rsidRDefault="001D0B3E" w14:paraId="76C661FF" w14:textId="77777777">
            <w:pPr>
              <w:rPr>
                <w:rFonts w:asciiTheme="minorHAnsi" w:hAnsiTheme="minorHAnsi" w:cstheme="minorHAnsi"/>
              </w:rPr>
            </w:pPr>
            <w:r w:rsidRPr="008B3095">
              <w:rPr>
                <w:rFonts w:asciiTheme="minorHAnsi" w:hAnsiTheme="minorHAnsi" w:cstheme="minorHAnsi"/>
              </w:rPr>
              <w:t>EA01, 1</w:t>
            </w:r>
            <w:r w:rsidRPr="008B3095">
              <w:rPr>
                <w:rFonts w:asciiTheme="minorHAnsi" w:hAnsiTheme="minorHAnsi" w:cstheme="minorHAnsi"/>
                <w:vertAlign w:val="superscript"/>
              </w:rPr>
              <w:t>st</w:t>
            </w:r>
            <w:r w:rsidRPr="008B3095">
              <w:rPr>
                <w:rFonts w:asciiTheme="minorHAnsi" w:hAnsiTheme="minorHAnsi" w:cstheme="minorHAnsi"/>
              </w:rPr>
              <w:t xml:space="preserve"> Retail Outlet, 1</w:t>
            </w:r>
            <w:r w:rsidRPr="008B3095">
              <w:rPr>
                <w:rFonts w:asciiTheme="minorHAnsi" w:hAnsiTheme="minorHAnsi" w:cstheme="minorHAnsi"/>
                <w:vertAlign w:val="superscript"/>
              </w:rPr>
              <w:t>st</w:t>
            </w:r>
            <w:r w:rsidRPr="008B3095">
              <w:rPr>
                <w:rFonts w:asciiTheme="minorHAnsi" w:hAnsiTheme="minorHAnsi" w:cstheme="minorHAnsi"/>
              </w:rPr>
              <w:t xml:space="preserve"> Shopper</w:t>
            </w:r>
          </w:p>
        </w:tc>
        <w:tc>
          <w:tcPr>
            <w:tcW w:w="1634" w:type="dxa"/>
            <w:tcBorders>
              <w:top w:val="single" w:color="auto" w:sz="4" w:space="0"/>
              <w:left w:val="single" w:color="auto" w:sz="4" w:space="0"/>
              <w:bottom w:val="single" w:color="auto" w:sz="4" w:space="0"/>
              <w:right w:val="single" w:color="auto" w:sz="4" w:space="0"/>
            </w:tcBorders>
            <w:hideMark/>
          </w:tcPr>
          <w:p w:rsidRPr="008B3095" w:rsidR="001D0B3E" w:rsidP="001D0B3E" w:rsidRDefault="001D0B3E" w14:paraId="33AA7929" w14:textId="77777777">
            <w:pPr>
              <w:rPr>
                <w:rFonts w:asciiTheme="minorHAnsi" w:hAnsiTheme="minorHAnsi" w:cstheme="minorHAnsi"/>
              </w:rPr>
            </w:pPr>
            <w:r w:rsidRPr="008B3095">
              <w:rPr>
                <w:rFonts w:asciiTheme="minorHAnsi" w:hAnsiTheme="minorHAnsi" w:cstheme="minorHAnsi"/>
              </w:rPr>
              <w:t>EA01R001S1</w:t>
            </w:r>
          </w:p>
        </w:tc>
        <w:tc>
          <w:tcPr>
            <w:tcW w:w="2102" w:type="dxa"/>
            <w:tcBorders>
              <w:top w:val="single" w:color="auto" w:sz="4" w:space="0"/>
              <w:left w:val="single" w:color="auto" w:sz="4" w:space="0"/>
              <w:bottom w:val="single" w:color="auto" w:sz="4" w:space="0"/>
              <w:right w:val="single" w:color="auto" w:sz="4" w:space="0"/>
            </w:tcBorders>
            <w:hideMark/>
          </w:tcPr>
          <w:p w:rsidRPr="008B3095" w:rsidR="001D0B3E" w:rsidP="001D0B3E" w:rsidRDefault="001D0B3E" w14:paraId="2DF6E7BF" w14:textId="63E4664C">
            <w:pPr>
              <w:rPr>
                <w:rFonts w:asciiTheme="minorHAnsi" w:hAnsiTheme="minorHAnsi" w:cstheme="minorHAnsi"/>
              </w:rPr>
            </w:pPr>
            <w:r w:rsidRPr="008B3095">
              <w:rPr>
                <w:rFonts w:asciiTheme="minorHAnsi" w:hAnsiTheme="minorHAnsi" w:cstheme="minorHAnsi"/>
              </w:rPr>
              <w:t>Shopper survey</w:t>
            </w:r>
          </w:p>
        </w:tc>
      </w:tr>
      <w:tr w:rsidRPr="008B3095" w:rsidR="001D0B3E" w:rsidTr="00E650C8" w14:paraId="6B3DF37F" w14:textId="77777777">
        <w:tc>
          <w:tcPr>
            <w:tcW w:w="2056" w:type="dxa"/>
            <w:tcBorders>
              <w:top w:val="single" w:color="auto" w:sz="4" w:space="0"/>
              <w:left w:val="single" w:color="auto" w:sz="4" w:space="0"/>
              <w:bottom w:val="single" w:color="auto" w:sz="4" w:space="0"/>
              <w:right w:val="single" w:color="auto" w:sz="4" w:space="0"/>
            </w:tcBorders>
          </w:tcPr>
          <w:p w:rsidRPr="008B3095" w:rsidR="001D0B3E" w:rsidP="001D0B3E" w:rsidRDefault="001D0B3E" w14:paraId="57ED88FA" w14:textId="6C8174FF">
            <w:pPr>
              <w:rPr>
                <w:rFonts w:asciiTheme="minorHAnsi" w:hAnsiTheme="minorHAnsi" w:cstheme="minorHAnsi"/>
              </w:rPr>
            </w:pPr>
            <w:r w:rsidRPr="008B3095">
              <w:rPr>
                <w:rFonts w:asciiTheme="minorHAnsi" w:hAnsiTheme="minorHAnsi" w:cstheme="minorHAnsi"/>
              </w:rPr>
              <w:t>Packaging</w:t>
            </w:r>
            <w:r w:rsidR="00123032">
              <w:rPr>
                <w:rFonts w:asciiTheme="minorHAnsi" w:hAnsiTheme="minorHAnsi" w:cstheme="minorHAnsi"/>
              </w:rPr>
              <w:t xml:space="preserve"> sample barcode IDs: Kenya</w:t>
            </w:r>
          </w:p>
        </w:tc>
        <w:tc>
          <w:tcPr>
            <w:tcW w:w="2030" w:type="dxa"/>
            <w:tcBorders>
              <w:top w:val="single" w:color="auto" w:sz="4" w:space="0"/>
              <w:left w:val="single" w:color="auto" w:sz="4" w:space="0"/>
              <w:bottom w:val="single" w:color="auto" w:sz="4" w:space="0"/>
              <w:right w:val="single" w:color="auto" w:sz="4" w:space="0"/>
            </w:tcBorders>
          </w:tcPr>
          <w:p w:rsidRPr="001F0084" w:rsidR="001D0B3E" w:rsidP="001D0B3E" w:rsidRDefault="000F1E53" w14:paraId="4EACBDE7" w14:textId="7FBBBF43">
            <w:pPr>
              <w:rPr>
                <w:rFonts w:asciiTheme="minorHAnsi" w:hAnsiTheme="minorHAnsi" w:cstheme="minorHAnsi"/>
                <w:vertAlign w:val="superscript"/>
              </w:rPr>
            </w:pPr>
            <w:r>
              <w:rPr>
                <w:rFonts w:asciiTheme="minorHAnsi" w:hAnsiTheme="minorHAnsi" w:cstheme="minorHAnsi"/>
              </w:rPr>
              <w:t>WW-B + 4 to 6 digits</w:t>
            </w:r>
            <w:proofErr w:type="gramStart"/>
            <w:r w:rsidR="00306866">
              <w:rPr>
                <w:rFonts w:asciiTheme="minorHAnsi" w:hAnsiTheme="minorHAnsi" w:cstheme="minorHAnsi"/>
              </w:rPr>
              <w:t>+</w:t>
            </w:r>
            <w:r w:rsidR="001F0084">
              <w:rPr>
                <w:rFonts w:asciiTheme="minorHAnsi" w:hAnsiTheme="minorHAnsi" w:cstheme="minorHAnsi"/>
              </w:rPr>
              <w:t>[</w:t>
            </w:r>
            <w:proofErr w:type="gramEnd"/>
            <w:r w:rsidR="001F0084">
              <w:rPr>
                <w:rFonts w:asciiTheme="minorHAnsi" w:hAnsiTheme="minorHAnsi" w:cstheme="minorHAnsi"/>
              </w:rPr>
              <w:t>A or B]</w:t>
            </w:r>
            <w:r w:rsidR="001F0084">
              <w:rPr>
                <w:rFonts w:asciiTheme="minorHAnsi" w:hAnsiTheme="minorHAnsi" w:cstheme="minorHAnsi"/>
                <w:vertAlign w:val="superscript"/>
              </w:rPr>
              <w:t>1</w:t>
            </w:r>
          </w:p>
        </w:tc>
        <w:tc>
          <w:tcPr>
            <w:tcW w:w="1840" w:type="dxa"/>
            <w:tcBorders>
              <w:top w:val="single" w:color="auto" w:sz="4" w:space="0"/>
              <w:left w:val="single" w:color="auto" w:sz="4" w:space="0"/>
              <w:bottom w:val="single" w:color="auto" w:sz="4" w:space="0"/>
              <w:right w:val="single" w:color="auto" w:sz="4" w:space="0"/>
            </w:tcBorders>
          </w:tcPr>
          <w:p w:rsidRPr="008B3095" w:rsidR="001D0B3E" w:rsidP="001D0B3E" w:rsidRDefault="001D0B3E" w14:paraId="53FE3403" w14:textId="77777777">
            <w:pPr>
              <w:rPr>
                <w:rFonts w:asciiTheme="minorHAnsi" w:hAnsiTheme="minorHAnsi" w:cstheme="minorHAnsi"/>
              </w:rPr>
            </w:pPr>
          </w:p>
        </w:tc>
        <w:tc>
          <w:tcPr>
            <w:tcW w:w="1634" w:type="dxa"/>
            <w:tcBorders>
              <w:top w:val="single" w:color="auto" w:sz="4" w:space="0"/>
              <w:left w:val="single" w:color="auto" w:sz="4" w:space="0"/>
              <w:bottom w:val="single" w:color="auto" w:sz="4" w:space="0"/>
              <w:right w:val="single" w:color="auto" w:sz="4" w:space="0"/>
            </w:tcBorders>
          </w:tcPr>
          <w:p w:rsidRPr="008B3095" w:rsidR="001D0B3E" w:rsidP="001D0B3E" w:rsidRDefault="001D0B3E" w14:paraId="5A1E42E9" w14:textId="77777777">
            <w:pPr>
              <w:rPr>
                <w:rFonts w:asciiTheme="minorHAnsi" w:hAnsiTheme="minorHAnsi" w:cstheme="minorHAnsi"/>
              </w:rPr>
            </w:pPr>
          </w:p>
        </w:tc>
        <w:tc>
          <w:tcPr>
            <w:tcW w:w="2102" w:type="dxa"/>
            <w:tcBorders>
              <w:top w:val="single" w:color="auto" w:sz="4" w:space="0"/>
              <w:left w:val="single" w:color="auto" w:sz="4" w:space="0"/>
              <w:bottom w:val="single" w:color="auto" w:sz="4" w:space="0"/>
              <w:right w:val="single" w:color="auto" w:sz="4" w:space="0"/>
            </w:tcBorders>
          </w:tcPr>
          <w:p w:rsidRPr="008B3095" w:rsidR="001D0B3E" w:rsidP="001D0B3E" w:rsidRDefault="001D0B3E" w14:paraId="55F9CD18" w14:textId="4CAB97E2">
            <w:pPr>
              <w:rPr>
                <w:rFonts w:asciiTheme="minorHAnsi" w:hAnsiTheme="minorHAnsi" w:cstheme="minorHAnsi"/>
              </w:rPr>
            </w:pPr>
            <w:r w:rsidRPr="008B3095">
              <w:rPr>
                <w:rFonts w:asciiTheme="minorHAnsi" w:hAnsiTheme="minorHAnsi" w:cstheme="minorHAnsi"/>
              </w:rPr>
              <w:t>Market survey, packaging characteristics</w:t>
            </w:r>
          </w:p>
        </w:tc>
      </w:tr>
      <w:tr w:rsidRPr="008B3095" w:rsidR="00123032" w:rsidTr="00E650C8" w14:paraId="4AD471EE" w14:textId="77777777">
        <w:tc>
          <w:tcPr>
            <w:tcW w:w="2056" w:type="dxa"/>
            <w:tcBorders>
              <w:top w:val="single" w:color="auto" w:sz="4" w:space="0"/>
              <w:left w:val="single" w:color="auto" w:sz="4" w:space="0"/>
              <w:bottom w:val="single" w:color="auto" w:sz="4" w:space="0"/>
              <w:right w:val="single" w:color="auto" w:sz="4" w:space="0"/>
            </w:tcBorders>
          </w:tcPr>
          <w:p w:rsidRPr="008B3095" w:rsidR="00123032" w:rsidP="00123032" w:rsidRDefault="00123032" w14:paraId="11F2BE07" w14:textId="23006DA1">
            <w:pPr>
              <w:rPr>
                <w:rFonts w:asciiTheme="minorHAnsi" w:hAnsiTheme="minorHAnsi" w:cstheme="minorHAnsi"/>
              </w:rPr>
            </w:pPr>
            <w:r w:rsidRPr="008B3095">
              <w:rPr>
                <w:rFonts w:asciiTheme="minorHAnsi" w:hAnsiTheme="minorHAnsi" w:cstheme="minorHAnsi"/>
              </w:rPr>
              <w:lastRenderedPageBreak/>
              <w:t>Packaging</w:t>
            </w:r>
            <w:r>
              <w:rPr>
                <w:rFonts w:asciiTheme="minorHAnsi" w:hAnsiTheme="minorHAnsi" w:cstheme="minorHAnsi"/>
              </w:rPr>
              <w:t xml:space="preserve"> sample barcode IDs: </w:t>
            </w:r>
            <w:r w:rsidR="000F1E53">
              <w:rPr>
                <w:rFonts w:asciiTheme="minorHAnsi" w:hAnsiTheme="minorHAnsi" w:cstheme="minorHAnsi"/>
              </w:rPr>
              <w:t>Ghana</w:t>
            </w:r>
          </w:p>
        </w:tc>
        <w:tc>
          <w:tcPr>
            <w:tcW w:w="2030" w:type="dxa"/>
            <w:tcBorders>
              <w:top w:val="single" w:color="auto" w:sz="4" w:space="0"/>
              <w:left w:val="single" w:color="auto" w:sz="4" w:space="0"/>
              <w:bottom w:val="single" w:color="auto" w:sz="4" w:space="0"/>
              <w:right w:val="single" w:color="auto" w:sz="4" w:space="0"/>
            </w:tcBorders>
          </w:tcPr>
          <w:p w:rsidRPr="00B16F7B" w:rsidR="00123032" w:rsidP="00123032" w:rsidRDefault="00B40811" w14:paraId="2870CBF1" w14:textId="00D7945A">
            <w:pPr>
              <w:rPr>
                <w:rFonts w:asciiTheme="minorHAnsi" w:hAnsiTheme="minorHAnsi" w:cstheme="minorHAnsi"/>
                <w:vertAlign w:val="superscript"/>
              </w:rPr>
            </w:pPr>
            <w:r>
              <w:rPr>
                <w:rFonts w:asciiTheme="minorHAnsi" w:hAnsiTheme="minorHAnsi" w:cstheme="minorHAnsi"/>
              </w:rPr>
              <w:t>WW- + 4 digits + [-DC or -CC]</w:t>
            </w:r>
            <w:r w:rsidR="00306866">
              <w:rPr>
                <w:rFonts w:asciiTheme="minorHAnsi" w:hAnsiTheme="minorHAnsi" w:cstheme="minorHAnsi"/>
                <w:vertAlign w:val="superscript"/>
              </w:rPr>
              <w:t>2</w:t>
            </w:r>
          </w:p>
        </w:tc>
        <w:tc>
          <w:tcPr>
            <w:tcW w:w="1840" w:type="dxa"/>
            <w:tcBorders>
              <w:top w:val="single" w:color="auto" w:sz="4" w:space="0"/>
              <w:left w:val="single" w:color="auto" w:sz="4" w:space="0"/>
              <w:bottom w:val="single" w:color="auto" w:sz="4" w:space="0"/>
              <w:right w:val="single" w:color="auto" w:sz="4" w:space="0"/>
            </w:tcBorders>
          </w:tcPr>
          <w:p w:rsidRPr="008B3095" w:rsidR="00123032" w:rsidP="00123032" w:rsidRDefault="00123032" w14:paraId="0A4C9546" w14:textId="77777777">
            <w:pPr>
              <w:rPr>
                <w:rFonts w:asciiTheme="minorHAnsi" w:hAnsiTheme="minorHAnsi" w:cstheme="minorHAnsi"/>
              </w:rPr>
            </w:pPr>
          </w:p>
        </w:tc>
        <w:tc>
          <w:tcPr>
            <w:tcW w:w="1634" w:type="dxa"/>
            <w:tcBorders>
              <w:top w:val="single" w:color="auto" w:sz="4" w:space="0"/>
              <w:left w:val="single" w:color="auto" w:sz="4" w:space="0"/>
              <w:bottom w:val="single" w:color="auto" w:sz="4" w:space="0"/>
              <w:right w:val="single" w:color="auto" w:sz="4" w:space="0"/>
            </w:tcBorders>
          </w:tcPr>
          <w:p w:rsidRPr="008B3095" w:rsidR="00123032" w:rsidP="00123032" w:rsidRDefault="00123032" w14:paraId="3707652A" w14:textId="77777777">
            <w:pPr>
              <w:rPr>
                <w:rFonts w:asciiTheme="minorHAnsi" w:hAnsiTheme="minorHAnsi" w:cstheme="minorHAnsi"/>
              </w:rPr>
            </w:pPr>
          </w:p>
        </w:tc>
        <w:tc>
          <w:tcPr>
            <w:tcW w:w="2102" w:type="dxa"/>
            <w:tcBorders>
              <w:top w:val="single" w:color="auto" w:sz="4" w:space="0"/>
              <w:left w:val="single" w:color="auto" w:sz="4" w:space="0"/>
              <w:bottom w:val="single" w:color="auto" w:sz="4" w:space="0"/>
              <w:right w:val="single" w:color="auto" w:sz="4" w:space="0"/>
            </w:tcBorders>
          </w:tcPr>
          <w:p w:rsidRPr="008B3095" w:rsidR="00123032" w:rsidP="00123032" w:rsidRDefault="00123032" w14:paraId="31C0C1B8" w14:textId="577EEA63">
            <w:pPr>
              <w:rPr>
                <w:rFonts w:asciiTheme="minorHAnsi" w:hAnsiTheme="minorHAnsi" w:cstheme="minorHAnsi"/>
              </w:rPr>
            </w:pPr>
            <w:r w:rsidRPr="008B3095">
              <w:rPr>
                <w:rFonts w:asciiTheme="minorHAnsi" w:hAnsiTheme="minorHAnsi" w:cstheme="minorHAnsi"/>
              </w:rPr>
              <w:t>Market survey, packaging characteristics</w:t>
            </w:r>
          </w:p>
        </w:tc>
      </w:tr>
    </w:tbl>
    <w:p w:rsidRPr="008B3095" w:rsidR="00CC3846" w:rsidP="00133A74" w:rsidRDefault="00CC3846" w14:paraId="032ACCCC" w14:textId="77777777">
      <w:pPr>
        <w:spacing w:after="120" w:afterLines="50"/>
        <w:jc w:val="both"/>
        <w:rPr>
          <w:rFonts w:asciiTheme="minorHAnsi" w:hAnsiTheme="minorHAnsi" w:cstheme="minorHAnsi"/>
          <w:lang w:val="en-GB"/>
        </w:rPr>
      </w:pPr>
    </w:p>
    <w:p w:rsidRPr="008B3095" w:rsidR="00AF4437" w:rsidP="00133A74" w:rsidRDefault="00AF4437" w14:paraId="3503FA28" w14:textId="7FF9D442">
      <w:pPr>
        <w:spacing w:after="120" w:afterLines="50"/>
        <w:jc w:val="both"/>
        <w:rPr>
          <w:rFonts w:asciiTheme="minorHAnsi" w:hAnsiTheme="minorHAnsi" w:cstheme="minorHAnsi"/>
          <w:i/>
          <w:iCs/>
          <w:lang w:val="en-GB"/>
        </w:rPr>
      </w:pPr>
      <w:r w:rsidRPr="008B3095">
        <w:rPr>
          <w:rFonts w:asciiTheme="minorHAnsi" w:hAnsiTheme="minorHAnsi" w:cstheme="minorHAnsi"/>
          <w:i/>
          <w:iCs/>
          <w:lang w:val="en-GB"/>
        </w:rPr>
        <w:t xml:space="preserve">Table </w:t>
      </w:r>
      <w:r w:rsidR="008D6607">
        <w:rPr>
          <w:rFonts w:asciiTheme="minorHAnsi" w:hAnsiTheme="minorHAnsi" w:cstheme="minorHAnsi"/>
          <w:i/>
          <w:iCs/>
          <w:lang w:val="en-GB"/>
        </w:rPr>
        <w:t>3</w:t>
      </w:r>
      <w:r w:rsidRPr="008B3095">
        <w:rPr>
          <w:rFonts w:asciiTheme="minorHAnsi" w:hAnsiTheme="minorHAnsi" w:cstheme="minorHAnsi"/>
          <w:i/>
          <w:iCs/>
          <w:lang w:val="en-GB"/>
        </w:rPr>
        <w:t xml:space="preserve">: Format of </w:t>
      </w:r>
      <w:r w:rsidRPr="008B3095" w:rsidR="007F55FF">
        <w:rPr>
          <w:rFonts w:asciiTheme="minorHAnsi" w:hAnsiTheme="minorHAnsi" w:cstheme="minorHAnsi"/>
          <w:i/>
          <w:iCs/>
          <w:lang w:val="en-GB"/>
        </w:rPr>
        <w:t>identifiers used in</w:t>
      </w:r>
      <w:r w:rsidRPr="008B3095" w:rsidR="006B3DFB">
        <w:rPr>
          <w:rFonts w:asciiTheme="minorHAnsi" w:hAnsiTheme="minorHAnsi" w:cstheme="minorHAnsi"/>
          <w:i/>
          <w:iCs/>
          <w:lang w:val="en-GB"/>
        </w:rPr>
        <w:t xml:space="preserve"> different tables within</w:t>
      </w:r>
      <w:r w:rsidRPr="008B3095" w:rsidR="007F55FF">
        <w:rPr>
          <w:rFonts w:asciiTheme="minorHAnsi" w:hAnsiTheme="minorHAnsi" w:cstheme="minorHAnsi"/>
          <w:i/>
          <w:iCs/>
          <w:lang w:val="en-GB"/>
        </w:rPr>
        <w:t xml:space="preserve"> the data set</w:t>
      </w:r>
      <w:r w:rsidR="001F0084">
        <w:rPr>
          <w:rFonts w:asciiTheme="minorHAnsi" w:hAnsiTheme="minorHAnsi" w:cstheme="minorHAnsi"/>
          <w:i/>
          <w:iCs/>
          <w:lang w:val="en-GB"/>
        </w:rPr>
        <w:t xml:space="preserve">. </w:t>
      </w:r>
      <w:r w:rsidR="001F0084">
        <w:rPr>
          <w:rFonts w:asciiTheme="minorHAnsi" w:hAnsiTheme="minorHAnsi" w:cstheme="minorHAnsi"/>
          <w:i/>
          <w:iCs/>
          <w:vertAlign w:val="superscript"/>
          <w:lang w:val="en-GB"/>
        </w:rPr>
        <w:t>1</w:t>
      </w:r>
      <w:r w:rsidR="001F0084">
        <w:rPr>
          <w:rFonts w:asciiTheme="minorHAnsi" w:hAnsiTheme="minorHAnsi" w:cstheme="minorHAnsi"/>
          <w:i/>
          <w:iCs/>
          <w:lang w:val="en-GB"/>
        </w:rPr>
        <w:t xml:space="preserve"> A or B is used</w:t>
      </w:r>
      <w:r w:rsidR="00FF7451">
        <w:rPr>
          <w:rFonts w:asciiTheme="minorHAnsi" w:hAnsiTheme="minorHAnsi" w:cstheme="minorHAnsi"/>
          <w:i/>
          <w:iCs/>
          <w:lang w:val="en-GB"/>
        </w:rPr>
        <w:t xml:space="preserve"> as an ID suffix in Kenya</w:t>
      </w:r>
      <w:r w:rsidR="001F0084">
        <w:rPr>
          <w:rFonts w:asciiTheme="minorHAnsi" w:hAnsiTheme="minorHAnsi" w:cstheme="minorHAnsi"/>
          <w:i/>
          <w:iCs/>
          <w:lang w:val="en-GB"/>
        </w:rPr>
        <w:t xml:space="preserve"> where a packaging sample has been </w:t>
      </w:r>
      <w:r w:rsidR="00FF7451">
        <w:rPr>
          <w:rFonts w:asciiTheme="minorHAnsi" w:hAnsiTheme="minorHAnsi" w:cstheme="minorHAnsi"/>
          <w:i/>
          <w:iCs/>
          <w:lang w:val="en-GB"/>
        </w:rPr>
        <w:t>separated into two different constituent parts, which are then characterised separately.</w:t>
      </w:r>
      <w:r w:rsidR="00B16F7B">
        <w:rPr>
          <w:rFonts w:asciiTheme="minorHAnsi" w:hAnsiTheme="minorHAnsi" w:cstheme="minorHAnsi"/>
          <w:i/>
          <w:iCs/>
          <w:lang w:val="en-GB"/>
        </w:rPr>
        <w:t xml:space="preserve"> </w:t>
      </w:r>
      <w:r w:rsidR="00306866">
        <w:rPr>
          <w:rFonts w:asciiTheme="minorHAnsi" w:hAnsiTheme="minorHAnsi" w:cstheme="minorHAnsi"/>
          <w:i/>
          <w:iCs/>
          <w:vertAlign w:val="superscript"/>
          <w:lang w:val="en-GB"/>
        </w:rPr>
        <w:t>2</w:t>
      </w:r>
      <w:r w:rsidR="00B16F7B">
        <w:rPr>
          <w:rFonts w:asciiTheme="minorHAnsi" w:hAnsiTheme="minorHAnsi" w:cstheme="minorHAnsi"/>
          <w:i/>
          <w:iCs/>
          <w:lang w:val="en-GB"/>
        </w:rPr>
        <w:t>The allocation of barcodes ending CC versus DC is entirely random</w:t>
      </w:r>
      <w:r w:rsidR="00B75B4A">
        <w:rPr>
          <w:rFonts w:asciiTheme="minorHAnsi" w:hAnsiTheme="minorHAnsi" w:cstheme="minorHAnsi"/>
          <w:i/>
          <w:iCs/>
          <w:lang w:val="en-GB"/>
        </w:rPr>
        <w:t xml:space="preserve"> in Ghana</w:t>
      </w:r>
      <w:r w:rsidRPr="008B3095" w:rsidR="007F55FF">
        <w:rPr>
          <w:rFonts w:asciiTheme="minorHAnsi" w:hAnsiTheme="minorHAnsi" w:cstheme="minorHAnsi"/>
          <w:i/>
          <w:iCs/>
          <w:lang w:val="en-GB"/>
        </w:rPr>
        <w:t>.</w:t>
      </w:r>
    </w:p>
    <w:p w:rsidRPr="004E0691" w:rsidR="009423BA" w:rsidP="00A57A9D" w:rsidRDefault="009423BA" w14:paraId="4EE97611" w14:textId="77777777">
      <w:pPr>
        <w:spacing w:after="120" w:afterLines="50"/>
        <w:rPr>
          <w:rFonts w:asciiTheme="minorHAnsi" w:hAnsiTheme="minorHAnsi" w:cstheme="minorHAnsi"/>
          <w:sz w:val="22"/>
          <w:szCs w:val="22"/>
          <w:lang w:val="en-GB" w:eastAsia="zh-CN"/>
        </w:rPr>
      </w:pPr>
    </w:p>
    <w:p w:rsidRPr="004E0691" w:rsidR="009423BA" w:rsidP="00A57A9D" w:rsidRDefault="009423BA" w14:paraId="6D633C5F" w14:textId="6E19F751">
      <w:pPr>
        <w:spacing w:after="120" w:afterLines="50"/>
        <w:rPr>
          <w:rFonts w:asciiTheme="minorHAnsi" w:hAnsiTheme="minorHAnsi" w:cstheme="minorHAnsi"/>
          <w:b/>
          <w:bCs/>
          <w:lang w:val="en-GB" w:eastAsia="zh-CN"/>
        </w:rPr>
      </w:pPr>
      <w:r w:rsidRPr="004E0691">
        <w:rPr>
          <w:rFonts w:asciiTheme="minorHAnsi" w:hAnsiTheme="minorHAnsi" w:cstheme="minorHAnsi"/>
          <w:b/>
          <w:bCs/>
          <w:lang w:val="en-GB" w:eastAsia="zh-CN"/>
        </w:rPr>
        <w:t>References:</w:t>
      </w:r>
    </w:p>
    <w:p w:rsidRPr="00FA20A2" w:rsidR="007E063D" w:rsidP="007E063D" w:rsidRDefault="004016D9" w14:paraId="0F46029C" w14:textId="77777777">
      <w:pPr>
        <w:pStyle w:val="EndNoteBibliography"/>
        <w:rPr>
          <w:rFonts w:asciiTheme="minorHAnsi" w:hAnsiTheme="minorHAnsi" w:cstheme="minorHAnsi"/>
        </w:rPr>
      </w:pPr>
      <w:r w:rsidRPr="00FA20A2">
        <w:rPr>
          <w:rFonts w:asciiTheme="minorHAnsi" w:hAnsiTheme="minorHAnsi" w:cstheme="minorHAnsi"/>
          <w:lang w:val="en-GB" w:eastAsia="zh-CN"/>
        </w:rPr>
        <w:fldChar w:fldCharType="begin"/>
      </w:r>
      <w:r w:rsidRPr="00FA20A2">
        <w:rPr>
          <w:rFonts w:asciiTheme="minorHAnsi" w:hAnsiTheme="minorHAnsi" w:cstheme="minorHAnsi"/>
          <w:lang w:val="en-GB" w:eastAsia="zh-CN"/>
        </w:rPr>
        <w:instrText xml:space="preserve"> ADDIN EN.REFLIST </w:instrText>
      </w:r>
      <w:r w:rsidRPr="00FA20A2">
        <w:rPr>
          <w:rFonts w:asciiTheme="minorHAnsi" w:hAnsiTheme="minorHAnsi" w:cstheme="minorHAnsi"/>
          <w:lang w:val="en-GB" w:eastAsia="zh-CN"/>
        </w:rPr>
        <w:fldChar w:fldCharType="separate"/>
      </w:r>
      <w:r w:rsidRPr="00FA20A2" w:rsidR="007E063D">
        <w:rPr>
          <w:rFonts w:asciiTheme="minorHAnsi" w:hAnsiTheme="minorHAnsi" w:cstheme="minorHAnsi"/>
        </w:rPr>
        <w:t>Adam, I., Walker, T.R., Bezerra, J.C. and Clayton, A. (2020) Policies to reduce single-use plastic marine pollution in West Africa. Marine Policy 116, 103928.</w:t>
      </w:r>
    </w:p>
    <w:p w:rsidRPr="00FA20A2" w:rsidR="007E063D" w:rsidP="007E063D" w:rsidRDefault="007E063D" w14:paraId="10E34BAA" w14:textId="77777777">
      <w:pPr>
        <w:pStyle w:val="EndNoteBibliography"/>
        <w:rPr>
          <w:rFonts w:asciiTheme="minorHAnsi" w:hAnsiTheme="minorHAnsi" w:cstheme="minorHAnsi"/>
        </w:rPr>
      </w:pPr>
      <w:r w:rsidRPr="00FA20A2">
        <w:rPr>
          <w:rFonts w:asciiTheme="minorHAnsi" w:hAnsiTheme="minorHAnsi" w:cstheme="minorHAnsi"/>
        </w:rPr>
        <w:t>Behuria, P. (2021) Ban the (plastic) bag? Explaining variation in the implementation of plastic bag bans in Rwanda, Kenya and Uganda. Environment and Planning C: Politics and Space 39(8), 1791-1808.</w:t>
      </w:r>
    </w:p>
    <w:p w:rsidRPr="00FA20A2" w:rsidR="007E063D" w:rsidP="007E063D" w:rsidRDefault="007E063D" w14:paraId="779C7BA3" w14:textId="77777777">
      <w:pPr>
        <w:pStyle w:val="EndNoteBibliography"/>
        <w:rPr>
          <w:rFonts w:asciiTheme="minorHAnsi" w:hAnsiTheme="minorHAnsi" w:cstheme="minorHAnsi"/>
        </w:rPr>
      </w:pPr>
      <w:r w:rsidRPr="00FA20A2">
        <w:rPr>
          <w:rFonts w:asciiTheme="minorHAnsi" w:hAnsiTheme="minorHAnsi" w:cstheme="minorHAnsi"/>
        </w:rPr>
        <w:t>Engstrom, R., Sandborn, A., Qin, Y., Burgdorfer, J., Stow, D., Weeks, J. and Graesser, J. (2015) Mapping slums using spatial features in Accra, Ghana, pp. 1-4.</w:t>
      </w:r>
    </w:p>
    <w:p w:rsidRPr="00FA20A2" w:rsidR="007E063D" w:rsidP="007E063D" w:rsidRDefault="007E063D" w14:paraId="3CFC1645" w14:textId="77777777">
      <w:pPr>
        <w:pStyle w:val="EndNoteBibliography"/>
        <w:rPr>
          <w:rFonts w:asciiTheme="minorHAnsi" w:hAnsiTheme="minorHAnsi" w:cstheme="minorHAnsi"/>
        </w:rPr>
      </w:pPr>
      <w:r w:rsidRPr="00FA20A2">
        <w:rPr>
          <w:rFonts w:asciiTheme="minorHAnsi" w:hAnsiTheme="minorHAnsi" w:cstheme="minorHAnsi"/>
        </w:rPr>
        <w:t>Ghana Statistical Services (2013) 2010 Population and Housing Census Regional Analytical Report - Greater Accra Region, p. 144, Accra.</w:t>
      </w:r>
    </w:p>
    <w:p w:rsidRPr="00FA20A2" w:rsidR="007E063D" w:rsidP="007E063D" w:rsidRDefault="007E063D" w14:paraId="545E0752" w14:textId="77777777">
      <w:pPr>
        <w:pStyle w:val="EndNoteBibliography"/>
        <w:rPr>
          <w:rFonts w:asciiTheme="minorHAnsi" w:hAnsiTheme="minorHAnsi" w:cstheme="minorHAnsi"/>
        </w:rPr>
      </w:pPr>
      <w:r w:rsidRPr="00FA20A2">
        <w:rPr>
          <w:rFonts w:asciiTheme="minorHAnsi" w:hAnsiTheme="minorHAnsi" w:cstheme="minorHAnsi"/>
        </w:rPr>
        <w:t>Ghana Statistical Services (2018) Ghana Living Standards Survey Round 7: Poverty Trends in Ghana, 2005-2017, p. 122, Accra.</w:t>
      </w:r>
    </w:p>
    <w:p w:rsidRPr="00FA20A2" w:rsidR="007E063D" w:rsidP="007E063D" w:rsidRDefault="007E063D" w14:paraId="11DB9820" w14:textId="77777777">
      <w:pPr>
        <w:pStyle w:val="EndNoteBibliography"/>
        <w:rPr>
          <w:rFonts w:asciiTheme="minorHAnsi" w:hAnsiTheme="minorHAnsi" w:cstheme="minorHAnsi"/>
        </w:rPr>
      </w:pPr>
      <w:r w:rsidRPr="00FA20A2">
        <w:rPr>
          <w:rFonts w:asciiTheme="minorHAnsi" w:hAnsiTheme="minorHAnsi" w:cstheme="minorHAnsi"/>
        </w:rPr>
        <w:t>Ghana Statistical Services (2021) Ghana 2021 Population and Housing Census: Population of Regions and Districts, p. 128, Accra.</w:t>
      </w:r>
    </w:p>
    <w:p w:rsidRPr="00FA20A2" w:rsidR="007E063D" w:rsidP="007E063D" w:rsidRDefault="007E063D" w14:paraId="59E8F8E5" w14:textId="77777777">
      <w:pPr>
        <w:pStyle w:val="EndNoteBibliography"/>
        <w:rPr>
          <w:rFonts w:asciiTheme="minorHAnsi" w:hAnsiTheme="minorHAnsi" w:cstheme="minorHAnsi"/>
        </w:rPr>
      </w:pPr>
      <w:r w:rsidRPr="00FA20A2">
        <w:rPr>
          <w:rFonts w:asciiTheme="minorHAnsi" w:hAnsiTheme="minorHAnsi" w:cstheme="minorHAnsi"/>
        </w:rPr>
        <w:t>Gutberlet, J., Kain, J.-H., Nyakinya, B., Oloko, M., Zapata, P. and Zapata Campos, M.J. (2016) Bridging Weak Links of Solid Waste Management in Informal Settlements. The Journal of Environment &amp; Development 26(1), 106-131.</w:t>
      </w:r>
    </w:p>
    <w:p w:rsidRPr="00FA20A2" w:rsidR="007E063D" w:rsidP="007E063D" w:rsidRDefault="007E063D" w14:paraId="1ACBF920" w14:textId="77777777">
      <w:pPr>
        <w:pStyle w:val="EndNoteBibliography"/>
        <w:rPr>
          <w:rFonts w:asciiTheme="minorHAnsi" w:hAnsiTheme="minorHAnsi" w:cstheme="minorHAnsi"/>
        </w:rPr>
      </w:pPr>
      <w:r w:rsidRPr="00FA20A2">
        <w:rPr>
          <w:rFonts w:asciiTheme="minorHAnsi" w:hAnsiTheme="minorHAnsi" w:cstheme="minorHAnsi"/>
        </w:rPr>
        <w:t>Kenya National Bureau of Statistics (2018) Basic report: 2015/16 Kenya Integrated Household Budget Survey (KIHBS), p. 228, Nairobi.</w:t>
      </w:r>
    </w:p>
    <w:p w:rsidRPr="00FA20A2" w:rsidR="007E063D" w:rsidP="007E063D" w:rsidRDefault="007E063D" w14:paraId="51E43C3D" w14:textId="77777777">
      <w:pPr>
        <w:pStyle w:val="EndNoteBibliography"/>
        <w:rPr>
          <w:rFonts w:asciiTheme="minorHAnsi" w:hAnsiTheme="minorHAnsi" w:cstheme="minorHAnsi"/>
        </w:rPr>
      </w:pPr>
      <w:r w:rsidRPr="00FA20A2">
        <w:rPr>
          <w:rFonts w:asciiTheme="minorHAnsi" w:hAnsiTheme="minorHAnsi" w:cstheme="minorHAnsi"/>
        </w:rPr>
        <w:t>Miezah, K., Obiri-Danso, K., Kádár, Z., Fei-Baffoe, B. and Mensah, M.Y. (2015) Municipal solid waste characterization and quantification as a measure towards effective waste management in Ghana. Waste Management 46, 15-27.</w:t>
      </w:r>
    </w:p>
    <w:p w:rsidRPr="00FA20A2" w:rsidR="007E063D" w:rsidP="007E063D" w:rsidRDefault="007E063D" w14:paraId="3290CE62" w14:textId="77777777">
      <w:pPr>
        <w:pStyle w:val="EndNoteBibliography"/>
        <w:rPr>
          <w:rFonts w:asciiTheme="minorHAnsi" w:hAnsiTheme="minorHAnsi" w:cstheme="minorHAnsi"/>
        </w:rPr>
      </w:pPr>
      <w:r w:rsidRPr="00FA20A2">
        <w:rPr>
          <w:rFonts w:asciiTheme="minorHAnsi" w:hAnsiTheme="minorHAnsi" w:cstheme="minorHAnsi"/>
        </w:rPr>
        <w:t>Sibanda, L.K., Obange, N. and Awuor, F.O. (2017) Challenges of Solid Waste Management in Kisumu, Kenya. Urban Forum 28(4), 387-402.</w:t>
      </w:r>
    </w:p>
    <w:p w:rsidRPr="00FA20A2" w:rsidR="007E063D" w:rsidP="007E063D" w:rsidRDefault="007E063D" w14:paraId="30C48220" w14:textId="77777777">
      <w:pPr>
        <w:pStyle w:val="EndNoteBibliography"/>
        <w:rPr>
          <w:rFonts w:asciiTheme="minorHAnsi" w:hAnsiTheme="minorHAnsi" w:cstheme="minorHAnsi"/>
        </w:rPr>
      </w:pPr>
      <w:r w:rsidRPr="00FA20A2">
        <w:rPr>
          <w:rFonts w:asciiTheme="minorHAnsi" w:hAnsiTheme="minorHAnsi" w:cstheme="minorHAnsi"/>
        </w:rPr>
        <w:t>Stoler, J. (2012) Improved but unsustainable: accounting for sachet water in post-2015 goals for global safe water. Tropical Medicine &amp; International Health 17(12), 1506-1508.</w:t>
      </w:r>
    </w:p>
    <w:p w:rsidRPr="00FA20A2" w:rsidR="007E063D" w:rsidP="007E063D" w:rsidRDefault="007E063D" w14:paraId="67477812" w14:textId="77777777">
      <w:pPr>
        <w:pStyle w:val="EndNoteBibliography"/>
        <w:rPr>
          <w:rFonts w:asciiTheme="minorHAnsi" w:hAnsiTheme="minorHAnsi" w:cstheme="minorHAnsi"/>
        </w:rPr>
      </w:pPr>
      <w:r w:rsidRPr="00FA20A2">
        <w:rPr>
          <w:rFonts w:asciiTheme="minorHAnsi" w:hAnsiTheme="minorHAnsi" w:cstheme="minorHAnsi"/>
        </w:rPr>
        <w:t>UN-Habitat (2016) Slum almanac 2015-16 tracking improvement in the lives of slum dwellers, p. 98, UN-Habitat, Nairobi.</w:t>
      </w:r>
    </w:p>
    <w:p w:rsidRPr="008B3095" w:rsidR="00DB0174" w:rsidP="009423BA" w:rsidRDefault="004016D9" w14:paraId="6E2E3453" w14:textId="3D0BFB43">
      <w:pPr>
        <w:spacing w:after="120" w:afterLines="50"/>
        <w:jc w:val="both"/>
        <w:rPr>
          <w:rFonts w:asciiTheme="minorHAnsi" w:hAnsiTheme="minorHAnsi" w:cstheme="minorHAnsi"/>
          <w:lang w:val="en-GB" w:eastAsia="zh-CN"/>
        </w:rPr>
      </w:pPr>
      <w:r w:rsidRPr="00FA20A2">
        <w:rPr>
          <w:rFonts w:asciiTheme="minorHAnsi" w:hAnsiTheme="minorHAnsi" w:cstheme="minorHAnsi"/>
          <w:lang w:val="en-GB" w:eastAsia="zh-CN"/>
        </w:rPr>
        <w:fldChar w:fldCharType="end"/>
      </w:r>
    </w:p>
    <w:sectPr w:rsidRPr="008B3095" w:rsidR="00DB0174" w:rsidSect="007F15F2">
      <w:headerReference w:type="default" r:id="rId17"/>
      <w:footerReference w:type="default" r:id="rId18"/>
      <w:pgSz w:w="11906" w:h="16838" w:orient="portrait" w:code="9"/>
      <w:pgMar w:top="709" w:right="1416" w:bottom="426" w:left="1134" w:header="68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75C19" w:rsidRDefault="00475C19" w14:paraId="6416E936" w14:textId="77777777">
      <w:r>
        <w:separator/>
      </w:r>
    </w:p>
  </w:endnote>
  <w:endnote w:type="continuationSeparator" w:id="0">
    <w:p w:rsidR="00475C19" w:rsidRDefault="00475C19" w14:paraId="68058FB2" w14:textId="77777777">
      <w:r>
        <w:continuationSeparator/>
      </w:r>
    </w:p>
  </w:endnote>
  <w:endnote w:type="continuationNotice" w:id="1">
    <w:p w:rsidR="00475C19" w:rsidRDefault="00475C19" w14:paraId="5069A35A"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useo Sans 500">
    <w:altName w:val="Arial"/>
    <w:panose1 w:val="00000000000000000000"/>
    <w:charset w:val="00"/>
    <w:family w:val="modern"/>
    <w:notTrueType/>
    <w:pitch w:val="variable"/>
    <w:sig w:usb0="00000001" w:usb1="4000004A" w:usb2="00000000" w:usb3="00000000" w:csb0="00000093"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316062"/>
      <w:docPartObj>
        <w:docPartGallery w:val="Page Numbers (Bottom of Page)"/>
        <w:docPartUnique/>
      </w:docPartObj>
    </w:sdtPr>
    <w:sdtEndPr>
      <w:rPr>
        <w:noProof/>
      </w:rPr>
    </w:sdtEndPr>
    <w:sdtContent>
      <w:p w:rsidR="002E033F" w:rsidRDefault="002E033F" w14:paraId="572169D0" w14:textId="6E6A59A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2F66DD" w:rsidRDefault="002F66DD" w14:paraId="0A86C7F5"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75C19" w:rsidRDefault="00475C19" w14:paraId="6FC393BE" w14:textId="77777777">
      <w:r>
        <w:separator/>
      </w:r>
    </w:p>
  </w:footnote>
  <w:footnote w:type="continuationSeparator" w:id="0">
    <w:p w:rsidR="00475C19" w:rsidRDefault="00475C19" w14:paraId="6FA8400B" w14:textId="77777777">
      <w:r>
        <w:continuationSeparator/>
      </w:r>
    </w:p>
  </w:footnote>
  <w:footnote w:type="continuationNotice" w:id="1">
    <w:p w:rsidR="00475C19" w:rsidRDefault="00475C19" w14:paraId="3B3788CD"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497547" w:rsidP="00021313" w:rsidRDefault="00E43FD2" w14:paraId="285F5ED6" w14:textId="4B81AF18">
    <w:pPr>
      <w:pStyle w:val="Header"/>
      <w:jc w:val="center"/>
    </w:pPr>
    <w:r>
      <w:rPr>
        <w:noProof/>
      </w:rPr>
      <w:drawing>
        <wp:anchor distT="0" distB="0" distL="114300" distR="114300" simplePos="0" relativeHeight="251658243" behindDoc="0" locked="0" layoutInCell="1" allowOverlap="1" wp14:anchorId="29D206FA" wp14:editId="76817C58">
          <wp:simplePos x="0" y="0"/>
          <wp:positionH relativeFrom="page">
            <wp:posOffset>5283200</wp:posOffset>
          </wp:positionH>
          <wp:positionV relativeFrom="paragraph">
            <wp:posOffset>-158750</wp:posOffset>
          </wp:positionV>
          <wp:extent cx="2114550" cy="384729"/>
          <wp:effectExtent l="0" t="0" r="0" b="0"/>
          <wp:wrapNone/>
          <wp:docPr id="6" name="Picture 6" descr="Jaramogi Oginga Odinga University for Science and Technology - JOOU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Jaramogi Oginga Odinga University for Science and Technology - JOOUS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38108" cy="3890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4" behindDoc="1" locked="0" layoutInCell="1" allowOverlap="1" wp14:anchorId="79954EB1" wp14:editId="7BC9A21D">
          <wp:simplePos x="0" y="0"/>
          <wp:positionH relativeFrom="margin">
            <wp:posOffset>3710305</wp:posOffset>
          </wp:positionH>
          <wp:positionV relativeFrom="paragraph">
            <wp:posOffset>-266700</wp:posOffset>
          </wp:positionV>
          <wp:extent cx="660400" cy="525145"/>
          <wp:effectExtent l="0" t="0" r="6350" b="8255"/>
          <wp:wrapTight wrapText="bothSides">
            <wp:wrapPolygon edited="0">
              <wp:start x="0" y="0"/>
              <wp:lineTo x="0" y="21156"/>
              <wp:lineTo x="21185" y="21156"/>
              <wp:lineTo x="21185" y="0"/>
              <wp:lineTo x="0" y="0"/>
            </wp:wrapPolygon>
          </wp:wrapTight>
          <wp:docPr id="1" name="Picture 1" descr="VIRED_Keny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IRED_Keny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0400" cy="5251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2" behindDoc="0" locked="0" layoutInCell="1" allowOverlap="1" wp14:anchorId="61AD2136" wp14:editId="01934F30">
          <wp:simplePos x="0" y="0"/>
          <wp:positionH relativeFrom="margin">
            <wp:posOffset>2552700</wp:posOffset>
          </wp:positionH>
          <wp:positionV relativeFrom="paragraph">
            <wp:posOffset>-247650</wp:posOffset>
          </wp:positionV>
          <wp:extent cx="1047750" cy="512729"/>
          <wp:effectExtent l="0" t="0" r="0" b="1905"/>
          <wp:wrapNone/>
          <wp:docPr id="8" name="Picture 8" descr="University of Ghana | MIGNE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iversity of Ghana | MIGNEX"/>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47750" cy="51272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1" locked="0" layoutInCell="1" allowOverlap="1" wp14:anchorId="36FCABF5" wp14:editId="521E4094">
          <wp:simplePos x="0" y="0"/>
          <wp:positionH relativeFrom="column">
            <wp:posOffset>740410</wp:posOffset>
          </wp:positionH>
          <wp:positionV relativeFrom="paragraph">
            <wp:posOffset>-171450</wp:posOffset>
          </wp:positionV>
          <wp:extent cx="1562100" cy="340360"/>
          <wp:effectExtent l="0" t="0" r="0" b="2540"/>
          <wp:wrapTight wrapText="bothSides">
            <wp:wrapPolygon edited="0">
              <wp:start x="7902" y="0"/>
              <wp:lineTo x="0" y="1209"/>
              <wp:lineTo x="0" y="18134"/>
              <wp:lineTo x="13698" y="20552"/>
              <wp:lineTo x="15278" y="20552"/>
              <wp:lineTo x="21337" y="18134"/>
              <wp:lineTo x="21337" y="7254"/>
              <wp:lineTo x="19493" y="0"/>
              <wp:lineTo x="7902" y="0"/>
            </wp:wrapPolygon>
          </wp:wrapTight>
          <wp:docPr id="4" name="Picture 4" descr="2000px-University_of_Southampto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00px-University_of_Southampton_Log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62100" cy="340360"/>
                  </a:xfrm>
                  <a:prstGeom prst="rect">
                    <a:avLst/>
                  </a:prstGeom>
                  <a:noFill/>
                  <a:ln>
                    <a:noFill/>
                  </a:ln>
                </pic:spPr>
              </pic:pic>
            </a:graphicData>
          </a:graphic>
          <wp14:sizeRelH relativeFrom="page">
            <wp14:pctWidth>0</wp14:pctWidth>
          </wp14:sizeRelH>
          <wp14:sizeRelV relativeFrom="page">
            <wp14:pctHeight>0</wp14:pctHeight>
          </wp14:sizeRelV>
        </wp:anchor>
      </w:drawing>
    </w:r>
    <w:r w:rsidR="007F3766">
      <w:rPr>
        <w:noProof/>
      </w:rPr>
      <w:drawing>
        <wp:anchor distT="0" distB="0" distL="114300" distR="114300" simplePos="0" relativeHeight="251658240" behindDoc="1" locked="0" layoutInCell="1" allowOverlap="1" wp14:anchorId="08D8DBE8" wp14:editId="5AF89C27">
          <wp:simplePos x="0" y="0"/>
          <wp:positionH relativeFrom="column">
            <wp:posOffset>67310</wp:posOffset>
          </wp:positionH>
          <wp:positionV relativeFrom="paragraph">
            <wp:posOffset>-317500</wp:posOffset>
          </wp:positionV>
          <wp:extent cx="622300" cy="622300"/>
          <wp:effectExtent l="0" t="0" r="6350" b="6350"/>
          <wp:wrapTight wrapText="bothSides">
            <wp:wrapPolygon edited="0">
              <wp:start x="0" y="0"/>
              <wp:lineTo x="0" y="21159"/>
              <wp:lineTo x="21159" y="21159"/>
              <wp:lineTo x="21159" y="0"/>
              <wp:lineTo x="0" y="0"/>
            </wp:wrapPolygon>
          </wp:wrapTight>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Quaranchie1.jpg"/>
                  <pic:cNvPicPr/>
                </pic:nvPicPr>
                <pic:blipFill rotWithShape="1">
                  <a:blip r:embed="rId5" cstate="print">
                    <a:extLst>
                      <a:ext uri="{28A0092B-C50C-407E-A947-70E740481C1C}">
                        <a14:useLocalDpi xmlns:a14="http://schemas.microsoft.com/office/drawing/2010/main" val="0"/>
                      </a:ext>
                    </a:extLst>
                  </a:blip>
                  <a:srcRect l="14955" t="11134" r="22457" b="10230"/>
                  <a:stretch/>
                </pic:blipFill>
                <pic:spPr bwMode="auto">
                  <a:xfrm>
                    <a:off x="0" y="0"/>
                    <a:ext cx="622300" cy="6223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21313">
      <w:t xml:space="preserve">        </w:t>
    </w:r>
  </w:p>
  <w:p w:rsidR="009A2546" w:rsidP="00021313" w:rsidRDefault="009A2546" w14:paraId="6DC5F6C1" w14:textId="77777777">
    <w:pPr>
      <w:pStyle w:val="Header"/>
      <w:jc w:val="center"/>
    </w:pPr>
  </w:p>
</w:hdr>
</file>

<file path=word/intelligence2.xml><?xml version="1.0" encoding="utf-8"?>
<int2:intelligence xmlns:int2="http://schemas.microsoft.com/office/intelligence/2020/intelligence" xmlns:oel="http://schemas.microsoft.com/office/2019/extlst">
  <int2:observations>
    <int2:textHash int2:hashCode="/rBDe6vi0fRERP" int2:id="5ku1hguu">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49C"/>
    <w:multiLevelType w:val="hybridMultilevel"/>
    <w:tmpl w:val="681C70E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2C74BCE"/>
    <w:multiLevelType w:val="hybridMultilevel"/>
    <w:tmpl w:val="D7683476"/>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2" w15:restartNumberingAfterBreak="0">
    <w:nsid w:val="05D0338F"/>
    <w:multiLevelType w:val="hybridMultilevel"/>
    <w:tmpl w:val="7DDCD88A"/>
    <w:lvl w:ilvl="0" w:tplc="C39E3482">
      <w:start w:val="1"/>
      <w:numFmt w:val="decimal"/>
      <w:lvlText w:val="%1."/>
      <w:lvlJc w:val="left"/>
      <w:pPr>
        <w:ind w:left="644"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A60169"/>
    <w:multiLevelType w:val="hybridMultilevel"/>
    <w:tmpl w:val="A2E6C052"/>
    <w:lvl w:ilvl="0" w:tplc="04090001">
      <w:start w:val="1"/>
      <w:numFmt w:val="bullet"/>
      <w:lvlText w:val=""/>
      <w:lvlJc w:val="left"/>
      <w:pPr>
        <w:tabs>
          <w:tab w:val="num" w:pos="1440"/>
        </w:tabs>
        <w:ind w:left="1440" w:hanging="360"/>
      </w:pPr>
      <w:rPr>
        <w:rFonts w:hint="default" w:ascii="Symbol" w:hAnsi="Symbol"/>
      </w:rPr>
    </w:lvl>
    <w:lvl w:ilvl="1" w:tplc="04090003">
      <w:start w:val="1"/>
      <w:numFmt w:val="bullet"/>
      <w:lvlText w:val="o"/>
      <w:lvlJc w:val="left"/>
      <w:pPr>
        <w:tabs>
          <w:tab w:val="num" w:pos="2160"/>
        </w:tabs>
        <w:ind w:left="2160" w:hanging="360"/>
      </w:pPr>
      <w:rPr>
        <w:rFonts w:hint="default" w:ascii="Courier New" w:hAnsi="Courier New" w:cs="Courier New"/>
      </w:rPr>
    </w:lvl>
    <w:lvl w:ilvl="2" w:tplc="04090005" w:tentative="1">
      <w:start w:val="1"/>
      <w:numFmt w:val="bullet"/>
      <w:lvlText w:val=""/>
      <w:lvlJc w:val="left"/>
      <w:pPr>
        <w:tabs>
          <w:tab w:val="num" w:pos="2880"/>
        </w:tabs>
        <w:ind w:left="2880" w:hanging="360"/>
      </w:pPr>
      <w:rPr>
        <w:rFonts w:hint="default" w:ascii="Wingdings" w:hAnsi="Wingdings"/>
      </w:rPr>
    </w:lvl>
    <w:lvl w:ilvl="3" w:tplc="04090001" w:tentative="1">
      <w:start w:val="1"/>
      <w:numFmt w:val="bullet"/>
      <w:lvlText w:val=""/>
      <w:lvlJc w:val="left"/>
      <w:pPr>
        <w:tabs>
          <w:tab w:val="num" w:pos="3600"/>
        </w:tabs>
        <w:ind w:left="3600" w:hanging="360"/>
      </w:pPr>
      <w:rPr>
        <w:rFonts w:hint="default" w:ascii="Symbol" w:hAnsi="Symbol"/>
      </w:rPr>
    </w:lvl>
    <w:lvl w:ilvl="4" w:tplc="04090003" w:tentative="1">
      <w:start w:val="1"/>
      <w:numFmt w:val="bullet"/>
      <w:lvlText w:val="o"/>
      <w:lvlJc w:val="left"/>
      <w:pPr>
        <w:tabs>
          <w:tab w:val="num" w:pos="4320"/>
        </w:tabs>
        <w:ind w:left="4320" w:hanging="360"/>
      </w:pPr>
      <w:rPr>
        <w:rFonts w:hint="default" w:ascii="Courier New" w:hAnsi="Courier New" w:cs="Courier New"/>
      </w:rPr>
    </w:lvl>
    <w:lvl w:ilvl="5" w:tplc="04090005" w:tentative="1">
      <w:start w:val="1"/>
      <w:numFmt w:val="bullet"/>
      <w:lvlText w:val=""/>
      <w:lvlJc w:val="left"/>
      <w:pPr>
        <w:tabs>
          <w:tab w:val="num" w:pos="5040"/>
        </w:tabs>
        <w:ind w:left="5040" w:hanging="360"/>
      </w:pPr>
      <w:rPr>
        <w:rFonts w:hint="default" w:ascii="Wingdings" w:hAnsi="Wingdings"/>
      </w:rPr>
    </w:lvl>
    <w:lvl w:ilvl="6" w:tplc="04090001" w:tentative="1">
      <w:start w:val="1"/>
      <w:numFmt w:val="bullet"/>
      <w:lvlText w:val=""/>
      <w:lvlJc w:val="left"/>
      <w:pPr>
        <w:tabs>
          <w:tab w:val="num" w:pos="5760"/>
        </w:tabs>
        <w:ind w:left="5760" w:hanging="360"/>
      </w:pPr>
      <w:rPr>
        <w:rFonts w:hint="default" w:ascii="Symbol" w:hAnsi="Symbol"/>
      </w:rPr>
    </w:lvl>
    <w:lvl w:ilvl="7" w:tplc="04090003" w:tentative="1">
      <w:start w:val="1"/>
      <w:numFmt w:val="bullet"/>
      <w:lvlText w:val="o"/>
      <w:lvlJc w:val="left"/>
      <w:pPr>
        <w:tabs>
          <w:tab w:val="num" w:pos="6480"/>
        </w:tabs>
        <w:ind w:left="6480" w:hanging="360"/>
      </w:pPr>
      <w:rPr>
        <w:rFonts w:hint="default" w:ascii="Courier New" w:hAnsi="Courier New" w:cs="Courier New"/>
      </w:rPr>
    </w:lvl>
    <w:lvl w:ilvl="8" w:tplc="04090005" w:tentative="1">
      <w:start w:val="1"/>
      <w:numFmt w:val="bullet"/>
      <w:lvlText w:val=""/>
      <w:lvlJc w:val="left"/>
      <w:pPr>
        <w:tabs>
          <w:tab w:val="num" w:pos="7200"/>
        </w:tabs>
        <w:ind w:left="7200" w:hanging="360"/>
      </w:pPr>
      <w:rPr>
        <w:rFonts w:hint="default" w:ascii="Wingdings" w:hAnsi="Wingdings"/>
      </w:rPr>
    </w:lvl>
  </w:abstractNum>
  <w:abstractNum w:abstractNumId="4" w15:restartNumberingAfterBreak="0">
    <w:nsid w:val="0AA50339"/>
    <w:multiLevelType w:val="hybridMultilevel"/>
    <w:tmpl w:val="C5E2F60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0B0B5D4E"/>
    <w:multiLevelType w:val="hybridMultilevel"/>
    <w:tmpl w:val="49D86C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BBD74D8"/>
    <w:multiLevelType w:val="hybridMultilevel"/>
    <w:tmpl w:val="C94AA97A"/>
    <w:lvl w:ilvl="0" w:tplc="0409000D">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12D648AE"/>
    <w:multiLevelType w:val="multilevel"/>
    <w:tmpl w:val="0F1E6FE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156F7FE4"/>
    <w:multiLevelType w:val="hybridMultilevel"/>
    <w:tmpl w:val="10BC83BA"/>
    <w:lvl w:ilvl="0" w:tplc="B4EE8710">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ED63F3E"/>
    <w:multiLevelType w:val="hybridMultilevel"/>
    <w:tmpl w:val="907ED1CC"/>
    <w:lvl w:ilvl="0" w:tplc="0409000D">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1F0C4DDC"/>
    <w:multiLevelType w:val="hybridMultilevel"/>
    <w:tmpl w:val="9B0EECF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1F89009D"/>
    <w:multiLevelType w:val="hybridMultilevel"/>
    <w:tmpl w:val="142C2D92"/>
    <w:lvl w:ilvl="0" w:tplc="AF864818">
      <w:start w:val="5"/>
      <w:numFmt w:val="bullet"/>
      <w:lvlText w:val=""/>
      <w:lvlJc w:val="left"/>
      <w:pPr>
        <w:ind w:left="720" w:hanging="360"/>
      </w:pPr>
      <w:rPr>
        <w:rFonts w:hint="default" w:ascii="Symbol" w:hAnsi="Symbol" w:eastAsia="SimSu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12D7B1F"/>
    <w:multiLevelType w:val="hybridMultilevel"/>
    <w:tmpl w:val="6A2A2B02"/>
    <w:lvl w:ilvl="0" w:tplc="08090001">
      <w:start w:val="1"/>
      <w:numFmt w:val="bullet"/>
      <w:lvlText w:val=""/>
      <w:lvlJc w:val="left"/>
      <w:pPr>
        <w:ind w:left="720" w:hanging="360"/>
      </w:pPr>
      <w:rPr>
        <w:rFonts w:hint="default" w:ascii="Symbol" w:hAnsi="Symbol"/>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12E098D"/>
    <w:multiLevelType w:val="multilevel"/>
    <w:tmpl w:val="3F1C8B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2B9D70BB"/>
    <w:multiLevelType w:val="hybridMultilevel"/>
    <w:tmpl w:val="D7A43C44"/>
    <w:lvl w:ilvl="0" w:tplc="0409000D">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2DE5746D"/>
    <w:multiLevelType w:val="hybridMultilevel"/>
    <w:tmpl w:val="024434BA"/>
    <w:lvl w:ilvl="0" w:tplc="26F4AB4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134A89"/>
    <w:multiLevelType w:val="hybridMultilevel"/>
    <w:tmpl w:val="8F3A4584"/>
    <w:lvl w:ilvl="0" w:tplc="08090001">
      <w:start w:val="1"/>
      <w:numFmt w:val="bullet"/>
      <w:lvlText w:val=""/>
      <w:lvlJc w:val="left"/>
      <w:pPr>
        <w:ind w:left="357" w:hanging="360"/>
      </w:pPr>
      <w:rPr>
        <w:rFonts w:hint="default" w:ascii="Symbol" w:hAnsi="Symbol"/>
      </w:rPr>
    </w:lvl>
    <w:lvl w:ilvl="1" w:tplc="08090003" w:tentative="1">
      <w:start w:val="1"/>
      <w:numFmt w:val="bullet"/>
      <w:lvlText w:val="o"/>
      <w:lvlJc w:val="left"/>
      <w:pPr>
        <w:ind w:left="1077" w:hanging="360"/>
      </w:pPr>
      <w:rPr>
        <w:rFonts w:hint="default" w:ascii="Courier New" w:hAnsi="Courier New" w:cs="Courier New"/>
      </w:rPr>
    </w:lvl>
    <w:lvl w:ilvl="2" w:tplc="08090005" w:tentative="1">
      <w:start w:val="1"/>
      <w:numFmt w:val="bullet"/>
      <w:lvlText w:val=""/>
      <w:lvlJc w:val="left"/>
      <w:pPr>
        <w:ind w:left="1797" w:hanging="360"/>
      </w:pPr>
      <w:rPr>
        <w:rFonts w:hint="default" w:ascii="Wingdings" w:hAnsi="Wingdings"/>
      </w:rPr>
    </w:lvl>
    <w:lvl w:ilvl="3" w:tplc="08090001" w:tentative="1">
      <w:start w:val="1"/>
      <w:numFmt w:val="bullet"/>
      <w:lvlText w:val=""/>
      <w:lvlJc w:val="left"/>
      <w:pPr>
        <w:ind w:left="2517" w:hanging="360"/>
      </w:pPr>
      <w:rPr>
        <w:rFonts w:hint="default" w:ascii="Symbol" w:hAnsi="Symbol"/>
      </w:rPr>
    </w:lvl>
    <w:lvl w:ilvl="4" w:tplc="08090003" w:tentative="1">
      <w:start w:val="1"/>
      <w:numFmt w:val="bullet"/>
      <w:lvlText w:val="o"/>
      <w:lvlJc w:val="left"/>
      <w:pPr>
        <w:ind w:left="3237" w:hanging="360"/>
      </w:pPr>
      <w:rPr>
        <w:rFonts w:hint="default" w:ascii="Courier New" w:hAnsi="Courier New" w:cs="Courier New"/>
      </w:rPr>
    </w:lvl>
    <w:lvl w:ilvl="5" w:tplc="08090005" w:tentative="1">
      <w:start w:val="1"/>
      <w:numFmt w:val="bullet"/>
      <w:lvlText w:val=""/>
      <w:lvlJc w:val="left"/>
      <w:pPr>
        <w:ind w:left="3957" w:hanging="360"/>
      </w:pPr>
      <w:rPr>
        <w:rFonts w:hint="default" w:ascii="Wingdings" w:hAnsi="Wingdings"/>
      </w:rPr>
    </w:lvl>
    <w:lvl w:ilvl="6" w:tplc="08090001" w:tentative="1">
      <w:start w:val="1"/>
      <w:numFmt w:val="bullet"/>
      <w:lvlText w:val=""/>
      <w:lvlJc w:val="left"/>
      <w:pPr>
        <w:ind w:left="4677" w:hanging="360"/>
      </w:pPr>
      <w:rPr>
        <w:rFonts w:hint="default" w:ascii="Symbol" w:hAnsi="Symbol"/>
      </w:rPr>
    </w:lvl>
    <w:lvl w:ilvl="7" w:tplc="08090003" w:tentative="1">
      <w:start w:val="1"/>
      <w:numFmt w:val="bullet"/>
      <w:lvlText w:val="o"/>
      <w:lvlJc w:val="left"/>
      <w:pPr>
        <w:ind w:left="5397" w:hanging="360"/>
      </w:pPr>
      <w:rPr>
        <w:rFonts w:hint="default" w:ascii="Courier New" w:hAnsi="Courier New" w:cs="Courier New"/>
      </w:rPr>
    </w:lvl>
    <w:lvl w:ilvl="8" w:tplc="08090005" w:tentative="1">
      <w:start w:val="1"/>
      <w:numFmt w:val="bullet"/>
      <w:lvlText w:val=""/>
      <w:lvlJc w:val="left"/>
      <w:pPr>
        <w:ind w:left="6117" w:hanging="360"/>
      </w:pPr>
      <w:rPr>
        <w:rFonts w:hint="default" w:ascii="Wingdings" w:hAnsi="Wingdings"/>
      </w:rPr>
    </w:lvl>
  </w:abstractNum>
  <w:abstractNum w:abstractNumId="17" w15:restartNumberingAfterBreak="0">
    <w:nsid w:val="34350CAC"/>
    <w:multiLevelType w:val="hybridMultilevel"/>
    <w:tmpl w:val="8C10AAB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3DB50F17"/>
    <w:multiLevelType w:val="hybridMultilevel"/>
    <w:tmpl w:val="1EDC486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4089133C"/>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20" w15:restartNumberingAfterBreak="0">
    <w:nsid w:val="40EA0860"/>
    <w:multiLevelType w:val="hybridMultilevel"/>
    <w:tmpl w:val="1B68CDCC"/>
    <w:lvl w:ilvl="0" w:tplc="77A0D9B8">
      <w:start w:val="5"/>
      <w:numFmt w:val="bullet"/>
      <w:lvlText w:val=""/>
      <w:lvlJc w:val="left"/>
      <w:pPr>
        <w:ind w:left="720" w:hanging="360"/>
      </w:pPr>
      <w:rPr>
        <w:rFonts w:hint="default" w:ascii="Symbol" w:hAnsi="Symbol" w:eastAsia="SimSun" w:cs="Aria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434918AB"/>
    <w:multiLevelType w:val="hybridMultilevel"/>
    <w:tmpl w:val="6936C55C"/>
    <w:lvl w:ilvl="0" w:tplc="0409000D">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461F66DF"/>
    <w:multiLevelType w:val="hybridMultilevel"/>
    <w:tmpl w:val="9E56B762"/>
    <w:lvl w:ilvl="0" w:tplc="98CEA3FC">
      <w:start w:val="5"/>
      <w:numFmt w:val="bullet"/>
      <w:lvlText w:val=""/>
      <w:lvlJc w:val="left"/>
      <w:pPr>
        <w:ind w:left="720" w:hanging="360"/>
      </w:pPr>
      <w:rPr>
        <w:rFonts w:hint="default" w:ascii="Symbol" w:hAnsi="Symbol" w:eastAsia="SimSu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4A6C5980"/>
    <w:multiLevelType w:val="hybridMultilevel"/>
    <w:tmpl w:val="BC360B76"/>
    <w:lvl w:ilvl="0" w:tplc="08090001">
      <w:start w:val="1"/>
      <w:numFmt w:val="bullet"/>
      <w:lvlText w:val=""/>
      <w:lvlJc w:val="left"/>
      <w:pPr>
        <w:ind w:left="360" w:hanging="360"/>
      </w:pPr>
      <w:rPr>
        <w:rFonts w:hint="default" w:ascii="Symbol" w:hAnsi="Symbol"/>
      </w:rPr>
    </w:lvl>
    <w:lvl w:ilvl="1" w:tplc="08090015">
      <w:start w:val="1"/>
      <w:numFmt w:val="upperLetter"/>
      <w:lvlText w:val="%2."/>
      <w:lvlJc w:val="left"/>
      <w:pPr>
        <w:ind w:left="1080" w:hanging="360"/>
      </w:pPr>
      <w:rPr>
        <w:rFonts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4DA03346"/>
    <w:multiLevelType w:val="hybridMultilevel"/>
    <w:tmpl w:val="60F03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DA0FA4"/>
    <w:multiLevelType w:val="hybridMultilevel"/>
    <w:tmpl w:val="BE0A40C2"/>
    <w:lvl w:ilvl="0" w:tplc="0809000F">
      <w:start w:val="1"/>
      <w:numFmt w:val="decimal"/>
      <w:lvlText w:val="%1."/>
      <w:lvlJc w:val="left"/>
      <w:pPr>
        <w:ind w:left="360" w:hanging="360"/>
      </w:pPr>
      <w:rPr>
        <w:rFonts w:hint="default"/>
      </w:rPr>
    </w:lvl>
    <w:lvl w:ilvl="1" w:tplc="08090015">
      <w:start w:val="1"/>
      <w:numFmt w:val="upperLetter"/>
      <w:lvlText w:val="%2."/>
      <w:lvlJc w:val="left"/>
      <w:pPr>
        <w:ind w:left="1080" w:hanging="360"/>
      </w:pPr>
      <w:rPr>
        <w:rFonts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576B72D5"/>
    <w:multiLevelType w:val="hybridMultilevel"/>
    <w:tmpl w:val="60AC0B72"/>
    <w:lvl w:ilvl="0" w:tplc="04090001">
      <w:start w:val="1"/>
      <w:numFmt w:val="bullet"/>
      <w:lvlText w:val=""/>
      <w:lvlJc w:val="left"/>
      <w:pPr>
        <w:tabs>
          <w:tab w:val="num" w:pos="720"/>
        </w:tabs>
        <w:ind w:left="720" w:hanging="360"/>
      </w:pPr>
      <w:rPr>
        <w:rFonts w:hint="default" w:ascii="Symbol" w:hAnsi="Symbol"/>
      </w:rPr>
    </w:lvl>
    <w:lvl w:ilvl="1" w:tplc="04090003">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7" w15:restartNumberingAfterBreak="0">
    <w:nsid w:val="580B687E"/>
    <w:multiLevelType w:val="hybridMultilevel"/>
    <w:tmpl w:val="82FC64EA"/>
    <w:lvl w:ilvl="0" w:tplc="79CAA1B8">
      <w:start w:val="66"/>
      <w:numFmt w:val="bullet"/>
      <w:lvlText w:val=""/>
      <w:lvlJc w:val="left"/>
      <w:pPr>
        <w:ind w:left="720" w:hanging="360"/>
      </w:pPr>
      <w:rPr>
        <w:rFonts w:hint="default" w:ascii="Symbol" w:hAnsi="Symbol" w:eastAsia="SimSun" w:cs="Aria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5AA37B29"/>
    <w:multiLevelType w:val="hybridMultilevel"/>
    <w:tmpl w:val="48544558"/>
    <w:lvl w:ilvl="0" w:tplc="0809000F">
      <w:start w:val="1"/>
      <w:numFmt w:val="decimal"/>
      <w:lvlText w:val="%1."/>
      <w:lvlJc w:val="left"/>
      <w:pPr>
        <w:tabs>
          <w:tab w:val="num" w:pos="720"/>
        </w:tabs>
        <w:ind w:left="720" w:hanging="360"/>
      </w:pPr>
      <w:rPr>
        <w:rFonts w:hint="default"/>
        <w:color w:val="auto"/>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5C7D78F3"/>
    <w:multiLevelType w:val="hybridMultilevel"/>
    <w:tmpl w:val="57CA5D18"/>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5F6204ED"/>
    <w:multiLevelType w:val="hybridMultilevel"/>
    <w:tmpl w:val="05BC43C6"/>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5FC677A0"/>
    <w:multiLevelType w:val="hybridMultilevel"/>
    <w:tmpl w:val="A5789E08"/>
    <w:lvl w:ilvl="0" w:tplc="0409000D">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2" w15:restartNumberingAfterBreak="0">
    <w:nsid w:val="60DE5CF8"/>
    <w:multiLevelType w:val="multilevel"/>
    <w:tmpl w:val="A574F05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3" w15:restartNumberingAfterBreak="0">
    <w:nsid w:val="60E86AAE"/>
    <w:multiLevelType w:val="hybridMultilevel"/>
    <w:tmpl w:val="1814F7D4"/>
    <w:lvl w:ilvl="0" w:tplc="91C6BCD0">
      <w:start w:val="3"/>
      <w:numFmt w:val="bullet"/>
      <w:lvlText w:val=""/>
      <w:lvlJc w:val="left"/>
      <w:pPr>
        <w:ind w:left="720" w:hanging="360"/>
      </w:pPr>
      <w:rPr>
        <w:rFonts w:hint="default" w:ascii="Symbol" w:hAnsi="Symbol" w:eastAsia="SimSu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61CF038D"/>
    <w:multiLevelType w:val="hybridMultilevel"/>
    <w:tmpl w:val="36C4552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5D6024D"/>
    <w:multiLevelType w:val="hybridMultilevel"/>
    <w:tmpl w:val="5A5CD1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E1272C0"/>
    <w:multiLevelType w:val="hybridMultilevel"/>
    <w:tmpl w:val="F77A8748"/>
    <w:lvl w:ilvl="0" w:tplc="08090001">
      <w:start w:val="1"/>
      <w:numFmt w:val="bullet"/>
      <w:lvlText w:val=""/>
      <w:lvlJc w:val="left"/>
      <w:pPr>
        <w:ind w:left="720" w:hanging="360"/>
      </w:pPr>
      <w:rPr>
        <w:rFonts w:hint="default" w:ascii="Symbol" w:hAnsi="Symbol"/>
      </w:rPr>
    </w:lvl>
    <w:lvl w:ilvl="1" w:tplc="08090001">
      <w:start w:val="1"/>
      <w:numFmt w:val="bullet"/>
      <w:lvlText w:val=""/>
      <w:lvlJc w:val="left"/>
      <w:pPr>
        <w:ind w:left="1440" w:hanging="360"/>
      </w:pPr>
      <w:rPr>
        <w:rFonts w:hint="default" w:ascii="Symbol" w:hAnsi="Symbol"/>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42A2EFD"/>
    <w:multiLevelType w:val="hybridMultilevel"/>
    <w:tmpl w:val="A684C2E6"/>
    <w:lvl w:ilvl="0" w:tplc="04090001">
      <w:start w:val="1"/>
      <w:numFmt w:val="bullet"/>
      <w:lvlText w:val=""/>
      <w:lvlJc w:val="left"/>
      <w:pPr>
        <w:tabs>
          <w:tab w:val="num" w:pos="360"/>
        </w:tabs>
        <w:ind w:left="360" w:hanging="360"/>
      </w:pPr>
      <w:rPr>
        <w:rFonts w:hint="default" w:ascii="Symbol" w:hAnsi="Symbol"/>
      </w:rPr>
    </w:lvl>
    <w:lvl w:ilvl="1" w:tplc="04090003" w:tentative="1">
      <w:start w:val="1"/>
      <w:numFmt w:val="bullet"/>
      <w:lvlText w:val="o"/>
      <w:lvlJc w:val="left"/>
      <w:pPr>
        <w:tabs>
          <w:tab w:val="num" w:pos="1080"/>
        </w:tabs>
        <w:ind w:left="1080" w:hanging="360"/>
      </w:pPr>
      <w:rPr>
        <w:rFonts w:hint="default" w:ascii="Courier New" w:hAnsi="Courier New" w:cs="Courier New"/>
      </w:rPr>
    </w:lvl>
    <w:lvl w:ilvl="2" w:tplc="04090005" w:tentative="1">
      <w:start w:val="1"/>
      <w:numFmt w:val="bullet"/>
      <w:lvlText w:val=""/>
      <w:lvlJc w:val="left"/>
      <w:pPr>
        <w:tabs>
          <w:tab w:val="num" w:pos="1800"/>
        </w:tabs>
        <w:ind w:left="1800" w:hanging="360"/>
      </w:pPr>
      <w:rPr>
        <w:rFonts w:hint="default" w:ascii="Wingdings" w:hAnsi="Wingdings"/>
      </w:rPr>
    </w:lvl>
    <w:lvl w:ilvl="3" w:tplc="04090001" w:tentative="1">
      <w:start w:val="1"/>
      <w:numFmt w:val="bullet"/>
      <w:lvlText w:val=""/>
      <w:lvlJc w:val="left"/>
      <w:pPr>
        <w:tabs>
          <w:tab w:val="num" w:pos="2520"/>
        </w:tabs>
        <w:ind w:left="2520" w:hanging="360"/>
      </w:pPr>
      <w:rPr>
        <w:rFonts w:hint="default" w:ascii="Symbol" w:hAnsi="Symbol"/>
      </w:rPr>
    </w:lvl>
    <w:lvl w:ilvl="4" w:tplc="04090003" w:tentative="1">
      <w:start w:val="1"/>
      <w:numFmt w:val="bullet"/>
      <w:lvlText w:val="o"/>
      <w:lvlJc w:val="left"/>
      <w:pPr>
        <w:tabs>
          <w:tab w:val="num" w:pos="3240"/>
        </w:tabs>
        <w:ind w:left="3240" w:hanging="360"/>
      </w:pPr>
      <w:rPr>
        <w:rFonts w:hint="default" w:ascii="Courier New" w:hAnsi="Courier New" w:cs="Courier New"/>
      </w:rPr>
    </w:lvl>
    <w:lvl w:ilvl="5" w:tplc="04090005" w:tentative="1">
      <w:start w:val="1"/>
      <w:numFmt w:val="bullet"/>
      <w:lvlText w:val=""/>
      <w:lvlJc w:val="left"/>
      <w:pPr>
        <w:tabs>
          <w:tab w:val="num" w:pos="3960"/>
        </w:tabs>
        <w:ind w:left="3960" w:hanging="360"/>
      </w:pPr>
      <w:rPr>
        <w:rFonts w:hint="default" w:ascii="Wingdings" w:hAnsi="Wingdings"/>
      </w:rPr>
    </w:lvl>
    <w:lvl w:ilvl="6" w:tplc="04090001" w:tentative="1">
      <w:start w:val="1"/>
      <w:numFmt w:val="bullet"/>
      <w:lvlText w:val=""/>
      <w:lvlJc w:val="left"/>
      <w:pPr>
        <w:tabs>
          <w:tab w:val="num" w:pos="4680"/>
        </w:tabs>
        <w:ind w:left="4680" w:hanging="360"/>
      </w:pPr>
      <w:rPr>
        <w:rFonts w:hint="default" w:ascii="Symbol" w:hAnsi="Symbol"/>
      </w:rPr>
    </w:lvl>
    <w:lvl w:ilvl="7" w:tplc="04090003" w:tentative="1">
      <w:start w:val="1"/>
      <w:numFmt w:val="bullet"/>
      <w:lvlText w:val="o"/>
      <w:lvlJc w:val="left"/>
      <w:pPr>
        <w:tabs>
          <w:tab w:val="num" w:pos="5400"/>
        </w:tabs>
        <w:ind w:left="5400" w:hanging="360"/>
      </w:pPr>
      <w:rPr>
        <w:rFonts w:hint="default" w:ascii="Courier New" w:hAnsi="Courier New" w:cs="Courier New"/>
      </w:rPr>
    </w:lvl>
    <w:lvl w:ilvl="8" w:tplc="04090005" w:tentative="1">
      <w:start w:val="1"/>
      <w:numFmt w:val="bullet"/>
      <w:lvlText w:val=""/>
      <w:lvlJc w:val="left"/>
      <w:pPr>
        <w:tabs>
          <w:tab w:val="num" w:pos="6120"/>
        </w:tabs>
        <w:ind w:left="6120" w:hanging="360"/>
      </w:pPr>
      <w:rPr>
        <w:rFonts w:hint="default" w:ascii="Wingdings" w:hAnsi="Wingdings"/>
      </w:rPr>
    </w:lvl>
  </w:abstractNum>
  <w:abstractNum w:abstractNumId="38" w15:restartNumberingAfterBreak="0">
    <w:nsid w:val="74786322"/>
    <w:multiLevelType w:val="hybridMultilevel"/>
    <w:tmpl w:val="6BB440F6"/>
    <w:lvl w:ilvl="0" w:tplc="B7CA5274">
      <w:start w:val="1"/>
      <w:numFmt w:val="bullet"/>
      <w:lvlText w:val=""/>
      <w:lvlJc w:val="left"/>
      <w:pPr>
        <w:ind w:left="360" w:hanging="360"/>
      </w:pPr>
      <w:rPr>
        <w:rFonts w:hint="default" w:ascii="Symbol" w:hAnsi="Symbol"/>
      </w:rPr>
    </w:lvl>
    <w:lvl w:ilvl="1" w:tplc="8A6CB0EC" w:tentative="1">
      <w:start w:val="1"/>
      <w:numFmt w:val="bullet"/>
      <w:lvlText w:val="o"/>
      <w:lvlJc w:val="left"/>
      <w:pPr>
        <w:ind w:left="1080" w:hanging="360"/>
      </w:pPr>
      <w:rPr>
        <w:rFonts w:hint="default" w:ascii="Courier New" w:hAnsi="Courier New"/>
      </w:rPr>
    </w:lvl>
    <w:lvl w:ilvl="2" w:tplc="BE04154E" w:tentative="1">
      <w:start w:val="1"/>
      <w:numFmt w:val="bullet"/>
      <w:lvlText w:val=""/>
      <w:lvlJc w:val="left"/>
      <w:pPr>
        <w:ind w:left="1800" w:hanging="360"/>
      </w:pPr>
      <w:rPr>
        <w:rFonts w:hint="default" w:ascii="Wingdings" w:hAnsi="Wingdings"/>
      </w:rPr>
    </w:lvl>
    <w:lvl w:ilvl="3" w:tplc="9FBA0DF6" w:tentative="1">
      <w:start w:val="1"/>
      <w:numFmt w:val="bullet"/>
      <w:lvlText w:val=""/>
      <w:lvlJc w:val="left"/>
      <w:pPr>
        <w:ind w:left="2520" w:hanging="360"/>
      </w:pPr>
      <w:rPr>
        <w:rFonts w:hint="default" w:ascii="Symbol" w:hAnsi="Symbol"/>
      </w:rPr>
    </w:lvl>
    <w:lvl w:ilvl="4" w:tplc="FFD43334" w:tentative="1">
      <w:start w:val="1"/>
      <w:numFmt w:val="bullet"/>
      <w:lvlText w:val="o"/>
      <w:lvlJc w:val="left"/>
      <w:pPr>
        <w:ind w:left="3240" w:hanging="360"/>
      </w:pPr>
      <w:rPr>
        <w:rFonts w:hint="default" w:ascii="Courier New" w:hAnsi="Courier New"/>
      </w:rPr>
    </w:lvl>
    <w:lvl w:ilvl="5" w:tplc="BCFCB8E6" w:tentative="1">
      <w:start w:val="1"/>
      <w:numFmt w:val="bullet"/>
      <w:lvlText w:val=""/>
      <w:lvlJc w:val="left"/>
      <w:pPr>
        <w:ind w:left="3960" w:hanging="360"/>
      </w:pPr>
      <w:rPr>
        <w:rFonts w:hint="default" w:ascii="Wingdings" w:hAnsi="Wingdings"/>
      </w:rPr>
    </w:lvl>
    <w:lvl w:ilvl="6" w:tplc="ECC040D8" w:tentative="1">
      <w:start w:val="1"/>
      <w:numFmt w:val="bullet"/>
      <w:lvlText w:val=""/>
      <w:lvlJc w:val="left"/>
      <w:pPr>
        <w:ind w:left="4680" w:hanging="360"/>
      </w:pPr>
      <w:rPr>
        <w:rFonts w:hint="default" w:ascii="Symbol" w:hAnsi="Symbol"/>
      </w:rPr>
    </w:lvl>
    <w:lvl w:ilvl="7" w:tplc="11B4ABEA" w:tentative="1">
      <w:start w:val="1"/>
      <w:numFmt w:val="bullet"/>
      <w:lvlText w:val="o"/>
      <w:lvlJc w:val="left"/>
      <w:pPr>
        <w:ind w:left="5400" w:hanging="360"/>
      </w:pPr>
      <w:rPr>
        <w:rFonts w:hint="default" w:ascii="Courier New" w:hAnsi="Courier New"/>
      </w:rPr>
    </w:lvl>
    <w:lvl w:ilvl="8" w:tplc="AC222612" w:tentative="1">
      <w:start w:val="1"/>
      <w:numFmt w:val="bullet"/>
      <w:lvlText w:val=""/>
      <w:lvlJc w:val="left"/>
      <w:pPr>
        <w:ind w:left="6120" w:hanging="360"/>
      </w:pPr>
      <w:rPr>
        <w:rFonts w:hint="default" w:ascii="Wingdings" w:hAnsi="Wingdings"/>
      </w:rPr>
    </w:lvl>
  </w:abstractNum>
  <w:abstractNum w:abstractNumId="39" w15:restartNumberingAfterBreak="0">
    <w:nsid w:val="75A33FB3"/>
    <w:multiLevelType w:val="hybridMultilevel"/>
    <w:tmpl w:val="838054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6654035"/>
    <w:multiLevelType w:val="hybridMultilevel"/>
    <w:tmpl w:val="FBF0AFAE"/>
    <w:lvl w:ilvl="0" w:tplc="4A3408C4">
      <w:start w:val="1"/>
      <w:numFmt w:val="bullet"/>
      <w:lvlText w:val=""/>
      <w:lvlJc w:val="left"/>
      <w:pPr>
        <w:ind w:left="720"/>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1" w:tplc="9CFCE5EA">
      <w:start w:val="1"/>
      <w:numFmt w:val="bullet"/>
      <w:lvlText w:val="o"/>
      <w:lvlJc w:val="left"/>
      <w:pPr>
        <w:ind w:left="1080"/>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2" w:tplc="EBA4B6B4">
      <w:start w:val="1"/>
      <w:numFmt w:val="bullet"/>
      <w:lvlText w:val="▪"/>
      <w:lvlJc w:val="left"/>
      <w:pPr>
        <w:ind w:left="1800"/>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3" w:tplc="B8DAF8E6">
      <w:start w:val="1"/>
      <w:numFmt w:val="bullet"/>
      <w:lvlText w:val="•"/>
      <w:lvlJc w:val="left"/>
      <w:pPr>
        <w:ind w:left="2520"/>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4" w:tplc="3CE6D7D2">
      <w:start w:val="1"/>
      <w:numFmt w:val="bullet"/>
      <w:lvlText w:val="o"/>
      <w:lvlJc w:val="left"/>
      <w:pPr>
        <w:ind w:left="3240"/>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5" w:tplc="3320DA40">
      <w:start w:val="1"/>
      <w:numFmt w:val="bullet"/>
      <w:lvlText w:val="▪"/>
      <w:lvlJc w:val="left"/>
      <w:pPr>
        <w:ind w:left="3960"/>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6" w:tplc="4E9E8B78">
      <w:start w:val="1"/>
      <w:numFmt w:val="bullet"/>
      <w:lvlText w:val="•"/>
      <w:lvlJc w:val="left"/>
      <w:pPr>
        <w:ind w:left="4680"/>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7" w:tplc="1FA097A0">
      <w:start w:val="1"/>
      <w:numFmt w:val="bullet"/>
      <w:lvlText w:val="o"/>
      <w:lvlJc w:val="left"/>
      <w:pPr>
        <w:ind w:left="5400"/>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8" w:tplc="7F2E7E6C">
      <w:start w:val="1"/>
      <w:numFmt w:val="bullet"/>
      <w:lvlText w:val="▪"/>
      <w:lvlJc w:val="left"/>
      <w:pPr>
        <w:ind w:left="6120"/>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abstractNum>
  <w:abstractNum w:abstractNumId="41" w15:restartNumberingAfterBreak="0">
    <w:nsid w:val="77C80CE3"/>
    <w:multiLevelType w:val="hybridMultilevel"/>
    <w:tmpl w:val="F3E8CC6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643193722">
    <w:abstractNumId w:val="39"/>
  </w:num>
  <w:num w:numId="2" w16cid:durableId="1757676281">
    <w:abstractNumId w:val="3"/>
  </w:num>
  <w:num w:numId="3" w16cid:durableId="246229538">
    <w:abstractNumId w:val="26"/>
  </w:num>
  <w:num w:numId="4" w16cid:durableId="634260520">
    <w:abstractNumId w:val="34"/>
  </w:num>
  <w:num w:numId="5" w16cid:durableId="830026756">
    <w:abstractNumId w:val="37"/>
  </w:num>
  <w:num w:numId="6" w16cid:durableId="1376389171">
    <w:abstractNumId w:val="28"/>
  </w:num>
  <w:num w:numId="7" w16cid:durableId="1710106350">
    <w:abstractNumId w:val="29"/>
  </w:num>
  <w:num w:numId="8" w16cid:durableId="1477988835">
    <w:abstractNumId w:val="30"/>
  </w:num>
  <w:num w:numId="9" w16cid:durableId="1239360308">
    <w:abstractNumId w:val="7"/>
  </w:num>
  <w:num w:numId="10" w16cid:durableId="1281499731">
    <w:abstractNumId w:val="13"/>
  </w:num>
  <w:num w:numId="11" w16cid:durableId="1780753764">
    <w:abstractNumId w:val="0"/>
  </w:num>
  <w:num w:numId="12" w16cid:durableId="1881086939">
    <w:abstractNumId w:val="32"/>
  </w:num>
  <w:num w:numId="13" w16cid:durableId="1151798444">
    <w:abstractNumId w:val="25"/>
  </w:num>
  <w:num w:numId="14" w16cid:durableId="2030374295">
    <w:abstractNumId w:val="12"/>
  </w:num>
  <w:num w:numId="15" w16cid:durableId="458181627">
    <w:abstractNumId w:val="4"/>
  </w:num>
  <w:num w:numId="16" w16cid:durableId="1433211286">
    <w:abstractNumId w:val="36"/>
  </w:num>
  <w:num w:numId="17" w16cid:durableId="1558740890">
    <w:abstractNumId w:val="18"/>
  </w:num>
  <w:num w:numId="18" w16cid:durableId="590621266">
    <w:abstractNumId w:val="17"/>
  </w:num>
  <w:num w:numId="19" w16cid:durableId="1656182819">
    <w:abstractNumId w:val="16"/>
  </w:num>
  <w:num w:numId="20" w16cid:durableId="520903179">
    <w:abstractNumId w:val="23"/>
  </w:num>
  <w:num w:numId="21" w16cid:durableId="1612668913">
    <w:abstractNumId w:val="2"/>
  </w:num>
  <w:num w:numId="22" w16cid:durableId="1074743152">
    <w:abstractNumId w:val="15"/>
  </w:num>
  <w:num w:numId="23" w16cid:durableId="1120077766">
    <w:abstractNumId w:val="8"/>
  </w:num>
  <w:num w:numId="24" w16cid:durableId="1116372015">
    <w:abstractNumId w:val="35"/>
  </w:num>
  <w:num w:numId="25" w16cid:durableId="628245678">
    <w:abstractNumId w:val="19"/>
  </w:num>
  <w:num w:numId="26" w16cid:durableId="1366909683">
    <w:abstractNumId w:val="27"/>
  </w:num>
  <w:num w:numId="27" w16cid:durableId="1731270173">
    <w:abstractNumId w:val="31"/>
  </w:num>
  <w:num w:numId="28" w16cid:durableId="1893538233">
    <w:abstractNumId w:val="24"/>
  </w:num>
  <w:num w:numId="29" w16cid:durableId="445470366">
    <w:abstractNumId w:val="20"/>
  </w:num>
  <w:num w:numId="30" w16cid:durableId="1926920329">
    <w:abstractNumId w:val="22"/>
  </w:num>
  <w:num w:numId="31" w16cid:durableId="1213686537">
    <w:abstractNumId w:val="6"/>
  </w:num>
  <w:num w:numId="32" w16cid:durableId="1720392915">
    <w:abstractNumId w:val="10"/>
  </w:num>
  <w:num w:numId="33" w16cid:durableId="2032535265">
    <w:abstractNumId w:val="41"/>
  </w:num>
  <w:num w:numId="34" w16cid:durableId="1468626314">
    <w:abstractNumId w:val="1"/>
  </w:num>
  <w:num w:numId="35" w16cid:durableId="1787432246">
    <w:abstractNumId w:val="38"/>
  </w:num>
  <w:num w:numId="36" w16cid:durableId="1492676814">
    <w:abstractNumId w:val="11"/>
  </w:num>
  <w:num w:numId="37" w16cid:durableId="1495292297">
    <w:abstractNumId w:val="40"/>
  </w:num>
  <w:num w:numId="38" w16cid:durableId="472993172">
    <w:abstractNumId w:val="21"/>
  </w:num>
  <w:num w:numId="39" w16cid:durableId="1839811554">
    <w:abstractNumId w:val="14"/>
  </w:num>
  <w:num w:numId="40" w16cid:durableId="1641768197">
    <w:abstractNumId w:val="9"/>
  </w:num>
  <w:num w:numId="41" w16cid:durableId="2076783062">
    <w:abstractNumId w:val="5"/>
  </w:num>
  <w:num w:numId="42" w16cid:durableId="78138846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LI0NDIzMDQ0MjAyMDRR0lEKTi0uzszPAymwrAUAZDNcyCwAAAA="/>
    <w:docVar w:name="EN.InstantFormat" w:val="&lt;ENInstantFormat&gt;&lt;Enabled&gt;1&lt;/Enabled&gt;&lt;ScanUnformatted&gt;1&lt;/ScanUnformatted&gt;&lt;ScanChanges&gt;1&lt;/ScanChanges&gt;&lt;Suspended&gt;0&lt;/Suspended&gt;&lt;/ENInstantFormat&gt;"/>
    <w:docVar w:name="EN.Layout" w:val="&lt;ENLayout&gt;&lt;Style&gt;Water Researc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0tredwetsdxf3epftppt9wc5rz2dr5ed29w&quot;&gt;PartMapping&lt;record-ids&gt;&lt;item&gt;250&lt;/item&gt;&lt;item&gt;251&lt;/item&gt;&lt;item&gt;294&lt;/item&gt;&lt;item&gt;295&lt;/item&gt;&lt;item&gt;370&lt;/item&gt;&lt;item&gt;371&lt;/item&gt;&lt;item&gt;372&lt;/item&gt;&lt;item&gt;373&lt;/item&gt;&lt;item&gt;374&lt;/item&gt;&lt;item&gt;375&lt;/item&gt;&lt;item&gt;376&lt;/item&gt;&lt;item&gt;475&lt;/item&gt;&lt;/record-ids&gt;&lt;/item&gt;&lt;/Libraries&gt;"/>
  </w:docVars>
  <w:rsids>
    <w:rsidRoot w:val="001B123B"/>
    <w:rsid w:val="0000314F"/>
    <w:rsid w:val="00003C36"/>
    <w:rsid w:val="0001332D"/>
    <w:rsid w:val="00017205"/>
    <w:rsid w:val="00021313"/>
    <w:rsid w:val="00022F34"/>
    <w:rsid w:val="0002531A"/>
    <w:rsid w:val="000444DF"/>
    <w:rsid w:val="0004531F"/>
    <w:rsid w:val="00046A2C"/>
    <w:rsid w:val="0005693E"/>
    <w:rsid w:val="00062C3C"/>
    <w:rsid w:val="000632D8"/>
    <w:rsid w:val="0006623F"/>
    <w:rsid w:val="0006762F"/>
    <w:rsid w:val="00067A56"/>
    <w:rsid w:val="00067D87"/>
    <w:rsid w:val="000718B3"/>
    <w:rsid w:val="0007249C"/>
    <w:rsid w:val="00072D3D"/>
    <w:rsid w:val="00072FE6"/>
    <w:rsid w:val="000766BD"/>
    <w:rsid w:val="00077E4D"/>
    <w:rsid w:val="000819E2"/>
    <w:rsid w:val="000836A2"/>
    <w:rsid w:val="00085E5D"/>
    <w:rsid w:val="00086FE2"/>
    <w:rsid w:val="0009055E"/>
    <w:rsid w:val="00092975"/>
    <w:rsid w:val="0009767B"/>
    <w:rsid w:val="000A12B1"/>
    <w:rsid w:val="000A3486"/>
    <w:rsid w:val="000A537E"/>
    <w:rsid w:val="000A5902"/>
    <w:rsid w:val="000B0EAC"/>
    <w:rsid w:val="000B2A40"/>
    <w:rsid w:val="000B559E"/>
    <w:rsid w:val="000B5C26"/>
    <w:rsid w:val="000B7810"/>
    <w:rsid w:val="000C0825"/>
    <w:rsid w:val="000C1B53"/>
    <w:rsid w:val="000C23A8"/>
    <w:rsid w:val="000C446F"/>
    <w:rsid w:val="000C5F6C"/>
    <w:rsid w:val="000D07A9"/>
    <w:rsid w:val="000E28B5"/>
    <w:rsid w:val="000E4E70"/>
    <w:rsid w:val="000E6D78"/>
    <w:rsid w:val="000F1E53"/>
    <w:rsid w:val="000F2BCA"/>
    <w:rsid w:val="000F325C"/>
    <w:rsid w:val="000F5209"/>
    <w:rsid w:val="001014DE"/>
    <w:rsid w:val="001040B1"/>
    <w:rsid w:val="00104A62"/>
    <w:rsid w:val="00105314"/>
    <w:rsid w:val="00112A15"/>
    <w:rsid w:val="00112B71"/>
    <w:rsid w:val="00113E99"/>
    <w:rsid w:val="001163F6"/>
    <w:rsid w:val="00116A2E"/>
    <w:rsid w:val="00121FA6"/>
    <w:rsid w:val="00123032"/>
    <w:rsid w:val="001241EC"/>
    <w:rsid w:val="0012478C"/>
    <w:rsid w:val="001255F4"/>
    <w:rsid w:val="00126251"/>
    <w:rsid w:val="00127646"/>
    <w:rsid w:val="00127955"/>
    <w:rsid w:val="0013193D"/>
    <w:rsid w:val="001320C9"/>
    <w:rsid w:val="0013292F"/>
    <w:rsid w:val="00133A74"/>
    <w:rsid w:val="0013418E"/>
    <w:rsid w:val="0013738C"/>
    <w:rsid w:val="00137687"/>
    <w:rsid w:val="00140791"/>
    <w:rsid w:val="00141E73"/>
    <w:rsid w:val="0014205E"/>
    <w:rsid w:val="00151D6C"/>
    <w:rsid w:val="00152F24"/>
    <w:rsid w:val="0015403E"/>
    <w:rsid w:val="00154F39"/>
    <w:rsid w:val="001550A7"/>
    <w:rsid w:val="001571B8"/>
    <w:rsid w:val="00160422"/>
    <w:rsid w:val="001606AA"/>
    <w:rsid w:val="001662A2"/>
    <w:rsid w:val="0017068B"/>
    <w:rsid w:val="0017516B"/>
    <w:rsid w:val="001800EE"/>
    <w:rsid w:val="00181917"/>
    <w:rsid w:val="00182166"/>
    <w:rsid w:val="00182F1E"/>
    <w:rsid w:val="0018430E"/>
    <w:rsid w:val="00184DF4"/>
    <w:rsid w:val="001963CB"/>
    <w:rsid w:val="0019660D"/>
    <w:rsid w:val="001A07DC"/>
    <w:rsid w:val="001A4BB8"/>
    <w:rsid w:val="001A667F"/>
    <w:rsid w:val="001B053F"/>
    <w:rsid w:val="001B123B"/>
    <w:rsid w:val="001B4EDF"/>
    <w:rsid w:val="001B5126"/>
    <w:rsid w:val="001B5BA1"/>
    <w:rsid w:val="001B5D8C"/>
    <w:rsid w:val="001B7085"/>
    <w:rsid w:val="001C0EA7"/>
    <w:rsid w:val="001C3978"/>
    <w:rsid w:val="001C69DC"/>
    <w:rsid w:val="001D0B3E"/>
    <w:rsid w:val="001D0C91"/>
    <w:rsid w:val="001D1DCF"/>
    <w:rsid w:val="001D554A"/>
    <w:rsid w:val="001E13D1"/>
    <w:rsid w:val="001E3CEF"/>
    <w:rsid w:val="001E6582"/>
    <w:rsid w:val="001E6982"/>
    <w:rsid w:val="001E6FDD"/>
    <w:rsid w:val="001E7D31"/>
    <w:rsid w:val="001F0084"/>
    <w:rsid w:val="001F1F23"/>
    <w:rsid w:val="001F7FC2"/>
    <w:rsid w:val="00200AE1"/>
    <w:rsid w:val="00203317"/>
    <w:rsid w:val="00213004"/>
    <w:rsid w:val="002131B5"/>
    <w:rsid w:val="00220B33"/>
    <w:rsid w:val="0022243D"/>
    <w:rsid w:val="0022416A"/>
    <w:rsid w:val="00226B68"/>
    <w:rsid w:val="00230296"/>
    <w:rsid w:val="00232C71"/>
    <w:rsid w:val="00232CBB"/>
    <w:rsid w:val="00233BB6"/>
    <w:rsid w:val="002345B0"/>
    <w:rsid w:val="002372A3"/>
    <w:rsid w:val="00237753"/>
    <w:rsid w:val="002421C4"/>
    <w:rsid w:val="0024388F"/>
    <w:rsid w:val="0024394E"/>
    <w:rsid w:val="00243E46"/>
    <w:rsid w:val="00247EC7"/>
    <w:rsid w:val="00253A4D"/>
    <w:rsid w:val="00253EFD"/>
    <w:rsid w:val="002621C0"/>
    <w:rsid w:val="0026257F"/>
    <w:rsid w:val="00264E9A"/>
    <w:rsid w:val="002705DD"/>
    <w:rsid w:val="00274769"/>
    <w:rsid w:val="0027741D"/>
    <w:rsid w:val="00277BCD"/>
    <w:rsid w:val="002814EA"/>
    <w:rsid w:val="002826C3"/>
    <w:rsid w:val="00286428"/>
    <w:rsid w:val="00290195"/>
    <w:rsid w:val="002933E8"/>
    <w:rsid w:val="00293519"/>
    <w:rsid w:val="002948E9"/>
    <w:rsid w:val="002A56EB"/>
    <w:rsid w:val="002A5B57"/>
    <w:rsid w:val="002A68C3"/>
    <w:rsid w:val="002B1FEF"/>
    <w:rsid w:val="002B2C39"/>
    <w:rsid w:val="002B7DB7"/>
    <w:rsid w:val="002C0E35"/>
    <w:rsid w:val="002C123A"/>
    <w:rsid w:val="002C1EBD"/>
    <w:rsid w:val="002C26B6"/>
    <w:rsid w:val="002C4CB3"/>
    <w:rsid w:val="002C4D21"/>
    <w:rsid w:val="002D2332"/>
    <w:rsid w:val="002D24A9"/>
    <w:rsid w:val="002D6916"/>
    <w:rsid w:val="002E0096"/>
    <w:rsid w:val="002E033F"/>
    <w:rsid w:val="002E06FD"/>
    <w:rsid w:val="002E2128"/>
    <w:rsid w:val="002E2B96"/>
    <w:rsid w:val="002E3041"/>
    <w:rsid w:val="002E574D"/>
    <w:rsid w:val="002E74A7"/>
    <w:rsid w:val="002E7628"/>
    <w:rsid w:val="002E774F"/>
    <w:rsid w:val="002F0B23"/>
    <w:rsid w:val="002F1355"/>
    <w:rsid w:val="002F30BA"/>
    <w:rsid w:val="002F3DF3"/>
    <w:rsid w:val="002F66DD"/>
    <w:rsid w:val="002F6CF3"/>
    <w:rsid w:val="002F6DBA"/>
    <w:rsid w:val="002F7253"/>
    <w:rsid w:val="003002C9"/>
    <w:rsid w:val="00300AAA"/>
    <w:rsid w:val="003046E4"/>
    <w:rsid w:val="0030517E"/>
    <w:rsid w:val="00306866"/>
    <w:rsid w:val="00307177"/>
    <w:rsid w:val="00307E99"/>
    <w:rsid w:val="00310C7E"/>
    <w:rsid w:val="00312783"/>
    <w:rsid w:val="00312B53"/>
    <w:rsid w:val="00314593"/>
    <w:rsid w:val="00314CBF"/>
    <w:rsid w:val="0031544C"/>
    <w:rsid w:val="00315E40"/>
    <w:rsid w:val="00324E85"/>
    <w:rsid w:val="00325D0C"/>
    <w:rsid w:val="003260A8"/>
    <w:rsid w:val="00327C84"/>
    <w:rsid w:val="00333CEE"/>
    <w:rsid w:val="00335F98"/>
    <w:rsid w:val="0033656F"/>
    <w:rsid w:val="003375A0"/>
    <w:rsid w:val="003378E6"/>
    <w:rsid w:val="00340733"/>
    <w:rsid w:val="00342A9A"/>
    <w:rsid w:val="00346C85"/>
    <w:rsid w:val="00352118"/>
    <w:rsid w:val="00356D19"/>
    <w:rsid w:val="00357276"/>
    <w:rsid w:val="003572FF"/>
    <w:rsid w:val="00357AFD"/>
    <w:rsid w:val="00360212"/>
    <w:rsid w:val="00360566"/>
    <w:rsid w:val="00360E07"/>
    <w:rsid w:val="003613E1"/>
    <w:rsid w:val="00363ED7"/>
    <w:rsid w:val="003702F6"/>
    <w:rsid w:val="00373589"/>
    <w:rsid w:val="00376FEB"/>
    <w:rsid w:val="0038118F"/>
    <w:rsid w:val="00382FDA"/>
    <w:rsid w:val="00383F5A"/>
    <w:rsid w:val="00384C85"/>
    <w:rsid w:val="00385D87"/>
    <w:rsid w:val="00386727"/>
    <w:rsid w:val="003924E4"/>
    <w:rsid w:val="0039412C"/>
    <w:rsid w:val="0039617F"/>
    <w:rsid w:val="00397B63"/>
    <w:rsid w:val="003A2D58"/>
    <w:rsid w:val="003A35F6"/>
    <w:rsid w:val="003A39A8"/>
    <w:rsid w:val="003A4E2E"/>
    <w:rsid w:val="003B0685"/>
    <w:rsid w:val="003B0BD1"/>
    <w:rsid w:val="003B1286"/>
    <w:rsid w:val="003B2946"/>
    <w:rsid w:val="003B4D65"/>
    <w:rsid w:val="003B7A97"/>
    <w:rsid w:val="003C0122"/>
    <w:rsid w:val="003C0A6B"/>
    <w:rsid w:val="003C1003"/>
    <w:rsid w:val="003C2006"/>
    <w:rsid w:val="003C32C2"/>
    <w:rsid w:val="003C3553"/>
    <w:rsid w:val="003C7EE4"/>
    <w:rsid w:val="003D19AE"/>
    <w:rsid w:val="003D2F34"/>
    <w:rsid w:val="003D4BD2"/>
    <w:rsid w:val="003E1503"/>
    <w:rsid w:val="003E16D8"/>
    <w:rsid w:val="003E34FC"/>
    <w:rsid w:val="003E4D5E"/>
    <w:rsid w:val="003E7B6E"/>
    <w:rsid w:val="003F309C"/>
    <w:rsid w:val="003F5711"/>
    <w:rsid w:val="003F5864"/>
    <w:rsid w:val="004016D9"/>
    <w:rsid w:val="004025D8"/>
    <w:rsid w:val="004029D8"/>
    <w:rsid w:val="004046B7"/>
    <w:rsid w:val="004068AA"/>
    <w:rsid w:val="00407568"/>
    <w:rsid w:val="00407CD0"/>
    <w:rsid w:val="004101A7"/>
    <w:rsid w:val="00411396"/>
    <w:rsid w:val="00412892"/>
    <w:rsid w:val="0041530D"/>
    <w:rsid w:val="00415FC5"/>
    <w:rsid w:val="00416284"/>
    <w:rsid w:val="0042094D"/>
    <w:rsid w:val="00422DE4"/>
    <w:rsid w:val="00423639"/>
    <w:rsid w:val="004242D9"/>
    <w:rsid w:val="0042775A"/>
    <w:rsid w:val="004300B7"/>
    <w:rsid w:val="004301FB"/>
    <w:rsid w:val="004314E0"/>
    <w:rsid w:val="00432159"/>
    <w:rsid w:val="00436974"/>
    <w:rsid w:val="00436FDC"/>
    <w:rsid w:val="004371F3"/>
    <w:rsid w:val="0044359C"/>
    <w:rsid w:val="004436B1"/>
    <w:rsid w:val="00444908"/>
    <w:rsid w:val="004460D1"/>
    <w:rsid w:val="00451BCB"/>
    <w:rsid w:val="00453784"/>
    <w:rsid w:val="00454497"/>
    <w:rsid w:val="00455514"/>
    <w:rsid w:val="004564D8"/>
    <w:rsid w:val="00457164"/>
    <w:rsid w:val="00460EB7"/>
    <w:rsid w:val="00462C87"/>
    <w:rsid w:val="00463FEB"/>
    <w:rsid w:val="004654EB"/>
    <w:rsid w:val="004657CC"/>
    <w:rsid w:val="00467CE9"/>
    <w:rsid w:val="00471CAB"/>
    <w:rsid w:val="0047257F"/>
    <w:rsid w:val="00475C19"/>
    <w:rsid w:val="00475DFD"/>
    <w:rsid w:val="0048144E"/>
    <w:rsid w:val="004834A4"/>
    <w:rsid w:val="00483FFC"/>
    <w:rsid w:val="00484B6B"/>
    <w:rsid w:val="00485F4C"/>
    <w:rsid w:val="00493374"/>
    <w:rsid w:val="00497547"/>
    <w:rsid w:val="004A027E"/>
    <w:rsid w:val="004A20B1"/>
    <w:rsid w:val="004A276F"/>
    <w:rsid w:val="004A3C99"/>
    <w:rsid w:val="004A3EA5"/>
    <w:rsid w:val="004A464D"/>
    <w:rsid w:val="004A61D1"/>
    <w:rsid w:val="004A77E0"/>
    <w:rsid w:val="004B2516"/>
    <w:rsid w:val="004B4338"/>
    <w:rsid w:val="004B6E0B"/>
    <w:rsid w:val="004C5FBB"/>
    <w:rsid w:val="004D01FC"/>
    <w:rsid w:val="004D1BDC"/>
    <w:rsid w:val="004D2D52"/>
    <w:rsid w:val="004D3B03"/>
    <w:rsid w:val="004D4EFC"/>
    <w:rsid w:val="004D6CAB"/>
    <w:rsid w:val="004D708E"/>
    <w:rsid w:val="004E0691"/>
    <w:rsid w:val="004E1D52"/>
    <w:rsid w:val="005036C6"/>
    <w:rsid w:val="00503C01"/>
    <w:rsid w:val="00503C19"/>
    <w:rsid w:val="00506BD4"/>
    <w:rsid w:val="00506FAC"/>
    <w:rsid w:val="005130D8"/>
    <w:rsid w:val="00514BB1"/>
    <w:rsid w:val="00514D85"/>
    <w:rsid w:val="00514E39"/>
    <w:rsid w:val="00516DD1"/>
    <w:rsid w:val="00517D07"/>
    <w:rsid w:val="0052070D"/>
    <w:rsid w:val="0052246B"/>
    <w:rsid w:val="00522E6F"/>
    <w:rsid w:val="00523252"/>
    <w:rsid w:val="005236E8"/>
    <w:rsid w:val="005246CB"/>
    <w:rsid w:val="00525538"/>
    <w:rsid w:val="005303AF"/>
    <w:rsid w:val="00530C24"/>
    <w:rsid w:val="005347A9"/>
    <w:rsid w:val="005348F7"/>
    <w:rsid w:val="00535627"/>
    <w:rsid w:val="00540B03"/>
    <w:rsid w:val="005413B8"/>
    <w:rsid w:val="00547315"/>
    <w:rsid w:val="00547E83"/>
    <w:rsid w:val="00550D54"/>
    <w:rsid w:val="00551296"/>
    <w:rsid w:val="0055205D"/>
    <w:rsid w:val="00554C95"/>
    <w:rsid w:val="00564D53"/>
    <w:rsid w:val="00570904"/>
    <w:rsid w:val="00570923"/>
    <w:rsid w:val="00571422"/>
    <w:rsid w:val="0057525E"/>
    <w:rsid w:val="0057595A"/>
    <w:rsid w:val="00575FD0"/>
    <w:rsid w:val="00577E49"/>
    <w:rsid w:val="0058034D"/>
    <w:rsid w:val="00580625"/>
    <w:rsid w:val="00581A59"/>
    <w:rsid w:val="00581F39"/>
    <w:rsid w:val="00582AA3"/>
    <w:rsid w:val="005836AD"/>
    <w:rsid w:val="0058703D"/>
    <w:rsid w:val="005874DC"/>
    <w:rsid w:val="00591BFD"/>
    <w:rsid w:val="00595250"/>
    <w:rsid w:val="005A1850"/>
    <w:rsid w:val="005A206C"/>
    <w:rsid w:val="005A4415"/>
    <w:rsid w:val="005A5D42"/>
    <w:rsid w:val="005B12C8"/>
    <w:rsid w:val="005B50FE"/>
    <w:rsid w:val="005C696D"/>
    <w:rsid w:val="005C73CC"/>
    <w:rsid w:val="005D3972"/>
    <w:rsid w:val="005D49C6"/>
    <w:rsid w:val="005D51AC"/>
    <w:rsid w:val="005E1EAF"/>
    <w:rsid w:val="005E3933"/>
    <w:rsid w:val="005E4DA5"/>
    <w:rsid w:val="005E6526"/>
    <w:rsid w:val="005F2BD5"/>
    <w:rsid w:val="005F342E"/>
    <w:rsid w:val="005F3D18"/>
    <w:rsid w:val="005F3DFE"/>
    <w:rsid w:val="005F5D90"/>
    <w:rsid w:val="005F7474"/>
    <w:rsid w:val="006025FB"/>
    <w:rsid w:val="006048FA"/>
    <w:rsid w:val="00604BC4"/>
    <w:rsid w:val="006112F4"/>
    <w:rsid w:val="00621DCD"/>
    <w:rsid w:val="0062323E"/>
    <w:rsid w:val="00625AEE"/>
    <w:rsid w:val="006330AB"/>
    <w:rsid w:val="0063352D"/>
    <w:rsid w:val="006352F1"/>
    <w:rsid w:val="00641046"/>
    <w:rsid w:val="0064306C"/>
    <w:rsid w:val="006447D8"/>
    <w:rsid w:val="0064753F"/>
    <w:rsid w:val="00647CEB"/>
    <w:rsid w:val="006535C0"/>
    <w:rsid w:val="00654E1D"/>
    <w:rsid w:val="00657DA6"/>
    <w:rsid w:val="00660BA2"/>
    <w:rsid w:val="0066249B"/>
    <w:rsid w:val="00662D56"/>
    <w:rsid w:val="00663600"/>
    <w:rsid w:val="00664089"/>
    <w:rsid w:val="00670B39"/>
    <w:rsid w:val="00673E97"/>
    <w:rsid w:val="0067530E"/>
    <w:rsid w:val="00676104"/>
    <w:rsid w:val="006768AA"/>
    <w:rsid w:val="006832A7"/>
    <w:rsid w:val="0069320B"/>
    <w:rsid w:val="00693BFB"/>
    <w:rsid w:val="00695F22"/>
    <w:rsid w:val="00697F46"/>
    <w:rsid w:val="006A355D"/>
    <w:rsid w:val="006A4D90"/>
    <w:rsid w:val="006A53D6"/>
    <w:rsid w:val="006A5DFA"/>
    <w:rsid w:val="006A783F"/>
    <w:rsid w:val="006A7DC1"/>
    <w:rsid w:val="006B0131"/>
    <w:rsid w:val="006B0335"/>
    <w:rsid w:val="006B19B4"/>
    <w:rsid w:val="006B35B1"/>
    <w:rsid w:val="006B3DFB"/>
    <w:rsid w:val="006C14B1"/>
    <w:rsid w:val="006C16B0"/>
    <w:rsid w:val="006C2FC6"/>
    <w:rsid w:val="006C42DC"/>
    <w:rsid w:val="006C4846"/>
    <w:rsid w:val="006C77FE"/>
    <w:rsid w:val="006D31A8"/>
    <w:rsid w:val="006D3E01"/>
    <w:rsid w:val="006E00EA"/>
    <w:rsid w:val="006E1161"/>
    <w:rsid w:val="006E192B"/>
    <w:rsid w:val="006E44E7"/>
    <w:rsid w:val="006F6D12"/>
    <w:rsid w:val="006F74CA"/>
    <w:rsid w:val="006F7C7D"/>
    <w:rsid w:val="00700160"/>
    <w:rsid w:val="00706057"/>
    <w:rsid w:val="00706A02"/>
    <w:rsid w:val="007171DE"/>
    <w:rsid w:val="00717312"/>
    <w:rsid w:val="00717F6D"/>
    <w:rsid w:val="007219C6"/>
    <w:rsid w:val="007228B6"/>
    <w:rsid w:val="0072369E"/>
    <w:rsid w:val="0072425B"/>
    <w:rsid w:val="00727F65"/>
    <w:rsid w:val="00734966"/>
    <w:rsid w:val="00736595"/>
    <w:rsid w:val="0073691B"/>
    <w:rsid w:val="00743869"/>
    <w:rsid w:val="00744779"/>
    <w:rsid w:val="00751156"/>
    <w:rsid w:val="00752671"/>
    <w:rsid w:val="00752AB1"/>
    <w:rsid w:val="0075645B"/>
    <w:rsid w:val="007603F6"/>
    <w:rsid w:val="007607B9"/>
    <w:rsid w:val="0076082E"/>
    <w:rsid w:val="007615F2"/>
    <w:rsid w:val="007657CA"/>
    <w:rsid w:val="0076657F"/>
    <w:rsid w:val="00766D03"/>
    <w:rsid w:val="007676F8"/>
    <w:rsid w:val="00767EBA"/>
    <w:rsid w:val="00772A39"/>
    <w:rsid w:val="00775A35"/>
    <w:rsid w:val="00775E94"/>
    <w:rsid w:val="007769DF"/>
    <w:rsid w:val="0078060F"/>
    <w:rsid w:val="00782915"/>
    <w:rsid w:val="00782C49"/>
    <w:rsid w:val="00785E6E"/>
    <w:rsid w:val="00791AE6"/>
    <w:rsid w:val="00795DFF"/>
    <w:rsid w:val="007960B5"/>
    <w:rsid w:val="007A62CA"/>
    <w:rsid w:val="007A7AE0"/>
    <w:rsid w:val="007B0932"/>
    <w:rsid w:val="007B0ABA"/>
    <w:rsid w:val="007B2A24"/>
    <w:rsid w:val="007B33DA"/>
    <w:rsid w:val="007B3B7D"/>
    <w:rsid w:val="007B3C29"/>
    <w:rsid w:val="007B5EA4"/>
    <w:rsid w:val="007C28E5"/>
    <w:rsid w:val="007C29D5"/>
    <w:rsid w:val="007C5CA3"/>
    <w:rsid w:val="007C7E42"/>
    <w:rsid w:val="007D0822"/>
    <w:rsid w:val="007D18E0"/>
    <w:rsid w:val="007D6B4D"/>
    <w:rsid w:val="007E063D"/>
    <w:rsid w:val="007E246A"/>
    <w:rsid w:val="007E5359"/>
    <w:rsid w:val="007F0BD4"/>
    <w:rsid w:val="007F15F2"/>
    <w:rsid w:val="007F32FB"/>
    <w:rsid w:val="007F3766"/>
    <w:rsid w:val="007F55FF"/>
    <w:rsid w:val="007F5C5D"/>
    <w:rsid w:val="00800093"/>
    <w:rsid w:val="008029FF"/>
    <w:rsid w:val="0080520F"/>
    <w:rsid w:val="008053B5"/>
    <w:rsid w:val="008065A4"/>
    <w:rsid w:val="00807B0A"/>
    <w:rsid w:val="00810341"/>
    <w:rsid w:val="008109DE"/>
    <w:rsid w:val="00811EB6"/>
    <w:rsid w:val="00817B05"/>
    <w:rsid w:val="008222A6"/>
    <w:rsid w:val="00824E72"/>
    <w:rsid w:val="00833036"/>
    <w:rsid w:val="00833DF9"/>
    <w:rsid w:val="00834B1D"/>
    <w:rsid w:val="00840DA2"/>
    <w:rsid w:val="00845E6C"/>
    <w:rsid w:val="008463DF"/>
    <w:rsid w:val="0084720F"/>
    <w:rsid w:val="00851A56"/>
    <w:rsid w:val="00851E8B"/>
    <w:rsid w:val="008551B9"/>
    <w:rsid w:val="00856166"/>
    <w:rsid w:val="008609D3"/>
    <w:rsid w:val="0086186B"/>
    <w:rsid w:val="00861BAB"/>
    <w:rsid w:val="008642E3"/>
    <w:rsid w:val="00864FF9"/>
    <w:rsid w:val="008668DA"/>
    <w:rsid w:val="00866DE7"/>
    <w:rsid w:val="0086790B"/>
    <w:rsid w:val="00867BFE"/>
    <w:rsid w:val="00871972"/>
    <w:rsid w:val="008735EF"/>
    <w:rsid w:val="008769A6"/>
    <w:rsid w:val="00880CE5"/>
    <w:rsid w:val="0088588A"/>
    <w:rsid w:val="00887DE3"/>
    <w:rsid w:val="008917FD"/>
    <w:rsid w:val="0089797F"/>
    <w:rsid w:val="008A49A1"/>
    <w:rsid w:val="008A6047"/>
    <w:rsid w:val="008A6607"/>
    <w:rsid w:val="008A7C1D"/>
    <w:rsid w:val="008B1D5A"/>
    <w:rsid w:val="008B3095"/>
    <w:rsid w:val="008B67E7"/>
    <w:rsid w:val="008C3503"/>
    <w:rsid w:val="008C3DEF"/>
    <w:rsid w:val="008C53C0"/>
    <w:rsid w:val="008C5F1A"/>
    <w:rsid w:val="008D255F"/>
    <w:rsid w:val="008D6607"/>
    <w:rsid w:val="008D7297"/>
    <w:rsid w:val="008D7BAD"/>
    <w:rsid w:val="008E03E5"/>
    <w:rsid w:val="008E0E74"/>
    <w:rsid w:val="008E4B00"/>
    <w:rsid w:val="008E5637"/>
    <w:rsid w:val="008E736D"/>
    <w:rsid w:val="008E79B3"/>
    <w:rsid w:val="008F1DB6"/>
    <w:rsid w:val="008F27C6"/>
    <w:rsid w:val="008F3CE9"/>
    <w:rsid w:val="008F72D0"/>
    <w:rsid w:val="00900CB9"/>
    <w:rsid w:val="00901B3E"/>
    <w:rsid w:val="00906F9F"/>
    <w:rsid w:val="00910A77"/>
    <w:rsid w:val="00910D80"/>
    <w:rsid w:val="009116B1"/>
    <w:rsid w:val="00911826"/>
    <w:rsid w:val="00911CA1"/>
    <w:rsid w:val="0091320C"/>
    <w:rsid w:val="00917587"/>
    <w:rsid w:val="00920497"/>
    <w:rsid w:val="0092050C"/>
    <w:rsid w:val="0092224C"/>
    <w:rsid w:val="0092335E"/>
    <w:rsid w:val="00924AD8"/>
    <w:rsid w:val="009254A1"/>
    <w:rsid w:val="00925800"/>
    <w:rsid w:val="00930EC0"/>
    <w:rsid w:val="00932EC6"/>
    <w:rsid w:val="009331B6"/>
    <w:rsid w:val="009423BA"/>
    <w:rsid w:val="009455D7"/>
    <w:rsid w:val="00947E1F"/>
    <w:rsid w:val="00947EE6"/>
    <w:rsid w:val="00950609"/>
    <w:rsid w:val="00950C13"/>
    <w:rsid w:val="0095278B"/>
    <w:rsid w:val="00952F2A"/>
    <w:rsid w:val="009534E9"/>
    <w:rsid w:val="00955476"/>
    <w:rsid w:val="00955B51"/>
    <w:rsid w:val="00956EA1"/>
    <w:rsid w:val="0096137A"/>
    <w:rsid w:val="009627E4"/>
    <w:rsid w:val="009673A2"/>
    <w:rsid w:val="00970652"/>
    <w:rsid w:val="00971DF9"/>
    <w:rsid w:val="00972E98"/>
    <w:rsid w:val="00973200"/>
    <w:rsid w:val="00973328"/>
    <w:rsid w:val="00975F32"/>
    <w:rsid w:val="00976C40"/>
    <w:rsid w:val="00977C12"/>
    <w:rsid w:val="00977CD6"/>
    <w:rsid w:val="009805B1"/>
    <w:rsid w:val="00983467"/>
    <w:rsid w:val="009851B7"/>
    <w:rsid w:val="00985ED4"/>
    <w:rsid w:val="00987BBB"/>
    <w:rsid w:val="00991AE5"/>
    <w:rsid w:val="00996AE0"/>
    <w:rsid w:val="009A2127"/>
    <w:rsid w:val="009A2546"/>
    <w:rsid w:val="009A34A9"/>
    <w:rsid w:val="009A3BF1"/>
    <w:rsid w:val="009A622D"/>
    <w:rsid w:val="009A690E"/>
    <w:rsid w:val="009A6CC8"/>
    <w:rsid w:val="009B1C22"/>
    <w:rsid w:val="009B2F68"/>
    <w:rsid w:val="009B6F92"/>
    <w:rsid w:val="009C22BF"/>
    <w:rsid w:val="009C4ADE"/>
    <w:rsid w:val="009D1821"/>
    <w:rsid w:val="009D3319"/>
    <w:rsid w:val="009D4CCF"/>
    <w:rsid w:val="009D52A7"/>
    <w:rsid w:val="009D5734"/>
    <w:rsid w:val="009D60B1"/>
    <w:rsid w:val="009D7B8D"/>
    <w:rsid w:val="009E12D8"/>
    <w:rsid w:val="009E3DCE"/>
    <w:rsid w:val="009E648C"/>
    <w:rsid w:val="009E73E4"/>
    <w:rsid w:val="009F07F0"/>
    <w:rsid w:val="009F6BD1"/>
    <w:rsid w:val="00A046A7"/>
    <w:rsid w:val="00A062B0"/>
    <w:rsid w:val="00A117CC"/>
    <w:rsid w:val="00A1293D"/>
    <w:rsid w:val="00A13573"/>
    <w:rsid w:val="00A14940"/>
    <w:rsid w:val="00A14B63"/>
    <w:rsid w:val="00A230DB"/>
    <w:rsid w:val="00A274F7"/>
    <w:rsid w:val="00A36B50"/>
    <w:rsid w:val="00A435F5"/>
    <w:rsid w:val="00A44918"/>
    <w:rsid w:val="00A465DA"/>
    <w:rsid w:val="00A52066"/>
    <w:rsid w:val="00A52512"/>
    <w:rsid w:val="00A532E9"/>
    <w:rsid w:val="00A54247"/>
    <w:rsid w:val="00A55E42"/>
    <w:rsid w:val="00A57A9D"/>
    <w:rsid w:val="00A608BF"/>
    <w:rsid w:val="00A637B9"/>
    <w:rsid w:val="00A63C68"/>
    <w:rsid w:val="00A63C76"/>
    <w:rsid w:val="00A64027"/>
    <w:rsid w:val="00A653E6"/>
    <w:rsid w:val="00A67825"/>
    <w:rsid w:val="00A67E5E"/>
    <w:rsid w:val="00A71447"/>
    <w:rsid w:val="00A7188D"/>
    <w:rsid w:val="00A778B7"/>
    <w:rsid w:val="00A80C87"/>
    <w:rsid w:val="00A842EA"/>
    <w:rsid w:val="00A868E2"/>
    <w:rsid w:val="00A873E3"/>
    <w:rsid w:val="00A91DEF"/>
    <w:rsid w:val="00A92F42"/>
    <w:rsid w:val="00A973C2"/>
    <w:rsid w:val="00AA2846"/>
    <w:rsid w:val="00AA4EF5"/>
    <w:rsid w:val="00AB205F"/>
    <w:rsid w:val="00AB5331"/>
    <w:rsid w:val="00AB762B"/>
    <w:rsid w:val="00AC00B4"/>
    <w:rsid w:val="00AC1C6C"/>
    <w:rsid w:val="00AC32D0"/>
    <w:rsid w:val="00AC75A0"/>
    <w:rsid w:val="00AD1C44"/>
    <w:rsid w:val="00AD41D9"/>
    <w:rsid w:val="00AD678C"/>
    <w:rsid w:val="00AD6C39"/>
    <w:rsid w:val="00AD7C83"/>
    <w:rsid w:val="00AE022E"/>
    <w:rsid w:val="00AE2E2C"/>
    <w:rsid w:val="00AE36A6"/>
    <w:rsid w:val="00AE42BF"/>
    <w:rsid w:val="00AE6841"/>
    <w:rsid w:val="00AE6F14"/>
    <w:rsid w:val="00AF00F0"/>
    <w:rsid w:val="00AF1353"/>
    <w:rsid w:val="00AF1A5A"/>
    <w:rsid w:val="00AF1FCC"/>
    <w:rsid w:val="00AF2A25"/>
    <w:rsid w:val="00AF33D3"/>
    <w:rsid w:val="00AF4437"/>
    <w:rsid w:val="00AF6530"/>
    <w:rsid w:val="00AF7369"/>
    <w:rsid w:val="00B009B6"/>
    <w:rsid w:val="00B00D3E"/>
    <w:rsid w:val="00B01720"/>
    <w:rsid w:val="00B02374"/>
    <w:rsid w:val="00B075B8"/>
    <w:rsid w:val="00B07650"/>
    <w:rsid w:val="00B103C7"/>
    <w:rsid w:val="00B1226A"/>
    <w:rsid w:val="00B1514C"/>
    <w:rsid w:val="00B16F7B"/>
    <w:rsid w:val="00B1758B"/>
    <w:rsid w:val="00B17741"/>
    <w:rsid w:val="00B241E6"/>
    <w:rsid w:val="00B25D67"/>
    <w:rsid w:val="00B3003F"/>
    <w:rsid w:val="00B32A1A"/>
    <w:rsid w:val="00B352FC"/>
    <w:rsid w:val="00B361F6"/>
    <w:rsid w:val="00B40811"/>
    <w:rsid w:val="00B4230B"/>
    <w:rsid w:val="00B44394"/>
    <w:rsid w:val="00B50E15"/>
    <w:rsid w:val="00B51B64"/>
    <w:rsid w:val="00B51D29"/>
    <w:rsid w:val="00B53527"/>
    <w:rsid w:val="00B5446F"/>
    <w:rsid w:val="00B63672"/>
    <w:rsid w:val="00B66D6F"/>
    <w:rsid w:val="00B67192"/>
    <w:rsid w:val="00B67E34"/>
    <w:rsid w:val="00B70181"/>
    <w:rsid w:val="00B73F5F"/>
    <w:rsid w:val="00B74BC5"/>
    <w:rsid w:val="00B75A15"/>
    <w:rsid w:val="00B75B4A"/>
    <w:rsid w:val="00B75F39"/>
    <w:rsid w:val="00B7626A"/>
    <w:rsid w:val="00B82B75"/>
    <w:rsid w:val="00B873B1"/>
    <w:rsid w:val="00B90D3C"/>
    <w:rsid w:val="00B91C35"/>
    <w:rsid w:val="00BA00C4"/>
    <w:rsid w:val="00BA0666"/>
    <w:rsid w:val="00BA2869"/>
    <w:rsid w:val="00BA4D7C"/>
    <w:rsid w:val="00BA6B00"/>
    <w:rsid w:val="00BB024F"/>
    <w:rsid w:val="00BB03D6"/>
    <w:rsid w:val="00BB21D9"/>
    <w:rsid w:val="00BB31D9"/>
    <w:rsid w:val="00BB3E02"/>
    <w:rsid w:val="00BB7C21"/>
    <w:rsid w:val="00BC078B"/>
    <w:rsid w:val="00BC1980"/>
    <w:rsid w:val="00BC20AE"/>
    <w:rsid w:val="00BC3AF8"/>
    <w:rsid w:val="00BC4753"/>
    <w:rsid w:val="00BC66B1"/>
    <w:rsid w:val="00BC6D3A"/>
    <w:rsid w:val="00BC7EB5"/>
    <w:rsid w:val="00BC7EC7"/>
    <w:rsid w:val="00BD20DA"/>
    <w:rsid w:val="00BD3719"/>
    <w:rsid w:val="00BD614D"/>
    <w:rsid w:val="00BD7B1F"/>
    <w:rsid w:val="00BE0B1D"/>
    <w:rsid w:val="00BE12FE"/>
    <w:rsid w:val="00BE71AA"/>
    <w:rsid w:val="00BF092A"/>
    <w:rsid w:val="00BF15E1"/>
    <w:rsid w:val="00BF2C1B"/>
    <w:rsid w:val="00BF2D0D"/>
    <w:rsid w:val="00BF3501"/>
    <w:rsid w:val="00BF62A7"/>
    <w:rsid w:val="00BF6B24"/>
    <w:rsid w:val="00BF6B94"/>
    <w:rsid w:val="00BF75F0"/>
    <w:rsid w:val="00C00E10"/>
    <w:rsid w:val="00C031C5"/>
    <w:rsid w:val="00C05FDF"/>
    <w:rsid w:val="00C061CA"/>
    <w:rsid w:val="00C11CB0"/>
    <w:rsid w:val="00C21B7F"/>
    <w:rsid w:val="00C23672"/>
    <w:rsid w:val="00C24035"/>
    <w:rsid w:val="00C27FE8"/>
    <w:rsid w:val="00C303BE"/>
    <w:rsid w:val="00C343D0"/>
    <w:rsid w:val="00C35791"/>
    <w:rsid w:val="00C35A55"/>
    <w:rsid w:val="00C43A82"/>
    <w:rsid w:val="00C4528F"/>
    <w:rsid w:val="00C458B6"/>
    <w:rsid w:val="00C46555"/>
    <w:rsid w:val="00C4712C"/>
    <w:rsid w:val="00C47C87"/>
    <w:rsid w:val="00C50842"/>
    <w:rsid w:val="00C50D3D"/>
    <w:rsid w:val="00C53CE7"/>
    <w:rsid w:val="00C57665"/>
    <w:rsid w:val="00C61EB1"/>
    <w:rsid w:val="00C6329D"/>
    <w:rsid w:val="00C63A1F"/>
    <w:rsid w:val="00C65CFC"/>
    <w:rsid w:val="00C6663F"/>
    <w:rsid w:val="00C67CAE"/>
    <w:rsid w:val="00C7390B"/>
    <w:rsid w:val="00C74348"/>
    <w:rsid w:val="00C7543C"/>
    <w:rsid w:val="00C81300"/>
    <w:rsid w:val="00C8210F"/>
    <w:rsid w:val="00C82D09"/>
    <w:rsid w:val="00C9349D"/>
    <w:rsid w:val="00C9413E"/>
    <w:rsid w:val="00C945C0"/>
    <w:rsid w:val="00C945F0"/>
    <w:rsid w:val="00C954AB"/>
    <w:rsid w:val="00C97CA8"/>
    <w:rsid w:val="00CA169C"/>
    <w:rsid w:val="00CA188C"/>
    <w:rsid w:val="00CA2B6D"/>
    <w:rsid w:val="00CA4491"/>
    <w:rsid w:val="00CB2A2D"/>
    <w:rsid w:val="00CB30CB"/>
    <w:rsid w:val="00CB38BA"/>
    <w:rsid w:val="00CB3940"/>
    <w:rsid w:val="00CB4DB8"/>
    <w:rsid w:val="00CB78BB"/>
    <w:rsid w:val="00CC02D9"/>
    <w:rsid w:val="00CC1732"/>
    <w:rsid w:val="00CC3607"/>
    <w:rsid w:val="00CC3846"/>
    <w:rsid w:val="00CC38E4"/>
    <w:rsid w:val="00CC45C1"/>
    <w:rsid w:val="00CC653F"/>
    <w:rsid w:val="00CC711C"/>
    <w:rsid w:val="00CC7DEB"/>
    <w:rsid w:val="00CD3C0C"/>
    <w:rsid w:val="00CD5E5F"/>
    <w:rsid w:val="00CE26CE"/>
    <w:rsid w:val="00CE296E"/>
    <w:rsid w:val="00CE3EAB"/>
    <w:rsid w:val="00CE442A"/>
    <w:rsid w:val="00CE4E0E"/>
    <w:rsid w:val="00CE6A02"/>
    <w:rsid w:val="00CF2EA1"/>
    <w:rsid w:val="00CF3D94"/>
    <w:rsid w:val="00CF6E79"/>
    <w:rsid w:val="00CF77B6"/>
    <w:rsid w:val="00D008D0"/>
    <w:rsid w:val="00D01A62"/>
    <w:rsid w:val="00D029D3"/>
    <w:rsid w:val="00D03272"/>
    <w:rsid w:val="00D03EA7"/>
    <w:rsid w:val="00D0573C"/>
    <w:rsid w:val="00D16F2B"/>
    <w:rsid w:val="00D17182"/>
    <w:rsid w:val="00D2296E"/>
    <w:rsid w:val="00D23A4E"/>
    <w:rsid w:val="00D2597E"/>
    <w:rsid w:val="00D25B89"/>
    <w:rsid w:val="00D27F7D"/>
    <w:rsid w:val="00D306E6"/>
    <w:rsid w:val="00D32B2D"/>
    <w:rsid w:val="00D3421F"/>
    <w:rsid w:val="00D36DA7"/>
    <w:rsid w:val="00D36E84"/>
    <w:rsid w:val="00D4346D"/>
    <w:rsid w:val="00D43980"/>
    <w:rsid w:val="00D46A88"/>
    <w:rsid w:val="00D47D8D"/>
    <w:rsid w:val="00D5042E"/>
    <w:rsid w:val="00D505FC"/>
    <w:rsid w:val="00D50F46"/>
    <w:rsid w:val="00D51446"/>
    <w:rsid w:val="00D5411B"/>
    <w:rsid w:val="00D61FCC"/>
    <w:rsid w:val="00D624FF"/>
    <w:rsid w:val="00D64E56"/>
    <w:rsid w:val="00D7080C"/>
    <w:rsid w:val="00D76DBB"/>
    <w:rsid w:val="00D8134E"/>
    <w:rsid w:val="00D835E2"/>
    <w:rsid w:val="00D84E5E"/>
    <w:rsid w:val="00D84F86"/>
    <w:rsid w:val="00D86060"/>
    <w:rsid w:val="00D91211"/>
    <w:rsid w:val="00D9206B"/>
    <w:rsid w:val="00D94316"/>
    <w:rsid w:val="00DB0174"/>
    <w:rsid w:val="00DB0507"/>
    <w:rsid w:val="00DB3C1B"/>
    <w:rsid w:val="00DB799F"/>
    <w:rsid w:val="00DB7A18"/>
    <w:rsid w:val="00DC17F4"/>
    <w:rsid w:val="00DC1887"/>
    <w:rsid w:val="00DD6504"/>
    <w:rsid w:val="00DE05AE"/>
    <w:rsid w:val="00DE0E73"/>
    <w:rsid w:val="00DE32D0"/>
    <w:rsid w:val="00DE367B"/>
    <w:rsid w:val="00DE4C76"/>
    <w:rsid w:val="00DE64EA"/>
    <w:rsid w:val="00DE6A92"/>
    <w:rsid w:val="00DE6BFC"/>
    <w:rsid w:val="00DE7C04"/>
    <w:rsid w:val="00DF08D1"/>
    <w:rsid w:val="00DF0F9A"/>
    <w:rsid w:val="00DF198D"/>
    <w:rsid w:val="00DF32EA"/>
    <w:rsid w:val="00DF4265"/>
    <w:rsid w:val="00DF4814"/>
    <w:rsid w:val="00DF4C48"/>
    <w:rsid w:val="00DF65C4"/>
    <w:rsid w:val="00E04BA9"/>
    <w:rsid w:val="00E04DF7"/>
    <w:rsid w:val="00E14E0E"/>
    <w:rsid w:val="00E15E5B"/>
    <w:rsid w:val="00E2290C"/>
    <w:rsid w:val="00E22C45"/>
    <w:rsid w:val="00E26A7E"/>
    <w:rsid w:val="00E3003C"/>
    <w:rsid w:val="00E30442"/>
    <w:rsid w:val="00E30C49"/>
    <w:rsid w:val="00E3299E"/>
    <w:rsid w:val="00E36C74"/>
    <w:rsid w:val="00E37FF2"/>
    <w:rsid w:val="00E401BE"/>
    <w:rsid w:val="00E41F45"/>
    <w:rsid w:val="00E42490"/>
    <w:rsid w:val="00E43FD2"/>
    <w:rsid w:val="00E5078B"/>
    <w:rsid w:val="00E51D6C"/>
    <w:rsid w:val="00E53C1B"/>
    <w:rsid w:val="00E54299"/>
    <w:rsid w:val="00E54C88"/>
    <w:rsid w:val="00E54E01"/>
    <w:rsid w:val="00E566BC"/>
    <w:rsid w:val="00E616F0"/>
    <w:rsid w:val="00E651B1"/>
    <w:rsid w:val="00E70501"/>
    <w:rsid w:val="00E71748"/>
    <w:rsid w:val="00E81462"/>
    <w:rsid w:val="00E8674F"/>
    <w:rsid w:val="00E87786"/>
    <w:rsid w:val="00E90DF0"/>
    <w:rsid w:val="00E922A1"/>
    <w:rsid w:val="00E94812"/>
    <w:rsid w:val="00E951AA"/>
    <w:rsid w:val="00E96670"/>
    <w:rsid w:val="00E974F2"/>
    <w:rsid w:val="00EA1343"/>
    <w:rsid w:val="00EA1813"/>
    <w:rsid w:val="00EA3995"/>
    <w:rsid w:val="00EA5468"/>
    <w:rsid w:val="00EA55A2"/>
    <w:rsid w:val="00EA5AD2"/>
    <w:rsid w:val="00EB0B13"/>
    <w:rsid w:val="00EB0CE8"/>
    <w:rsid w:val="00EB1097"/>
    <w:rsid w:val="00EB277B"/>
    <w:rsid w:val="00EB33D1"/>
    <w:rsid w:val="00EB60A6"/>
    <w:rsid w:val="00EB70CE"/>
    <w:rsid w:val="00EC3185"/>
    <w:rsid w:val="00EC418D"/>
    <w:rsid w:val="00EC7163"/>
    <w:rsid w:val="00ED14A1"/>
    <w:rsid w:val="00ED26AA"/>
    <w:rsid w:val="00ED42E0"/>
    <w:rsid w:val="00EE1E4C"/>
    <w:rsid w:val="00EE2B05"/>
    <w:rsid w:val="00EE783B"/>
    <w:rsid w:val="00EF0710"/>
    <w:rsid w:val="00EF1830"/>
    <w:rsid w:val="00EF3BB3"/>
    <w:rsid w:val="00EF3DD6"/>
    <w:rsid w:val="00EF3E28"/>
    <w:rsid w:val="00EF5A1B"/>
    <w:rsid w:val="00EF5F3F"/>
    <w:rsid w:val="00F01BFF"/>
    <w:rsid w:val="00F02CAF"/>
    <w:rsid w:val="00F04A10"/>
    <w:rsid w:val="00F06E72"/>
    <w:rsid w:val="00F10471"/>
    <w:rsid w:val="00F13771"/>
    <w:rsid w:val="00F139BB"/>
    <w:rsid w:val="00F14553"/>
    <w:rsid w:val="00F2350F"/>
    <w:rsid w:val="00F239E8"/>
    <w:rsid w:val="00F258FB"/>
    <w:rsid w:val="00F32CBB"/>
    <w:rsid w:val="00F35FB2"/>
    <w:rsid w:val="00F3730F"/>
    <w:rsid w:val="00F40281"/>
    <w:rsid w:val="00F41125"/>
    <w:rsid w:val="00F416A1"/>
    <w:rsid w:val="00F41B68"/>
    <w:rsid w:val="00F420A2"/>
    <w:rsid w:val="00F422D8"/>
    <w:rsid w:val="00F45234"/>
    <w:rsid w:val="00F47DDC"/>
    <w:rsid w:val="00F50680"/>
    <w:rsid w:val="00F54593"/>
    <w:rsid w:val="00F571B3"/>
    <w:rsid w:val="00F6205B"/>
    <w:rsid w:val="00F62BDF"/>
    <w:rsid w:val="00F653E5"/>
    <w:rsid w:val="00F71186"/>
    <w:rsid w:val="00F73C59"/>
    <w:rsid w:val="00F74482"/>
    <w:rsid w:val="00F74DE9"/>
    <w:rsid w:val="00F74F15"/>
    <w:rsid w:val="00F755D9"/>
    <w:rsid w:val="00F756C7"/>
    <w:rsid w:val="00F75B86"/>
    <w:rsid w:val="00F801DB"/>
    <w:rsid w:val="00F805D1"/>
    <w:rsid w:val="00F80B41"/>
    <w:rsid w:val="00F8267C"/>
    <w:rsid w:val="00F82732"/>
    <w:rsid w:val="00F82CC1"/>
    <w:rsid w:val="00F8470E"/>
    <w:rsid w:val="00F91225"/>
    <w:rsid w:val="00F92EEC"/>
    <w:rsid w:val="00FA20A2"/>
    <w:rsid w:val="00FA3DFB"/>
    <w:rsid w:val="00FA4958"/>
    <w:rsid w:val="00FB3378"/>
    <w:rsid w:val="00FB3AC4"/>
    <w:rsid w:val="00FC29CC"/>
    <w:rsid w:val="00FC7179"/>
    <w:rsid w:val="00FD08EE"/>
    <w:rsid w:val="00FD609D"/>
    <w:rsid w:val="00FD62B4"/>
    <w:rsid w:val="00FD79A2"/>
    <w:rsid w:val="00FE3B84"/>
    <w:rsid w:val="00FE4508"/>
    <w:rsid w:val="00FE459C"/>
    <w:rsid w:val="00FE7963"/>
    <w:rsid w:val="00FF1860"/>
    <w:rsid w:val="00FF7451"/>
    <w:rsid w:val="01029D58"/>
    <w:rsid w:val="0182E5FF"/>
    <w:rsid w:val="01DA0F22"/>
    <w:rsid w:val="02A8D4A1"/>
    <w:rsid w:val="02C2FA0F"/>
    <w:rsid w:val="02E8BDDC"/>
    <w:rsid w:val="03931945"/>
    <w:rsid w:val="03E4CB98"/>
    <w:rsid w:val="04B6BA4E"/>
    <w:rsid w:val="04BF5491"/>
    <w:rsid w:val="051D92B0"/>
    <w:rsid w:val="0526C53B"/>
    <w:rsid w:val="0620F065"/>
    <w:rsid w:val="0658BA1B"/>
    <w:rsid w:val="065E4792"/>
    <w:rsid w:val="0722FEEE"/>
    <w:rsid w:val="07BE52AA"/>
    <w:rsid w:val="07EE7FCB"/>
    <w:rsid w:val="08DF0532"/>
    <w:rsid w:val="0AA11B33"/>
    <w:rsid w:val="0AA1B8D3"/>
    <w:rsid w:val="0ABC4D4F"/>
    <w:rsid w:val="0B1071F7"/>
    <w:rsid w:val="0B113B45"/>
    <w:rsid w:val="0B7BCED5"/>
    <w:rsid w:val="0BE1B3A9"/>
    <w:rsid w:val="0C167A5E"/>
    <w:rsid w:val="0C94CEB1"/>
    <w:rsid w:val="0D444E77"/>
    <w:rsid w:val="0E517635"/>
    <w:rsid w:val="0E821DFF"/>
    <w:rsid w:val="0ED09CAC"/>
    <w:rsid w:val="0ED35AE2"/>
    <w:rsid w:val="0F27D1BB"/>
    <w:rsid w:val="0F4B7576"/>
    <w:rsid w:val="0FC3C5ED"/>
    <w:rsid w:val="104E0487"/>
    <w:rsid w:val="10C0F66C"/>
    <w:rsid w:val="10F2BE1D"/>
    <w:rsid w:val="10F5B2AC"/>
    <w:rsid w:val="12070EAA"/>
    <w:rsid w:val="128A9913"/>
    <w:rsid w:val="13106396"/>
    <w:rsid w:val="13243AB0"/>
    <w:rsid w:val="1378FBA3"/>
    <w:rsid w:val="139A679E"/>
    <w:rsid w:val="13B3E38F"/>
    <w:rsid w:val="14C0B7B9"/>
    <w:rsid w:val="15297409"/>
    <w:rsid w:val="15DB3BE0"/>
    <w:rsid w:val="16B49AEB"/>
    <w:rsid w:val="16CA3166"/>
    <w:rsid w:val="16E5BB12"/>
    <w:rsid w:val="17595481"/>
    <w:rsid w:val="17D47674"/>
    <w:rsid w:val="17F7AC06"/>
    <w:rsid w:val="17F8587B"/>
    <w:rsid w:val="184A1791"/>
    <w:rsid w:val="187FEAAD"/>
    <w:rsid w:val="196AD088"/>
    <w:rsid w:val="19A8EF6F"/>
    <w:rsid w:val="1A251B38"/>
    <w:rsid w:val="1B013690"/>
    <w:rsid w:val="1B2F4C95"/>
    <w:rsid w:val="1BB31983"/>
    <w:rsid w:val="1BECD8EA"/>
    <w:rsid w:val="1C4A7D64"/>
    <w:rsid w:val="1D912A57"/>
    <w:rsid w:val="1DC12CB9"/>
    <w:rsid w:val="1DDA1048"/>
    <w:rsid w:val="1F676CD8"/>
    <w:rsid w:val="2006F879"/>
    <w:rsid w:val="20475FF4"/>
    <w:rsid w:val="20BD58FC"/>
    <w:rsid w:val="20D4A17A"/>
    <w:rsid w:val="21577C2D"/>
    <w:rsid w:val="21A5E32C"/>
    <w:rsid w:val="21C09806"/>
    <w:rsid w:val="21FBCB16"/>
    <w:rsid w:val="22036A67"/>
    <w:rsid w:val="224ADF97"/>
    <w:rsid w:val="22713B29"/>
    <w:rsid w:val="22850036"/>
    <w:rsid w:val="231E1D05"/>
    <w:rsid w:val="233099D5"/>
    <w:rsid w:val="2376F4B8"/>
    <w:rsid w:val="23979B77"/>
    <w:rsid w:val="239FE4E1"/>
    <w:rsid w:val="23E6AFF8"/>
    <w:rsid w:val="24BD067E"/>
    <w:rsid w:val="24D9F9ED"/>
    <w:rsid w:val="25828059"/>
    <w:rsid w:val="25FA3DB5"/>
    <w:rsid w:val="25FC897D"/>
    <w:rsid w:val="2656B763"/>
    <w:rsid w:val="267A996A"/>
    <w:rsid w:val="269CB61B"/>
    <w:rsid w:val="26F79B85"/>
    <w:rsid w:val="271E50BA"/>
    <w:rsid w:val="27491339"/>
    <w:rsid w:val="27B18B34"/>
    <w:rsid w:val="281524B0"/>
    <w:rsid w:val="281669CB"/>
    <w:rsid w:val="285D89A1"/>
    <w:rsid w:val="28B2BF1A"/>
    <w:rsid w:val="28C534D4"/>
    <w:rsid w:val="28DFB35F"/>
    <w:rsid w:val="28E916DB"/>
    <w:rsid w:val="28F9FF44"/>
    <w:rsid w:val="29427431"/>
    <w:rsid w:val="2951D32B"/>
    <w:rsid w:val="29D22024"/>
    <w:rsid w:val="2A446CDF"/>
    <w:rsid w:val="2A55F17C"/>
    <w:rsid w:val="2A843A94"/>
    <w:rsid w:val="2B13BF3E"/>
    <w:rsid w:val="2BC38AD3"/>
    <w:rsid w:val="2C092155"/>
    <w:rsid w:val="2C755EC9"/>
    <w:rsid w:val="2CB74DC6"/>
    <w:rsid w:val="2CCDE69C"/>
    <w:rsid w:val="2CD8606C"/>
    <w:rsid w:val="2CDD974A"/>
    <w:rsid w:val="2D0B1714"/>
    <w:rsid w:val="2D98A5F7"/>
    <w:rsid w:val="2DBB1DB7"/>
    <w:rsid w:val="2E787C2F"/>
    <w:rsid w:val="2E846634"/>
    <w:rsid w:val="2EF11EA3"/>
    <w:rsid w:val="2F347658"/>
    <w:rsid w:val="2F57ABB7"/>
    <w:rsid w:val="2F58585F"/>
    <w:rsid w:val="2F7E2A13"/>
    <w:rsid w:val="2FC1F2EA"/>
    <w:rsid w:val="2FE75496"/>
    <w:rsid w:val="30F46190"/>
    <w:rsid w:val="31549717"/>
    <w:rsid w:val="31F5BD18"/>
    <w:rsid w:val="321F93C6"/>
    <w:rsid w:val="32F65AA7"/>
    <w:rsid w:val="32F96E1B"/>
    <w:rsid w:val="33177872"/>
    <w:rsid w:val="335FDA0D"/>
    <w:rsid w:val="341986FB"/>
    <w:rsid w:val="34BAC5B9"/>
    <w:rsid w:val="34CC7A29"/>
    <w:rsid w:val="34E43CCF"/>
    <w:rsid w:val="354AE38D"/>
    <w:rsid w:val="3598A423"/>
    <w:rsid w:val="35FC2E46"/>
    <w:rsid w:val="35FCBAD7"/>
    <w:rsid w:val="36242A38"/>
    <w:rsid w:val="3656961A"/>
    <w:rsid w:val="3698D0FD"/>
    <w:rsid w:val="36D887C2"/>
    <w:rsid w:val="374775C3"/>
    <w:rsid w:val="3797FEA7"/>
    <w:rsid w:val="3821074B"/>
    <w:rsid w:val="387B7FBB"/>
    <w:rsid w:val="38D044E5"/>
    <w:rsid w:val="38E565A0"/>
    <w:rsid w:val="391BFA6A"/>
    <w:rsid w:val="391D8DE8"/>
    <w:rsid w:val="39C042EF"/>
    <w:rsid w:val="3A611C3E"/>
    <w:rsid w:val="3A8E56F7"/>
    <w:rsid w:val="3AA2F88C"/>
    <w:rsid w:val="3B0148DC"/>
    <w:rsid w:val="3B43645A"/>
    <w:rsid w:val="3B48A1A7"/>
    <w:rsid w:val="3B75539A"/>
    <w:rsid w:val="3C49BC8D"/>
    <w:rsid w:val="3CA7853D"/>
    <w:rsid w:val="3CFF43CB"/>
    <w:rsid w:val="3D1751DB"/>
    <w:rsid w:val="3D383731"/>
    <w:rsid w:val="3D769A4C"/>
    <w:rsid w:val="3DF27C90"/>
    <w:rsid w:val="3E501994"/>
    <w:rsid w:val="3F6EDB25"/>
    <w:rsid w:val="40106135"/>
    <w:rsid w:val="4026D953"/>
    <w:rsid w:val="406B4CCB"/>
    <w:rsid w:val="40705F30"/>
    <w:rsid w:val="417AF660"/>
    <w:rsid w:val="420BA854"/>
    <w:rsid w:val="420EA844"/>
    <w:rsid w:val="42ACC556"/>
    <w:rsid w:val="42CF7D15"/>
    <w:rsid w:val="43195F52"/>
    <w:rsid w:val="43238AB7"/>
    <w:rsid w:val="43510367"/>
    <w:rsid w:val="43775405"/>
    <w:rsid w:val="43E40F4B"/>
    <w:rsid w:val="440FB3B8"/>
    <w:rsid w:val="447FA553"/>
    <w:rsid w:val="44D5E615"/>
    <w:rsid w:val="4537515E"/>
    <w:rsid w:val="45CBD62E"/>
    <w:rsid w:val="470EEB79"/>
    <w:rsid w:val="475FB909"/>
    <w:rsid w:val="4810EBDE"/>
    <w:rsid w:val="488A2364"/>
    <w:rsid w:val="488F40C8"/>
    <w:rsid w:val="490B1708"/>
    <w:rsid w:val="4966A924"/>
    <w:rsid w:val="497C46FD"/>
    <w:rsid w:val="498C5E81"/>
    <w:rsid w:val="49C10345"/>
    <w:rsid w:val="4B5CD3A6"/>
    <w:rsid w:val="4B64186E"/>
    <w:rsid w:val="4C88C87F"/>
    <w:rsid w:val="4CF6FECB"/>
    <w:rsid w:val="4CFD5BD7"/>
    <w:rsid w:val="4CFEB987"/>
    <w:rsid w:val="4D00918D"/>
    <w:rsid w:val="4D0BA546"/>
    <w:rsid w:val="4D2FB71B"/>
    <w:rsid w:val="4DE06851"/>
    <w:rsid w:val="4E4D4D6D"/>
    <w:rsid w:val="4EC5BE67"/>
    <w:rsid w:val="4F032B7F"/>
    <w:rsid w:val="4FA67522"/>
    <w:rsid w:val="4FAD3468"/>
    <w:rsid w:val="4FB00648"/>
    <w:rsid w:val="503044C9"/>
    <w:rsid w:val="508DE943"/>
    <w:rsid w:val="510E88D5"/>
    <w:rsid w:val="512F0645"/>
    <w:rsid w:val="51AFFE22"/>
    <w:rsid w:val="51DF1669"/>
    <w:rsid w:val="52CAEBD6"/>
    <w:rsid w:val="52D9630D"/>
    <w:rsid w:val="52FC5BCE"/>
    <w:rsid w:val="53121B5D"/>
    <w:rsid w:val="5367E58B"/>
    <w:rsid w:val="537893A3"/>
    <w:rsid w:val="53C58A05"/>
    <w:rsid w:val="54C71462"/>
    <w:rsid w:val="55160C5A"/>
    <w:rsid w:val="564399EA"/>
    <w:rsid w:val="568EC51B"/>
    <w:rsid w:val="569C3598"/>
    <w:rsid w:val="56A773D3"/>
    <w:rsid w:val="5741E954"/>
    <w:rsid w:val="57721B26"/>
    <w:rsid w:val="5785771F"/>
    <w:rsid w:val="57B45DBD"/>
    <w:rsid w:val="57F1C6A0"/>
    <w:rsid w:val="58DAF644"/>
    <w:rsid w:val="593A182A"/>
    <w:rsid w:val="593E4591"/>
    <w:rsid w:val="5A2EC0BD"/>
    <w:rsid w:val="5A6E5419"/>
    <w:rsid w:val="5AA978A4"/>
    <w:rsid w:val="5B1082D4"/>
    <w:rsid w:val="5B31D800"/>
    <w:rsid w:val="5B3BE45E"/>
    <w:rsid w:val="5BC89FDC"/>
    <w:rsid w:val="5C0CE349"/>
    <w:rsid w:val="5C360F88"/>
    <w:rsid w:val="5C4C5504"/>
    <w:rsid w:val="5C53F675"/>
    <w:rsid w:val="5D027EDB"/>
    <w:rsid w:val="5D37AD99"/>
    <w:rsid w:val="5DAE6767"/>
    <w:rsid w:val="5DE34738"/>
    <w:rsid w:val="5E92E65C"/>
    <w:rsid w:val="5EB0F8F4"/>
    <w:rsid w:val="5EC09315"/>
    <w:rsid w:val="5EEACFD7"/>
    <w:rsid w:val="5F7077AF"/>
    <w:rsid w:val="5F7B202A"/>
    <w:rsid w:val="5F90FEBB"/>
    <w:rsid w:val="5FA53E36"/>
    <w:rsid w:val="5FAB241E"/>
    <w:rsid w:val="60CC17D0"/>
    <w:rsid w:val="60F2CC1F"/>
    <w:rsid w:val="614D6D32"/>
    <w:rsid w:val="61D89350"/>
    <w:rsid w:val="61FF4735"/>
    <w:rsid w:val="62C4C110"/>
    <w:rsid w:val="62CD3DDF"/>
    <w:rsid w:val="63E86344"/>
    <w:rsid w:val="63EEB64B"/>
    <w:rsid w:val="644A7745"/>
    <w:rsid w:val="653D5BDE"/>
    <w:rsid w:val="654B5923"/>
    <w:rsid w:val="660843A8"/>
    <w:rsid w:val="6611BA82"/>
    <w:rsid w:val="6611F353"/>
    <w:rsid w:val="66A4EBE8"/>
    <w:rsid w:val="66FD2624"/>
    <w:rsid w:val="670DEAA2"/>
    <w:rsid w:val="672121C0"/>
    <w:rsid w:val="672A0B13"/>
    <w:rsid w:val="673BE751"/>
    <w:rsid w:val="673DF5CE"/>
    <w:rsid w:val="6749FD58"/>
    <w:rsid w:val="6769FB29"/>
    <w:rsid w:val="67D82B10"/>
    <w:rsid w:val="6905CB8A"/>
    <w:rsid w:val="6933D443"/>
    <w:rsid w:val="693B2A8E"/>
    <w:rsid w:val="6B2F629D"/>
    <w:rsid w:val="6BB43442"/>
    <w:rsid w:val="6D9603D4"/>
    <w:rsid w:val="6EB8E7F7"/>
    <w:rsid w:val="6EDDCA3D"/>
    <w:rsid w:val="709AA249"/>
    <w:rsid w:val="71600CBB"/>
    <w:rsid w:val="71FD2E0A"/>
    <w:rsid w:val="721CC012"/>
    <w:rsid w:val="725D109B"/>
    <w:rsid w:val="72C1BC7D"/>
    <w:rsid w:val="72DAE4DA"/>
    <w:rsid w:val="72FBDD1C"/>
    <w:rsid w:val="73255AFA"/>
    <w:rsid w:val="7328FB82"/>
    <w:rsid w:val="73443F1D"/>
    <w:rsid w:val="737218B0"/>
    <w:rsid w:val="73B13B60"/>
    <w:rsid w:val="73D1B8D0"/>
    <w:rsid w:val="747005A2"/>
    <w:rsid w:val="7476B53B"/>
    <w:rsid w:val="74831F22"/>
    <w:rsid w:val="7534A732"/>
    <w:rsid w:val="75B28179"/>
    <w:rsid w:val="75CB2635"/>
    <w:rsid w:val="7627A657"/>
    <w:rsid w:val="766B3C80"/>
    <w:rsid w:val="76B31F19"/>
    <w:rsid w:val="76E27768"/>
    <w:rsid w:val="7747CBEC"/>
    <w:rsid w:val="77801EF3"/>
    <w:rsid w:val="7846080D"/>
    <w:rsid w:val="7875C3B0"/>
    <w:rsid w:val="78BD4320"/>
    <w:rsid w:val="7902C6F7"/>
    <w:rsid w:val="7906016F"/>
    <w:rsid w:val="79569045"/>
    <w:rsid w:val="795F4719"/>
    <w:rsid w:val="7A6CD669"/>
    <w:rsid w:val="7AF0789B"/>
    <w:rsid w:val="7B285265"/>
    <w:rsid w:val="7B670193"/>
    <w:rsid w:val="7BAFFECB"/>
    <w:rsid w:val="7CC155A7"/>
    <w:rsid w:val="7DF3BD4F"/>
    <w:rsid w:val="7E5D2608"/>
    <w:rsid w:val="7EA91D96"/>
    <w:rsid w:val="7F19DE77"/>
    <w:rsid w:val="7F99D28C"/>
    <w:rsid w:val="7FCA3C0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725CD8"/>
  <w15:chartTrackingRefBased/>
  <w15:docId w15:val="{DF1DECD9-B5D5-4455-BB80-F53EF7438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SimSu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sz w:val="24"/>
      <w:szCs w:val="24"/>
      <w:lang w:eastAsia="en-US"/>
    </w:rPr>
  </w:style>
  <w:style w:type="paragraph" w:styleId="Heading1">
    <w:name w:val="heading 1"/>
    <w:basedOn w:val="Normal"/>
    <w:next w:val="Normal"/>
    <w:link w:val="Heading1Char"/>
    <w:uiPriority w:val="9"/>
    <w:qFormat/>
    <w:rsid w:val="00C7543C"/>
    <w:pPr>
      <w:keepNext/>
      <w:keepLines/>
      <w:spacing w:after="160" w:line="360" w:lineRule="auto"/>
      <w:outlineLvl w:val="0"/>
    </w:pPr>
    <w:rPr>
      <w:rFonts w:ascii="Calibri" w:hAnsi="Calibri" w:cs="Calibri"/>
      <w:b/>
      <w:sz w:val="22"/>
      <w:szCs w:val="22"/>
      <w:lang w:val="en-GB"/>
    </w:rPr>
  </w:style>
  <w:style w:type="paragraph" w:styleId="Heading2">
    <w:name w:val="heading 2"/>
    <w:basedOn w:val="Normal"/>
    <w:next w:val="Normal"/>
    <w:link w:val="Heading2Char"/>
    <w:uiPriority w:val="9"/>
    <w:unhideWhenUsed/>
    <w:qFormat/>
    <w:rsid w:val="00C7543C"/>
    <w:pPr>
      <w:keepNext/>
      <w:keepLines/>
      <w:spacing w:after="160" w:line="360" w:lineRule="auto"/>
      <w:outlineLvl w:val="1"/>
    </w:pPr>
    <w:rPr>
      <w:rFonts w:ascii="Calibri Light" w:hAnsi="Calibri Light" w:cs="Calibri Light"/>
      <w:b/>
      <w:sz w:val="22"/>
      <w:szCs w:val="22"/>
      <w:lang w:val="en-GB"/>
    </w:rPr>
  </w:style>
  <w:style w:type="paragraph" w:styleId="Heading3">
    <w:name w:val="heading 3"/>
    <w:basedOn w:val="Normal"/>
    <w:next w:val="Normal"/>
    <w:link w:val="Heading3Char"/>
    <w:semiHidden/>
    <w:unhideWhenUsed/>
    <w:qFormat/>
    <w:rsid w:val="00274769"/>
    <w:pPr>
      <w:keepNext/>
      <w:keepLines/>
      <w:spacing w:before="40"/>
      <w:outlineLvl w:val="2"/>
    </w:pPr>
    <w:rPr>
      <w:rFonts w:asciiTheme="majorHAnsi" w:hAnsiTheme="majorHAnsi" w:eastAsiaTheme="majorEastAsia" w:cstheme="majorBidi"/>
      <w:color w:val="1F4D78" w:themeColor="accent1" w:themeShade="7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semiHidden/>
    <w:rsid w:val="0058034D"/>
    <w:rPr>
      <w:rFonts w:ascii="Tahoma" w:hAnsi="Tahoma" w:cs="Tahoma"/>
      <w:sz w:val="16"/>
      <w:szCs w:val="16"/>
    </w:rPr>
  </w:style>
  <w:style w:type="character" w:styleId="Hyperlink">
    <w:name w:val="Hyperlink"/>
    <w:rsid w:val="00C43A82"/>
    <w:rPr>
      <w:color w:val="0000FF"/>
      <w:u w:val="single"/>
    </w:rPr>
  </w:style>
  <w:style w:type="paragraph" w:styleId="Header">
    <w:name w:val="header"/>
    <w:basedOn w:val="Normal"/>
    <w:rsid w:val="00F35FB2"/>
    <w:pPr>
      <w:tabs>
        <w:tab w:val="center" w:pos="4153"/>
        <w:tab w:val="right" w:pos="8306"/>
      </w:tabs>
    </w:pPr>
  </w:style>
  <w:style w:type="paragraph" w:styleId="Footer">
    <w:name w:val="footer"/>
    <w:basedOn w:val="Normal"/>
    <w:link w:val="FooterChar"/>
    <w:uiPriority w:val="99"/>
    <w:rsid w:val="00F35FB2"/>
    <w:pPr>
      <w:tabs>
        <w:tab w:val="center" w:pos="4153"/>
        <w:tab w:val="right" w:pos="8306"/>
      </w:tabs>
    </w:pPr>
  </w:style>
  <w:style w:type="table" w:styleId="TableGrid">
    <w:name w:val="Table Grid"/>
    <w:basedOn w:val="TableNormal"/>
    <w:uiPriority w:val="39"/>
    <w:rsid w:val="00F35FB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DocumentMap">
    <w:name w:val="Document Map"/>
    <w:basedOn w:val="Normal"/>
    <w:semiHidden/>
    <w:rsid w:val="005303AF"/>
    <w:pPr>
      <w:shd w:val="clear" w:color="auto" w:fill="000080"/>
    </w:pPr>
    <w:rPr>
      <w:rFonts w:ascii="Tahoma" w:hAnsi="Tahoma" w:cs="Tahoma"/>
      <w:sz w:val="20"/>
      <w:szCs w:val="20"/>
    </w:rPr>
  </w:style>
  <w:style w:type="character" w:styleId="CommentReference">
    <w:name w:val="annotation reference"/>
    <w:uiPriority w:val="99"/>
    <w:semiHidden/>
    <w:rsid w:val="00641046"/>
    <w:rPr>
      <w:sz w:val="16"/>
      <w:szCs w:val="16"/>
    </w:rPr>
  </w:style>
  <w:style w:type="paragraph" w:styleId="CommentText">
    <w:name w:val="annotation text"/>
    <w:basedOn w:val="Normal"/>
    <w:link w:val="CommentTextChar"/>
    <w:uiPriority w:val="99"/>
    <w:rsid w:val="00641046"/>
    <w:rPr>
      <w:sz w:val="20"/>
      <w:szCs w:val="20"/>
    </w:rPr>
  </w:style>
  <w:style w:type="paragraph" w:styleId="CommentSubject">
    <w:name w:val="annotation subject"/>
    <w:basedOn w:val="CommentText"/>
    <w:next w:val="CommentText"/>
    <w:semiHidden/>
    <w:rsid w:val="00641046"/>
    <w:rPr>
      <w:b/>
      <w:bCs/>
    </w:rPr>
  </w:style>
  <w:style w:type="paragraph" w:styleId="EndnoteText">
    <w:name w:val="endnote text"/>
    <w:basedOn w:val="Normal"/>
    <w:link w:val="EndnoteTextChar"/>
    <w:rsid w:val="00EA1343"/>
    <w:rPr>
      <w:sz w:val="20"/>
      <w:szCs w:val="20"/>
    </w:rPr>
  </w:style>
  <w:style w:type="character" w:styleId="EndnoteTextChar" w:customStyle="1">
    <w:name w:val="Endnote Text Char"/>
    <w:link w:val="EndnoteText"/>
    <w:rsid w:val="00EA1343"/>
    <w:rPr>
      <w:lang w:val="en-US" w:eastAsia="en-US"/>
    </w:rPr>
  </w:style>
  <w:style w:type="character" w:styleId="EndnoteReference">
    <w:name w:val="endnote reference"/>
    <w:rsid w:val="00EA1343"/>
    <w:rPr>
      <w:vertAlign w:val="superscript"/>
    </w:rPr>
  </w:style>
  <w:style w:type="paragraph" w:styleId="ListParagraph">
    <w:name w:val="List Paragraph"/>
    <w:basedOn w:val="Normal"/>
    <w:uiPriority w:val="34"/>
    <w:qFormat/>
    <w:rsid w:val="00AC32D0"/>
    <w:pPr>
      <w:ind w:left="720"/>
    </w:pPr>
  </w:style>
  <w:style w:type="paragraph" w:styleId="Title">
    <w:name w:val="Title"/>
    <w:basedOn w:val="Normal"/>
    <w:next w:val="Normal"/>
    <w:link w:val="TitleChar"/>
    <w:qFormat/>
    <w:rsid w:val="00EC418D"/>
    <w:pPr>
      <w:spacing w:before="240" w:after="60"/>
      <w:jc w:val="center"/>
      <w:outlineLvl w:val="0"/>
    </w:pPr>
    <w:rPr>
      <w:rFonts w:ascii="Calibri Light" w:hAnsi="Calibri Light" w:eastAsia="Times New Roman"/>
      <w:b/>
      <w:bCs/>
      <w:kern w:val="28"/>
      <w:sz w:val="32"/>
      <w:szCs w:val="32"/>
    </w:rPr>
  </w:style>
  <w:style w:type="character" w:styleId="TitleChar" w:customStyle="1">
    <w:name w:val="Title Char"/>
    <w:link w:val="Title"/>
    <w:rsid w:val="00EC418D"/>
    <w:rPr>
      <w:rFonts w:ascii="Calibri Light" w:hAnsi="Calibri Light" w:eastAsia="Times New Roman" w:cs="Times New Roman"/>
      <w:b/>
      <w:bCs/>
      <w:kern w:val="28"/>
      <w:sz w:val="32"/>
      <w:szCs w:val="32"/>
      <w:lang w:val="en-US" w:eastAsia="en-US"/>
    </w:rPr>
  </w:style>
  <w:style w:type="paragraph" w:styleId="Subtitle">
    <w:name w:val="Subtitle"/>
    <w:basedOn w:val="Normal"/>
    <w:next w:val="Normal"/>
    <w:link w:val="SubtitleChar"/>
    <w:qFormat/>
    <w:rsid w:val="00EC418D"/>
    <w:pPr>
      <w:spacing w:after="60"/>
      <w:jc w:val="center"/>
      <w:outlineLvl w:val="1"/>
    </w:pPr>
    <w:rPr>
      <w:rFonts w:ascii="Calibri Light" w:hAnsi="Calibri Light" w:eastAsia="Times New Roman"/>
    </w:rPr>
  </w:style>
  <w:style w:type="character" w:styleId="SubtitleChar" w:customStyle="1">
    <w:name w:val="Subtitle Char"/>
    <w:link w:val="Subtitle"/>
    <w:rsid w:val="00EC418D"/>
    <w:rPr>
      <w:rFonts w:ascii="Calibri Light" w:hAnsi="Calibri Light" w:eastAsia="Times New Roman" w:cs="Times New Roman"/>
      <w:sz w:val="24"/>
      <w:szCs w:val="24"/>
      <w:lang w:val="en-US" w:eastAsia="en-US"/>
    </w:rPr>
  </w:style>
  <w:style w:type="paragraph" w:styleId="FootnoteText">
    <w:name w:val="footnote text"/>
    <w:basedOn w:val="Normal"/>
    <w:link w:val="FootnoteTextChar"/>
    <w:rsid w:val="00C061CA"/>
    <w:rPr>
      <w:sz w:val="20"/>
      <w:szCs w:val="20"/>
    </w:rPr>
  </w:style>
  <w:style w:type="character" w:styleId="FootnoteTextChar" w:customStyle="1">
    <w:name w:val="Footnote Text Char"/>
    <w:link w:val="FootnoteText"/>
    <w:rsid w:val="00C061CA"/>
    <w:rPr>
      <w:lang w:val="en-US" w:eastAsia="en-US"/>
    </w:rPr>
  </w:style>
  <w:style w:type="character" w:styleId="FootnoteReference">
    <w:name w:val="footnote reference"/>
    <w:rsid w:val="00C061CA"/>
    <w:rPr>
      <w:vertAlign w:val="superscript"/>
    </w:rPr>
  </w:style>
  <w:style w:type="paragraph" w:styleId="BodyText">
    <w:name w:val="Body Text"/>
    <w:basedOn w:val="Normal"/>
    <w:link w:val="BodyTextChar"/>
    <w:rsid w:val="002F6CF3"/>
    <w:pPr>
      <w:widowControl w:val="0"/>
      <w:suppressAutoHyphens/>
      <w:spacing w:line="240" w:lineRule="exact"/>
    </w:pPr>
    <w:rPr>
      <w:rFonts w:ascii="Museo Sans 500" w:hAnsi="Museo Sans 500" w:eastAsia="Arial Unicode MS"/>
      <w:kern w:val="1"/>
      <w:sz w:val="20"/>
      <w:lang w:val="en-GB"/>
    </w:rPr>
  </w:style>
  <w:style w:type="character" w:styleId="BodyTextChar" w:customStyle="1">
    <w:name w:val="Body Text Char"/>
    <w:link w:val="BodyText"/>
    <w:rsid w:val="002F6CF3"/>
    <w:rPr>
      <w:rFonts w:ascii="Museo Sans 500" w:hAnsi="Museo Sans 500" w:eastAsia="Arial Unicode MS"/>
      <w:kern w:val="1"/>
      <w:szCs w:val="24"/>
    </w:rPr>
  </w:style>
  <w:style w:type="paragraph" w:styleId="Revision">
    <w:name w:val="Revision"/>
    <w:hidden/>
    <w:uiPriority w:val="99"/>
    <w:semiHidden/>
    <w:rsid w:val="00851E8B"/>
    <w:rPr>
      <w:sz w:val="24"/>
      <w:szCs w:val="24"/>
      <w:lang w:eastAsia="en-US"/>
    </w:rPr>
  </w:style>
  <w:style w:type="character" w:styleId="FooterChar" w:customStyle="1">
    <w:name w:val="Footer Char"/>
    <w:link w:val="Footer"/>
    <w:uiPriority w:val="99"/>
    <w:rsid w:val="002F66DD"/>
    <w:rPr>
      <w:sz w:val="24"/>
      <w:szCs w:val="24"/>
      <w:lang w:val="en-US" w:eastAsia="en-US"/>
    </w:rPr>
  </w:style>
  <w:style w:type="paragraph" w:styleId="Date">
    <w:name w:val="Date"/>
    <w:basedOn w:val="Normal"/>
    <w:next w:val="Normal"/>
    <w:link w:val="DateChar"/>
    <w:rsid w:val="00203317"/>
    <w:pPr>
      <w:ind w:left="100" w:leftChars="2500"/>
    </w:pPr>
  </w:style>
  <w:style w:type="character" w:styleId="DateChar" w:customStyle="1">
    <w:name w:val="Date Char"/>
    <w:link w:val="Date"/>
    <w:rsid w:val="00203317"/>
    <w:rPr>
      <w:sz w:val="24"/>
      <w:szCs w:val="24"/>
      <w:lang w:eastAsia="en-US"/>
    </w:rPr>
  </w:style>
  <w:style w:type="paragraph" w:styleId="NoSpacing">
    <w:name w:val="No Spacing"/>
    <w:uiPriority w:val="1"/>
    <w:qFormat/>
    <w:rsid w:val="005D51AC"/>
    <w:rPr>
      <w:sz w:val="24"/>
      <w:szCs w:val="24"/>
      <w:lang w:eastAsia="en-US"/>
    </w:rPr>
  </w:style>
  <w:style w:type="character" w:styleId="Heading1Char" w:customStyle="1">
    <w:name w:val="Heading 1 Char"/>
    <w:basedOn w:val="DefaultParagraphFont"/>
    <w:link w:val="Heading1"/>
    <w:uiPriority w:val="9"/>
    <w:rsid w:val="00C7543C"/>
    <w:rPr>
      <w:rFonts w:ascii="Calibri" w:hAnsi="Calibri" w:cs="Calibri"/>
      <w:b/>
      <w:sz w:val="22"/>
      <w:szCs w:val="22"/>
      <w:lang w:val="en-GB" w:eastAsia="en-US"/>
    </w:rPr>
  </w:style>
  <w:style w:type="character" w:styleId="Heading2Char" w:customStyle="1">
    <w:name w:val="Heading 2 Char"/>
    <w:basedOn w:val="DefaultParagraphFont"/>
    <w:link w:val="Heading2"/>
    <w:uiPriority w:val="9"/>
    <w:rsid w:val="00C7543C"/>
    <w:rPr>
      <w:rFonts w:ascii="Calibri Light" w:hAnsi="Calibri Light" w:cs="Calibri Light"/>
      <w:b/>
      <w:sz w:val="22"/>
      <w:szCs w:val="22"/>
      <w:lang w:val="en-GB" w:eastAsia="en-US"/>
    </w:rPr>
  </w:style>
  <w:style w:type="character" w:styleId="CommentTextChar" w:customStyle="1">
    <w:name w:val="Comment Text Char"/>
    <w:link w:val="CommentText"/>
    <w:uiPriority w:val="99"/>
    <w:rsid w:val="00C7543C"/>
    <w:rPr>
      <w:lang w:eastAsia="en-US"/>
    </w:rPr>
  </w:style>
  <w:style w:type="character" w:styleId="Strong">
    <w:name w:val="Strong"/>
    <w:basedOn w:val="DefaultParagraphFont"/>
    <w:qFormat/>
    <w:rsid w:val="00C7543C"/>
    <w:rPr>
      <w:b/>
      <w:bCs/>
    </w:rPr>
  </w:style>
  <w:style w:type="paragraph" w:styleId="EndNoteBibliographyTitle" w:customStyle="1">
    <w:name w:val="EndNote Bibliography Title"/>
    <w:basedOn w:val="Normal"/>
    <w:link w:val="EndNoteBibliographyTitleChar"/>
    <w:rsid w:val="009423BA"/>
    <w:pPr>
      <w:jc w:val="center"/>
    </w:pPr>
    <w:rPr>
      <w:noProof/>
    </w:rPr>
  </w:style>
  <w:style w:type="character" w:styleId="EndNoteBibliographyTitleChar" w:customStyle="1">
    <w:name w:val="EndNote Bibliography Title Char"/>
    <w:basedOn w:val="DefaultParagraphFont"/>
    <w:link w:val="EndNoteBibliographyTitle"/>
    <w:rsid w:val="009423BA"/>
    <w:rPr>
      <w:noProof/>
      <w:sz w:val="24"/>
      <w:szCs w:val="24"/>
      <w:lang w:eastAsia="en-US"/>
    </w:rPr>
  </w:style>
  <w:style w:type="paragraph" w:styleId="EndNoteBibliography" w:customStyle="1">
    <w:name w:val="EndNote Bibliography"/>
    <w:basedOn w:val="Normal"/>
    <w:link w:val="EndNoteBibliographyChar"/>
    <w:rsid w:val="009423BA"/>
    <w:rPr>
      <w:noProof/>
    </w:rPr>
  </w:style>
  <w:style w:type="character" w:styleId="EndNoteBibliographyChar" w:customStyle="1">
    <w:name w:val="EndNote Bibliography Char"/>
    <w:basedOn w:val="DefaultParagraphFont"/>
    <w:link w:val="EndNoteBibliography"/>
    <w:rsid w:val="009423BA"/>
    <w:rPr>
      <w:noProof/>
      <w:sz w:val="24"/>
      <w:szCs w:val="24"/>
      <w:lang w:eastAsia="en-US"/>
    </w:rPr>
  </w:style>
  <w:style w:type="character" w:styleId="UnresolvedMention1" w:customStyle="1">
    <w:name w:val="Unresolved Mention1"/>
    <w:basedOn w:val="DefaultParagraphFont"/>
    <w:uiPriority w:val="99"/>
    <w:semiHidden/>
    <w:unhideWhenUsed/>
    <w:rsid w:val="00EE2B05"/>
    <w:rPr>
      <w:color w:val="605E5C"/>
      <w:shd w:val="clear" w:color="auto" w:fill="E1DFDD"/>
    </w:rPr>
  </w:style>
  <w:style w:type="character" w:styleId="normaltextrun" w:customStyle="1">
    <w:name w:val="normaltextrun"/>
    <w:basedOn w:val="DefaultParagraphFont"/>
    <w:rsid w:val="00F258FB"/>
  </w:style>
  <w:style w:type="character" w:styleId="eop" w:customStyle="1">
    <w:name w:val="eop"/>
    <w:basedOn w:val="DefaultParagraphFont"/>
    <w:rsid w:val="00F258FB"/>
  </w:style>
  <w:style w:type="character" w:styleId="UnresolvedMention">
    <w:name w:val="Unresolved Mention"/>
    <w:basedOn w:val="DefaultParagraphFont"/>
    <w:uiPriority w:val="99"/>
    <w:unhideWhenUsed/>
    <w:rsid w:val="00766D03"/>
    <w:rPr>
      <w:color w:val="605E5C"/>
      <w:shd w:val="clear" w:color="auto" w:fill="E1DFDD"/>
    </w:rPr>
  </w:style>
  <w:style w:type="character" w:styleId="Mention">
    <w:name w:val="Mention"/>
    <w:basedOn w:val="DefaultParagraphFont"/>
    <w:uiPriority w:val="99"/>
    <w:unhideWhenUsed/>
    <w:rsid w:val="00766D03"/>
    <w:rPr>
      <w:color w:val="2B579A"/>
      <w:shd w:val="clear" w:color="auto" w:fill="E1DFDD"/>
    </w:rPr>
  </w:style>
  <w:style w:type="character" w:styleId="Heading3Char" w:customStyle="1">
    <w:name w:val="Heading 3 Char"/>
    <w:basedOn w:val="DefaultParagraphFont"/>
    <w:link w:val="Heading3"/>
    <w:semiHidden/>
    <w:rsid w:val="00274769"/>
    <w:rPr>
      <w:rFonts w:asciiTheme="majorHAnsi" w:hAnsiTheme="majorHAnsi" w:eastAsiaTheme="majorEastAsia" w:cstheme="majorBidi"/>
      <w:color w:val="1F4D78" w:themeColor="accent1" w:themeShade="7F"/>
      <w:sz w:val="24"/>
      <w:szCs w:val="24"/>
      <w:lang w:eastAsia="en-US"/>
    </w:rPr>
  </w:style>
  <w:style w:type="paragraph" w:styleId="Tabelle" w:customStyle="1">
    <w:name w:val="Tabelle"/>
    <w:basedOn w:val="Normal"/>
    <w:link w:val="TabelleChar"/>
    <w:qFormat/>
    <w:rsid w:val="000C1B53"/>
    <w:pPr>
      <w:widowControl w:val="0"/>
      <w:tabs>
        <w:tab w:val="left" w:pos="9498"/>
      </w:tabs>
      <w:ind w:right="-28" w:firstLine="34"/>
    </w:pPr>
    <w:rPr>
      <w:rFonts w:ascii="Helvetica" w:hAnsi="Helvetica" w:eastAsia="Times New Roman" w:cs="Helvetica"/>
      <w:sz w:val="18"/>
      <w:szCs w:val="18"/>
      <w:lang w:eastAsia="it-IT"/>
    </w:rPr>
  </w:style>
  <w:style w:type="character" w:styleId="TabelleChar" w:customStyle="1">
    <w:name w:val="Tabelle Char"/>
    <w:link w:val="Tabelle"/>
    <w:rsid w:val="000C1B53"/>
    <w:rPr>
      <w:rFonts w:ascii="Helvetica" w:hAnsi="Helvetica" w:eastAsia="Times New Roman" w:cs="Helvetica"/>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855776">
      <w:bodyDiv w:val="1"/>
      <w:marLeft w:val="0"/>
      <w:marRight w:val="0"/>
      <w:marTop w:val="0"/>
      <w:marBottom w:val="0"/>
      <w:divBdr>
        <w:top w:val="none" w:sz="0" w:space="0" w:color="auto"/>
        <w:left w:val="none" w:sz="0" w:space="0" w:color="auto"/>
        <w:bottom w:val="none" w:sz="0" w:space="0" w:color="auto"/>
        <w:right w:val="none" w:sz="0" w:space="0" w:color="auto"/>
      </w:divBdr>
    </w:div>
    <w:div w:id="899170594">
      <w:bodyDiv w:val="1"/>
      <w:marLeft w:val="0"/>
      <w:marRight w:val="0"/>
      <w:marTop w:val="0"/>
      <w:marBottom w:val="0"/>
      <w:divBdr>
        <w:top w:val="none" w:sz="0" w:space="0" w:color="auto"/>
        <w:left w:val="none" w:sz="0" w:space="0" w:color="auto"/>
        <w:bottom w:val="none" w:sz="0" w:space="0" w:color="auto"/>
        <w:right w:val="none" w:sz="0" w:space="0" w:color="auto"/>
      </w:divBdr>
    </w:div>
    <w:div w:id="1045524612">
      <w:bodyDiv w:val="1"/>
      <w:marLeft w:val="0"/>
      <w:marRight w:val="0"/>
      <w:marTop w:val="0"/>
      <w:marBottom w:val="0"/>
      <w:divBdr>
        <w:top w:val="none" w:sz="0" w:space="0" w:color="auto"/>
        <w:left w:val="none" w:sz="0" w:space="0" w:color="auto"/>
        <w:bottom w:val="none" w:sz="0" w:space="0" w:color="auto"/>
        <w:right w:val="none" w:sz="0" w:space="0" w:color="auto"/>
      </w:divBdr>
    </w:div>
    <w:div w:id="2006472623">
      <w:bodyDiv w:val="1"/>
      <w:marLeft w:val="0"/>
      <w:marRight w:val="0"/>
      <w:marTop w:val="0"/>
      <w:marBottom w:val="0"/>
      <w:divBdr>
        <w:top w:val="none" w:sz="0" w:space="0" w:color="auto"/>
        <w:left w:val="none" w:sz="0" w:space="0" w:color="auto"/>
        <w:bottom w:val="none" w:sz="0" w:space="0" w:color="auto"/>
        <w:right w:val="none" w:sz="0" w:space="0" w:color="auto"/>
      </w:divBdr>
    </w:div>
    <w:div w:id="2077704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3.png" Id="rId13" /><Relationship Type="http://schemas.openxmlformats.org/officeDocument/2006/relationships/footer" Target="footer1.xml" Id="rId18" /><Relationship Type="http://schemas.openxmlformats.org/officeDocument/2006/relationships/customXml" Target="../customXml/item3.xml" Id="rId3" /><Relationship Type="http://schemas.microsoft.com/office/2020/10/relationships/intelligence" Target="intelligence2.xml" Id="rId21"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hyperlink" Target="https://waterandwaste.org/" TargetMode="Externa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image" Target="media/image5.jpg"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4.jpeg" Id="rId14" /><Relationship Type="http://schemas.openxmlformats.org/officeDocument/2006/relationships/glossaryDocument" Target="glossary/document.xml" Id="R2cab172a43fa4096" /></Relationships>
</file>

<file path=word/_rels/header1.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7.jpeg"/><Relationship Id="rId1" Type="http://schemas.openxmlformats.org/officeDocument/2006/relationships/image" Target="media/image6.png"/><Relationship Id="rId5" Type="http://schemas.openxmlformats.org/officeDocument/2006/relationships/image" Target="media/image10.jpeg"/><Relationship Id="rId4" Type="http://schemas.openxmlformats.org/officeDocument/2006/relationships/image" Target="media/image9.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bc3fb171-b286-45c9-b2d4-66f2978d3101}"/>
      </w:docPartPr>
      <w:docPartBody>
        <w:p w14:paraId="62B42E86">
          <w:r>
            <w:rPr>
              <w:rStyle w:val="PlaceholderText"/>
            </w:rPr>
            <w:t/>
          </w:r>
        </w:p>
      </w:docPartBody>
    </w:docPart>
  </w:docParts>
</w:glossaryDocument>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65881B2208E59458E7FFCAD4961AE10" ma:contentTypeVersion="2" ma:contentTypeDescription="Create a new document." ma:contentTypeScope="" ma:versionID="c601f98fcb8f7fa0cc04555bb00be194">
  <xsd:schema xmlns:xsd="http://www.w3.org/2001/XMLSchema" xmlns:xs="http://www.w3.org/2001/XMLSchema" xmlns:p="http://schemas.microsoft.com/office/2006/metadata/properties" xmlns:ns2="9861f42a-3f1e-458c-a99c-53d2b61eb41f" targetNamespace="http://schemas.microsoft.com/office/2006/metadata/properties" ma:root="true" ma:fieldsID="f8c27d1dc67d6820ae130b3accc9ff84" ns2:_="">
    <xsd:import namespace="9861f42a-3f1e-458c-a99c-53d2b61eb41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61f42a-3f1e-458c-a99c-53d2b61eb4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1B2D14-0539-45DD-93FF-9329B1E45218}">
  <ds:schemaRefs>
    <ds:schemaRef ds:uri="http://schemas.openxmlformats.org/officeDocument/2006/bibliography"/>
  </ds:schemaRefs>
</ds:datastoreItem>
</file>

<file path=customXml/itemProps2.xml><?xml version="1.0" encoding="utf-8"?>
<ds:datastoreItem xmlns:ds="http://schemas.openxmlformats.org/officeDocument/2006/customXml" ds:itemID="{A37D9FFE-01B9-4F7B-B5D1-174546BA7B1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77F3CC3-72EB-4660-A2C9-0801EE90C6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61f42a-3f1e-458c-a99c-53d2b61eb4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752928-1EC3-4CB2-9788-1FCD016B85C1}">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The University Of Leeds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informed Model Consent Form</dc:title>
  <dc:subject/>
  <dc:creator>Produced by UK Data archive</dc:creator>
  <keywords>2010-02-24; UK Data Archive</keywords>
  <lastModifiedBy>Pete Shaw</lastModifiedBy>
  <revision>220</revision>
  <lastPrinted>2020-03-16T23:53:00.0000000Z</lastPrinted>
  <dcterms:created xsi:type="dcterms:W3CDTF">2023-11-21T10:47:00.0000000Z</dcterms:created>
  <dcterms:modified xsi:type="dcterms:W3CDTF">2023-12-05T15:51:39.8997466Z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0x010100965881B2208E59458E7FFCAD4961AE10</vt:lpwstr>
  </property>
</Properties>
</file>