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0F6AF" w14:textId="2B2FFBBF" w:rsidR="00E57920" w:rsidRPr="001169C3" w:rsidRDefault="001169C3" w:rsidP="00543FDE">
      <w:pPr>
        <w:jc w:val="center"/>
        <w:rPr>
          <w:rFonts w:ascii="Calibri" w:hAnsi="Calibri"/>
          <w:b/>
          <w:bCs/>
        </w:rPr>
      </w:pPr>
      <w:r w:rsidRPr="001169C3">
        <w:rPr>
          <w:rFonts w:ascii="Calibri" w:hAnsi="Calibri"/>
          <w:b/>
          <w:bCs/>
        </w:rPr>
        <w:t>Description of the sampling plan</w:t>
      </w:r>
      <w:r w:rsidR="00543FDE">
        <w:rPr>
          <w:rFonts w:ascii="Calibri" w:hAnsi="Calibri"/>
          <w:b/>
          <w:bCs/>
        </w:rPr>
        <w:t xml:space="preserve"> </w:t>
      </w:r>
      <w:r w:rsidR="00543FDE" w:rsidRPr="00543FDE">
        <w:rPr>
          <w:rFonts w:ascii="Calibri" w:hAnsi="Calibri" w:hint="eastAsia"/>
          <w:b/>
          <w:bCs/>
        </w:rPr>
        <w:t>for Building the Barricades' quantitative survey</w:t>
      </w:r>
    </w:p>
    <w:p w14:paraId="14848798" w14:textId="77777777" w:rsidR="00E57920" w:rsidRPr="001169C3" w:rsidRDefault="00E57920">
      <w:pPr>
        <w:rPr>
          <w:rFonts w:ascii="Calibri" w:hAnsi="Calibri"/>
        </w:rPr>
      </w:pPr>
    </w:p>
    <w:p w14:paraId="3B529AE6" w14:textId="77777777" w:rsidR="00E57920" w:rsidRDefault="001169C3">
      <w:pPr>
        <w:rPr>
          <w:rFonts w:ascii="Calibri" w:hAnsi="Calibri"/>
          <w:b/>
          <w:bCs/>
        </w:rPr>
      </w:pPr>
      <w:r w:rsidRPr="001169C3">
        <w:rPr>
          <w:rFonts w:ascii="Calibri" w:hAnsi="Calibri"/>
          <w:b/>
          <w:bCs/>
        </w:rPr>
        <w:t>Presentation</w:t>
      </w:r>
    </w:p>
    <w:p w14:paraId="6B0D4ABC" w14:textId="77777777" w:rsidR="001169C3" w:rsidRDefault="001169C3">
      <w:pPr>
        <w:rPr>
          <w:rFonts w:ascii="Calibri" w:hAnsi="Calibri"/>
          <w:b/>
          <w:bCs/>
        </w:rPr>
      </w:pPr>
    </w:p>
    <w:p w14:paraId="77F8FEB0" w14:textId="77777777" w:rsidR="001169C3" w:rsidRPr="001169C3" w:rsidRDefault="001169C3" w:rsidP="001169C3">
      <w:pPr>
        <w:rPr>
          <w:rFonts w:ascii="Calibri" w:hAnsi="Calibri"/>
          <w:bCs/>
        </w:rPr>
      </w:pPr>
      <w:r w:rsidRPr="001169C3">
        <w:rPr>
          <w:rFonts w:ascii="Calibri" w:hAnsi="Calibri"/>
          <w:bCs/>
        </w:rPr>
        <w:t xml:space="preserve">This document is a description of the sampling plan for Building the Barricades' quantitative survey carried out between July and December 2019, in the favelas of </w:t>
      </w:r>
      <w:proofErr w:type="spellStart"/>
      <w:r w:rsidRPr="001169C3">
        <w:rPr>
          <w:rFonts w:ascii="Calibri" w:hAnsi="Calibri"/>
          <w:bCs/>
        </w:rPr>
        <w:t>Maré</w:t>
      </w:r>
      <w:proofErr w:type="spellEnd"/>
      <w:r w:rsidRPr="001169C3">
        <w:rPr>
          <w:rFonts w:ascii="Calibri" w:hAnsi="Calibri"/>
          <w:bCs/>
        </w:rPr>
        <w:t>, in Rio de Janeiro, Brazil.</w:t>
      </w:r>
    </w:p>
    <w:p w14:paraId="264F9176" w14:textId="77777777" w:rsidR="001169C3" w:rsidRPr="001169C3" w:rsidRDefault="001169C3">
      <w:pPr>
        <w:rPr>
          <w:rFonts w:ascii="Calibri" w:hAnsi="Calibri"/>
          <w:bCs/>
        </w:rPr>
      </w:pPr>
      <w:r w:rsidRPr="001169C3">
        <w:rPr>
          <w:rFonts w:ascii="Calibri" w:hAnsi="Calibri"/>
          <w:bCs/>
        </w:rPr>
        <w:t xml:space="preserve">According to the </w:t>
      </w:r>
      <w:proofErr w:type="spellStart"/>
      <w:r w:rsidRPr="001169C3">
        <w:rPr>
          <w:rFonts w:ascii="Calibri" w:hAnsi="Calibri"/>
          <w:bCs/>
        </w:rPr>
        <w:t>Maré</w:t>
      </w:r>
      <w:proofErr w:type="spellEnd"/>
      <w:r w:rsidRPr="001169C3">
        <w:rPr>
          <w:rFonts w:ascii="Calibri" w:hAnsi="Calibri"/>
          <w:bCs/>
        </w:rPr>
        <w:t xml:space="preserve"> Population Census (Redes da </w:t>
      </w:r>
      <w:proofErr w:type="spellStart"/>
      <w:r w:rsidRPr="001169C3">
        <w:rPr>
          <w:rFonts w:ascii="Calibri" w:hAnsi="Calibri"/>
          <w:bCs/>
        </w:rPr>
        <w:t>Maré</w:t>
      </w:r>
      <w:proofErr w:type="spellEnd"/>
      <w:r w:rsidRPr="001169C3">
        <w:rPr>
          <w:rFonts w:ascii="Calibri" w:hAnsi="Calibri"/>
          <w:bCs/>
        </w:rPr>
        <w:t xml:space="preserve">, 2019), </w:t>
      </w:r>
      <w:proofErr w:type="spellStart"/>
      <w:r w:rsidRPr="001169C3">
        <w:rPr>
          <w:rFonts w:ascii="Calibri" w:hAnsi="Calibri"/>
          <w:bCs/>
        </w:rPr>
        <w:t>Maré's</w:t>
      </w:r>
      <w:proofErr w:type="spellEnd"/>
      <w:r w:rsidRPr="001169C3">
        <w:rPr>
          <w:rFonts w:ascii="Calibri" w:hAnsi="Calibri"/>
          <w:bCs/>
        </w:rPr>
        <w:t xml:space="preserve"> 16 favelas were home to 139,073 residents in 2013, including 97,878 aged 18 or over. In the present study, 1,211 people were interviewed, randomly selected from residents aged over 18.</w:t>
      </w:r>
    </w:p>
    <w:p w14:paraId="558C2885" w14:textId="77777777" w:rsidR="00E57920" w:rsidRPr="001169C3" w:rsidRDefault="00E57920">
      <w:pPr>
        <w:rPr>
          <w:rFonts w:ascii="Calibri" w:hAnsi="Calibri"/>
        </w:rPr>
      </w:pPr>
    </w:p>
    <w:p w14:paraId="7CFB492F" w14:textId="77777777" w:rsidR="00E57920" w:rsidRPr="001169C3" w:rsidRDefault="001169C3">
      <w:pPr>
        <w:rPr>
          <w:rFonts w:ascii="Calibri" w:hAnsi="Calibri"/>
          <w:b/>
          <w:bCs/>
        </w:rPr>
      </w:pPr>
      <w:r w:rsidRPr="001169C3">
        <w:rPr>
          <w:rFonts w:ascii="Calibri" w:hAnsi="Calibri"/>
          <w:b/>
          <w:bCs/>
        </w:rPr>
        <w:t>Research population</w:t>
      </w:r>
    </w:p>
    <w:p w14:paraId="4F338C3B" w14:textId="77777777" w:rsidR="00E57920" w:rsidRPr="001169C3" w:rsidRDefault="00E57920">
      <w:pPr>
        <w:rPr>
          <w:rFonts w:ascii="Calibri" w:hAnsi="Calibri"/>
        </w:rPr>
      </w:pPr>
    </w:p>
    <w:p w14:paraId="07978C87" w14:textId="77777777" w:rsidR="00E57920" w:rsidRPr="001169C3" w:rsidRDefault="001169C3">
      <w:pPr>
        <w:rPr>
          <w:rFonts w:hint="eastAsia"/>
        </w:rPr>
      </w:pPr>
      <w:r w:rsidRPr="001169C3">
        <w:rPr>
          <w:rFonts w:ascii="Calibri" w:hAnsi="Calibri"/>
        </w:rPr>
        <w:t xml:space="preserve">The research population corresponds to the group of residents aged over 18 living in households in </w:t>
      </w:r>
      <w:proofErr w:type="spellStart"/>
      <w:r w:rsidRPr="001169C3">
        <w:rPr>
          <w:rFonts w:ascii="Calibri" w:hAnsi="Calibri"/>
        </w:rPr>
        <w:t>Maré's</w:t>
      </w:r>
      <w:proofErr w:type="spellEnd"/>
      <w:r w:rsidRPr="001169C3">
        <w:rPr>
          <w:rFonts w:ascii="Calibri" w:hAnsi="Calibri"/>
        </w:rPr>
        <w:t xml:space="preserve"> 16 favelas. The </w:t>
      </w:r>
      <w:proofErr w:type="spellStart"/>
      <w:r w:rsidRPr="001169C3">
        <w:rPr>
          <w:rFonts w:ascii="Calibri" w:hAnsi="Calibri"/>
        </w:rPr>
        <w:t>Maré</w:t>
      </w:r>
      <w:proofErr w:type="spellEnd"/>
      <w:r w:rsidRPr="001169C3">
        <w:rPr>
          <w:rFonts w:ascii="Calibri" w:hAnsi="Calibri"/>
        </w:rPr>
        <w:t xml:space="preserve"> Population Census address register used for selecting the sample has 47,776 addresses.</w:t>
      </w:r>
    </w:p>
    <w:p w14:paraId="5BF6C965" w14:textId="77777777" w:rsidR="00E57920" w:rsidRPr="001169C3" w:rsidRDefault="00E57920">
      <w:pPr>
        <w:rPr>
          <w:rFonts w:ascii="Calibri" w:hAnsi="Calibri"/>
        </w:rPr>
      </w:pPr>
    </w:p>
    <w:p w14:paraId="259903EE" w14:textId="77777777" w:rsidR="00E57920" w:rsidRPr="001169C3" w:rsidRDefault="001169C3">
      <w:pPr>
        <w:rPr>
          <w:rFonts w:ascii="Calibri" w:hAnsi="Calibri"/>
          <w:b/>
          <w:bCs/>
        </w:rPr>
      </w:pPr>
      <w:r w:rsidRPr="001169C3">
        <w:rPr>
          <w:rFonts w:ascii="Calibri" w:hAnsi="Calibri"/>
          <w:b/>
          <w:bCs/>
        </w:rPr>
        <w:t>Geographical stratification of the research population</w:t>
      </w:r>
    </w:p>
    <w:p w14:paraId="7A388BF0" w14:textId="77777777" w:rsidR="00E57920" w:rsidRPr="001169C3" w:rsidRDefault="00E57920">
      <w:pPr>
        <w:rPr>
          <w:rFonts w:ascii="Calibri" w:hAnsi="Calibri"/>
        </w:rPr>
      </w:pPr>
    </w:p>
    <w:p w14:paraId="665D6527" w14:textId="77777777" w:rsidR="00E57920" w:rsidRPr="001169C3" w:rsidRDefault="001169C3">
      <w:pPr>
        <w:rPr>
          <w:rFonts w:hint="eastAsia"/>
        </w:rPr>
      </w:pPr>
      <w:r w:rsidRPr="001169C3">
        <w:rPr>
          <w:rFonts w:ascii="Calibri" w:hAnsi="Calibri"/>
        </w:rPr>
        <w:t xml:space="preserve">The research population was stratified into three geographical strata, composed of groups of </w:t>
      </w:r>
      <w:proofErr w:type="spellStart"/>
      <w:r w:rsidRPr="001169C3">
        <w:rPr>
          <w:rFonts w:ascii="Calibri" w:hAnsi="Calibri"/>
        </w:rPr>
        <w:t>Maré's</w:t>
      </w:r>
      <w:proofErr w:type="spellEnd"/>
      <w:r w:rsidRPr="001169C3">
        <w:rPr>
          <w:rFonts w:ascii="Calibri" w:hAnsi="Calibri"/>
        </w:rPr>
        <w:t xml:space="preserve"> favelas, determined according to the favelas' location, housing characteristics and social dynamics, in addition to road access and shared public facilities.</w:t>
      </w:r>
    </w:p>
    <w:p w14:paraId="27FE89D2" w14:textId="77777777" w:rsidR="00E57920" w:rsidRPr="001169C3" w:rsidRDefault="001169C3">
      <w:pPr>
        <w:rPr>
          <w:rFonts w:hint="eastAsia"/>
        </w:rPr>
      </w:pPr>
      <w:r w:rsidRPr="001169C3">
        <w:rPr>
          <w:rFonts w:ascii="Calibri" w:hAnsi="Calibri"/>
        </w:rPr>
        <w:t xml:space="preserve">Geographical strata 1, 2 and 3 include, respectively, four, nine and three </w:t>
      </w:r>
      <w:proofErr w:type="spellStart"/>
      <w:r w:rsidRPr="001169C3">
        <w:rPr>
          <w:rFonts w:ascii="Calibri" w:hAnsi="Calibri"/>
        </w:rPr>
        <w:t>Maré</w:t>
      </w:r>
      <w:proofErr w:type="spellEnd"/>
      <w:r w:rsidRPr="001169C3">
        <w:rPr>
          <w:rFonts w:ascii="Calibri" w:hAnsi="Calibri"/>
        </w:rPr>
        <w:t xml:space="preserve"> favelas, as shown in Table 1, below.</w:t>
      </w:r>
    </w:p>
    <w:p w14:paraId="6AFA1268" w14:textId="77777777" w:rsidR="00E57920" w:rsidRPr="001169C3" w:rsidRDefault="00E57920">
      <w:pPr>
        <w:rPr>
          <w:rFonts w:ascii="Calibri" w:hAnsi="Calibri"/>
        </w:rPr>
      </w:pPr>
    </w:p>
    <w:tbl>
      <w:tblPr>
        <w:tblW w:w="9210" w:type="dxa"/>
        <w:tblCellMar>
          <w:left w:w="113" w:type="dxa"/>
        </w:tblCellMar>
        <w:tblLook w:val="04A0" w:firstRow="1" w:lastRow="0" w:firstColumn="1" w:lastColumn="0" w:noHBand="0" w:noVBand="1"/>
      </w:tblPr>
      <w:tblGrid>
        <w:gridCol w:w="1503"/>
        <w:gridCol w:w="7707"/>
      </w:tblGrid>
      <w:tr w:rsidR="00E57920" w:rsidRPr="001169C3" w14:paraId="3A8F03BF" w14:textId="77777777">
        <w:trPr>
          <w:tblHeader/>
        </w:trPr>
        <w:tc>
          <w:tcPr>
            <w:tcW w:w="9209" w:type="dxa"/>
            <w:gridSpan w:val="2"/>
            <w:shd w:val="clear" w:color="auto" w:fill="auto"/>
            <w:vAlign w:val="center"/>
          </w:tcPr>
          <w:p w14:paraId="16A106CF" w14:textId="77777777" w:rsidR="00E57920" w:rsidRPr="001169C3" w:rsidRDefault="001169C3">
            <w:pPr>
              <w:rPr>
                <w:rFonts w:hint="eastAsia"/>
              </w:rPr>
            </w:pPr>
            <w:r w:rsidRPr="001169C3">
              <w:rPr>
                <w:rFonts w:ascii="Calibri" w:hAnsi="Calibri" w:cs="Calibri"/>
              </w:rPr>
              <w:t xml:space="preserve">Table 1 – </w:t>
            </w:r>
            <w:proofErr w:type="spellStart"/>
            <w:r w:rsidRPr="001169C3">
              <w:rPr>
                <w:rFonts w:ascii="Calibri" w:hAnsi="Calibri" w:cs="Calibri"/>
              </w:rPr>
              <w:t>Maré's</w:t>
            </w:r>
            <w:proofErr w:type="spellEnd"/>
            <w:r w:rsidRPr="001169C3">
              <w:rPr>
                <w:rFonts w:ascii="Calibri" w:hAnsi="Calibri" w:cs="Calibri"/>
              </w:rPr>
              <w:t xml:space="preserve"> favelas included in each geographical stratum</w:t>
            </w:r>
          </w:p>
        </w:tc>
      </w:tr>
      <w:tr w:rsidR="00E57920" w:rsidRPr="001169C3" w14:paraId="5B6F73A7" w14:textId="77777777">
        <w:trPr>
          <w:tblHeader/>
        </w:trPr>
        <w:tc>
          <w:tcPr>
            <w:tcW w:w="1357" w:type="dxa"/>
            <w:tcBorders>
              <w:top w:val="single" w:sz="2" w:space="0" w:color="000000"/>
              <w:left w:val="single" w:sz="2" w:space="0" w:color="000000"/>
              <w:bottom w:val="single" w:sz="2" w:space="0" w:color="000000"/>
            </w:tcBorders>
            <w:shd w:val="clear" w:color="auto" w:fill="auto"/>
            <w:tcMar>
              <w:top w:w="108" w:type="dxa"/>
              <w:left w:w="107" w:type="dxa"/>
              <w:bottom w:w="108" w:type="dxa"/>
            </w:tcMar>
            <w:vAlign w:val="center"/>
          </w:tcPr>
          <w:p w14:paraId="1B8F9A58" w14:textId="77777777" w:rsidR="00E57920" w:rsidRPr="001169C3" w:rsidRDefault="001169C3">
            <w:pPr>
              <w:jc w:val="center"/>
              <w:rPr>
                <w:rFonts w:hint="eastAsia"/>
              </w:rPr>
            </w:pPr>
            <w:r w:rsidRPr="001169C3">
              <w:rPr>
                <w:rFonts w:ascii="Calibri" w:hAnsi="Calibri" w:cs="Calibri"/>
              </w:rPr>
              <w:t>Geographical strata</w:t>
            </w:r>
          </w:p>
        </w:tc>
        <w:tc>
          <w:tcPr>
            <w:tcW w:w="7852" w:type="dxa"/>
            <w:tcBorders>
              <w:top w:val="single" w:sz="2" w:space="0" w:color="000000"/>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6F20E148" w14:textId="77777777" w:rsidR="00E57920" w:rsidRPr="001169C3" w:rsidRDefault="001169C3">
            <w:pPr>
              <w:jc w:val="center"/>
              <w:rPr>
                <w:rFonts w:hint="eastAsia"/>
              </w:rPr>
            </w:pPr>
            <w:r w:rsidRPr="001169C3">
              <w:rPr>
                <w:rFonts w:ascii="Calibri" w:hAnsi="Calibri" w:cs="Calibri"/>
              </w:rPr>
              <w:t>The favelas which form each stratum</w:t>
            </w:r>
          </w:p>
        </w:tc>
      </w:tr>
      <w:tr w:rsidR="00E57920" w:rsidRPr="00543FDE" w14:paraId="3E885B12" w14:textId="77777777">
        <w:tc>
          <w:tcPr>
            <w:tcW w:w="1357" w:type="dxa"/>
            <w:tcBorders>
              <w:left w:val="single" w:sz="2" w:space="0" w:color="000000"/>
              <w:bottom w:val="single" w:sz="2" w:space="0" w:color="000000"/>
            </w:tcBorders>
            <w:shd w:val="clear" w:color="auto" w:fill="auto"/>
            <w:tcMar>
              <w:top w:w="108" w:type="dxa"/>
              <w:left w:w="107" w:type="dxa"/>
              <w:bottom w:w="108" w:type="dxa"/>
            </w:tcMar>
            <w:vAlign w:val="center"/>
          </w:tcPr>
          <w:p w14:paraId="5DB4A81B" w14:textId="77777777" w:rsidR="00E57920" w:rsidRPr="001169C3" w:rsidRDefault="001169C3">
            <w:pPr>
              <w:jc w:val="center"/>
              <w:rPr>
                <w:rFonts w:hint="eastAsia"/>
              </w:rPr>
            </w:pPr>
            <w:r w:rsidRPr="001169C3">
              <w:rPr>
                <w:rFonts w:ascii="Calibri" w:hAnsi="Calibri" w:cs="Calibri"/>
              </w:rPr>
              <w:t>Area 1</w:t>
            </w:r>
          </w:p>
        </w:tc>
        <w:tc>
          <w:tcPr>
            <w:tcW w:w="7852"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76A1F6DC" w14:textId="77777777" w:rsidR="00E57920" w:rsidRPr="00543FDE" w:rsidRDefault="001169C3">
            <w:pPr>
              <w:rPr>
                <w:rFonts w:hint="eastAsia"/>
                <w:lang w:val="pt-BR"/>
              </w:rPr>
            </w:pPr>
            <w:r w:rsidRPr="00543FDE">
              <w:rPr>
                <w:rFonts w:ascii="Calibri" w:hAnsi="Calibri" w:cs="Calibri"/>
                <w:lang w:val="pt-BR"/>
              </w:rPr>
              <w:t>Nova Holanda, Parque Maré, Parque Rubens Vaz and Parque União</w:t>
            </w:r>
          </w:p>
        </w:tc>
      </w:tr>
      <w:tr w:rsidR="00E57920" w:rsidRPr="00543FDE" w14:paraId="150D5562" w14:textId="77777777">
        <w:tc>
          <w:tcPr>
            <w:tcW w:w="1357" w:type="dxa"/>
            <w:tcBorders>
              <w:left w:val="single" w:sz="2" w:space="0" w:color="000000"/>
              <w:bottom w:val="single" w:sz="2" w:space="0" w:color="000000"/>
            </w:tcBorders>
            <w:shd w:val="clear" w:color="auto" w:fill="auto"/>
            <w:tcMar>
              <w:top w:w="108" w:type="dxa"/>
              <w:left w:w="107" w:type="dxa"/>
              <w:bottom w:w="108" w:type="dxa"/>
            </w:tcMar>
            <w:vAlign w:val="center"/>
          </w:tcPr>
          <w:p w14:paraId="101A92D7" w14:textId="77777777" w:rsidR="00E57920" w:rsidRPr="001169C3" w:rsidRDefault="001169C3">
            <w:pPr>
              <w:jc w:val="center"/>
              <w:rPr>
                <w:rFonts w:hint="eastAsia"/>
              </w:rPr>
            </w:pPr>
            <w:r w:rsidRPr="001169C3">
              <w:rPr>
                <w:rFonts w:ascii="Calibri" w:hAnsi="Calibri" w:cs="Calibri"/>
              </w:rPr>
              <w:t>Area 2</w:t>
            </w:r>
          </w:p>
        </w:tc>
        <w:tc>
          <w:tcPr>
            <w:tcW w:w="7852"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667FF8A7" w14:textId="77777777" w:rsidR="00E57920" w:rsidRPr="00543FDE" w:rsidRDefault="001169C3">
            <w:pPr>
              <w:rPr>
                <w:rFonts w:hint="eastAsia"/>
                <w:lang w:val="pt-BR"/>
              </w:rPr>
            </w:pPr>
            <w:r w:rsidRPr="00543FDE">
              <w:rPr>
                <w:rFonts w:ascii="Calibri" w:hAnsi="Calibri" w:cs="Calibri"/>
                <w:lang w:val="pt-BR"/>
              </w:rPr>
              <w:t xml:space="preserve">Baixa do Sapateiro, Conjunto Bento Ribeiro Dantas, Conjunto Esperança, </w:t>
            </w:r>
          </w:p>
          <w:p w14:paraId="5673017F" w14:textId="77777777" w:rsidR="00E57920" w:rsidRPr="00543FDE" w:rsidRDefault="001169C3">
            <w:pPr>
              <w:rPr>
                <w:rFonts w:hint="eastAsia"/>
                <w:lang w:val="pt-BR"/>
              </w:rPr>
            </w:pPr>
            <w:r w:rsidRPr="00543FDE">
              <w:rPr>
                <w:rFonts w:ascii="Calibri" w:hAnsi="Calibri" w:cs="Calibri"/>
                <w:lang w:val="pt-BR"/>
              </w:rPr>
              <w:t>Conjunto Pinheiros, Morro do Timbau, Nova Maré, Salsa and Merengue, Vila do João, Vila dos Pinheiros</w:t>
            </w:r>
          </w:p>
        </w:tc>
      </w:tr>
      <w:tr w:rsidR="00E57920" w:rsidRPr="00543FDE" w14:paraId="12D2731D" w14:textId="77777777">
        <w:tc>
          <w:tcPr>
            <w:tcW w:w="1357" w:type="dxa"/>
            <w:tcBorders>
              <w:left w:val="single" w:sz="2" w:space="0" w:color="000000"/>
              <w:bottom w:val="single" w:sz="2" w:space="0" w:color="000000"/>
            </w:tcBorders>
            <w:shd w:val="clear" w:color="auto" w:fill="auto"/>
            <w:tcMar>
              <w:top w:w="108" w:type="dxa"/>
              <w:left w:w="107" w:type="dxa"/>
              <w:bottom w:w="108" w:type="dxa"/>
            </w:tcMar>
            <w:vAlign w:val="center"/>
          </w:tcPr>
          <w:p w14:paraId="3B9147D3" w14:textId="77777777" w:rsidR="00E57920" w:rsidRPr="001169C3" w:rsidRDefault="001169C3">
            <w:pPr>
              <w:jc w:val="center"/>
              <w:rPr>
                <w:rFonts w:hint="eastAsia"/>
              </w:rPr>
            </w:pPr>
            <w:r w:rsidRPr="001169C3">
              <w:rPr>
                <w:rFonts w:ascii="Calibri" w:hAnsi="Calibri" w:cs="Calibri"/>
              </w:rPr>
              <w:t>Area 3</w:t>
            </w:r>
          </w:p>
        </w:tc>
        <w:tc>
          <w:tcPr>
            <w:tcW w:w="7852"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4F7D3E78" w14:textId="77777777" w:rsidR="00E57920" w:rsidRPr="00543FDE" w:rsidRDefault="001169C3">
            <w:pPr>
              <w:rPr>
                <w:rFonts w:hint="eastAsia"/>
                <w:lang w:val="pt-BR"/>
              </w:rPr>
            </w:pPr>
            <w:r w:rsidRPr="00543FDE">
              <w:rPr>
                <w:rFonts w:ascii="Calibri" w:hAnsi="Calibri" w:cs="Calibri"/>
                <w:lang w:val="pt-BR"/>
              </w:rPr>
              <w:t>Marcílio Dias, Parque Roquete Pinto, Praia de Ramos</w:t>
            </w:r>
          </w:p>
        </w:tc>
      </w:tr>
    </w:tbl>
    <w:p w14:paraId="2E96DA21" w14:textId="77777777" w:rsidR="00E57920" w:rsidRPr="00543FDE" w:rsidRDefault="00E57920">
      <w:pPr>
        <w:jc w:val="center"/>
        <w:rPr>
          <w:rFonts w:ascii="Calibri" w:hAnsi="Calibri" w:cs="Calibri"/>
          <w:lang w:val="pt-BR"/>
        </w:rPr>
      </w:pPr>
    </w:p>
    <w:p w14:paraId="6C3AFF79" w14:textId="77777777" w:rsidR="00E57920" w:rsidRPr="001169C3" w:rsidRDefault="001169C3">
      <w:pPr>
        <w:spacing w:after="120"/>
        <w:ind w:firstLine="357"/>
        <w:jc w:val="both"/>
        <w:rPr>
          <w:rFonts w:hint="eastAsia"/>
        </w:rPr>
      </w:pPr>
      <w:r w:rsidRPr="001169C3">
        <w:rPr>
          <w:rFonts w:ascii="Calibri" w:hAnsi="Calibri" w:cs="Calibri"/>
        </w:rPr>
        <w:t>The distribution of the research population according to age group and sex within each of the sample's geographical stratum is shown in Table 2 below.</w:t>
      </w:r>
    </w:p>
    <w:p w14:paraId="2E67BCD8" w14:textId="77777777" w:rsidR="00E57920" w:rsidRPr="001169C3" w:rsidRDefault="001169C3">
      <w:pPr>
        <w:rPr>
          <w:rFonts w:ascii="Calibri" w:hAnsi="Calibri"/>
        </w:rPr>
      </w:pPr>
      <w:r w:rsidRPr="001169C3">
        <w:br w:type="page"/>
      </w:r>
    </w:p>
    <w:tbl>
      <w:tblPr>
        <w:tblW w:w="9210" w:type="dxa"/>
        <w:tblCellMar>
          <w:left w:w="113" w:type="dxa"/>
        </w:tblCellMar>
        <w:tblLook w:val="04A0" w:firstRow="1" w:lastRow="0" w:firstColumn="1" w:lastColumn="0" w:noHBand="0" w:noVBand="1"/>
      </w:tblPr>
      <w:tblGrid>
        <w:gridCol w:w="1676"/>
        <w:gridCol w:w="972"/>
        <w:gridCol w:w="1312"/>
        <w:gridCol w:w="1310"/>
        <w:gridCol w:w="1306"/>
        <w:gridCol w:w="1304"/>
        <w:gridCol w:w="1330"/>
      </w:tblGrid>
      <w:tr w:rsidR="00E57920" w:rsidRPr="001169C3" w14:paraId="4EF056E5" w14:textId="77777777">
        <w:trPr>
          <w:tblHeader/>
        </w:trPr>
        <w:tc>
          <w:tcPr>
            <w:tcW w:w="9209" w:type="dxa"/>
            <w:gridSpan w:val="7"/>
            <w:shd w:val="clear" w:color="auto" w:fill="auto"/>
            <w:vAlign w:val="center"/>
          </w:tcPr>
          <w:p w14:paraId="5CC475EC" w14:textId="77777777" w:rsidR="00E57920" w:rsidRPr="001169C3" w:rsidRDefault="001169C3">
            <w:pPr>
              <w:pageBreakBefore/>
              <w:shd w:val="clear" w:color="auto" w:fill="FFFFFF"/>
              <w:rPr>
                <w:rFonts w:hint="eastAsia"/>
              </w:rPr>
            </w:pPr>
            <w:r w:rsidRPr="001169C3">
              <w:rPr>
                <w:rFonts w:ascii="Calibri" w:hAnsi="Calibri" w:cs="Calibri"/>
              </w:rPr>
              <w:lastRenderedPageBreak/>
              <w:t>Table 2 – Distribution of the population</w:t>
            </w:r>
            <w:r>
              <w:rPr>
                <w:rFonts w:ascii="Calibri" w:hAnsi="Calibri" w:cs="Calibri"/>
              </w:rPr>
              <w:t xml:space="preserve"> aged over 18, </w:t>
            </w:r>
            <w:r w:rsidRPr="001169C3">
              <w:rPr>
                <w:rFonts w:ascii="Calibri" w:hAnsi="Calibri" w:cs="Calibri"/>
              </w:rPr>
              <w:t>according to age group and sex, in each geographical stratum</w:t>
            </w:r>
          </w:p>
          <w:p w14:paraId="77ECB533" w14:textId="77777777" w:rsidR="00E57920" w:rsidRPr="001169C3" w:rsidRDefault="00E57920">
            <w:pPr>
              <w:rPr>
                <w:rFonts w:cs="Calibri" w:hint="eastAsia"/>
              </w:rPr>
            </w:pPr>
          </w:p>
        </w:tc>
      </w:tr>
      <w:tr w:rsidR="00E57920" w:rsidRPr="001169C3" w14:paraId="4B4B5682" w14:textId="77777777">
        <w:trPr>
          <w:tblHeader/>
        </w:trPr>
        <w:tc>
          <w:tcPr>
            <w:tcW w:w="1675" w:type="dxa"/>
            <w:vMerge w:val="restart"/>
            <w:tcBorders>
              <w:top w:val="single" w:sz="2" w:space="0" w:color="000000"/>
              <w:left w:val="single" w:sz="2" w:space="0" w:color="000000"/>
              <w:bottom w:val="single" w:sz="2" w:space="0" w:color="000000"/>
            </w:tcBorders>
            <w:shd w:val="clear" w:color="auto" w:fill="auto"/>
            <w:tcMar>
              <w:top w:w="108" w:type="dxa"/>
              <w:left w:w="107" w:type="dxa"/>
              <w:bottom w:w="108" w:type="dxa"/>
            </w:tcMar>
            <w:vAlign w:val="center"/>
          </w:tcPr>
          <w:p w14:paraId="75426249" w14:textId="77777777" w:rsidR="00E57920" w:rsidRPr="001169C3" w:rsidRDefault="001169C3">
            <w:pPr>
              <w:jc w:val="center"/>
              <w:rPr>
                <w:rFonts w:hint="eastAsia"/>
              </w:rPr>
            </w:pPr>
            <w:r w:rsidRPr="001169C3">
              <w:rPr>
                <w:rFonts w:ascii="Calibri" w:hAnsi="Calibri" w:cs="Calibri"/>
              </w:rPr>
              <w:t>Geographical stratum and sex</w:t>
            </w:r>
          </w:p>
        </w:tc>
        <w:tc>
          <w:tcPr>
            <w:tcW w:w="972" w:type="dxa"/>
            <w:vMerge w:val="restart"/>
            <w:tcBorders>
              <w:top w:val="single" w:sz="2" w:space="0" w:color="000000"/>
              <w:left w:val="single" w:sz="2" w:space="0" w:color="000000"/>
              <w:bottom w:val="single" w:sz="2" w:space="0" w:color="000000"/>
            </w:tcBorders>
            <w:shd w:val="clear" w:color="auto" w:fill="auto"/>
            <w:tcMar>
              <w:top w:w="108" w:type="dxa"/>
              <w:left w:w="107" w:type="dxa"/>
              <w:bottom w:w="108" w:type="dxa"/>
            </w:tcMar>
            <w:vAlign w:val="center"/>
          </w:tcPr>
          <w:p w14:paraId="0EC17539" w14:textId="77777777" w:rsidR="00E57920" w:rsidRPr="001169C3" w:rsidRDefault="001169C3">
            <w:pPr>
              <w:jc w:val="center"/>
              <w:rPr>
                <w:rFonts w:hint="eastAsia"/>
              </w:rPr>
            </w:pPr>
            <w:r w:rsidRPr="001169C3">
              <w:rPr>
                <w:rFonts w:ascii="Calibri" w:hAnsi="Calibri" w:cs="Calibri"/>
              </w:rPr>
              <w:t>Total</w:t>
            </w:r>
          </w:p>
        </w:tc>
        <w:tc>
          <w:tcPr>
            <w:tcW w:w="6562" w:type="dxa"/>
            <w:gridSpan w:val="5"/>
            <w:tcBorders>
              <w:top w:val="single" w:sz="2" w:space="0" w:color="000000"/>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2EBAB1FF" w14:textId="77777777" w:rsidR="00E57920" w:rsidRPr="001169C3" w:rsidRDefault="001169C3">
            <w:pPr>
              <w:jc w:val="center"/>
              <w:rPr>
                <w:rFonts w:hint="eastAsia"/>
              </w:rPr>
            </w:pPr>
            <w:r w:rsidRPr="001169C3">
              <w:rPr>
                <w:rFonts w:ascii="Calibri" w:hAnsi="Calibri" w:cs="Calibri"/>
              </w:rPr>
              <w:t>Age group</w:t>
            </w:r>
          </w:p>
        </w:tc>
      </w:tr>
      <w:tr w:rsidR="00E57920" w:rsidRPr="001169C3" w14:paraId="4AFA02F4" w14:textId="77777777">
        <w:trPr>
          <w:tblHeader/>
        </w:trPr>
        <w:tc>
          <w:tcPr>
            <w:tcW w:w="1675" w:type="dxa"/>
            <w:vMerge/>
            <w:tcBorders>
              <w:left w:val="single" w:sz="2" w:space="0" w:color="000000"/>
              <w:bottom w:val="single" w:sz="2" w:space="0" w:color="000000"/>
            </w:tcBorders>
            <w:shd w:val="clear" w:color="auto" w:fill="auto"/>
            <w:tcMar>
              <w:top w:w="108" w:type="dxa"/>
              <w:left w:w="107" w:type="dxa"/>
              <w:bottom w:w="108" w:type="dxa"/>
            </w:tcMar>
            <w:vAlign w:val="center"/>
          </w:tcPr>
          <w:p w14:paraId="24428F05" w14:textId="77777777" w:rsidR="00E57920" w:rsidRPr="001169C3" w:rsidRDefault="00E57920">
            <w:pPr>
              <w:jc w:val="center"/>
              <w:rPr>
                <w:rFonts w:ascii="Calibri" w:hAnsi="Calibri" w:cs="Calibri"/>
              </w:rPr>
            </w:pPr>
          </w:p>
        </w:tc>
        <w:tc>
          <w:tcPr>
            <w:tcW w:w="972" w:type="dxa"/>
            <w:vMerge/>
            <w:tcBorders>
              <w:left w:val="single" w:sz="2" w:space="0" w:color="000000"/>
              <w:bottom w:val="single" w:sz="2" w:space="0" w:color="000000"/>
            </w:tcBorders>
            <w:shd w:val="clear" w:color="auto" w:fill="auto"/>
            <w:tcMar>
              <w:top w:w="108" w:type="dxa"/>
              <w:left w:w="107" w:type="dxa"/>
              <w:bottom w:w="108" w:type="dxa"/>
            </w:tcMar>
            <w:vAlign w:val="center"/>
          </w:tcPr>
          <w:p w14:paraId="28758BD5" w14:textId="77777777" w:rsidR="00E57920" w:rsidRPr="001169C3" w:rsidRDefault="00E57920">
            <w:pPr>
              <w:jc w:val="center"/>
              <w:rPr>
                <w:rFonts w:ascii="Calibri" w:hAnsi="Calibri" w:cs="Calibri"/>
              </w:rPr>
            </w:pPr>
          </w:p>
        </w:tc>
        <w:tc>
          <w:tcPr>
            <w:tcW w:w="1312" w:type="dxa"/>
            <w:tcBorders>
              <w:left w:val="single" w:sz="2" w:space="0" w:color="000000"/>
              <w:bottom w:val="single" w:sz="2" w:space="0" w:color="000000"/>
            </w:tcBorders>
            <w:shd w:val="clear" w:color="auto" w:fill="auto"/>
            <w:tcMar>
              <w:top w:w="108" w:type="dxa"/>
              <w:left w:w="107" w:type="dxa"/>
              <w:bottom w:w="108" w:type="dxa"/>
            </w:tcMar>
            <w:vAlign w:val="center"/>
          </w:tcPr>
          <w:p w14:paraId="40823C20" w14:textId="77777777" w:rsidR="00E57920" w:rsidRPr="001169C3" w:rsidRDefault="001169C3">
            <w:pPr>
              <w:jc w:val="center"/>
              <w:rPr>
                <w:rFonts w:hint="eastAsia"/>
              </w:rPr>
            </w:pPr>
            <w:r w:rsidRPr="001169C3">
              <w:rPr>
                <w:rFonts w:ascii="Calibri" w:hAnsi="Calibri" w:cs="Calibri"/>
                <w:bCs/>
                <w:color w:val="000000"/>
                <w:lang w:eastAsia="pt-BR"/>
              </w:rPr>
              <w:t xml:space="preserve">18 to 29 </w:t>
            </w:r>
          </w:p>
        </w:tc>
        <w:tc>
          <w:tcPr>
            <w:tcW w:w="1310" w:type="dxa"/>
            <w:tcBorders>
              <w:left w:val="single" w:sz="2" w:space="0" w:color="000000"/>
              <w:bottom w:val="single" w:sz="2" w:space="0" w:color="000000"/>
            </w:tcBorders>
            <w:shd w:val="clear" w:color="auto" w:fill="auto"/>
            <w:tcMar>
              <w:top w:w="108" w:type="dxa"/>
              <w:left w:w="107" w:type="dxa"/>
              <w:bottom w:w="108" w:type="dxa"/>
            </w:tcMar>
            <w:vAlign w:val="center"/>
          </w:tcPr>
          <w:p w14:paraId="5F4977FB" w14:textId="77777777" w:rsidR="00E57920" w:rsidRPr="001169C3" w:rsidRDefault="001169C3">
            <w:pPr>
              <w:jc w:val="center"/>
              <w:rPr>
                <w:rFonts w:hint="eastAsia"/>
              </w:rPr>
            </w:pPr>
            <w:r w:rsidRPr="001169C3">
              <w:rPr>
                <w:rFonts w:ascii="Calibri" w:hAnsi="Calibri" w:cs="Calibri"/>
                <w:bCs/>
                <w:color w:val="000000"/>
                <w:lang w:eastAsia="pt-BR"/>
              </w:rPr>
              <w:t xml:space="preserve">30 to 49 </w:t>
            </w:r>
          </w:p>
        </w:tc>
        <w:tc>
          <w:tcPr>
            <w:tcW w:w="1306" w:type="dxa"/>
            <w:tcBorders>
              <w:left w:val="single" w:sz="2" w:space="0" w:color="000000"/>
              <w:bottom w:val="single" w:sz="2" w:space="0" w:color="000000"/>
            </w:tcBorders>
            <w:shd w:val="clear" w:color="auto" w:fill="auto"/>
            <w:tcMar>
              <w:top w:w="108" w:type="dxa"/>
              <w:left w:w="107" w:type="dxa"/>
              <w:bottom w:w="108" w:type="dxa"/>
            </w:tcMar>
            <w:vAlign w:val="center"/>
          </w:tcPr>
          <w:p w14:paraId="208CC8A7" w14:textId="77777777" w:rsidR="00E57920" w:rsidRPr="001169C3" w:rsidRDefault="001169C3">
            <w:pPr>
              <w:jc w:val="center"/>
              <w:rPr>
                <w:rFonts w:hint="eastAsia"/>
              </w:rPr>
            </w:pPr>
            <w:r w:rsidRPr="001169C3">
              <w:rPr>
                <w:rFonts w:ascii="Calibri" w:hAnsi="Calibri" w:cs="Calibri"/>
                <w:bCs/>
                <w:color w:val="000000"/>
                <w:lang w:eastAsia="pt-BR"/>
              </w:rPr>
              <w:t xml:space="preserve">50 to 65 </w:t>
            </w:r>
          </w:p>
        </w:tc>
        <w:tc>
          <w:tcPr>
            <w:tcW w:w="1304" w:type="dxa"/>
            <w:tcBorders>
              <w:left w:val="single" w:sz="2" w:space="0" w:color="000000"/>
              <w:bottom w:val="single" w:sz="2" w:space="0" w:color="000000"/>
            </w:tcBorders>
            <w:shd w:val="clear" w:color="auto" w:fill="auto"/>
            <w:tcMar>
              <w:top w:w="108" w:type="dxa"/>
              <w:left w:w="107" w:type="dxa"/>
              <w:bottom w:w="108" w:type="dxa"/>
            </w:tcMar>
            <w:vAlign w:val="center"/>
          </w:tcPr>
          <w:p w14:paraId="53FA7ACB" w14:textId="77777777" w:rsidR="00E57920" w:rsidRPr="001169C3" w:rsidRDefault="001169C3">
            <w:pPr>
              <w:jc w:val="center"/>
              <w:rPr>
                <w:rFonts w:hint="eastAsia"/>
              </w:rPr>
            </w:pPr>
            <w:r w:rsidRPr="001169C3">
              <w:rPr>
                <w:rFonts w:ascii="Calibri" w:hAnsi="Calibri" w:cs="Calibri"/>
                <w:bCs/>
                <w:color w:val="000000"/>
                <w:lang w:eastAsia="pt-BR"/>
              </w:rPr>
              <w:t>66 or above</w:t>
            </w:r>
          </w:p>
        </w:tc>
        <w:tc>
          <w:tcPr>
            <w:tcW w:w="1330"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4B45AC91" w14:textId="77777777" w:rsidR="00E57920" w:rsidRPr="001169C3" w:rsidRDefault="001169C3">
            <w:pPr>
              <w:jc w:val="center"/>
              <w:rPr>
                <w:rFonts w:hint="eastAsia"/>
              </w:rPr>
            </w:pPr>
            <w:r w:rsidRPr="001169C3">
              <w:rPr>
                <w:rFonts w:ascii="Calibri" w:hAnsi="Calibri" w:cs="Calibri"/>
              </w:rPr>
              <w:t>Age unknown</w:t>
            </w:r>
          </w:p>
        </w:tc>
      </w:tr>
      <w:tr w:rsidR="00E57920" w:rsidRPr="001169C3" w14:paraId="01BD57CC" w14:textId="77777777">
        <w:tc>
          <w:tcPr>
            <w:tcW w:w="1675" w:type="dxa"/>
            <w:tcBorders>
              <w:left w:val="single" w:sz="2" w:space="0" w:color="000000"/>
              <w:bottom w:val="single" w:sz="2" w:space="0" w:color="000000"/>
            </w:tcBorders>
            <w:shd w:val="clear" w:color="auto" w:fill="auto"/>
            <w:tcMar>
              <w:top w:w="108" w:type="dxa"/>
              <w:left w:w="107" w:type="dxa"/>
              <w:bottom w:w="108" w:type="dxa"/>
            </w:tcMar>
            <w:vAlign w:val="center"/>
          </w:tcPr>
          <w:p w14:paraId="74502108" w14:textId="77777777" w:rsidR="00E57920" w:rsidRPr="001169C3" w:rsidRDefault="001169C3">
            <w:pPr>
              <w:rPr>
                <w:rFonts w:hint="eastAsia"/>
                <w:color w:val="000000" w:themeColor="text1"/>
              </w:rPr>
            </w:pPr>
            <w:r w:rsidRPr="001169C3">
              <w:rPr>
                <w:rFonts w:ascii="Calibri" w:hAnsi="Calibri" w:cs="Calibri"/>
                <w:color w:val="000000" w:themeColor="text1"/>
              </w:rPr>
              <w:t>Area 1</w:t>
            </w:r>
          </w:p>
        </w:tc>
        <w:tc>
          <w:tcPr>
            <w:tcW w:w="972" w:type="dxa"/>
            <w:tcBorders>
              <w:left w:val="single" w:sz="2" w:space="0" w:color="000000"/>
              <w:bottom w:val="single" w:sz="2" w:space="0" w:color="000000"/>
            </w:tcBorders>
            <w:shd w:val="clear" w:color="auto" w:fill="auto"/>
            <w:tcMar>
              <w:top w:w="108" w:type="dxa"/>
              <w:left w:w="107" w:type="dxa"/>
              <w:bottom w:w="108" w:type="dxa"/>
            </w:tcMar>
            <w:vAlign w:val="center"/>
          </w:tcPr>
          <w:p w14:paraId="41101A4E"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38,313</w:t>
            </w:r>
          </w:p>
        </w:tc>
        <w:tc>
          <w:tcPr>
            <w:tcW w:w="1312" w:type="dxa"/>
            <w:tcBorders>
              <w:left w:val="single" w:sz="2" w:space="0" w:color="000000"/>
              <w:bottom w:val="single" w:sz="2" w:space="0" w:color="000000"/>
            </w:tcBorders>
            <w:shd w:val="clear" w:color="auto" w:fill="auto"/>
            <w:tcMar>
              <w:top w:w="108" w:type="dxa"/>
              <w:left w:w="107" w:type="dxa"/>
              <w:bottom w:w="108" w:type="dxa"/>
            </w:tcMar>
            <w:vAlign w:val="center"/>
          </w:tcPr>
          <w:p w14:paraId="21CDF97B"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12,749</w:t>
            </w:r>
          </w:p>
        </w:tc>
        <w:tc>
          <w:tcPr>
            <w:tcW w:w="1310" w:type="dxa"/>
            <w:tcBorders>
              <w:left w:val="single" w:sz="2" w:space="0" w:color="000000"/>
              <w:bottom w:val="single" w:sz="2" w:space="0" w:color="000000"/>
            </w:tcBorders>
            <w:shd w:val="clear" w:color="auto" w:fill="auto"/>
            <w:tcMar>
              <w:top w:w="108" w:type="dxa"/>
              <w:left w:w="107" w:type="dxa"/>
              <w:bottom w:w="108" w:type="dxa"/>
            </w:tcMar>
            <w:vAlign w:val="center"/>
          </w:tcPr>
          <w:p w14:paraId="75E8A0AC"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17,048</w:t>
            </w:r>
          </w:p>
        </w:tc>
        <w:tc>
          <w:tcPr>
            <w:tcW w:w="1306" w:type="dxa"/>
            <w:tcBorders>
              <w:left w:val="single" w:sz="2" w:space="0" w:color="000000"/>
              <w:bottom w:val="single" w:sz="2" w:space="0" w:color="000000"/>
            </w:tcBorders>
            <w:shd w:val="clear" w:color="auto" w:fill="auto"/>
            <w:tcMar>
              <w:top w:w="108" w:type="dxa"/>
              <w:left w:w="107" w:type="dxa"/>
              <w:bottom w:w="108" w:type="dxa"/>
            </w:tcMar>
            <w:vAlign w:val="center"/>
          </w:tcPr>
          <w:p w14:paraId="7868E124"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5,845</w:t>
            </w:r>
          </w:p>
        </w:tc>
        <w:tc>
          <w:tcPr>
            <w:tcW w:w="1304" w:type="dxa"/>
            <w:tcBorders>
              <w:left w:val="single" w:sz="2" w:space="0" w:color="000000"/>
              <w:bottom w:val="single" w:sz="2" w:space="0" w:color="000000"/>
            </w:tcBorders>
            <w:shd w:val="clear" w:color="auto" w:fill="auto"/>
            <w:tcMar>
              <w:top w:w="108" w:type="dxa"/>
              <w:left w:w="107" w:type="dxa"/>
              <w:bottom w:w="108" w:type="dxa"/>
            </w:tcMar>
            <w:vAlign w:val="center"/>
          </w:tcPr>
          <w:p w14:paraId="6A920941"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2,287</w:t>
            </w:r>
          </w:p>
        </w:tc>
        <w:tc>
          <w:tcPr>
            <w:tcW w:w="1330"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7F79E118"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384</w:t>
            </w:r>
          </w:p>
        </w:tc>
      </w:tr>
      <w:tr w:rsidR="00E57920" w:rsidRPr="001169C3" w14:paraId="70A9EB45" w14:textId="77777777">
        <w:tc>
          <w:tcPr>
            <w:tcW w:w="1675" w:type="dxa"/>
            <w:tcBorders>
              <w:left w:val="single" w:sz="2" w:space="0" w:color="000000"/>
              <w:bottom w:val="single" w:sz="2" w:space="0" w:color="000000"/>
            </w:tcBorders>
            <w:shd w:val="clear" w:color="auto" w:fill="auto"/>
            <w:tcMar>
              <w:top w:w="108" w:type="dxa"/>
              <w:left w:w="107" w:type="dxa"/>
              <w:bottom w:w="108" w:type="dxa"/>
            </w:tcMar>
            <w:vAlign w:val="center"/>
          </w:tcPr>
          <w:p w14:paraId="57DDED2C" w14:textId="77777777" w:rsidR="00E57920" w:rsidRPr="001169C3" w:rsidRDefault="001169C3">
            <w:pPr>
              <w:rPr>
                <w:rFonts w:hint="eastAsia"/>
                <w:color w:val="000000" w:themeColor="text1"/>
              </w:rPr>
            </w:pPr>
            <w:r w:rsidRPr="001169C3">
              <w:rPr>
                <w:rFonts w:ascii="Calibri" w:hAnsi="Calibri" w:cs="Calibri"/>
                <w:color w:val="000000" w:themeColor="text1"/>
              </w:rPr>
              <w:t xml:space="preserve">    Male</w:t>
            </w:r>
          </w:p>
        </w:tc>
        <w:tc>
          <w:tcPr>
            <w:tcW w:w="972" w:type="dxa"/>
            <w:tcBorders>
              <w:left w:val="single" w:sz="2" w:space="0" w:color="000000"/>
              <w:bottom w:val="single" w:sz="2" w:space="0" w:color="000000"/>
            </w:tcBorders>
            <w:shd w:val="clear" w:color="auto" w:fill="auto"/>
            <w:tcMar>
              <w:top w:w="108" w:type="dxa"/>
              <w:left w:w="107" w:type="dxa"/>
              <w:bottom w:w="108" w:type="dxa"/>
            </w:tcMar>
            <w:vAlign w:val="center"/>
          </w:tcPr>
          <w:p w14:paraId="77E09670"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18,648</w:t>
            </w:r>
          </w:p>
        </w:tc>
        <w:tc>
          <w:tcPr>
            <w:tcW w:w="1312" w:type="dxa"/>
            <w:tcBorders>
              <w:left w:val="single" w:sz="2" w:space="0" w:color="000000"/>
              <w:bottom w:val="single" w:sz="2" w:space="0" w:color="000000"/>
            </w:tcBorders>
            <w:shd w:val="clear" w:color="auto" w:fill="auto"/>
            <w:tcMar>
              <w:top w:w="108" w:type="dxa"/>
              <w:left w:w="107" w:type="dxa"/>
              <w:bottom w:w="108" w:type="dxa"/>
            </w:tcMar>
            <w:vAlign w:val="center"/>
          </w:tcPr>
          <w:p w14:paraId="7DF83547"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6,270</w:t>
            </w:r>
          </w:p>
        </w:tc>
        <w:tc>
          <w:tcPr>
            <w:tcW w:w="1310" w:type="dxa"/>
            <w:tcBorders>
              <w:left w:val="single" w:sz="2" w:space="0" w:color="000000"/>
              <w:bottom w:val="single" w:sz="2" w:space="0" w:color="000000"/>
            </w:tcBorders>
            <w:shd w:val="clear" w:color="auto" w:fill="auto"/>
            <w:tcMar>
              <w:top w:w="108" w:type="dxa"/>
              <w:left w:w="107" w:type="dxa"/>
              <w:bottom w:w="108" w:type="dxa"/>
            </w:tcMar>
            <w:vAlign w:val="center"/>
          </w:tcPr>
          <w:p w14:paraId="3620E8E4"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8,517</w:t>
            </w:r>
          </w:p>
        </w:tc>
        <w:tc>
          <w:tcPr>
            <w:tcW w:w="1306" w:type="dxa"/>
            <w:tcBorders>
              <w:left w:val="single" w:sz="2" w:space="0" w:color="000000"/>
              <w:bottom w:val="single" w:sz="2" w:space="0" w:color="000000"/>
            </w:tcBorders>
            <w:shd w:val="clear" w:color="auto" w:fill="auto"/>
            <w:tcMar>
              <w:top w:w="108" w:type="dxa"/>
              <w:left w:w="107" w:type="dxa"/>
              <w:bottom w:w="108" w:type="dxa"/>
            </w:tcMar>
            <w:vAlign w:val="center"/>
          </w:tcPr>
          <w:p w14:paraId="279355A9"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2,786</w:t>
            </w:r>
          </w:p>
        </w:tc>
        <w:tc>
          <w:tcPr>
            <w:tcW w:w="1304" w:type="dxa"/>
            <w:tcBorders>
              <w:left w:val="single" w:sz="2" w:space="0" w:color="000000"/>
              <w:bottom w:val="single" w:sz="2" w:space="0" w:color="000000"/>
            </w:tcBorders>
            <w:shd w:val="clear" w:color="auto" w:fill="auto"/>
            <w:tcMar>
              <w:top w:w="108" w:type="dxa"/>
              <w:left w:w="107" w:type="dxa"/>
              <w:bottom w:w="108" w:type="dxa"/>
            </w:tcMar>
            <w:vAlign w:val="center"/>
          </w:tcPr>
          <w:p w14:paraId="5A49FE46"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891</w:t>
            </w:r>
          </w:p>
        </w:tc>
        <w:tc>
          <w:tcPr>
            <w:tcW w:w="1330"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63ACA103"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184</w:t>
            </w:r>
          </w:p>
        </w:tc>
      </w:tr>
      <w:tr w:rsidR="00E57920" w:rsidRPr="001169C3" w14:paraId="23F2C3BA" w14:textId="77777777">
        <w:tc>
          <w:tcPr>
            <w:tcW w:w="1675" w:type="dxa"/>
            <w:tcBorders>
              <w:left w:val="single" w:sz="2" w:space="0" w:color="000000"/>
              <w:bottom w:val="single" w:sz="2" w:space="0" w:color="000000"/>
            </w:tcBorders>
            <w:shd w:val="clear" w:color="auto" w:fill="auto"/>
            <w:tcMar>
              <w:top w:w="108" w:type="dxa"/>
              <w:left w:w="107" w:type="dxa"/>
              <w:bottom w:w="108" w:type="dxa"/>
            </w:tcMar>
            <w:vAlign w:val="center"/>
          </w:tcPr>
          <w:p w14:paraId="41B3A795" w14:textId="77777777" w:rsidR="00E57920" w:rsidRPr="001169C3" w:rsidRDefault="001169C3">
            <w:pPr>
              <w:rPr>
                <w:rFonts w:hint="eastAsia"/>
                <w:color w:val="000000" w:themeColor="text1"/>
              </w:rPr>
            </w:pPr>
            <w:r w:rsidRPr="001169C3">
              <w:rPr>
                <w:rFonts w:ascii="Calibri" w:hAnsi="Calibri" w:cs="Calibri"/>
                <w:color w:val="000000" w:themeColor="text1"/>
              </w:rPr>
              <w:t xml:space="preserve">    Female</w:t>
            </w:r>
          </w:p>
        </w:tc>
        <w:tc>
          <w:tcPr>
            <w:tcW w:w="972" w:type="dxa"/>
            <w:tcBorders>
              <w:left w:val="single" w:sz="2" w:space="0" w:color="000000"/>
              <w:bottom w:val="single" w:sz="2" w:space="0" w:color="000000"/>
            </w:tcBorders>
            <w:shd w:val="clear" w:color="auto" w:fill="auto"/>
            <w:tcMar>
              <w:top w:w="108" w:type="dxa"/>
              <w:left w:w="107" w:type="dxa"/>
              <w:bottom w:w="108" w:type="dxa"/>
            </w:tcMar>
            <w:vAlign w:val="center"/>
          </w:tcPr>
          <w:p w14:paraId="2430E02A"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19,588</w:t>
            </w:r>
          </w:p>
        </w:tc>
        <w:tc>
          <w:tcPr>
            <w:tcW w:w="1312" w:type="dxa"/>
            <w:tcBorders>
              <w:left w:val="single" w:sz="2" w:space="0" w:color="000000"/>
              <w:bottom w:val="single" w:sz="2" w:space="0" w:color="000000"/>
            </w:tcBorders>
            <w:shd w:val="clear" w:color="auto" w:fill="auto"/>
            <w:tcMar>
              <w:top w:w="108" w:type="dxa"/>
              <w:left w:w="107" w:type="dxa"/>
              <w:bottom w:w="108" w:type="dxa"/>
            </w:tcMar>
            <w:vAlign w:val="center"/>
          </w:tcPr>
          <w:p w14:paraId="0214675B"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6,472</w:t>
            </w:r>
          </w:p>
        </w:tc>
        <w:tc>
          <w:tcPr>
            <w:tcW w:w="1310" w:type="dxa"/>
            <w:tcBorders>
              <w:left w:val="single" w:sz="2" w:space="0" w:color="000000"/>
              <w:bottom w:val="single" w:sz="2" w:space="0" w:color="000000"/>
            </w:tcBorders>
            <w:shd w:val="clear" w:color="auto" w:fill="auto"/>
            <w:tcMar>
              <w:top w:w="108" w:type="dxa"/>
              <w:left w:w="107" w:type="dxa"/>
              <w:bottom w:w="108" w:type="dxa"/>
            </w:tcMar>
            <w:vAlign w:val="center"/>
          </w:tcPr>
          <w:p w14:paraId="63CDB518"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8,521</w:t>
            </w:r>
          </w:p>
        </w:tc>
        <w:tc>
          <w:tcPr>
            <w:tcW w:w="1306" w:type="dxa"/>
            <w:tcBorders>
              <w:left w:val="single" w:sz="2" w:space="0" w:color="000000"/>
              <w:bottom w:val="single" w:sz="2" w:space="0" w:color="000000"/>
            </w:tcBorders>
            <w:shd w:val="clear" w:color="auto" w:fill="auto"/>
            <w:tcMar>
              <w:top w:w="108" w:type="dxa"/>
              <w:left w:w="107" w:type="dxa"/>
              <w:bottom w:w="108" w:type="dxa"/>
            </w:tcMar>
            <w:vAlign w:val="center"/>
          </w:tcPr>
          <w:p w14:paraId="65A94BE9"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3,057</w:t>
            </w:r>
          </w:p>
        </w:tc>
        <w:tc>
          <w:tcPr>
            <w:tcW w:w="1304" w:type="dxa"/>
            <w:tcBorders>
              <w:left w:val="single" w:sz="2" w:space="0" w:color="000000"/>
              <w:bottom w:val="single" w:sz="2" w:space="0" w:color="000000"/>
            </w:tcBorders>
            <w:shd w:val="clear" w:color="auto" w:fill="auto"/>
            <w:tcMar>
              <w:top w:w="108" w:type="dxa"/>
              <w:left w:w="107" w:type="dxa"/>
              <w:bottom w:w="108" w:type="dxa"/>
            </w:tcMar>
            <w:vAlign w:val="center"/>
          </w:tcPr>
          <w:p w14:paraId="2AD21398"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1,395</w:t>
            </w:r>
          </w:p>
        </w:tc>
        <w:tc>
          <w:tcPr>
            <w:tcW w:w="1330"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584681EA"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143</w:t>
            </w:r>
          </w:p>
        </w:tc>
      </w:tr>
      <w:tr w:rsidR="00E57920" w:rsidRPr="001169C3" w14:paraId="6E760462" w14:textId="77777777">
        <w:tc>
          <w:tcPr>
            <w:tcW w:w="1675" w:type="dxa"/>
            <w:tcBorders>
              <w:left w:val="single" w:sz="2" w:space="0" w:color="000000"/>
              <w:bottom w:val="single" w:sz="2" w:space="0" w:color="000000"/>
            </w:tcBorders>
            <w:shd w:val="clear" w:color="auto" w:fill="auto"/>
            <w:tcMar>
              <w:top w:w="108" w:type="dxa"/>
              <w:left w:w="107" w:type="dxa"/>
              <w:bottom w:w="108" w:type="dxa"/>
            </w:tcMar>
            <w:vAlign w:val="center"/>
          </w:tcPr>
          <w:p w14:paraId="334B889E" w14:textId="77777777" w:rsidR="00E57920" w:rsidRPr="001169C3" w:rsidRDefault="001169C3">
            <w:pPr>
              <w:rPr>
                <w:rFonts w:hint="eastAsia"/>
                <w:color w:val="000000" w:themeColor="text1"/>
              </w:rPr>
            </w:pPr>
            <w:r w:rsidRPr="001169C3">
              <w:rPr>
                <w:rFonts w:ascii="Calibri" w:hAnsi="Calibri" w:cs="Calibri"/>
                <w:color w:val="000000" w:themeColor="text1"/>
              </w:rPr>
              <w:t xml:space="preserve">    Unknown</w:t>
            </w:r>
          </w:p>
        </w:tc>
        <w:tc>
          <w:tcPr>
            <w:tcW w:w="972" w:type="dxa"/>
            <w:tcBorders>
              <w:left w:val="single" w:sz="2" w:space="0" w:color="000000"/>
              <w:bottom w:val="single" w:sz="2" w:space="0" w:color="000000"/>
            </w:tcBorders>
            <w:shd w:val="clear" w:color="auto" w:fill="auto"/>
            <w:tcMar>
              <w:top w:w="108" w:type="dxa"/>
              <w:left w:w="107" w:type="dxa"/>
              <w:bottom w:w="108" w:type="dxa"/>
            </w:tcMar>
            <w:vAlign w:val="center"/>
          </w:tcPr>
          <w:p w14:paraId="73C4EB43"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77</w:t>
            </w:r>
          </w:p>
        </w:tc>
        <w:tc>
          <w:tcPr>
            <w:tcW w:w="1312" w:type="dxa"/>
            <w:tcBorders>
              <w:left w:val="single" w:sz="2" w:space="0" w:color="000000"/>
              <w:bottom w:val="single" w:sz="2" w:space="0" w:color="000000"/>
            </w:tcBorders>
            <w:shd w:val="clear" w:color="auto" w:fill="auto"/>
            <w:tcMar>
              <w:top w:w="108" w:type="dxa"/>
              <w:left w:w="107" w:type="dxa"/>
              <w:bottom w:w="108" w:type="dxa"/>
            </w:tcMar>
            <w:vAlign w:val="center"/>
          </w:tcPr>
          <w:p w14:paraId="64826FAF"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7</w:t>
            </w:r>
          </w:p>
        </w:tc>
        <w:tc>
          <w:tcPr>
            <w:tcW w:w="1310" w:type="dxa"/>
            <w:tcBorders>
              <w:left w:val="single" w:sz="2" w:space="0" w:color="000000"/>
              <w:bottom w:val="single" w:sz="2" w:space="0" w:color="000000"/>
            </w:tcBorders>
            <w:shd w:val="clear" w:color="auto" w:fill="auto"/>
            <w:tcMar>
              <w:top w:w="108" w:type="dxa"/>
              <w:left w:w="107" w:type="dxa"/>
              <w:bottom w:w="108" w:type="dxa"/>
            </w:tcMar>
            <w:vAlign w:val="center"/>
          </w:tcPr>
          <w:p w14:paraId="7B0380A3"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10</w:t>
            </w:r>
          </w:p>
        </w:tc>
        <w:tc>
          <w:tcPr>
            <w:tcW w:w="1306" w:type="dxa"/>
            <w:tcBorders>
              <w:left w:val="single" w:sz="2" w:space="0" w:color="000000"/>
              <w:bottom w:val="single" w:sz="2" w:space="0" w:color="000000"/>
            </w:tcBorders>
            <w:shd w:val="clear" w:color="auto" w:fill="auto"/>
            <w:tcMar>
              <w:top w:w="108" w:type="dxa"/>
              <w:left w:w="107" w:type="dxa"/>
              <w:bottom w:w="108" w:type="dxa"/>
            </w:tcMar>
            <w:vAlign w:val="center"/>
          </w:tcPr>
          <w:p w14:paraId="506AD4EA"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2</w:t>
            </w:r>
          </w:p>
        </w:tc>
        <w:tc>
          <w:tcPr>
            <w:tcW w:w="1304" w:type="dxa"/>
            <w:tcBorders>
              <w:left w:val="single" w:sz="2" w:space="0" w:color="000000"/>
              <w:bottom w:val="single" w:sz="2" w:space="0" w:color="000000"/>
            </w:tcBorders>
            <w:shd w:val="clear" w:color="auto" w:fill="auto"/>
            <w:tcMar>
              <w:top w:w="108" w:type="dxa"/>
              <w:left w:w="107" w:type="dxa"/>
              <w:bottom w:w="108" w:type="dxa"/>
            </w:tcMar>
            <w:vAlign w:val="center"/>
          </w:tcPr>
          <w:p w14:paraId="2D76FDD5"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w:t>
            </w:r>
          </w:p>
        </w:tc>
        <w:tc>
          <w:tcPr>
            <w:tcW w:w="1330"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48F4B2A3"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57</w:t>
            </w:r>
          </w:p>
        </w:tc>
      </w:tr>
      <w:tr w:rsidR="00E57920" w:rsidRPr="001169C3" w14:paraId="7718C611" w14:textId="77777777">
        <w:tc>
          <w:tcPr>
            <w:tcW w:w="1675" w:type="dxa"/>
            <w:tcBorders>
              <w:left w:val="single" w:sz="2" w:space="0" w:color="000000"/>
              <w:bottom w:val="single" w:sz="2" w:space="0" w:color="000000"/>
            </w:tcBorders>
            <w:shd w:val="clear" w:color="auto" w:fill="auto"/>
            <w:tcMar>
              <w:top w:w="108" w:type="dxa"/>
              <w:left w:w="107" w:type="dxa"/>
              <w:bottom w:w="108" w:type="dxa"/>
            </w:tcMar>
            <w:vAlign w:val="center"/>
          </w:tcPr>
          <w:p w14:paraId="40931664" w14:textId="77777777" w:rsidR="00E57920" w:rsidRPr="001169C3" w:rsidRDefault="001169C3">
            <w:pPr>
              <w:rPr>
                <w:rFonts w:hint="eastAsia"/>
                <w:color w:val="000000" w:themeColor="text1"/>
              </w:rPr>
            </w:pPr>
            <w:r w:rsidRPr="001169C3">
              <w:rPr>
                <w:rFonts w:ascii="Calibri" w:hAnsi="Calibri" w:cs="Calibri"/>
                <w:color w:val="000000" w:themeColor="text1"/>
              </w:rPr>
              <w:t>Area 2</w:t>
            </w:r>
          </w:p>
        </w:tc>
        <w:tc>
          <w:tcPr>
            <w:tcW w:w="972" w:type="dxa"/>
            <w:tcBorders>
              <w:left w:val="single" w:sz="2" w:space="0" w:color="000000"/>
              <w:bottom w:val="single" w:sz="2" w:space="0" w:color="000000"/>
            </w:tcBorders>
            <w:shd w:val="clear" w:color="auto" w:fill="auto"/>
            <w:tcMar>
              <w:top w:w="108" w:type="dxa"/>
              <w:left w:w="107" w:type="dxa"/>
              <w:bottom w:w="108" w:type="dxa"/>
            </w:tcMar>
            <w:vAlign w:val="center"/>
          </w:tcPr>
          <w:p w14:paraId="65CEDEA8"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47,415</w:t>
            </w:r>
          </w:p>
        </w:tc>
        <w:tc>
          <w:tcPr>
            <w:tcW w:w="1312" w:type="dxa"/>
            <w:tcBorders>
              <w:left w:val="single" w:sz="2" w:space="0" w:color="000000"/>
              <w:bottom w:val="single" w:sz="2" w:space="0" w:color="000000"/>
            </w:tcBorders>
            <w:shd w:val="clear" w:color="auto" w:fill="auto"/>
            <w:tcMar>
              <w:top w:w="108" w:type="dxa"/>
              <w:left w:w="107" w:type="dxa"/>
              <w:bottom w:w="108" w:type="dxa"/>
            </w:tcMar>
            <w:vAlign w:val="center"/>
          </w:tcPr>
          <w:p w14:paraId="4C40B530"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14,744</w:t>
            </w:r>
          </w:p>
        </w:tc>
        <w:tc>
          <w:tcPr>
            <w:tcW w:w="1310" w:type="dxa"/>
            <w:tcBorders>
              <w:left w:val="single" w:sz="2" w:space="0" w:color="000000"/>
              <w:bottom w:val="single" w:sz="2" w:space="0" w:color="000000"/>
            </w:tcBorders>
            <w:shd w:val="clear" w:color="auto" w:fill="auto"/>
            <w:tcMar>
              <w:top w:w="108" w:type="dxa"/>
              <w:left w:w="107" w:type="dxa"/>
              <w:bottom w:w="108" w:type="dxa"/>
            </w:tcMar>
            <w:vAlign w:val="center"/>
          </w:tcPr>
          <w:p w14:paraId="6973CA54"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21,412</w:t>
            </w:r>
          </w:p>
        </w:tc>
        <w:tc>
          <w:tcPr>
            <w:tcW w:w="1306" w:type="dxa"/>
            <w:tcBorders>
              <w:left w:val="single" w:sz="2" w:space="0" w:color="000000"/>
              <w:bottom w:val="single" w:sz="2" w:space="0" w:color="000000"/>
            </w:tcBorders>
            <w:shd w:val="clear" w:color="auto" w:fill="auto"/>
            <w:tcMar>
              <w:top w:w="108" w:type="dxa"/>
              <w:left w:w="107" w:type="dxa"/>
              <w:bottom w:w="108" w:type="dxa"/>
            </w:tcMar>
            <w:vAlign w:val="center"/>
          </w:tcPr>
          <w:p w14:paraId="1A25D4D4"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7,890</w:t>
            </w:r>
          </w:p>
        </w:tc>
        <w:tc>
          <w:tcPr>
            <w:tcW w:w="1304" w:type="dxa"/>
            <w:tcBorders>
              <w:left w:val="single" w:sz="2" w:space="0" w:color="000000"/>
              <w:bottom w:val="single" w:sz="2" w:space="0" w:color="000000"/>
            </w:tcBorders>
            <w:shd w:val="clear" w:color="auto" w:fill="auto"/>
            <w:tcMar>
              <w:top w:w="108" w:type="dxa"/>
              <w:left w:w="107" w:type="dxa"/>
              <w:bottom w:w="108" w:type="dxa"/>
            </w:tcMar>
            <w:vAlign w:val="center"/>
          </w:tcPr>
          <w:p w14:paraId="38629A77"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2,795</w:t>
            </w:r>
          </w:p>
        </w:tc>
        <w:tc>
          <w:tcPr>
            <w:tcW w:w="1330"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39CC8BB7"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574</w:t>
            </w:r>
          </w:p>
        </w:tc>
      </w:tr>
      <w:tr w:rsidR="00E57920" w:rsidRPr="001169C3" w14:paraId="363F06F9" w14:textId="77777777">
        <w:tc>
          <w:tcPr>
            <w:tcW w:w="1675" w:type="dxa"/>
            <w:tcBorders>
              <w:left w:val="single" w:sz="2" w:space="0" w:color="000000"/>
              <w:bottom w:val="single" w:sz="2" w:space="0" w:color="000000"/>
            </w:tcBorders>
            <w:shd w:val="clear" w:color="auto" w:fill="auto"/>
            <w:tcMar>
              <w:top w:w="108" w:type="dxa"/>
              <w:left w:w="107" w:type="dxa"/>
              <w:bottom w:w="108" w:type="dxa"/>
            </w:tcMar>
            <w:vAlign w:val="center"/>
          </w:tcPr>
          <w:p w14:paraId="0C736B2C" w14:textId="77777777" w:rsidR="00E57920" w:rsidRPr="001169C3" w:rsidRDefault="001169C3">
            <w:pPr>
              <w:rPr>
                <w:rFonts w:hint="eastAsia"/>
                <w:color w:val="000000" w:themeColor="text1"/>
              </w:rPr>
            </w:pPr>
            <w:r w:rsidRPr="001169C3">
              <w:rPr>
                <w:rFonts w:ascii="Calibri" w:hAnsi="Calibri" w:cs="Calibri"/>
                <w:color w:val="000000" w:themeColor="text1"/>
              </w:rPr>
              <w:t xml:space="preserve">    Male</w:t>
            </w:r>
          </w:p>
        </w:tc>
        <w:tc>
          <w:tcPr>
            <w:tcW w:w="972" w:type="dxa"/>
            <w:tcBorders>
              <w:left w:val="single" w:sz="2" w:space="0" w:color="000000"/>
              <w:bottom w:val="single" w:sz="2" w:space="0" w:color="000000"/>
            </w:tcBorders>
            <w:shd w:val="clear" w:color="auto" w:fill="auto"/>
            <w:tcMar>
              <w:top w:w="108" w:type="dxa"/>
              <w:left w:w="107" w:type="dxa"/>
              <w:bottom w:w="108" w:type="dxa"/>
            </w:tcMar>
            <w:vAlign w:val="center"/>
          </w:tcPr>
          <w:p w14:paraId="42E3272A"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22,843</w:t>
            </w:r>
          </w:p>
        </w:tc>
        <w:tc>
          <w:tcPr>
            <w:tcW w:w="1312" w:type="dxa"/>
            <w:tcBorders>
              <w:left w:val="single" w:sz="2" w:space="0" w:color="000000"/>
              <w:bottom w:val="single" w:sz="2" w:space="0" w:color="000000"/>
            </w:tcBorders>
            <w:shd w:val="clear" w:color="auto" w:fill="auto"/>
            <w:tcMar>
              <w:top w:w="108" w:type="dxa"/>
              <w:left w:w="107" w:type="dxa"/>
              <w:bottom w:w="108" w:type="dxa"/>
            </w:tcMar>
            <w:vAlign w:val="center"/>
          </w:tcPr>
          <w:p w14:paraId="1F62483B"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7,211</w:t>
            </w:r>
          </w:p>
        </w:tc>
        <w:tc>
          <w:tcPr>
            <w:tcW w:w="1310" w:type="dxa"/>
            <w:tcBorders>
              <w:left w:val="single" w:sz="2" w:space="0" w:color="000000"/>
              <w:bottom w:val="single" w:sz="2" w:space="0" w:color="000000"/>
            </w:tcBorders>
            <w:shd w:val="clear" w:color="auto" w:fill="auto"/>
            <w:tcMar>
              <w:top w:w="108" w:type="dxa"/>
              <w:left w:w="107" w:type="dxa"/>
              <w:bottom w:w="108" w:type="dxa"/>
            </w:tcMar>
            <w:vAlign w:val="center"/>
          </w:tcPr>
          <w:p w14:paraId="1879CE56"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10,578</w:t>
            </w:r>
          </w:p>
        </w:tc>
        <w:tc>
          <w:tcPr>
            <w:tcW w:w="1306" w:type="dxa"/>
            <w:tcBorders>
              <w:left w:val="single" w:sz="2" w:space="0" w:color="000000"/>
              <w:bottom w:val="single" w:sz="2" w:space="0" w:color="000000"/>
            </w:tcBorders>
            <w:shd w:val="clear" w:color="auto" w:fill="auto"/>
            <w:tcMar>
              <w:top w:w="108" w:type="dxa"/>
              <w:left w:w="107" w:type="dxa"/>
              <w:bottom w:w="108" w:type="dxa"/>
            </w:tcMar>
            <w:vAlign w:val="center"/>
          </w:tcPr>
          <w:p w14:paraId="13ED76FC"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3,660</w:t>
            </w:r>
          </w:p>
        </w:tc>
        <w:tc>
          <w:tcPr>
            <w:tcW w:w="1304" w:type="dxa"/>
            <w:tcBorders>
              <w:left w:val="single" w:sz="2" w:space="0" w:color="000000"/>
              <w:bottom w:val="single" w:sz="2" w:space="0" w:color="000000"/>
            </w:tcBorders>
            <w:shd w:val="clear" w:color="auto" w:fill="auto"/>
            <w:tcMar>
              <w:top w:w="108" w:type="dxa"/>
              <w:left w:w="107" w:type="dxa"/>
              <w:bottom w:w="108" w:type="dxa"/>
            </w:tcMar>
            <w:vAlign w:val="center"/>
          </w:tcPr>
          <w:p w14:paraId="17FA6ECD"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1,138</w:t>
            </w:r>
          </w:p>
        </w:tc>
        <w:tc>
          <w:tcPr>
            <w:tcW w:w="1330"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7D796C5C"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256</w:t>
            </w:r>
          </w:p>
        </w:tc>
      </w:tr>
      <w:tr w:rsidR="00E57920" w:rsidRPr="001169C3" w14:paraId="1542837C" w14:textId="77777777">
        <w:tc>
          <w:tcPr>
            <w:tcW w:w="1675" w:type="dxa"/>
            <w:tcBorders>
              <w:left w:val="single" w:sz="2" w:space="0" w:color="000000"/>
              <w:bottom w:val="single" w:sz="2" w:space="0" w:color="000000"/>
            </w:tcBorders>
            <w:shd w:val="clear" w:color="auto" w:fill="auto"/>
            <w:tcMar>
              <w:top w:w="108" w:type="dxa"/>
              <w:left w:w="107" w:type="dxa"/>
              <w:bottom w:w="108" w:type="dxa"/>
            </w:tcMar>
            <w:vAlign w:val="center"/>
          </w:tcPr>
          <w:p w14:paraId="2AFB5A8C" w14:textId="77777777" w:rsidR="00E57920" w:rsidRPr="001169C3" w:rsidRDefault="001169C3">
            <w:pPr>
              <w:rPr>
                <w:rFonts w:hint="eastAsia"/>
                <w:color w:val="000000" w:themeColor="text1"/>
              </w:rPr>
            </w:pPr>
            <w:r w:rsidRPr="001169C3">
              <w:rPr>
                <w:rFonts w:ascii="Calibri" w:hAnsi="Calibri" w:cs="Calibri"/>
                <w:color w:val="000000" w:themeColor="text1"/>
              </w:rPr>
              <w:t xml:space="preserve">    Female</w:t>
            </w:r>
          </w:p>
        </w:tc>
        <w:tc>
          <w:tcPr>
            <w:tcW w:w="972" w:type="dxa"/>
            <w:tcBorders>
              <w:left w:val="single" w:sz="2" w:space="0" w:color="000000"/>
              <w:bottom w:val="single" w:sz="2" w:space="0" w:color="000000"/>
            </w:tcBorders>
            <w:shd w:val="clear" w:color="auto" w:fill="auto"/>
            <w:tcMar>
              <w:top w:w="108" w:type="dxa"/>
              <w:left w:w="107" w:type="dxa"/>
              <w:bottom w:w="108" w:type="dxa"/>
            </w:tcMar>
            <w:vAlign w:val="center"/>
          </w:tcPr>
          <w:p w14:paraId="07CD6968"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24,470</w:t>
            </w:r>
          </w:p>
        </w:tc>
        <w:tc>
          <w:tcPr>
            <w:tcW w:w="1312" w:type="dxa"/>
            <w:tcBorders>
              <w:left w:val="single" w:sz="2" w:space="0" w:color="000000"/>
              <w:bottom w:val="single" w:sz="2" w:space="0" w:color="000000"/>
            </w:tcBorders>
            <w:shd w:val="clear" w:color="auto" w:fill="auto"/>
            <w:tcMar>
              <w:top w:w="108" w:type="dxa"/>
              <w:left w:w="107" w:type="dxa"/>
              <w:bottom w:w="108" w:type="dxa"/>
            </w:tcMar>
            <w:vAlign w:val="center"/>
          </w:tcPr>
          <w:p w14:paraId="6E516543"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7,518</w:t>
            </w:r>
          </w:p>
        </w:tc>
        <w:tc>
          <w:tcPr>
            <w:tcW w:w="1310" w:type="dxa"/>
            <w:tcBorders>
              <w:left w:val="single" w:sz="2" w:space="0" w:color="000000"/>
              <w:bottom w:val="single" w:sz="2" w:space="0" w:color="000000"/>
            </w:tcBorders>
            <w:shd w:val="clear" w:color="auto" w:fill="auto"/>
            <w:tcMar>
              <w:top w:w="108" w:type="dxa"/>
              <w:left w:w="107" w:type="dxa"/>
              <w:bottom w:w="108" w:type="dxa"/>
            </w:tcMar>
            <w:vAlign w:val="center"/>
          </w:tcPr>
          <w:p w14:paraId="43A6BB2B"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10,825</w:t>
            </w:r>
          </w:p>
        </w:tc>
        <w:tc>
          <w:tcPr>
            <w:tcW w:w="1306" w:type="dxa"/>
            <w:tcBorders>
              <w:left w:val="single" w:sz="2" w:space="0" w:color="000000"/>
              <w:bottom w:val="single" w:sz="2" w:space="0" w:color="000000"/>
            </w:tcBorders>
            <w:shd w:val="clear" w:color="auto" w:fill="auto"/>
            <w:tcMar>
              <w:top w:w="108" w:type="dxa"/>
              <w:left w:w="107" w:type="dxa"/>
              <w:bottom w:w="108" w:type="dxa"/>
            </w:tcMar>
            <w:vAlign w:val="center"/>
          </w:tcPr>
          <w:p w14:paraId="6E6735F6"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4,221</w:t>
            </w:r>
          </w:p>
        </w:tc>
        <w:tc>
          <w:tcPr>
            <w:tcW w:w="1304" w:type="dxa"/>
            <w:tcBorders>
              <w:left w:val="single" w:sz="2" w:space="0" w:color="000000"/>
              <w:bottom w:val="single" w:sz="2" w:space="0" w:color="000000"/>
            </w:tcBorders>
            <w:shd w:val="clear" w:color="auto" w:fill="auto"/>
            <w:tcMar>
              <w:top w:w="108" w:type="dxa"/>
              <w:left w:w="107" w:type="dxa"/>
              <w:bottom w:w="108" w:type="dxa"/>
            </w:tcMar>
            <w:vAlign w:val="center"/>
          </w:tcPr>
          <w:p w14:paraId="088E1A4D"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1,657</w:t>
            </w:r>
          </w:p>
        </w:tc>
        <w:tc>
          <w:tcPr>
            <w:tcW w:w="1330"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4E93C03B"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249</w:t>
            </w:r>
          </w:p>
        </w:tc>
      </w:tr>
      <w:tr w:rsidR="00E57920" w:rsidRPr="001169C3" w14:paraId="5E83D2B9" w14:textId="77777777">
        <w:tc>
          <w:tcPr>
            <w:tcW w:w="1675" w:type="dxa"/>
            <w:tcBorders>
              <w:left w:val="single" w:sz="2" w:space="0" w:color="000000"/>
              <w:bottom w:val="single" w:sz="2" w:space="0" w:color="000000"/>
            </w:tcBorders>
            <w:shd w:val="clear" w:color="auto" w:fill="auto"/>
            <w:tcMar>
              <w:top w:w="108" w:type="dxa"/>
              <w:left w:w="107" w:type="dxa"/>
              <w:bottom w:w="108" w:type="dxa"/>
            </w:tcMar>
            <w:vAlign w:val="center"/>
          </w:tcPr>
          <w:p w14:paraId="33BADCAD" w14:textId="77777777" w:rsidR="00E57920" w:rsidRPr="001169C3" w:rsidRDefault="001169C3">
            <w:pPr>
              <w:rPr>
                <w:rFonts w:hint="eastAsia"/>
                <w:color w:val="000000" w:themeColor="text1"/>
              </w:rPr>
            </w:pPr>
            <w:r w:rsidRPr="001169C3">
              <w:rPr>
                <w:rFonts w:ascii="Calibri" w:hAnsi="Calibri" w:cs="Calibri"/>
                <w:color w:val="000000" w:themeColor="text1"/>
              </w:rPr>
              <w:t xml:space="preserve">    Unknown</w:t>
            </w:r>
          </w:p>
        </w:tc>
        <w:tc>
          <w:tcPr>
            <w:tcW w:w="972" w:type="dxa"/>
            <w:tcBorders>
              <w:left w:val="single" w:sz="2" w:space="0" w:color="000000"/>
              <w:bottom w:val="single" w:sz="2" w:space="0" w:color="000000"/>
            </w:tcBorders>
            <w:shd w:val="clear" w:color="auto" w:fill="auto"/>
            <w:tcMar>
              <w:top w:w="108" w:type="dxa"/>
              <w:left w:w="107" w:type="dxa"/>
              <w:bottom w:w="108" w:type="dxa"/>
            </w:tcMar>
            <w:vAlign w:val="center"/>
          </w:tcPr>
          <w:p w14:paraId="22B0AE45"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102</w:t>
            </w:r>
          </w:p>
        </w:tc>
        <w:tc>
          <w:tcPr>
            <w:tcW w:w="1312" w:type="dxa"/>
            <w:tcBorders>
              <w:left w:val="single" w:sz="2" w:space="0" w:color="000000"/>
              <w:bottom w:val="single" w:sz="2" w:space="0" w:color="000000"/>
            </w:tcBorders>
            <w:shd w:val="clear" w:color="auto" w:fill="auto"/>
            <w:tcMar>
              <w:top w:w="108" w:type="dxa"/>
              <w:left w:w="107" w:type="dxa"/>
              <w:bottom w:w="108" w:type="dxa"/>
            </w:tcMar>
            <w:vAlign w:val="center"/>
          </w:tcPr>
          <w:p w14:paraId="6F1A433D"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15</w:t>
            </w:r>
          </w:p>
        </w:tc>
        <w:tc>
          <w:tcPr>
            <w:tcW w:w="1310" w:type="dxa"/>
            <w:tcBorders>
              <w:left w:val="single" w:sz="2" w:space="0" w:color="000000"/>
              <w:bottom w:val="single" w:sz="2" w:space="0" w:color="000000"/>
            </w:tcBorders>
            <w:shd w:val="clear" w:color="auto" w:fill="auto"/>
            <w:tcMar>
              <w:top w:w="108" w:type="dxa"/>
              <w:left w:w="107" w:type="dxa"/>
              <w:bottom w:w="108" w:type="dxa"/>
            </w:tcMar>
            <w:vAlign w:val="center"/>
          </w:tcPr>
          <w:p w14:paraId="5D926183"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9</w:t>
            </w:r>
          </w:p>
        </w:tc>
        <w:tc>
          <w:tcPr>
            <w:tcW w:w="1306" w:type="dxa"/>
            <w:tcBorders>
              <w:left w:val="single" w:sz="2" w:space="0" w:color="000000"/>
              <w:bottom w:val="single" w:sz="2" w:space="0" w:color="000000"/>
            </w:tcBorders>
            <w:shd w:val="clear" w:color="auto" w:fill="auto"/>
            <w:tcMar>
              <w:top w:w="108" w:type="dxa"/>
              <w:left w:w="107" w:type="dxa"/>
              <w:bottom w:w="108" w:type="dxa"/>
            </w:tcMar>
            <w:vAlign w:val="center"/>
          </w:tcPr>
          <w:p w14:paraId="53B3BD39"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9</w:t>
            </w:r>
          </w:p>
        </w:tc>
        <w:tc>
          <w:tcPr>
            <w:tcW w:w="1304" w:type="dxa"/>
            <w:tcBorders>
              <w:left w:val="single" w:sz="2" w:space="0" w:color="000000"/>
              <w:bottom w:val="single" w:sz="2" w:space="0" w:color="000000"/>
            </w:tcBorders>
            <w:shd w:val="clear" w:color="auto" w:fill="auto"/>
            <w:tcMar>
              <w:top w:w="108" w:type="dxa"/>
              <w:left w:w="107" w:type="dxa"/>
              <w:bottom w:w="108" w:type="dxa"/>
            </w:tcMar>
            <w:vAlign w:val="center"/>
          </w:tcPr>
          <w:p w14:paraId="316F1D5B" w14:textId="77777777" w:rsidR="00E57920" w:rsidRPr="001169C3" w:rsidRDefault="001169C3">
            <w:pPr>
              <w:jc w:val="right"/>
              <w:rPr>
                <w:rFonts w:hint="eastAsia"/>
                <w:color w:val="000000" w:themeColor="text1"/>
              </w:rPr>
            </w:pPr>
            <w:r w:rsidRPr="001169C3">
              <w:rPr>
                <w:rFonts w:ascii="Calibri" w:hAnsi="Calibri" w:cs="Calibri"/>
                <w:color w:val="000000" w:themeColor="text1"/>
              </w:rPr>
              <w:t>–</w:t>
            </w:r>
          </w:p>
        </w:tc>
        <w:tc>
          <w:tcPr>
            <w:tcW w:w="1330"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0EC60A3F"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69</w:t>
            </w:r>
          </w:p>
        </w:tc>
      </w:tr>
      <w:tr w:rsidR="00E57920" w:rsidRPr="001169C3" w14:paraId="6E605FD5" w14:textId="77777777">
        <w:tc>
          <w:tcPr>
            <w:tcW w:w="1675" w:type="dxa"/>
            <w:tcBorders>
              <w:left w:val="single" w:sz="2" w:space="0" w:color="000000"/>
              <w:bottom w:val="single" w:sz="2" w:space="0" w:color="000000"/>
            </w:tcBorders>
            <w:shd w:val="clear" w:color="auto" w:fill="auto"/>
            <w:tcMar>
              <w:top w:w="108" w:type="dxa"/>
              <w:left w:w="107" w:type="dxa"/>
              <w:bottom w:w="108" w:type="dxa"/>
            </w:tcMar>
            <w:vAlign w:val="center"/>
          </w:tcPr>
          <w:p w14:paraId="0237FA1F" w14:textId="77777777" w:rsidR="00E57920" w:rsidRPr="001169C3" w:rsidRDefault="001169C3">
            <w:pPr>
              <w:rPr>
                <w:rFonts w:hint="eastAsia"/>
                <w:color w:val="000000" w:themeColor="text1"/>
              </w:rPr>
            </w:pPr>
            <w:r w:rsidRPr="001169C3">
              <w:rPr>
                <w:rFonts w:ascii="Calibri" w:hAnsi="Calibri" w:cs="Calibri"/>
                <w:color w:val="000000" w:themeColor="text1"/>
              </w:rPr>
              <w:t>Area 3</w:t>
            </w:r>
          </w:p>
        </w:tc>
        <w:tc>
          <w:tcPr>
            <w:tcW w:w="972" w:type="dxa"/>
            <w:tcBorders>
              <w:left w:val="single" w:sz="2" w:space="0" w:color="000000"/>
              <w:bottom w:val="single" w:sz="2" w:space="0" w:color="000000"/>
            </w:tcBorders>
            <w:shd w:val="clear" w:color="auto" w:fill="auto"/>
            <w:tcMar>
              <w:top w:w="108" w:type="dxa"/>
              <w:left w:w="107" w:type="dxa"/>
              <w:bottom w:w="108" w:type="dxa"/>
            </w:tcMar>
            <w:vAlign w:val="center"/>
          </w:tcPr>
          <w:p w14:paraId="388334DB"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12,150</w:t>
            </w:r>
          </w:p>
        </w:tc>
        <w:tc>
          <w:tcPr>
            <w:tcW w:w="1312" w:type="dxa"/>
            <w:tcBorders>
              <w:left w:val="single" w:sz="2" w:space="0" w:color="000000"/>
              <w:bottom w:val="single" w:sz="2" w:space="0" w:color="000000"/>
            </w:tcBorders>
            <w:shd w:val="clear" w:color="auto" w:fill="auto"/>
            <w:tcMar>
              <w:top w:w="108" w:type="dxa"/>
              <w:left w:w="107" w:type="dxa"/>
              <w:bottom w:w="108" w:type="dxa"/>
            </w:tcMar>
            <w:vAlign w:val="center"/>
          </w:tcPr>
          <w:p w14:paraId="1C8F74E1"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3,433</w:t>
            </w:r>
          </w:p>
        </w:tc>
        <w:tc>
          <w:tcPr>
            <w:tcW w:w="1310" w:type="dxa"/>
            <w:tcBorders>
              <w:left w:val="single" w:sz="2" w:space="0" w:color="000000"/>
              <w:bottom w:val="single" w:sz="2" w:space="0" w:color="000000"/>
            </w:tcBorders>
            <w:shd w:val="clear" w:color="auto" w:fill="auto"/>
            <w:tcMar>
              <w:top w:w="108" w:type="dxa"/>
              <w:left w:w="107" w:type="dxa"/>
              <w:bottom w:w="108" w:type="dxa"/>
            </w:tcMar>
            <w:vAlign w:val="center"/>
          </w:tcPr>
          <w:p w14:paraId="46839283"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5,743</w:t>
            </w:r>
          </w:p>
        </w:tc>
        <w:tc>
          <w:tcPr>
            <w:tcW w:w="1306" w:type="dxa"/>
            <w:tcBorders>
              <w:left w:val="single" w:sz="2" w:space="0" w:color="000000"/>
              <w:bottom w:val="single" w:sz="2" w:space="0" w:color="000000"/>
            </w:tcBorders>
            <w:shd w:val="clear" w:color="auto" w:fill="auto"/>
            <w:tcMar>
              <w:top w:w="108" w:type="dxa"/>
              <w:left w:w="107" w:type="dxa"/>
              <w:bottom w:w="108" w:type="dxa"/>
            </w:tcMar>
            <w:vAlign w:val="center"/>
          </w:tcPr>
          <w:p w14:paraId="40987CF6"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2,154</w:t>
            </w:r>
          </w:p>
        </w:tc>
        <w:tc>
          <w:tcPr>
            <w:tcW w:w="1304" w:type="dxa"/>
            <w:tcBorders>
              <w:left w:val="single" w:sz="2" w:space="0" w:color="000000"/>
              <w:bottom w:val="single" w:sz="2" w:space="0" w:color="000000"/>
            </w:tcBorders>
            <w:shd w:val="clear" w:color="auto" w:fill="auto"/>
            <w:tcMar>
              <w:top w:w="108" w:type="dxa"/>
              <w:left w:w="107" w:type="dxa"/>
              <w:bottom w:w="108" w:type="dxa"/>
            </w:tcMar>
            <w:vAlign w:val="center"/>
          </w:tcPr>
          <w:p w14:paraId="34FECD3F"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746</w:t>
            </w:r>
          </w:p>
        </w:tc>
        <w:tc>
          <w:tcPr>
            <w:tcW w:w="1330"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2E14C899" w14:textId="77777777" w:rsidR="00E57920" w:rsidRPr="001169C3" w:rsidRDefault="001169C3">
            <w:pPr>
              <w:jc w:val="right"/>
              <w:rPr>
                <w:rFonts w:hint="eastAsia"/>
                <w:color w:val="000000" w:themeColor="text1"/>
              </w:rPr>
            </w:pPr>
            <w:r w:rsidRPr="001169C3">
              <w:rPr>
                <w:rFonts w:ascii="Calibri" w:hAnsi="Calibri" w:cs="Calibri"/>
                <w:bCs/>
                <w:color w:val="000000" w:themeColor="text1"/>
                <w:lang w:eastAsia="pt-BR"/>
              </w:rPr>
              <w:t>74</w:t>
            </w:r>
          </w:p>
        </w:tc>
      </w:tr>
      <w:tr w:rsidR="00E57920" w:rsidRPr="001169C3" w14:paraId="24D107FE" w14:textId="77777777">
        <w:tc>
          <w:tcPr>
            <w:tcW w:w="1675" w:type="dxa"/>
            <w:tcBorders>
              <w:left w:val="single" w:sz="2" w:space="0" w:color="000000"/>
              <w:bottom w:val="single" w:sz="2" w:space="0" w:color="000000"/>
            </w:tcBorders>
            <w:shd w:val="clear" w:color="auto" w:fill="auto"/>
            <w:tcMar>
              <w:top w:w="108" w:type="dxa"/>
              <w:left w:w="107" w:type="dxa"/>
              <w:bottom w:w="108" w:type="dxa"/>
            </w:tcMar>
            <w:vAlign w:val="center"/>
          </w:tcPr>
          <w:p w14:paraId="02496ECF" w14:textId="77777777" w:rsidR="00E57920" w:rsidRPr="001169C3" w:rsidRDefault="001169C3">
            <w:pPr>
              <w:rPr>
                <w:rFonts w:hint="eastAsia"/>
                <w:color w:val="000000" w:themeColor="text1"/>
              </w:rPr>
            </w:pPr>
            <w:r w:rsidRPr="001169C3">
              <w:rPr>
                <w:rFonts w:ascii="Calibri" w:hAnsi="Calibri" w:cs="Calibri"/>
                <w:color w:val="000000" w:themeColor="text1"/>
              </w:rPr>
              <w:t xml:space="preserve">    Male</w:t>
            </w:r>
          </w:p>
        </w:tc>
        <w:tc>
          <w:tcPr>
            <w:tcW w:w="972" w:type="dxa"/>
            <w:tcBorders>
              <w:left w:val="single" w:sz="2" w:space="0" w:color="000000"/>
              <w:bottom w:val="single" w:sz="2" w:space="0" w:color="000000"/>
            </w:tcBorders>
            <w:shd w:val="clear" w:color="auto" w:fill="auto"/>
            <w:tcMar>
              <w:top w:w="108" w:type="dxa"/>
              <w:left w:w="107" w:type="dxa"/>
              <w:bottom w:w="108" w:type="dxa"/>
            </w:tcMar>
            <w:vAlign w:val="center"/>
          </w:tcPr>
          <w:p w14:paraId="562CBB90"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5,833</w:t>
            </w:r>
          </w:p>
        </w:tc>
        <w:tc>
          <w:tcPr>
            <w:tcW w:w="1312" w:type="dxa"/>
            <w:tcBorders>
              <w:left w:val="single" w:sz="2" w:space="0" w:color="000000"/>
              <w:bottom w:val="single" w:sz="2" w:space="0" w:color="000000"/>
            </w:tcBorders>
            <w:shd w:val="clear" w:color="auto" w:fill="auto"/>
            <w:tcMar>
              <w:top w:w="108" w:type="dxa"/>
              <w:left w:w="107" w:type="dxa"/>
              <w:bottom w:w="108" w:type="dxa"/>
            </w:tcMar>
            <w:vAlign w:val="center"/>
          </w:tcPr>
          <w:p w14:paraId="0D245E48"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1,683</w:t>
            </w:r>
          </w:p>
        </w:tc>
        <w:tc>
          <w:tcPr>
            <w:tcW w:w="1310" w:type="dxa"/>
            <w:tcBorders>
              <w:left w:val="single" w:sz="2" w:space="0" w:color="000000"/>
              <w:bottom w:val="single" w:sz="2" w:space="0" w:color="000000"/>
            </w:tcBorders>
            <w:shd w:val="clear" w:color="auto" w:fill="auto"/>
            <w:tcMar>
              <w:top w:w="108" w:type="dxa"/>
              <w:left w:w="107" w:type="dxa"/>
              <w:bottom w:w="108" w:type="dxa"/>
            </w:tcMar>
            <w:vAlign w:val="center"/>
          </w:tcPr>
          <w:p w14:paraId="4741A7E7"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2,803</w:t>
            </w:r>
          </w:p>
        </w:tc>
        <w:tc>
          <w:tcPr>
            <w:tcW w:w="1306" w:type="dxa"/>
            <w:tcBorders>
              <w:left w:val="single" w:sz="2" w:space="0" w:color="000000"/>
              <w:bottom w:val="single" w:sz="2" w:space="0" w:color="000000"/>
            </w:tcBorders>
            <w:shd w:val="clear" w:color="auto" w:fill="auto"/>
            <w:tcMar>
              <w:top w:w="108" w:type="dxa"/>
              <w:left w:w="107" w:type="dxa"/>
              <w:bottom w:w="108" w:type="dxa"/>
            </w:tcMar>
            <w:vAlign w:val="center"/>
          </w:tcPr>
          <w:p w14:paraId="3CD32827"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1,032</w:t>
            </w:r>
          </w:p>
        </w:tc>
        <w:tc>
          <w:tcPr>
            <w:tcW w:w="1304" w:type="dxa"/>
            <w:tcBorders>
              <w:left w:val="single" w:sz="2" w:space="0" w:color="000000"/>
              <w:bottom w:val="single" w:sz="2" w:space="0" w:color="000000"/>
            </w:tcBorders>
            <w:shd w:val="clear" w:color="auto" w:fill="auto"/>
            <w:tcMar>
              <w:top w:w="108" w:type="dxa"/>
              <w:left w:w="107" w:type="dxa"/>
              <w:bottom w:w="108" w:type="dxa"/>
            </w:tcMar>
            <w:vAlign w:val="center"/>
          </w:tcPr>
          <w:p w14:paraId="0BB834D7"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288</w:t>
            </w:r>
          </w:p>
        </w:tc>
        <w:tc>
          <w:tcPr>
            <w:tcW w:w="1330"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34CFD953"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27</w:t>
            </w:r>
          </w:p>
        </w:tc>
      </w:tr>
      <w:tr w:rsidR="00E57920" w:rsidRPr="001169C3" w14:paraId="4ECA94B8" w14:textId="77777777">
        <w:tc>
          <w:tcPr>
            <w:tcW w:w="1675" w:type="dxa"/>
            <w:tcBorders>
              <w:left w:val="single" w:sz="2" w:space="0" w:color="000000"/>
              <w:bottom w:val="single" w:sz="2" w:space="0" w:color="000000"/>
            </w:tcBorders>
            <w:shd w:val="clear" w:color="auto" w:fill="auto"/>
            <w:tcMar>
              <w:top w:w="108" w:type="dxa"/>
              <w:left w:w="107" w:type="dxa"/>
              <w:bottom w:w="108" w:type="dxa"/>
            </w:tcMar>
            <w:vAlign w:val="center"/>
          </w:tcPr>
          <w:p w14:paraId="022C4FA7" w14:textId="77777777" w:rsidR="00E57920" w:rsidRPr="001169C3" w:rsidRDefault="001169C3">
            <w:pPr>
              <w:rPr>
                <w:rFonts w:hint="eastAsia"/>
                <w:color w:val="000000" w:themeColor="text1"/>
              </w:rPr>
            </w:pPr>
            <w:r w:rsidRPr="001169C3">
              <w:rPr>
                <w:rFonts w:ascii="Calibri" w:hAnsi="Calibri" w:cs="Calibri"/>
                <w:color w:val="000000" w:themeColor="text1"/>
              </w:rPr>
              <w:t xml:space="preserve">    Female</w:t>
            </w:r>
          </w:p>
        </w:tc>
        <w:tc>
          <w:tcPr>
            <w:tcW w:w="972" w:type="dxa"/>
            <w:tcBorders>
              <w:left w:val="single" w:sz="2" w:space="0" w:color="000000"/>
              <w:bottom w:val="single" w:sz="2" w:space="0" w:color="000000"/>
            </w:tcBorders>
            <w:shd w:val="clear" w:color="auto" w:fill="auto"/>
            <w:tcMar>
              <w:top w:w="108" w:type="dxa"/>
              <w:left w:w="107" w:type="dxa"/>
              <w:bottom w:w="108" w:type="dxa"/>
            </w:tcMar>
            <w:vAlign w:val="center"/>
          </w:tcPr>
          <w:p w14:paraId="78F86BDE"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6,295</w:t>
            </w:r>
          </w:p>
        </w:tc>
        <w:tc>
          <w:tcPr>
            <w:tcW w:w="1312" w:type="dxa"/>
            <w:tcBorders>
              <w:left w:val="single" w:sz="2" w:space="0" w:color="000000"/>
              <w:bottom w:val="single" w:sz="2" w:space="0" w:color="000000"/>
            </w:tcBorders>
            <w:shd w:val="clear" w:color="auto" w:fill="auto"/>
            <w:tcMar>
              <w:top w:w="108" w:type="dxa"/>
              <w:left w:w="107" w:type="dxa"/>
              <w:bottom w:w="108" w:type="dxa"/>
            </w:tcMar>
            <w:vAlign w:val="center"/>
          </w:tcPr>
          <w:p w14:paraId="6D4F1850"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1,746</w:t>
            </w:r>
          </w:p>
        </w:tc>
        <w:tc>
          <w:tcPr>
            <w:tcW w:w="1310" w:type="dxa"/>
            <w:tcBorders>
              <w:left w:val="single" w:sz="2" w:space="0" w:color="000000"/>
              <w:bottom w:val="single" w:sz="2" w:space="0" w:color="000000"/>
            </w:tcBorders>
            <w:shd w:val="clear" w:color="auto" w:fill="auto"/>
            <w:tcMar>
              <w:top w:w="108" w:type="dxa"/>
              <w:left w:w="107" w:type="dxa"/>
              <w:bottom w:w="108" w:type="dxa"/>
            </w:tcMar>
            <w:vAlign w:val="center"/>
          </w:tcPr>
          <w:p w14:paraId="0E649ECA"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2,939</w:t>
            </w:r>
          </w:p>
        </w:tc>
        <w:tc>
          <w:tcPr>
            <w:tcW w:w="1306" w:type="dxa"/>
            <w:tcBorders>
              <w:left w:val="single" w:sz="2" w:space="0" w:color="000000"/>
              <w:bottom w:val="single" w:sz="2" w:space="0" w:color="000000"/>
            </w:tcBorders>
            <w:shd w:val="clear" w:color="auto" w:fill="auto"/>
            <w:tcMar>
              <w:top w:w="108" w:type="dxa"/>
              <w:left w:w="107" w:type="dxa"/>
              <w:bottom w:w="108" w:type="dxa"/>
            </w:tcMar>
            <w:vAlign w:val="center"/>
          </w:tcPr>
          <w:p w14:paraId="452C6A3F"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1,122</w:t>
            </w:r>
          </w:p>
        </w:tc>
        <w:tc>
          <w:tcPr>
            <w:tcW w:w="1304" w:type="dxa"/>
            <w:tcBorders>
              <w:left w:val="single" w:sz="2" w:space="0" w:color="000000"/>
              <w:bottom w:val="single" w:sz="2" w:space="0" w:color="000000"/>
            </w:tcBorders>
            <w:shd w:val="clear" w:color="auto" w:fill="auto"/>
            <w:tcMar>
              <w:top w:w="108" w:type="dxa"/>
              <w:left w:w="107" w:type="dxa"/>
              <w:bottom w:w="108" w:type="dxa"/>
            </w:tcMar>
            <w:vAlign w:val="center"/>
          </w:tcPr>
          <w:p w14:paraId="53F4DBEF"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458</w:t>
            </w:r>
          </w:p>
        </w:tc>
        <w:tc>
          <w:tcPr>
            <w:tcW w:w="1330"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73A652FC"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30</w:t>
            </w:r>
          </w:p>
        </w:tc>
      </w:tr>
      <w:tr w:rsidR="00E57920" w14:paraId="32D0AF23" w14:textId="77777777">
        <w:tc>
          <w:tcPr>
            <w:tcW w:w="1675" w:type="dxa"/>
            <w:tcBorders>
              <w:left w:val="single" w:sz="2" w:space="0" w:color="000000"/>
              <w:bottom w:val="single" w:sz="2" w:space="0" w:color="000000"/>
            </w:tcBorders>
            <w:shd w:val="clear" w:color="auto" w:fill="auto"/>
            <w:tcMar>
              <w:top w:w="108" w:type="dxa"/>
              <w:left w:w="107" w:type="dxa"/>
              <w:bottom w:w="108" w:type="dxa"/>
            </w:tcMar>
            <w:vAlign w:val="center"/>
          </w:tcPr>
          <w:p w14:paraId="4CB82465" w14:textId="77777777" w:rsidR="00E57920" w:rsidRPr="001169C3" w:rsidRDefault="001169C3">
            <w:pPr>
              <w:rPr>
                <w:rFonts w:hint="eastAsia"/>
                <w:color w:val="000000" w:themeColor="text1"/>
              </w:rPr>
            </w:pPr>
            <w:r w:rsidRPr="001169C3">
              <w:rPr>
                <w:rFonts w:ascii="Calibri" w:hAnsi="Calibri" w:cs="Calibri"/>
                <w:color w:val="000000" w:themeColor="text1"/>
              </w:rPr>
              <w:t xml:space="preserve">    Unknown</w:t>
            </w:r>
          </w:p>
        </w:tc>
        <w:tc>
          <w:tcPr>
            <w:tcW w:w="972" w:type="dxa"/>
            <w:tcBorders>
              <w:left w:val="single" w:sz="2" w:space="0" w:color="000000"/>
              <w:bottom w:val="single" w:sz="2" w:space="0" w:color="000000"/>
            </w:tcBorders>
            <w:shd w:val="clear" w:color="auto" w:fill="auto"/>
            <w:tcMar>
              <w:top w:w="108" w:type="dxa"/>
              <w:left w:w="107" w:type="dxa"/>
              <w:bottom w:w="108" w:type="dxa"/>
            </w:tcMar>
            <w:vAlign w:val="center"/>
          </w:tcPr>
          <w:p w14:paraId="4F591074"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22</w:t>
            </w:r>
          </w:p>
        </w:tc>
        <w:tc>
          <w:tcPr>
            <w:tcW w:w="1312" w:type="dxa"/>
            <w:tcBorders>
              <w:left w:val="single" w:sz="2" w:space="0" w:color="000000"/>
              <w:bottom w:val="single" w:sz="2" w:space="0" w:color="000000"/>
            </w:tcBorders>
            <w:shd w:val="clear" w:color="auto" w:fill="auto"/>
            <w:tcMar>
              <w:top w:w="108" w:type="dxa"/>
              <w:left w:w="107" w:type="dxa"/>
              <w:bottom w:w="108" w:type="dxa"/>
            </w:tcMar>
            <w:vAlign w:val="center"/>
          </w:tcPr>
          <w:p w14:paraId="26D92336"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4</w:t>
            </w:r>
          </w:p>
        </w:tc>
        <w:tc>
          <w:tcPr>
            <w:tcW w:w="1310" w:type="dxa"/>
            <w:tcBorders>
              <w:left w:val="single" w:sz="2" w:space="0" w:color="000000"/>
              <w:bottom w:val="single" w:sz="2" w:space="0" w:color="000000"/>
            </w:tcBorders>
            <w:shd w:val="clear" w:color="auto" w:fill="auto"/>
            <w:tcMar>
              <w:top w:w="108" w:type="dxa"/>
              <w:left w:w="107" w:type="dxa"/>
              <w:bottom w:w="108" w:type="dxa"/>
            </w:tcMar>
            <w:vAlign w:val="center"/>
          </w:tcPr>
          <w:p w14:paraId="732885C3"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w:t>
            </w:r>
          </w:p>
        </w:tc>
        <w:tc>
          <w:tcPr>
            <w:tcW w:w="1306" w:type="dxa"/>
            <w:tcBorders>
              <w:left w:val="single" w:sz="2" w:space="0" w:color="000000"/>
              <w:bottom w:val="single" w:sz="2" w:space="0" w:color="000000"/>
            </w:tcBorders>
            <w:shd w:val="clear" w:color="auto" w:fill="auto"/>
            <w:tcMar>
              <w:top w:w="108" w:type="dxa"/>
              <w:left w:w="107" w:type="dxa"/>
              <w:bottom w:w="108" w:type="dxa"/>
            </w:tcMar>
            <w:vAlign w:val="center"/>
          </w:tcPr>
          <w:p w14:paraId="74A07E0D" w14:textId="77777777" w:rsidR="00E57920" w:rsidRPr="001169C3" w:rsidRDefault="001169C3">
            <w:pPr>
              <w:jc w:val="right"/>
              <w:rPr>
                <w:rFonts w:hint="eastAsia"/>
                <w:color w:val="000000" w:themeColor="text1"/>
              </w:rPr>
            </w:pPr>
            <w:r w:rsidRPr="001169C3">
              <w:rPr>
                <w:rFonts w:ascii="Calibri" w:hAnsi="Calibri" w:cs="Calibri"/>
                <w:color w:val="000000" w:themeColor="text1"/>
              </w:rPr>
              <w:t>–</w:t>
            </w:r>
          </w:p>
        </w:tc>
        <w:tc>
          <w:tcPr>
            <w:tcW w:w="1304" w:type="dxa"/>
            <w:tcBorders>
              <w:left w:val="single" w:sz="2" w:space="0" w:color="000000"/>
              <w:bottom w:val="single" w:sz="2" w:space="0" w:color="000000"/>
            </w:tcBorders>
            <w:shd w:val="clear" w:color="auto" w:fill="auto"/>
            <w:tcMar>
              <w:top w:w="108" w:type="dxa"/>
              <w:left w:w="107" w:type="dxa"/>
              <w:bottom w:w="108" w:type="dxa"/>
            </w:tcMar>
            <w:vAlign w:val="center"/>
          </w:tcPr>
          <w:p w14:paraId="4C10AE6F" w14:textId="77777777" w:rsidR="00E57920" w:rsidRPr="001169C3" w:rsidRDefault="001169C3">
            <w:pPr>
              <w:jc w:val="right"/>
              <w:rPr>
                <w:rFonts w:hint="eastAsia"/>
                <w:color w:val="000000" w:themeColor="text1"/>
              </w:rPr>
            </w:pPr>
            <w:r w:rsidRPr="001169C3">
              <w:rPr>
                <w:rFonts w:ascii="Calibri" w:hAnsi="Calibri" w:cs="Calibri"/>
                <w:color w:val="000000" w:themeColor="text1"/>
              </w:rPr>
              <w:t>–</w:t>
            </w:r>
          </w:p>
        </w:tc>
        <w:tc>
          <w:tcPr>
            <w:tcW w:w="1330" w:type="dxa"/>
            <w:tcBorders>
              <w:left w:val="single" w:sz="2" w:space="0" w:color="000000"/>
              <w:bottom w:val="single" w:sz="2" w:space="0" w:color="000000"/>
              <w:right w:val="single" w:sz="2" w:space="0" w:color="000000"/>
            </w:tcBorders>
            <w:shd w:val="clear" w:color="auto" w:fill="auto"/>
            <w:tcMar>
              <w:top w:w="108" w:type="dxa"/>
              <w:left w:w="107" w:type="dxa"/>
              <w:bottom w:w="108" w:type="dxa"/>
            </w:tcMar>
            <w:vAlign w:val="center"/>
          </w:tcPr>
          <w:p w14:paraId="3700BFF3" w14:textId="77777777" w:rsidR="00E57920" w:rsidRPr="001169C3" w:rsidRDefault="001169C3">
            <w:pPr>
              <w:jc w:val="right"/>
              <w:rPr>
                <w:rFonts w:hint="eastAsia"/>
                <w:color w:val="000000" w:themeColor="text1"/>
              </w:rPr>
            </w:pPr>
            <w:r w:rsidRPr="001169C3">
              <w:rPr>
                <w:rFonts w:ascii="Calibri" w:hAnsi="Calibri" w:cs="Calibri"/>
                <w:color w:val="000000" w:themeColor="text1"/>
                <w:lang w:eastAsia="pt-BR"/>
              </w:rPr>
              <w:t>17</w:t>
            </w:r>
          </w:p>
        </w:tc>
      </w:tr>
      <w:tr w:rsidR="00E57920" w:rsidRPr="00543FDE" w14:paraId="23D92BBB" w14:textId="77777777">
        <w:tc>
          <w:tcPr>
            <w:tcW w:w="9209" w:type="dxa"/>
            <w:gridSpan w:val="7"/>
            <w:shd w:val="clear" w:color="auto" w:fill="auto"/>
            <w:tcMar>
              <w:left w:w="108" w:type="dxa"/>
            </w:tcMar>
            <w:vAlign w:val="center"/>
          </w:tcPr>
          <w:p w14:paraId="0ADB8DBC" w14:textId="77777777" w:rsidR="00E57920" w:rsidRPr="00543FDE" w:rsidRDefault="001169C3">
            <w:pPr>
              <w:ind w:left="284" w:hanging="284"/>
              <w:jc w:val="both"/>
              <w:rPr>
                <w:rFonts w:hint="eastAsia"/>
                <w:lang w:val="pt-BR"/>
              </w:rPr>
            </w:pPr>
            <w:r w:rsidRPr="00543FDE">
              <w:rPr>
                <w:rFonts w:ascii="Calibri" w:hAnsi="Calibri" w:cs="Calibri"/>
                <w:lang w:val="pt-BR" w:eastAsia="pt-BR"/>
              </w:rPr>
              <w:t xml:space="preserve">Source </w:t>
            </w:r>
            <w:r w:rsidRPr="00543FDE">
              <w:rPr>
                <w:rFonts w:ascii="Calibri" w:hAnsi="Calibri" w:cs="Calibri"/>
                <w:lang w:val="pt-BR"/>
              </w:rPr>
              <w:t>REDES DA MARÉ. Population Census (2013). Rio de Janeiro: Redes da Maré, 2019.</w:t>
            </w:r>
          </w:p>
        </w:tc>
      </w:tr>
    </w:tbl>
    <w:p w14:paraId="5D6F74E1" w14:textId="77777777" w:rsidR="00E57920" w:rsidRPr="00543FDE" w:rsidRDefault="00E57920">
      <w:pPr>
        <w:spacing w:after="120"/>
        <w:jc w:val="both"/>
        <w:rPr>
          <w:rFonts w:ascii="Calibri" w:hAnsi="Calibri" w:cs="Calibri"/>
          <w:lang w:val="pt-BR"/>
        </w:rPr>
      </w:pPr>
    </w:p>
    <w:p w14:paraId="17E3D4AD" w14:textId="77777777" w:rsidR="00E57920" w:rsidRDefault="001169C3">
      <w:pPr>
        <w:spacing w:after="120"/>
        <w:jc w:val="both"/>
        <w:rPr>
          <w:rFonts w:ascii="Calibri" w:hAnsi="Calibri" w:cs="Calibri"/>
          <w:b/>
          <w:bCs/>
        </w:rPr>
      </w:pPr>
      <w:r>
        <w:rPr>
          <w:rFonts w:ascii="Calibri" w:hAnsi="Calibri" w:cs="Calibri"/>
          <w:b/>
          <w:bCs/>
        </w:rPr>
        <w:t>Stages of sample selection in the sampling plan</w:t>
      </w:r>
    </w:p>
    <w:p w14:paraId="1A62AAC5" w14:textId="77777777" w:rsidR="00E57920" w:rsidRDefault="001169C3">
      <w:pPr>
        <w:spacing w:after="120"/>
        <w:jc w:val="both"/>
        <w:rPr>
          <w:rFonts w:ascii="Calibri" w:hAnsi="Calibri" w:cs="Calibri"/>
        </w:rPr>
      </w:pPr>
      <w:r>
        <w:rPr>
          <w:rFonts w:ascii="Calibri" w:hAnsi="Calibri" w:cs="Calibri"/>
        </w:rPr>
        <w:t>The sampling plan used in the survey has two stages of stratification and selection: private households and adult resident (aged 18 or older).</w:t>
      </w:r>
    </w:p>
    <w:p w14:paraId="563E0AB3" w14:textId="77777777" w:rsidR="00E57920" w:rsidRDefault="001169C3">
      <w:pPr>
        <w:spacing w:after="120"/>
        <w:jc w:val="both"/>
        <w:rPr>
          <w:rFonts w:hint="eastAsia"/>
        </w:rPr>
      </w:pPr>
      <w:r>
        <w:rPr>
          <w:rFonts w:ascii="Calibri" w:hAnsi="Calibri" w:cs="Calibri"/>
        </w:rPr>
        <w:t xml:space="preserve">In the first stage, households were selected by inverse sampling (Haldane, 1945; Vasconcellos </w:t>
      </w:r>
      <w:r>
        <w:rPr>
          <w:rFonts w:ascii="Calibri" w:hAnsi="Calibri" w:cs="Calibri"/>
          <w:i/>
          <w:iCs/>
        </w:rPr>
        <w:t>et al</w:t>
      </w:r>
      <w:r>
        <w:rPr>
          <w:rFonts w:ascii="Calibri" w:hAnsi="Calibri" w:cs="Calibri"/>
        </w:rPr>
        <w:t xml:space="preserve">., 2005; Vasconcellos </w:t>
      </w:r>
      <w:r>
        <w:rPr>
          <w:rFonts w:ascii="Calibri" w:hAnsi="Calibri" w:cs="Calibri"/>
          <w:i/>
          <w:iCs/>
        </w:rPr>
        <w:t>et al</w:t>
      </w:r>
      <w:r>
        <w:rPr>
          <w:rFonts w:ascii="Calibri" w:hAnsi="Calibri" w:cs="Calibri"/>
        </w:rPr>
        <w:t>., 2013).</w:t>
      </w:r>
    </w:p>
    <w:p w14:paraId="252D6BA4" w14:textId="77777777" w:rsidR="00E57920" w:rsidRDefault="001169C3">
      <w:pPr>
        <w:spacing w:after="120"/>
        <w:jc w:val="both"/>
        <w:rPr>
          <w:rFonts w:ascii="Calibri" w:hAnsi="Calibri" w:cs="Calibri"/>
        </w:rPr>
      </w:pPr>
      <w:r>
        <w:rPr>
          <w:rFonts w:ascii="Calibri" w:hAnsi="Calibri" w:cs="Calibri"/>
        </w:rPr>
        <w:t>In the second stage, an adult resident was selected with equiprobability among the adult residents of the selected household.</w:t>
      </w:r>
    </w:p>
    <w:p w14:paraId="5A873AA8" w14:textId="77777777" w:rsidR="00E57920" w:rsidRDefault="001169C3">
      <w:pPr>
        <w:spacing w:after="120"/>
        <w:jc w:val="both"/>
        <w:rPr>
          <w:rFonts w:ascii="Calibri" w:hAnsi="Calibri" w:cs="Calibri"/>
        </w:rPr>
      </w:pPr>
      <w:r>
        <w:rPr>
          <w:rFonts w:ascii="Calibri" w:hAnsi="Calibri" w:cs="Calibri"/>
        </w:rPr>
        <w:t xml:space="preserve">Inverse sampling is a sequential sampling procedure, widely used in systems that carry out blood counts, and has the advantage of eliminating, or at least greatly mitigating, the </w:t>
      </w:r>
      <w:proofErr w:type="spellStart"/>
      <w:r>
        <w:rPr>
          <w:rFonts w:ascii="Calibri" w:hAnsi="Calibri" w:cs="Calibri"/>
        </w:rPr>
        <w:t>non responses</w:t>
      </w:r>
      <w:proofErr w:type="spellEnd"/>
      <w:r>
        <w:rPr>
          <w:rFonts w:ascii="Calibri" w:hAnsi="Calibri" w:cs="Calibri"/>
        </w:rPr>
        <w:t xml:space="preserve"> observed in classic household surveys.</w:t>
      </w:r>
    </w:p>
    <w:p w14:paraId="10E23532" w14:textId="77777777" w:rsidR="00E57920" w:rsidRDefault="001169C3">
      <w:pPr>
        <w:spacing w:after="120"/>
        <w:jc w:val="both"/>
        <w:rPr>
          <w:rFonts w:hint="eastAsia"/>
        </w:rPr>
      </w:pPr>
      <w:r>
        <w:rPr>
          <w:rFonts w:ascii="Calibri" w:hAnsi="Calibri" w:cs="Calibri"/>
        </w:rPr>
        <w:t xml:space="preserve">In classic household sampling, a fixed number of households to be interviewed by stratum or sample unit is determined, and they are selected using a random sampling method. Then, the selected households are visited and the responses and </w:t>
      </w:r>
      <w:proofErr w:type="spellStart"/>
      <w:r>
        <w:rPr>
          <w:rFonts w:ascii="Calibri" w:hAnsi="Calibri" w:cs="Calibri"/>
        </w:rPr>
        <w:t>non responses</w:t>
      </w:r>
      <w:proofErr w:type="spellEnd"/>
      <w:r>
        <w:rPr>
          <w:rFonts w:ascii="Calibri" w:hAnsi="Calibri" w:cs="Calibri"/>
        </w:rPr>
        <w:t xml:space="preserve"> (refusals, households which are vacant, used occasionally, demolished etc.) are observed; non responses cause a loss in the sample, which is different in each stratum or sample unit. To deal with this problem, three alternatives can be employed:</w:t>
      </w:r>
    </w:p>
    <w:p w14:paraId="511F83CC" w14:textId="77777777" w:rsidR="00E57920" w:rsidRDefault="001169C3">
      <w:pPr>
        <w:spacing w:after="120"/>
        <w:jc w:val="both"/>
        <w:rPr>
          <w:rFonts w:ascii="Calibri" w:hAnsi="Calibri" w:cs="Calibri"/>
        </w:rPr>
      </w:pPr>
      <w:r>
        <w:rPr>
          <w:rFonts w:ascii="Calibri" w:hAnsi="Calibri" w:cs="Calibri"/>
        </w:rPr>
        <w:lastRenderedPageBreak/>
        <w:t>(1) substituting non responding households, which always generates selection biases, regardless of the substitution rule used;</w:t>
      </w:r>
    </w:p>
    <w:p w14:paraId="411011A2" w14:textId="77777777" w:rsidR="00E57920" w:rsidRDefault="001169C3">
      <w:pPr>
        <w:spacing w:after="120"/>
        <w:jc w:val="both"/>
        <w:rPr>
          <w:rFonts w:ascii="Calibri" w:hAnsi="Calibri" w:cs="Calibri"/>
        </w:rPr>
      </w:pPr>
      <w:r>
        <w:rPr>
          <w:rFonts w:ascii="Calibri" w:hAnsi="Calibri" w:cs="Calibri"/>
        </w:rPr>
        <w:t xml:space="preserve">(2) increasing the sample size by applying an expected non response rate, which is not the most ideal because the </w:t>
      </w:r>
      <w:proofErr w:type="spellStart"/>
      <w:r>
        <w:rPr>
          <w:rFonts w:ascii="Calibri" w:hAnsi="Calibri" w:cs="Calibri"/>
        </w:rPr>
        <w:t>non response</w:t>
      </w:r>
      <w:proofErr w:type="spellEnd"/>
      <w:r>
        <w:rPr>
          <w:rFonts w:ascii="Calibri" w:hAnsi="Calibri" w:cs="Calibri"/>
        </w:rPr>
        <w:t xml:space="preserve"> rate is different according to stratum and causes waste when the sample ends up larger than expected, or it does not solve the problem, when the </w:t>
      </w:r>
      <w:proofErr w:type="spellStart"/>
      <w:r>
        <w:rPr>
          <w:rFonts w:ascii="Calibri" w:hAnsi="Calibri" w:cs="Calibri"/>
        </w:rPr>
        <w:t>non response</w:t>
      </w:r>
      <w:proofErr w:type="spellEnd"/>
      <w:r>
        <w:rPr>
          <w:rFonts w:ascii="Calibri" w:hAnsi="Calibri" w:cs="Calibri"/>
        </w:rPr>
        <w:t xml:space="preserve"> rate is higher than expected; or</w:t>
      </w:r>
    </w:p>
    <w:p w14:paraId="20815C9B" w14:textId="77777777" w:rsidR="00E57920" w:rsidRDefault="001169C3">
      <w:pPr>
        <w:spacing w:after="120"/>
        <w:jc w:val="both"/>
        <w:rPr>
          <w:rFonts w:hint="eastAsia"/>
        </w:rPr>
      </w:pPr>
      <w:r>
        <w:rPr>
          <w:rFonts w:ascii="Calibri" w:hAnsi="Calibri" w:cs="Calibri"/>
        </w:rPr>
        <w:t>(3) the use of oversampling, which is difficult to apply and usually increases the cost of data collection, since compensating for losses usually occurs after the data collection work has finished, making it necessary to return to the field to complete the sample.</w:t>
      </w:r>
    </w:p>
    <w:p w14:paraId="1DCA573D" w14:textId="77777777" w:rsidR="00E57920" w:rsidRDefault="001169C3">
      <w:pPr>
        <w:spacing w:after="120"/>
        <w:jc w:val="both"/>
        <w:rPr>
          <w:rFonts w:ascii="Calibri" w:hAnsi="Calibri" w:cs="Calibri"/>
        </w:rPr>
      </w:pPr>
      <w:r>
        <w:rPr>
          <w:rFonts w:ascii="Calibri" w:hAnsi="Calibri" w:cs="Calibri"/>
        </w:rPr>
        <w:t>Inverse sampling alters this paradigm by changing the sample size to a fixed number of successes (completed interviews), regardless of the number of households visited to obtain the interview. Its form of randomization is done by defining a random order of addresses to visit.</w:t>
      </w:r>
    </w:p>
    <w:p w14:paraId="76818A16" w14:textId="77777777" w:rsidR="00E57920" w:rsidRDefault="001169C3">
      <w:pPr>
        <w:spacing w:after="120"/>
        <w:jc w:val="both"/>
        <w:rPr>
          <w:rFonts w:hint="eastAsia"/>
        </w:rPr>
      </w:pPr>
      <w:r>
        <w:rPr>
          <w:rFonts w:ascii="Calibri" w:hAnsi="Calibri" w:cs="Calibri"/>
        </w:rPr>
        <w:t>Thus, in inverse sampling, the interviewer receives the list of addresses and visits them sequentially until they reach the number determined or they exhaust the survey area (stratum or sample unit).</w:t>
      </w:r>
    </w:p>
    <w:p w14:paraId="629B6068" w14:textId="77777777" w:rsidR="00E57920" w:rsidRDefault="001169C3">
      <w:pPr>
        <w:spacing w:after="120"/>
        <w:jc w:val="both"/>
        <w:rPr>
          <w:rFonts w:hint="eastAsia"/>
        </w:rPr>
      </w:pPr>
      <w:r>
        <w:rPr>
          <w:rFonts w:ascii="Calibri" w:hAnsi="Calibri" w:cs="Calibri"/>
        </w:rPr>
        <w:t>The method was originally described by Haldane (1945) for counting blood elements and transferred to use in household sampling by Vasconcellos and colleagues in 2005.</w:t>
      </w:r>
    </w:p>
    <w:p w14:paraId="7DCE5DB4" w14:textId="77777777" w:rsidR="00E57920" w:rsidRDefault="00E57920">
      <w:pPr>
        <w:spacing w:after="120"/>
        <w:jc w:val="both"/>
        <w:rPr>
          <w:rFonts w:ascii="Calibri" w:hAnsi="Calibri" w:cs="Calibri"/>
        </w:rPr>
      </w:pPr>
    </w:p>
    <w:p w14:paraId="70EDC01E" w14:textId="77777777" w:rsidR="00E57920" w:rsidRDefault="001169C3">
      <w:pPr>
        <w:keepNext/>
        <w:spacing w:after="120"/>
        <w:jc w:val="both"/>
        <w:rPr>
          <w:rFonts w:hint="eastAsia"/>
        </w:rPr>
      </w:pPr>
      <w:r>
        <w:rPr>
          <w:rFonts w:ascii="Calibri" w:hAnsi="Calibri" w:cs="Calibri"/>
          <w:b/>
        </w:rPr>
        <w:t>Sample size</w:t>
      </w:r>
    </w:p>
    <w:p w14:paraId="6BF0374E" w14:textId="77777777" w:rsidR="00E57920" w:rsidRDefault="001169C3">
      <w:pPr>
        <w:tabs>
          <w:tab w:val="left" w:pos="-720"/>
        </w:tabs>
        <w:spacing w:after="120"/>
        <w:ind w:firstLine="357"/>
        <w:jc w:val="both"/>
        <w:rPr>
          <w:rFonts w:hint="eastAsia"/>
        </w:rPr>
      </w:pPr>
      <w:r>
        <w:rPr>
          <w:rFonts w:ascii="Calibri" w:hAnsi="Calibri"/>
        </w:rPr>
        <w:t xml:space="preserve">Given that there is no information about the prevalence of the main variables studied in the research population, the sampling plan started from another strategy. A minimum proportion of 3% </w:t>
      </w:r>
      <w:r>
        <w:rPr>
          <w:rFonts w:ascii="Calibri" w:hAnsi="Calibri" w:cs="Calibri"/>
        </w:rPr>
        <w:t>(</w:t>
      </w:r>
      <w:proofErr w:type="spellStart"/>
      <w:r>
        <w:rPr>
          <w:rFonts w:ascii="Calibri" w:hAnsi="Calibri" w:cs="Calibri"/>
        </w:rPr>
        <w:t>P</w:t>
      </w:r>
      <w:r>
        <w:rPr>
          <w:rFonts w:ascii="Calibri" w:hAnsi="Calibri" w:cs="Calibri"/>
          <w:vertAlign w:val="subscript"/>
        </w:rPr>
        <w:t>min</w:t>
      </w:r>
      <w:proofErr w:type="spellEnd"/>
      <w:r>
        <w:rPr>
          <w:rFonts w:ascii="Calibri" w:hAnsi="Calibri" w:cs="Calibri"/>
        </w:rPr>
        <w:t xml:space="preserve"> = 0.03) </w:t>
      </w:r>
      <w:r>
        <w:rPr>
          <w:rFonts w:ascii="Calibri" w:hAnsi="Calibri"/>
        </w:rPr>
        <w:t xml:space="preserve">was chosen, for which the relative standard error of the estimate should be no greater than 60% </w:t>
      </w:r>
      <w:r>
        <w:rPr>
          <w:rFonts w:ascii="Calibri" w:hAnsi="Calibri" w:cs="Calibri"/>
        </w:rPr>
        <w:t>(</w:t>
      </w:r>
      <w:proofErr w:type="spellStart"/>
      <w:r>
        <w:rPr>
          <w:rFonts w:ascii="Calibri" w:hAnsi="Calibri" w:cs="Calibri"/>
        </w:rPr>
        <w:t>d</w:t>
      </w:r>
      <w:r>
        <w:rPr>
          <w:rFonts w:ascii="Calibri" w:hAnsi="Calibri" w:cs="Calibri"/>
          <w:vertAlign w:val="subscript"/>
        </w:rPr>
        <w:t>R</w:t>
      </w:r>
      <w:proofErr w:type="spellEnd"/>
      <w:r>
        <w:rPr>
          <w:rFonts w:ascii="Calibri" w:hAnsi="Calibri" w:cs="Calibri"/>
        </w:rPr>
        <w:t xml:space="preserve"> = 60%)</w:t>
      </w:r>
      <w:r>
        <w:rPr>
          <w:rFonts w:ascii="Calibri" w:hAnsi="Calibri"/>
        </w:rPr>
        <w:t>, which corresponds to a relative margin of error of 1.8%, with a 95% confidence level (1-α = 0.95).</w:t>
      </w:r>
    </w:p>
    <w:p w14:paraId="7986A7A4" w14:textId="77777777" w:rsidR="00E57920" w:rsidRDefault="001169C3">
      <w:pPr>
        <w:tabs>
          <w:tab w:val="left" w:pos="-720"/>
        </w:tabs>
        <w:spacing w:after="120"/>
        <w:ind w:firstLine="357"/>
        <w:jc w:val="both"/>
        <w:rPr>
          <w:rFonts w:hint="eastAsia"/>
        </w:rPr>
      </w:pPr>
      <w:r>
        <w:rPr>
          <w:rFonts w:ascii="Calibri" w:hAnsi="Calibri"/>
        </w:rPr>
        <w:t xml:space="preserve">According to Cochran (1977) and assuming simple random sampling without replacement (AAS), the sample size necessary to estimate proportions equal to or greater than </w:t>
      </w:r>
      <w:proofErr w:type="spellStart"/>
      <w:r>
        <w:rPr>
          <w:rFonts w:ascii="Calibri" w:hAnsi="Calibri" w:cs="Calibri"/>
        </w:rPr>
        <w:t>P</w:t>
      </w:r>
      <w:r>
        <w:rPr>
          <w:rFonts w:ascii="Calibri" w:hAnsi="Calibri" w:cs="Calibri"/>
          <w:vertAlign w:val="subscript"/>
        </w:rPr>
        <w:t>min</w:t>
      </w:r>
      <w:proofErr w:type="spellEnd"/>
      <w:r>
        <w:rPr>
          <w:rFonts w:ascii="Calibri" w:hAnsi="Calibri"/>
        </w:rPr>
        <w:t xml:space="preserve"> with relative standard error not exceeding</w:t>
      </w:r>
      <w:r>
        <w:rPr>
          <w:rFonts w:ascii="Calibri" w:hAnsi="Calibri" w:cs="Calibri"/>
        </w:rPr>
        <w:t xml:space="preserve"> </w:t>
      </w:r>
      <w:proofErr w:type="spellStart"/>
      <w:r>
        <w:rPr>
          <w:rFonts w:ascii="Calibri" w:hAnsi="Calibri" w:cs="Calibri"/>
        </w:rPr>
        <w:t>d</w:t>
      </w:r>
      <w:r>
        <w:rPr>
          <w:rFonts w:ascii="Calibri" w:hAnsi="Calibri" w:cs="Calibri"/>
          <w:vertAlign w:val="subscript"/>
        </w:rPr>
        <w:t>R</w:t>
      </w:r>
      <w:proofErr w:type="spellEnd"/>
      <w:r>
        <w:rPr>
          <w:rFonts w:ascii="Calibri" w:hAnsi="Calibri"/>
        </w:rPr>
        <w:t xml:space="preserve"> at the 1-α confidence level is given by:</w:t>
      </w:r>
    </w:p>
    <w:p w14:paraId="3DDA259B" w14:textId="77777777" w:rsidR="00E57920" w:rsidRPr="00543FDE" w:rsidRDefault="00000000">
      <w:pPr>
        <w:tabs>
          <w:tab w:val="right" w:pos="9072"/>
        </w:tabs>
        <w:spacing w:after="120"/>
        <w:ind w:firstLine="357"/>
        <w:jc w:val="both"/>
        <w:rPr>
          <w:rFonts w:hint="eastAsia"/>
          <w:lang w:val="pt-BR"/>
        </w:rPr>
      </w:pPr>
      <m:oMath>
        <m:sSub>
          <m:sSubPr>
            <m:ctrlPr>
              <w:rPr>
                <w:rFonts w:ascii="Cambria Math" w:hAnsi="Cambria Math"/>
              </w:rPr>
            </m:ctrlPr>
          </m:sSubPr>
          <m:e>
            <m:r>
              <m:rPr>
                <m:lit/>
                <m:nor/>
              </m:rPr>
              <w:rPr>
                <w:rFonts w:ascii="Cambria Math" w:hAnsi="Cambria Math"/>
                <w:lang w:val="pt-BR"/>
              </w:rPr>
              <m:t>n</m:t>
            </m:r>
          </m:e>
          <m:sub>
            <m:r>
              <m:rPr>
                <m:lit/>
                <m:nor/>
              </m:rPr>
              <w:rPr>
                <w:rFonts w:ascii="Cambria Math" w:hAnsi="Cambria Math"/>
                <w:lang w:val="pt-BR"/>
              </w:rPr>
              <m:t>AAS</m:t>
            </m:r>
          </m:sub>
        </m:sSub>
        <m:r>
          <m:rPr>
            <m:lit/>
            <m:nor/>
          </m:rPr>
          <w:rPr>
            <w:rFonts w:ascii="Cambria Math" w:hAnsi="Cambria Math"/>
            <w:lang w:val="pt-BR"/>
          </w:rPr>
          <m:t xml:space="preserve">= </m:t>
        </m:r>
        <m:f>
          <m:fPr>
            <m:ctrlPr>
              <w:rPr>
                <w:rFonts w:ascii="Cambria Math" w:hAnsi="Cambria Math"/>
              </w:rPr>
            </m:ctrlPr>
          </m:fPr>
          <m:num>
            <m:sSubSup>
              <m:sSubSupPr>
                <m:ctrlPr>
                  <w:rPr>
                    <w:rFonts w:ascii="Cambria Math" w:hAnsi="Cambria Math"/>
                  </w:rPr>
                </m:ctrlPr>
              </m:sSubSupPr>
              <m:e>
                <m:r>
                  <m:rPr>
                    <m:lit/>
                    <m:nor/>
                  </m:rPr>
                  <w:rPr>
                    <w:rFonts w:ascii="Cambria Math" w:hAnsi="Cambria Math"/>
                    <w:lang w:val="pt-BR"/>
                  </w:rPr>
                  <m:t>z</m:t>
                </m:r>
              </m:e>
              <m:sub>
                <m:r>
                  <m:rPr>
                    <m:lit/>
                    <m:nor/>
                  </m:rPr>
                  <w:rPr>
                    <w:rFonts w:ascii="Cambria Math" w:hAnsi="Cambria Math"/>
                  </w:rPr>
                  <m:t>α</m:t>
                </m:r>
                <m:r>
                  <m:rPr>
                    <m:lit/>
                    <m:nor/>
                  </m:rPr>
                  <w:rPr>
                    <w:rFonts w:ascii="Cambria Math" w:hAnsi="Cambria Math"/>
                    <w:lang w:val="pt-BR"/>
                  </w:rPr>
                  <m:t>/2</m:t>
                </m:r>
              </m:sub>
              <m:sup>
                <m:r>
                  <m:rPr>
                    <m:lit/>
                    <m:nor/>
                  </m:rPr>
                  <w:rPr>
                    <w:rFonts w:ascii="Cambria Math" w:hAnsi="Cambria Math"/>
                    <w:lang w:val="pt-BR"/>
                  </w:rPr>
                  <m:t>2</m:t>
                </m:r>
              </m:sup>
            </m:sSubSup>
          </m:num>
          <m:den>
            <m:sSubSup>
              <m:sSubSupPr>
                <m:ctrlPr>
                  <w:rPr>
                    <w:rFonts w:ascii="Cambria Math" w:hAnsi="Cambria Math"/>
                  </w:rPr>
                </m:ctrlPr>
              </m:sSubSupPr>
              <m:e>
                <m:r>
                  <m:rPr>
                    <m:lit/>
                    <m:nor/>
                  </m:rPr>
                  <w:rPr>
                    <w:rFonts w:ascii="Cambria Math" w:hAnsi="Cambria Math"/>
                    <w:lang w:val="pt-BR"/>
                  </w:rPr>
                  <m:t>d</m:t>
                </m:r>
              </m:e>
              <m:sub>
                <m:r>
                  <m:rPr>
                    <m:lit/>
                    <m:nor/>
                  </m:rPr>
                  <w:rPr>
                    <w:rFonts w:ascii="Cambria Math" w:hAnsi="Cambria Math"/>
                    <w:lang w:val="pt-BR"/>
                  </w:rPr>
                  <m:t>R</m:t>
                </m:r>
              </m:sub>
              <m:sup>
                <m:r>
                  <m:rPr>
                    <m:lit/>
                    <m:nor/>
                  </m:rPr>
                  <w:rPr>
                    <w:rFonts w:ascii="Cambria Math" w:hAnsi="Cambria Math"/>
                    <w:lang w:val="pt-BR"/>
                  </w:rPr>
                  <m:t>2</m:t>
                </m:r>
              </m:sup>
            </m:sSubSup>
          </m:den>
        </m:f>
        <m:r>
          <m:rPr>
            <m:lit/>
            <m:nor/>
          </m:rPr>
          <w:rPr>
            <w:rFonts w:ascii="Cambria Math" w:hAnsi="Cambria Math"/>
            <w:lang w:val="pt-BR"/>
          </w:rPr>
          <m:t>×</m:t>
        </m:r>
        <m:f>
          <m:fPr>
            <m:ctrlPr>
              <w:rPr>
                <w:rFonts w:ascii="Cambria Math" w:hAnsi="Cambria Math"/>
              </w:rPr>
            </m:ctrlPr>
          </m:fPr>
          <m:num>
            <m:r>
              <m:rPr>
                <m:lit/>
                <m:nor/>
              </m:rPr>
              <w:rPr>
                <w:rFonts w:ascii="Cambria Math" w:hAnsi="Cambria Math"/>
                <w:lang w:val="pt-BR"/>
              </w:rPr>
              <m:t>1-</m:t>
            </m:r>
            <m:sSub>
              <m:sSubPr>
                <m:ctrlPr>
                  <w:rPr>
                    <w:rFonts w:ascii="Cambria Math" w:hAnsi="Cambria Math"/>
                  </w:rPr>
                </m:ctrlPr>
              </m:sSubPr>
              <m:e>
                <m:r>
                  <m:rPr>
                    <m:lit/>
                    <m:nor/>
                  </m:rPr>
                  <w:rPr>
                    <w:rFonts w:ascii="Cambria Math" w:hAnsi="Cambria Math"/>
                    <w:lang w:val="pt-BR"/>
                  </w:rPr>
                  <m:t>P</m:t>
                </m:r>
              </m:e>
              <m:sub>
                <m:r>
                  <m:rPr>
                    <m:lit/>
                    <m:nor/>
                  </m:rPr>
                  <w:rPr>
                    <w:rFonts w:ascii="Cambria Math" w:hAnsi="Cambria Math"/>
                    <w:lang w:val="pt-BR"/>
                  </w:rPr>
                  <m:t>min</m:t>
                </m:r>
              </m:sub>
            </m:sSub>
          </m:num>
          <m:den>
            <m:sSub>
              <m:sSubPr>
                <m:ctrlPr>
                  <w:rPr>
                    <w:rFonts w:ascii="Cambria Math" w:hAnsi="Cambria Math"/>
                  </w:rPr>
                </m:ctrlPr>
              </m:sSubPr>
              <m:e>
                <m:r>
                  <m:rPr>
                    <m:lit/>
                    <m:nor/>
                  </m:rPr>
                  <w:rPr>
                    <w:rFonts w:ascii="Cambria Math" w:hAnsi="Cambria Math"/>
                    <w:lang w:val="pt-BR"/>
                  </w:rPr>
                  <m:t>P</m:t>
                </m:r>
              </m:e>
              <m:sub>
                <m:r>
                  <m:rPr>
                    <m:lit/>
                    <m:nor/>
                  </m:rPr>
                  <w:rPr>
                    <w:rFonts w:ascii="Cambria Math" w:hAnsi="Cambria Math"/>
                    <w:lang w:val="pt-BR"/>
                  </w:rPr>
                  <m:t>min</m:t>
                </m:r>
              </m:sub>
            </m:sSub>
          </m:den>
        </m:f>
      </m:oMath>
      <w:r w:rsidR="001169C3" w:rsidRPr="00543FDE">
        <w:rPr>
          <w:rFonts w:ascii="Calibri" w:hAnsi="Calibri" w:cs="Calibri"/>
          <w:lang w:val="pt-BR"/>
        </w:rPr>
        <w:tab/>
        <w:t>(1)</w:t>
      </w:r>
    </w:p>
    <w:p w14:paraId="74E17BDB" w14:textId="77777777" w:rsidR="00E57920" w:rsidRDefault="001169C3">
      <w:pPr>
        <w:tabs>
          <w:tab w:val="left" w:pos="-720"/>
        </w:tabs>
        <w:spacing w:after="120"/>
        <w:ind w:firstLine="357"/>
        <w:jc w:val="both"/>
        <w:rPr>
          <w:rFonts w:hint="eastAsia"/>
        </w:rPr>
      </w:pPr>
      <w:r>
        <w:rPr>
          <w:rFonts w:ascii="Calibri" w:hAnsi="Calibri" w:cs="Calibri"/>
        </w:rPr>
        <w:t>With fixed parameters, using the equation in (1) leads to a sample size of 346 adults (or households, since, in the present study, only one adult was selected in the second sample stage) in each geographical stratum.</w:t>
      </w:r>
    </w:p>
    <w:p w14:paraId="09596484" w14:textId="77777777" w:rsidR="00E57920" w:rsidRDefault="001169C3">
      <w:pPr>
        <w:tabs>
          <w:tab w:val="left" w:pos="-720"/>
        </w:tabs>
        <w:spacing w:after="120"/>
        <w:ind w:firstLine="357"/>
        <w:jc w:val="both"/>
        <w:rPr>
          <w:rFonts w:hint="eastAsia"/>
        </w:rPr>
      </w:pPr>
      <w:r>
        <w:rPr>
          <w:rFonts w:ascii="Calibri" w:hAnsi="Calibri" w:cs="Calibri"/>
        </w:rPr>
        <w:t>As each geographical stratum constitutes a controlled estimate domain, the same sample size was maintained for each one, ensuring the estimate of proportions of 3% with a relative standard error of 60% at a 95% confidence level in each stratum.</w:t>
      </w:r>
    </w:p>
    <w:p w14:paraId="4571DB6B" w14:textId="77777777" w:rsidR="00E57920" w:rsidRDefault="001169C3">
      <w:pPr>
        <w:tabs>
          <w:tab w:val="left" w:pos="-720"/>
        </w:tabs>
        <w:spacing w:after="120"/>
        <w:ind w:firstLine="357"/>
        <w:jc w:val="both"/>
        <w:rPr>
          <w:rFonts w:hint="eastAsia"/>
        </w:rPr>
      </w:pPr>
      <w:r>
        <w:rPr>
          <w:rFonts w:ascii="Calibri" w:hAnsi="Calibri" w:cs="Calibri"/>
        </w:rPr>
        <w:t>However, as a set of questions in the survey referred to people up to 65 years old and it was not considered operational to set a maximum age for interviewees, the sample size was increased to 400 adults in each geographical stratum, leading to a final sample size of 1,200 households (or adults), adding together the samples from the three strata.</w:t>
      </w:r>
    </w:p>
    <w:p w14:paraId="3BFB6BF1" w14:textId="77777777" w:rsidR="00E57920" w:rsidRDefault="001169C3">
      <w:pPr>
        <w:tabs>
          <w:tab w:val="left" w:pos="-720"/>
        </w:tabs>
        <w:spacing w:after="120"/>
        <w:ind w:firstLine="357"/>
        <w:jc w:val="both"/>
        <w:rPr>
          <w:rFonts w:hint="eastAsia"/>
        </w:rPr>
      </w:pPr>
      <w:r>
        <w:rPr>
          <w:rFonts w:ascii="Calibri" w:hAnsi="Calibri" w:cs="Calibri"/>
        </w:rPr>
        <w:t xml:space="preserve">This small increase in sample size leads to a small reduction in the margin of error. It should also be noted that the results for </w:t>
      </w:r>
      <w:proofErr w:type="spellStart"/>
      <w:r>
        <w:rPr>
          <w:rFonts w:ascii="Calibri" w:hAnsi="Calibri" w:cs="Calibri"/>
        </w:rPr>
        <w:t>Maré</w:t>
      </w:r>
      <w:proofErr w:type="spellEnd"/>
      <w:r>
        <w:rPr>
          <w:rFonts w:ascii="Calibri" w:hAnsi="Calibri" w:cs="Calibri"/>
        </w:rPr>
        <w:t xml:space="preserve"> as a whole have a lower margin of error than for each particular stratum. However, what is most relevant is to determine the sample's calculation parameters, because, strictly speaking, the sampling errors should be estimated for each variable from the data collected.</w:t>
      </w:r>
    </w:p>
    <w:p w14:paraId="3768CEBF" w14:textId="77777777" w:rsidR="00E57920" w:rsidRDefault="00E57920">
      <w:pPr>
        <w:tabs>
          <w:tab w:val="left" w:pos="-720"/>
        </w:tabs>
        <w:spacing w:after="120"/>
        <w:jc w:val="both"/>
        <w:rPr>
          <w:rFonts w:ascii="Calibri" w:hAnsi="Calibri"/>
        </w:rPr>
      </w:pPr>
    </w:p>
    <w:p w14:paraId="4AD05931" w14:textId="77777777" w:rsidR="00E57920" w:rsidRDefault="001169C3">
      <w:pPr>
        <w:tabs>
          <w:tab w:val="left" w:pos="-720"/>
        </w:tabs>
        <w:spacing w:after="120"/>
        <w:jc w:val="both"/>
        <w:rPr>
          <w:rFonts w:hint="eastAsia"/>
        </w:rPr>
      </w:pPr>
      <w:r>
        <w:rPr>
          <w:rFonts w:ascii="Calibri" w:hAnsi="Calibri" w:cs="Calibri"/>
          <w:b/>
          <w:bCs/>
        </w:rPr>
        <w:t>The probabilistic sampling scheme</w:t>
      </w:r>
    </w:p>
    <w:p w14:paraId="35FA848B" w14:textId="77777777" w:rsidR="00E57920" w:rsidRDefault="00E57920">
      <w:pPr>
        <w:tabs>
          <w:tab w:val="left" w:pos="-720"/>
        </w:tabs>
        <w:spacing w:after="120"/>
        <w:jc w:val="both"/>
        <w:rPr>
          <w:rFonts w:ascii="Calibri" w:hAnsi="Calibri"/>
        </w:rPr>
      </w:pPr>
    </w:p>
    <w:p w14:paraId="66BB96DE" w14:textId="77777777" w:rsidR="00E57920" w:rsidRDefault="001169C3">
      <w:pPr>
        <w:tabs>
          <w:tab w:val="left" w:pos="-720"/>
        </w:tabs>
        <w:spacing w:after="120"/>
        <w:jc w:val="both"/>
        <w:rPr>
          <w:rFonts w:hint="eastAsia"/>
        </w:rPr>
      </w:pPr>
      <w:r>
        <w:rPr>
          <w:rFonts w:ascii="Calibri" w:hAnsi="Calibri" w:cs="Calibri"/>
        </w:rPr>
        <w:t xml:space="preserve">The probability of household </w:t>
      </w:r>
      <w:proofErr w:type="spellStart"/>
      <w:r>
        <w:rPr>
          <w:rFonts w:ascii="Calibri" w:hAnsi="Calibri" w:cs="Calibri"/>
        </w:rPr>
        <w:t>i</w:t>
      </w:r>
      <w:proofErr w:type="spellEnd"/>
      <w:r>
        <w:rPr>
          <w:rFonts w:ascii="Calibri" w:hAnsi="Calibri" w:cs="Calibri"/>
        </w:rPr>
        <w:t xml:space="preserve"> from geographical stratum h being included in the </w:t>
      </w:r>
      <w:proofErr w:type="gramStart"/>
      <w:r>
        <w:rPr>
          <w:rFonts w:ascii="Calibri" w:hAnsi="Calibri" w:cs="Calibri"/>
        </w:rPr>
        <w:t>sample,  represented</w:t>
      </w:r>
      <w:proofErr w:type="gramEnd"/>
      <w:r>
        <w:rPr>
          <w:rFonts w:ascii="Calibri" w:hAnsi="Calibri" w:cs="Calibri"/>
        </w:rPr>
        <w:t xml:space="preserve"> </w:t>
      </w:r>
      <w:proofErr w:type="spellStart"/>
      <w:r>
        <w:rPr>
          <w:rFonts w:ascii="Calibri" w:hAnsi="Calibri" w:cs="Calibri"/>
        </w:rPr>
        <w:t>by</w:t>
      </w:r>
      <m:oMath>
        <m:r>
          <m:rPr>
            <m:lit/>
            <m:nor/>
          </m:rPr>
          <w:rPr>
            <w:rFonts w:ascii="Cambria Math" w:hAnsi="Cambria Math"/>
          </w:rPr>
          <m:t>P</m:t>
        </m:r>
        <w:proofErr w:type="spellEnd"/>
        <m:r>
          <m:rPr>
            <m:lit/>
            <m:nor/>
          </m:rPr>
          <w:rPr>
            <w:rFonts w:ascii="Cambria Math" w:hAnsi="Cambria Math"/>
          </w:rPr>
          <m:t>(</m:t>
        </m:r>
        <m:sSub>
          <m:sSubPr>
            <m:ctrlPr>
              <w:rPr>
                <w:rFonts w:ascii="Cambria Math" w:hAnsi="Cambria Math"/>
              </w:rPr>
            </m:ctrlPr>
          </m:sSubPr>
          <m:e>
            <m:r>
              <m:rPr>
                <m:lit/>
                <m:nor/>
              </m:rPr>
              <w:rPr>
                <w:rFonts w:ascii="Cambria Math" w:hAnsi="Cambria Math"/>
              </w:rPr>
              <m:t>d</m:t>
            </m:r>
          </m:e>
          <m:sub>
            <m:r>
              <m:rPr>
                <m:lit/>
                <m:nor/>
              </m:rPr>
              <w:rPr>
                <w:rFonts w:ascii="Cambria Math" w:hAnsi="Cambria Math"/>
              </w:rPr>
              <m:t>hi</m:t>
            </m:r>
          </m:sub>
        </m:sSub>
        <m:r>
          <m:rPr>
            <m:lit/>
            <m:nor/>
          </m:rPr>
          <w:rPr>
            <w:rFonts w:ascii="Cambria Math" w:hAnsi="Cambria Math"/>
          </w:rPr>
          <m:t>)</m:t>
        </m:r>
      </m:oMath>
      <w:r>
        <w:rPr>
          <w:rFonts w:ascii="Calibri" w:hAnsi="Calibri" w:cs="Calibri"/>
        </w:rPr>
        <w:t>, is given by:</w:t>
      </w:r>
    </w:p>
    <w:p w14:paraId="4597C2B3" w14:textId="77777777" w:rsidR="00E57920" w:rsidRDefault="001169C3">
      <w:pPr>
        <w:tabs>
          <w:tab w:val="right" w:pos="9072"/>
        </w:tabs>
        <w:spacing w:after="120"/>
        <w:ind w:firstLine="357"/>
        <w:jc w:val="both"/>
        <w:rPr>
          <w:rFonts w:hint="eastAsia"/>
        </w:rPr>
      </w:pPr>
      <m:oMath>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hi</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w:rPr>
                    <w:rFonts w:ascii="Cambria Math" w:hAnsi="Cambria Math"/>
                  </w:rPr>
                  <m:t>h</m:t>
                </m:r>
              </m:sub>
            </m:sSub>
          </m:num>
          <m:den>
            <m:sSub>
              <m:sSubPr>
                <m:ctrlPr>
                  <w:rPr>
                    <w:rFonts w:ascii="Cambria Math" w:hAnsi="Cambria Math"/>
                  </w:rPr>
                </m:ctrlPr>
              </m:sSubPr>
              <m:e>
                <m:r>
                  <w:rPr>
                    <w:rFonts w:ascii="Cambria Math" w:hAnsi="Cambria Math"/>
                  </w:rPr>
                  <m:t>t</m:t>
                </m:r>
              </m:e>
              <m:sub>
                <m:r>
                  <w:rPr>
                    <w:rFonts w:ascii="Cambria Math" w:hAnsi="Cambria Math"/>
                  </w:rPr>
                  <m:t>h</m:t>
                </m:r>
              </m:sub>
            </m:sSub>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h</m:t>
                </m:r>
              </m:sub>
            </m:sSub>
          </m:num>
          <m:den>
            <m:sSub>
              <m:sSubPr>
                <m:ctrlPr>
                  <w:rPr>
                    <w:rFonts w:ascii="Cambria Math" w:hAnsi="Cambria Math"/>
                  </w:rPr>
                </m:ctrlPr>
              </m:sSubPr>
              <m:e>
                <m:r>
                  <w:rPr>
                    <w:rFonts w:ascii="Cambria Math" w:hAnsi="Cambria Math"/>
                  </w:rPr>
                  <m:t>v</m:t>
                </m:r>
              </m:e>
              <m:sub>
                <m:r>
                  <w:rPr>
                    <w:rFonts w:ascii="Cambria Math" w:hAnsi="Cambria Math"/>
                  </w:rPr>
                  <m:t>h</m:t>
                </m:r>
              </m:sub>
            </m:sSub>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h</m:t>
                </m:r>
              </m:sub>
            </m:sSub>
            <m:r>
              <w:rPr>
                <w:rFonts w:ascii="Cambria Math" w:hAnsi="Cambria Math"/>
              </w:rPr>
              <m:t>-1</m:t>
            </m:r>
          </m:num>
          <m:den>
            <m:sSub>
              <m:sSubPr>
                <m:ctrlPr>
                  <w:rPr>
                    <w:rFonts w:ascii="Cambria Math" w:hAnsi="Cambria Math"/>
                  </w:rPr>
                </m:ctrlPr>
              </m:sSubPr>
              <m:e>
                <m:r>
                  <w:rPr>
                    <w:rFonts w:ascii="Cambria Math" w:hAnsi="Cambria Math"/>
                  </w:rPr>
                  <m:t>a</m:t>
                </m:r>
              </m:e>
              <m:sub>
                <m:r>
                  <w:rPr>
                    <w:rFonts w:ascii="Cambria Math" w:hAnsi="Cambria Math"/>
                  </w:rPr>
                  <m:t>h</m:t>
                </m:r>
              </m:sub>
            </m:sSub>
            <m:r>
              <w:rPr>
                <w:rFonts w:ascii="Cambria Math" w:hAnsi="Cambria Math"/>
              </w:rPr>
              <m:t>-1</m:t>
            </m:r>
          </m:den>
        </m:f>
      </m:oMath>
      <w:r>
        <w:rPr>
          <w:rFonts w:ascii="Calibri" w:hAnsi="Calibri" w:cs="Calibri"/>
          <w:iCs/>
        </w:rPr>
        <w:t xml:space="preserve"> </w:t>
      </w:r>
      <w:proofErr w:type="gramStart"/>
      <w:r>
        <w:rPr>
          <w:rFonts w:ascii="Calibri" w:hAnsi="Calibri" w:cs="Calibri"/>
          <w:iCs/>
        </w:rPr>
        <w:t>,  where</w:t>
      </w:r>
      <w:proofErr w:type="gramEnd"/>
      <w:r>
        <w:rPr>
          <w:rFonts w:ascii="Calibri" w:hAnsi="Calibri" w:cs="Calibri"/>
          <w:iCs/>
        </w:rPr>
        <w:t>,</w:t>
      </w:r>
      <w:r>
        <w:rPr>
          <w:rFonts w:ascii="Calibri" w:hAnsi="Calibri" w:cs="Calibri"/>
          <w:iCs/>
        </w:rPr>
        <w:tab/>
      </w:r>
      <w:r>
        <w:rPr>
          <w:rFonts w:ascii="Calibri" w:hAnsi="Calibri" w:cs="Calibri"/>
        </w:rPr>
        <w:t>(2)</w:t>
      </w:r>
    </w:p>
    <w:p w14:paraId="6A153720" w14:textId="77777777" w:rsidR="00E57920" w:rsidRDefault="001169C3">
      <w:pPr>
        <w:tabs>
          <w:tab w:val="left" w:pos="-720"/>
        </w:tabs>
        <w:jc w:val="both"/>
        <w:rPr>
          <w:rFonts w:hint="eastAsia"/>
        </w:rPr>
      </w:pPr>
      <w:r>
        <w:rPr>
          <w:rFonts w:ascii="Calibri" w:hAnsi="Calibri" w:cs="Calibri"/>
        </w:rPr>
        <w:tab/>
      </w:r>
      <w:proofErr w:type="spellStart"/>
      <w:r>
        <w:rPr>
          <w:rFonts w:ascii="Calibri" w:hAnsi="Calibri" w:cs="Calibri"/>
        </w:rPr>
        <w:t>t</w:t>
      </w:r>
      <w:r>
        <w:rPr>
          <w:rFonts w:ascii="Calibri" w:hAnsi="Calibri" w:cs="Calibri"/>
          <w:vertAlign w:val="subscript"/>
        </w:rPr>
        <w:t>h</w:t>
      </w:r>
      <w:proofErr w:type="spellEnd"/>
      <w:r>
        <w:rPr>
          <w:rFonts w:ascii="Calibri" w:hAnsi="Calibri" w:cs="Calibri"/>
        </w:rPr>
        <w:tab/>
        <w:t>is the total number of households in stratum h;</w:t>
      </w:r>
    </w:p>
    <w:p w14:paraId="4AF0A842" w14:textId="77777777" w:rsidR="00E57920" w:rsidRDefault="001169C3">
      <w:pPr>
        <w:tabs>
          <w:tab w:val="left" w:pos="-720"/>
        </w:tabs>
        <w:jc w:val="both"/>
        <w:rPr>
          <w:rFonts w:hint="eastAsia"/>
        </w:rPr>
      </w:pPr>
      <w:r>
        <w:rPr>
          <w:rFonts w:ascii="Calibri" w:hAnsi="Calibri" w:cs="Calibri"/>
        </w:rPr>
        <w:tab/>
      </w:r>
      <w:proofErr w:type="spellStart"/>
      <w:r>
        <w:rPr>
          <w:rFonts w:ascii="Calibri" w:hAnsi="Calibri" w:cs="Calibri"/>
        </w:rPr>
        <w:t>v</w:t>
      </w:r>
      <w:r>
        <w:rPr>
          <w:rFonts w:ascii="Calibri" w:hAnsi="Calibri" w:cs="Calibri"/>
          <w:vertAlign w:val="subscript"/>
        </w:rPr>
        <w:t>h</w:t>
      </w:r>
      <w:proofErr w:type="spellEnd"/>
      <w:r>
        <w:rPr>
          <w:rFonts w:ascii="Calibri" w:hAnsi="Calibri" w:cs="Calibri"/>
        </w:rPr>
        <w:tab/>
        <w:t>is the total number of households visited in stratum h;</w:t>
      </w:r>
    </w:p>
    <w:p w14:paraId="0D73B975" w14:textId="77777777" w:rsidR="00E57920" w:rsidRDefault="001169C3">
      <w:pPr>
        <w:tabs>
          <w:tab w:val="left" w:pos="-720"/>
        </w:tabs>
        <w:jc w:val="both"/>
        <w:rPr>
          <w:rFonts w:hint="eastAsia"/>
        </w:rPr>
      </w:pPr>
      <w:r>
        <w:rPr>
          <w:rFonts w:ascii="Calibri" w:hAnsi="Calibri" w:cs="Calibri"/>
        </w:rPr>
        <w:tab/>
        <w:t>a</w:t>
      </w:r>
      <w:r>
        <w:rPr>
          <w:rFonts w:ascii="Calibri" w:hAnsi="Calibri" w:cs="Calibri"/>
          <w:vertAlign w:val="subscript"/>
        </w:rPr>
        <w:t>h</w:t>
      </w:r>
      <w:r>
        <w:rPr>
          <w:rFonts w:ascii="Calibri" w:hAnsi="Calibri" w:cs="Calibri"/>
        </w:rPr>
        <w:tab/>
        <w:t xml:space="preserve">is the total number of households with adults (eligible households) in stratum </w:t>
      </w:r>
      <w:r>
        <w:rPr>
          <w:rFonts w:ascii="Calibri" w:hAnsi="Calibri" w:cs="Calibri"/>
        </w:rPr>
        <w:tab/>
      </w:r>
      <w:r>
        <w:rPr>
          <w:rFonts w:ascii="Calibri" w:hAnsi="Calibri" w:cs="Calibri"/>
        </w:rPr>
        <w:tab/>
        <w:t>h; and</w:t>
      </w:r>
    </w:p>
    <w:p w14:paraId="2B9E69F0" w14:textId="77777777" w:rsidR="00E57920" w:rsidRDefault="001169C3">
      <w:pPr>
        <w:tabs>
          <w:tab w:val="left" w:pos="-720"/>
        </w:tabs>
        <w:spacing w:after="120"/>
        <w:jc w:val="both"/>
        <w:rPr>
          <w:rFonts w:hint="eastAsia"/>
        </w:rPr>
      </w:pPr>
      <w:r>
        <w:rPr>
          <w:rFonts w:ascii="Calibri" w:hAnsi="Calibri" w:cs="Calibri"/>
        </w:rPr>
        <w:tab/>
      </w:r>
      <w:proofErr w:type="spellStart"/>
      <w:r>
        <w:rPr>
          <w:rFonts w:ascii="Calibri" w:hAnsi="Calibri" w:cs="Calibri"/>
        </w:rPr>
        <w:t>e</w:t>
      </w:r>
      <w:r>
        <w:rPr>
          <w:rFonts w:ascii="Calibri" w:hAnsi="Calibri" w:cs="Calibri"/>
          <w:vertAlign w:val="subscript"/>
        </w:rPr>
        <w:t>h</w:t>
      </w:r>
      <w:proofErr w:type="spellEnd"/>
      <w:r>
        <w:rPr>
          <w:rFonts w:ascii="Calibri" w:hAnsi="Calibri" w:cs="Calibri"/>
        </w:rPr>
        <w:tab/>
        <w:t>is the total number of households interviewed in stratum h.</w:t>
      </w:r>
    </w:p>
    <w:p w14:paraId="7752EB02" w14:textId="77777777" w:rsidR="00E57920" w:rsidRDefault="001169C3">
      <w:pPr>
        <w:tabs>
          <w:tab w:val="left" w:pos="-720"/>
        </w:tabs>
        <w:spacing w:after="120"/>
        <w:ind w:firstLine="357"/>
        <w:jc w:val="both"/>
        <w:rPr>
          <w:rFonts w:hint="eastAsia"/>
        </w:rPr>
      </w:pPr>
      <w:r>
        <w:rPr>
          <w:rFonts w:ascii="Calibri" w:hAnsi="Calibri" w:cs="Calibri"/>
        </w:rPr>
        <w:t>Note that the three fractions above indicate, respectively, the probability that the household will be visited, the probability that the household will be eligible and the probability that the household will be interviewed. The “- 1” in the third fraction corresponds to the stopping rule of the sequential procedure, in other words, the loss of a degree of freedom because the last eligible household is also the last one interviewed.</w:t>
      </w:r>
    </w:p>
    <w:p w14:paraId="430EAF3A" w14:textId="77777777" w:rsidR="00E57920" w:rsidRDefault="001169C3">
      <w:pPr>
        <w:tabs>
          <w:tab w:val="left" w:pos="-720"/>
        </w:tabs>
        <w:spacing w:after="120"/>
        <w:ind w:firstLine="357"/>
        <w:jc w:val="both"/>
        <w:rPr>
          <w:rFonts w:hint="eastAsia"/>
        </w:rPr>
      </w:pPr>
      <w:r>
        <w:rPr>
          <w:rFonts w:ascii="Calibri" w:hAnsi="Calibri" w:cs="Calibri"/>
        </w:rPr>
        <w:t xml:space="preserve">The probability that the adult </w:t>
      </w:r>
      <w:proofErr w:type="spellStart"/>
      <w:r>
        <w:rPr>
          <w:rFonts w:ascii="Calibri" w:hAnsi="Calibri" w:cs="Calibri"/>
        </w:rPr>
        <w:t>Ahij</w:t>
      </w:r>
      <w:proofErr w:type="spellEnd"/>
      <w:r>
        <w:rPr>
          <w:rFonts w:ascii="Calibri" w:hAnsi="Calibri" w:cs="Calibri"/>
        </w:rPr>
        <w:t xml:space="preserve"> will be included in the sample, given that the household </w:t>
      </w:r>
      <w:proofErr w:type="spellStart"/>
      <w:r>
        <w:rPr>
          <w:rFonts w:ascii="Calibri" w:hAnsi="Calibri" w:cs="Calibri"/>
        </w:rPr>
        <w:t>dhi</w:t>
      </w:r>
      <w:proofErr w:type="spellEnd"/>
      <w:r>
        <w:rPr>
          <w:rFonts w:ascii="Calibri" w:hAnsi="Calibri" w:cs="Calibri"/>
        </w:rPr>
        <w:t xml:space="preserve"> was selected, represented </w:t>
      </w:r>
      <w:proofErr w:type="spellStart"/>
      <w:r>
        <w:rPr>
          <w:rFonts w:ascii="Calibri" w:hAnsi="Calibri" w:cs="Calibri"/>
        </w:rPr>
        <w:t>by</w:t>
      </w:r>
      <m:oMath>
        <m:r>
          <m:rPr>
            <m:lit/>
            <m:nor/>
          </m:rPr>
          <w:rPr>
            <w:rFonts w:ascii="Cambria Math" w:hAnsi="Cambria Math"/>
          </w:rPr>
          <m:t>P</m:t>
        </m:r>
        <w:proofErr w:type="spellEnd"/>
        <m:r>
          <m:rPr>
            <m:lit/>
            <m:nor/>
          </m:rPr>
          <w:rPr>
            <w:rFonts w:ascii="Cambria Math" w:hAnsi="Cambria Math"/>
          </w:rPr>
          <m:t>(</m:t>
        </m:r>
        <m:sSub>
          <m:sSubPr>
            <m:ctrlPr>
              <w:rPr>
                <w:rFonts w:ascii="Cambria Math" w:hAnsi="Cambria Math"/>
              </w:rPr>
            </m:ctrlPr>
          </m:sSubPr>
          <m:e>
            <m:r>
              <m:rPr>
                <m:lit/>
                <m:nor/>
              </m:rPr>
              <w:rPr>
                <w:rFonts w:ascii="Cambria Math" w:hAnsi="Cambria Math"/>
              </w:rPr>
              <m:t>A</m:t>
            </m:r>
          </m:e>
          <m:sub>
            <w:proofErr w:type="spellStart"/>
            <m:r>
              <m:rPr>
                <m:lit/>
                <m:nor/>
              </m:rPr>
              <w:rPr>
                <w:rFonts w:ascii="Cambria Math" w:hAnsi="Cambria Math"/>
              </w:rPr>
              <m:t>hij</m:t>
            </m:r>
            <w:proofErr w:type="spellEnd"/>
          </m:sub>
        </m:sSub>
        <m:r>
          <m:rPr>
            <m:lit/>
            <m:nor/>
          </m:rPr>
          <w:rPr>
            <w:rFonts w:ascii="Cambria Math" w:hAnsi="Cambria Math"/>
          </w:rPr>
          <m:t>|</m:t>
        </m:r>
        <m:sSub>
          <m:sSubPr>
            <m:ctrlPr>
              <w:rPr>
                <w:rFonts w:ascii="Cambria Math" w:hAnsi="Cambria Math"/>
              </w:rPr>
            </m:ctrlPr>
          </m:sSubPr>
          <m:e>
            <m:r>
              <m:rPr>
                <m:lit/>
                <m:nor/>
              </m:rPr>
              <w:rPr>
                <w:rFonts w:ascii="Cambria Math" w:hAnsi="Cambria Math"/>
              </w:rPr>
              <m:t>d</m:t>
            </m:r>
          </m:e>
          <m:sub>
            <m:r>
              <m:rPr>
                <m:lit/>
                <m:nor/>
              </m:rPr>
              <w:rPr>
                <w:rFonts w:ascii="Cambria Math" w:hAnsi="Cambria Math"/>
              </w:rPr>
              <m:t>hi</m:t>
            </m:r>
          </m:sub>
        </m:sSub>
        <m:r>
          <m:rPr>
            <m:lit/>
            <m:nor/>
          </m:rPr>
          <w:rPr>
            <w:rFonts w:ascii="Cambria Math" w:hAnsi="Cambria Math"/>
          </w:rPr>
          <m:t>)</m:t>
        </m:r>
      </m:oMath>
      <w:r>
        <w:rPr>
          <w:rFonts w:ascii="Calibri" w:hAnsi="Calibri" w:cs="Calibri"/>
        </w:rPr>
        <w:t>, is given by:</w:t>
      </w:r>
    </w:p>
    <w:p w14:paraId="25651585" w14:textId="77777777" w:rsidR="00E57920" w:rsidRPr="00543FDE" w:rsidRDefault="001169C3">
      <w:pPr>
        <w:tabs>
          <w:tab w:val="right" w:pos="9072"/>
        </w:tabs>
        <w:spacing w:after="120"/>
        <w:ind w:firstLine="357"/>
        <w:jc w:val="both"/>
        <w:rPr>
          <w:rFonts w:hint="eastAsia"/>
          <w:lang w:val="pt-BR"/>
        </w:rPr>
      </w:pPr>
      <m:oMath>
        <m:r>
          <m:rPr>
            <m:lit/>
            <m:nor/>
          </m:rPr>
          <w:rPr>
            <w:rFonts w:ascii="Cambria Math" w:hAnsi="Cambria Math"/>
            <w:lang w:val="pt-BR"/>
          </w:rPr>
          <m:t>P(</m:t>
        </m:r>
        <m:sSub>
          <m:sSubPr>
            <m:ctrlPr>
              <w:rPr>
                <w:rFonts w:ascii="Cambria Math" w:hAnsi="Cambria Math"/>
              </w:rPr>
            </m:ctrlPr>
          </m:sSubPr>
          <m:e>
            <m:r>
              <m:rPr>
                <m:lit/>
                <m:nor/>
              </m:rPr>
              <w:rPr>
                <w:rFonts w:ascii="Cambria Math" w:hAnsi="Cambria Math"/>
                <w:lang w:val="pt-BR"/>
              </w:rPr>
              <m:t>A</m:t>
            </m:r>
          </m:e>
          <m:sub>
            <m:r>
              <m:rPr>
                <m:lit/>
                <m:nor/>
              </m:rPr>
              <w:rPr>
                <w:rFonts w:ascii="Cambria Math" w:hAnsi="Cambria Math"/>
                <w:lang w:val="pt-BR"/>
              </w:rPr>
              <m:t>hij</m:t>
            </m:r>
          </m:sub>
        </m:sSub>
        <m:r>
          <m:rPr>
            <m:lit/>
            <m:nor/>
          </m:rPr>
          <w:rPr>
            <w:rFonts w:ascii="Cambria Math" w:hAnsi="Cambria Math"/>
            <w:lang w:val="pt-BR"/>
          </w:rPr>
          <m:t>|</m:t>
        </m:r>
        <m:sSub>
          <m:sSubPr>
            <m:ctrlPr>
              <w:rPr>
                <w:rFonts w:ascii="Cambria Math" w:hAnsi="Cambria Math"/>
              </w:rPr>
            </m:ctrlPr>
          </m:sSubPr>
          <m:e>
            <m:r>
              <m:rPr>
                <m:lit/>
                <m:nor/>
              </m:rPr>
              <w:rPr>
                <w:rFonts w:ascii="Cambria Math" w:hAnsi="Cambria Math"/>
                <w:lang w:val="pt-BR"/>
              </w:rPr>
              <m:t>d</m:t>
            </m:r>
          </m:e>
          <m:sub>
            <m:r>
              <m:rPr>
                <m:lit/>
                <m:nor/>
              </m:rPr>
              <w:rPr>
                <w:rFonts w:ascii="Cambria Math" w:hAnsi="Cambria Math"/>
                <w:lang w:val="pt-BR"/>
              </w:rPr>
              <m:t>hi</m:t>
            </m:r>
          </m:sub>
        </m:sSub>
        <m:r>
          <m:rPr>
            <m:lit/>
            <m:nor/>
          </m:rPr>
          <w:rPr>
            <w:rFonts w:ascii="Cambria Math" w:hAnsi="Cambria Math"/>
            <w:lang w:val="pt-BR"/>
          </w:rPr>
          <m:t xml:space="preserve">) = </m:t>
        </m:r>
        <m:f>
          <m:fPr>
            <m:ctrlPr>
              <w:rPr>
                <w:rFonts w:ascii="Cambria Math" w:hAnsi="Cambria Math"/>
              </w:rPr>
            </m:ctrlPr>
          </m:fPr>
          <m:num>
            <m:r>
              <m:rPr>
                <m:lit/>
                <m:nor/>
              </m:rPr>
              <w:rPr>
                <w:rFonts w:ascii="Cambria Math" w:hAnsi="Cambria Math"/>
                <w:lang w:val="pt-BR"/>
              </w:rPr>
              <m:t>1</m:t>
            </m:r>
          </m:num>
          <m:den>
            <m:sSub>
              <m:sSubPr>
                <m:ctrlPr>
                  <w:rPr>
                    <w:rFonts w:ascii="Cambria Math" w:hAnsi="Cambria Math"/>
                  </w:rPr>
                </m:ctrlPr>
              </m:sSubPr>
              <m:e>
                <m:r>
                  <m:rPr>
                    <m:lit/>
                    <m:nor/>
                  </m:rPr>
                  <w:rPr>
                    <w:rFonts w:ascii="Cambria Math" w:hAnsi="Cambria Math"/>
                    <w:lang w:val="pt-BR"/>
                  </w:rPr>
                  <m:t>na</m:t>
                </m:r>
              </m:e>
              <m:sub>
                <m:r>
                  <m:rPr>
                    <m:lit/>
                    <m:nor/>
                  </m:rPr>
                  <w:rPr>
                    <w:rFonts w:ascii="Cambria Math" w:hAnsi="Cambria Math"/>
                    <w:lang w:val="pt-BR"/>
                  </w:rPr>
                  <m:t>hi</m:t>
                </m:r>
              </m:sub>
            </m:sSub>
          </m:den>
        </m:f>
      </m:oMath>
      <w:r w:rsidRPr="00543FDE">
        <w:rPr>
          <w:rFonts w:ascii="Calibri" w:hAnsi="Calibri" w:cs="Calibri"/>
          <w:iCs/>
          <w:lang w:val="pt-BR"/>
        </w:rPr>
        <w:t>, where,</w:t>
      </w:r>
      <w:r w:rsidRPr="00543FDE">
        <w:rPr>
          <w:rFonts w:ascii="Calibri" w:hAnsi="Calibri" w:cs="Calibri"/>
          <w:iCs/>
          <w:lang w:val="pt-BR"/>
        </w:rPr>
        <w:tab/>
      </w:r>
      <w:r w:rsidRPr="00543FDE">
        <w:rPr>
          <w:rFonts w:asciiTheme="minorHAnsi" w:hAnsiTheme="minorHAnsi" w:cstheme="minorHAnsi"/>
          <w:iCs/>
          <w:lang w:val="pt-BR"/>
        </w:rPr>
        <w:t>(3)</w:t>
      </w:r>
    </w:p>
    <w:p w14:paraId="31F753CD" w14:textId="77777777" w:rsidR="00E57920" w:rsidRDefault="001169C3">
      <w:pPr>
        <w:tabs>
          <w:tab w:val="left" w:pos="-720"/>
        </w:tabs>
        <w:spacing w:after="120"/>
        <w:jc w:val="both"/>
        <w:rPr>
          <w:rFonts w:hint="eastAsia"/>
        </w:rPr>
      </w:pPr>
      <w:proofErr w:type="spellStart"/>
      <w:r>
        <w:rPr>
          <w:rFonts w:ascii="Calibri" w:hAnsi="Calibri" w:cs="Calibri"/>
        </w:rPr>
        <w:t>na</w:t>
      </w:r>
      <w:r>
        <w:rPr>
          <w:rFonts w:ascii="Calibri" w:hAnsi="Calibri" w:cs="Calibri"/>
          <w:vertAlign w:val="subscript"/>
        </w:rPr>
        <w:t>hi</w:t>
      </w:r>
      <w:proofErr w:type="spellEnd"/>
      <w:r>
        <w:rPr>
          <w:rFonts w:ascii="Calibri" w:hAnsi="Calibri" w:cs="Calibri"/>
        </w:rPr>
        <w:tab/>
        <w:t>is the number of adults in household hi from stratum h.</w:t>
      </w:r>
    </w:p>
    <w:p w14:paraId="7856BA0F" w14:textId="77777777" w:rsidR="00E57920" w:rsidRDefault="001169C3">
      <w:pPr>
        <w:tabs>
          <w:tab w:val="left" w:pos="-720"/>
        </w:tabs>
        <w:spacing w:after="120"/>
        <w:ind w:firstLine="357"/>
        <w:jc w:val="both"/>
        <w:rPr>
          <w:rFonts w:hint="eastAsia"/>
        </w:rPr>
      </w:pPr>
      <w:proofErr w:type="gramStart"/>
      <w:r>
        <w:rPr>
          <w:rFonts w:ascii="Calibri" w:hAnsi="Calibri" w:cs="Calibri"/>
        </w:rPr>
        <w:t>Thus</w:t>
      </w:r>
      <w:proofErr w:type="gramEnd"/>
      <w:r>
        <w:rPr>
          <w:rFonts w:ascii="Calibri" w:hAnsi="Calibri" w:cs="Calibri"/>
        </w:rPr>
        <w:t xml:space="preserve"> the probability of inclusion of any adult</w:t>
      </w:r>
      <m:oMath>
        <m:sSub>
          <m:sSubPr>
            <m:ctrlPr>
              <w:rPr>
                <w:rFonts w:ascii="Cambria Math" w:hAnsi="Cambria Math"/>
              </w:rPr>
            </m:ctrlPr>
          </m:sSubPr>
          <m:e>
            <m:r>
              <m:rPr>
                <m:lit/>
                <m:nor/>
              </m:rPr>
              <w:rPr>
                <w:rFonts w:ascii="Cambria Math" w:hAnsi="Cambria Math"/>
              </w:rPr>
              <m:t>A</m:t>
            </m:r>
          </m:e>
          <m:sub>
            <m:r>
              <m:rPr>
                <m:lit/>
                <m:nor/>
              </m:rPr>
              <w:rPr>
                <w:rFonts w:ascii="Cambria Math" w:hAnsi="Cambria Math"/>
              </w:rPr>
              <m:t>hij</m:t>
            </m:r>
          </m:sub>
        </m:sSub>
      </m:oMath>
      <w:r>
        <w:rPr>
          <w:rFonts w:ascii="Calibri" w:hAnsi="Calibri" w:cs="Calibri"/>
        </w:rPr>
        <w:t xml:space="preserve">, represented by </w:t>
      </w:r>
      <m:oMath>
        <m:r>
          <m:rPr>
            <m:lit/>
            <m:nor/>
          </m:rPr>
          <w:rPr>
            <w:rFonts w:ascii="Cambria Math" w:hAnsi="Cambria Math"/>
          </w:rPr>
          <m:t>P(</m:t>
        </m:r>
        <m:sSub>
          <m:sSubPr>
            <m:ctrlPr>
              <w:rPr>
                <w:rFonts w:ascii="Cambria Math" w:hAnsi="Cambria Math"/>
              </w:rPr>
            </m:ctrlPr>
          </m:sSubPr>
          <m:e>
            <m:r>
              <m:rPr>
                <m:lit/>
                <m:nor/>
              </m:rPr>
              <w:rPr>
                <w:rFonts w:ascii="Cambria Math" w:hAnsi="Cambria Math"/>
              </w:rPr>
              <m:t>A</m:t>
            </m:r>
          </m:e>
          <m:sub>
            <m:r>
              <m:rPr>
                <m:lit/>
                <m:nor/>
              </m:rPr>
              <w:rPr>
                <w:rFonts w:ascii="Cambria Math" w:hAnsi="Cambria Math"/>
              </w:rPr>
              <m:t>hij</m:t>
            </m:r>
          </m:sub>
        </m:sSub>
        <m:r>
          <m:rPr>
            <m:lit/>
            <m:nor/>
          </m:rPr>
          <w:rPr>
            <w:rFonts w:ascii="Cambria Math" w:hAnsi="Cambria Math"/>
          </w:rPr>
          <m:t>)</m:t>
        </m:r>
      </m:oMath>
      <w:r>
        <w:rPr>
          <w:rFonts w:ascii="Calibri" w:hAnsi="Calibri" w:cs="Calibri"/>
        </w:rPr>
        <w:t>, is given in the equation below:</w:t>
      </w:r>
    </w:p>
    <w:p w14:paraId="322CC271" w14:textId="77777777" w:rsidR="00E57920" w:rsidRPr="00543FDE" w:rsidRDefault="001169C3">
      <w:pPr>
        <w:tabs>
          <w:tab w:val="right" w:pos="9072"/>
        </w:tabs>
        <w:spacing w:after="120"/>
        <w:ind w:firstLine="357"/>
        <w:jc w:val="both"/>
        <w:rPr>
          <w:rFonts w:hint="eastAsia"/>
          <w:lang w:val="pt-BR"/>
        </w:rPr>
      </w:pPr>
      <m:oMath>
        <m:r>
          <m:rPr>
            <m:lit/>
            <m:nor/>
          </m:rPr>
          <w:rPr>
            <w:rFonts w:ascii="Cambria Math" w:hAnsi="Cambria Math"/>
            <w:lang w:val="pt-BR"/>
          </w:rPr>
          <m:t>P(</m:t>
        </m:r>
        <m:sSub>
          <m:sSubPr>
            <m:ctrlPr>
              <w:rPr>
                <w:rFonts w:ascii="Cambria Math" w:hAnsi="Cambria Math"/>
              </w:rPr>
            </m:ctrlPr>
          </m:sSubPr>
          <m:e>
            <m:r>
              <m:rPr>
                <m:lit/>
                <m:nor/>
              </m:rPr>
              <w:rPr>
                <w:rFonts w:ascii="Cambria Math" w:hAnsi="Cambria Math"/>
                <w:lang w:val="pt-BR"/>
              </w:rPr>
              <m:t>A</m:t>
            </m:r>
          </m:e>
          <m:sub>
            <m:r>
              <m:rPr>
                <m:lit/>
                <m:nor/>
              </m:rPr>
              <w:rPr>
                <w:rFonts w:ascii="Cambria Math" w:hAnsi="Cambria Math"/>
                <w:lang w:val="pt-BR"/>
              </w:rPr>
              <m:t>hij</m:t>
            </m:r>
          </m:sub>
        </m:sSub>
        <m:r>
          <m:rPr>
            <m:lit/>
            <m:nor/>
          </m:rPr>
          <w:rPr>
            <w:rFonts w:ascii="Cambria Math" w:hAnsi="Cambria Math"/>
            <w:lang w:val="pt-BR"/>
          </w:rPr>
          <m:t>)=</m:t>
        </m:r>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lang w:val="pt-BR"/>
                  </w:rPr>
                  <m:t>h</m:t>
                </m:r>
                <m:r>
                  <w:rPr>
                    <w:rFonts w:ascii="Cambria Math" w:hAnsi="Cambria Math"/>
                  </w:rPr>
                  <m:t>i</m:t>
                </m:r>
              </m:sub>
            </m:sSub>
          </m:e>
        </m:d>
        <m:r>
          <w:rPr>
            <w:rFonts w:ascii="Cambria Math" w:hAnsi="Cambria Math"/>
            <w:lang w:val="pt-BR"/>
          </w:rPr>
          <m:t>×</m:t>
        </m:r>
        <m:r>
          <m:rPr>
            <m:lit/>
            <m:nor/>
          </m:rPr>
          <w:rPr>
            <w:rFonts w:ascii="Cambria Math" w:hAnsi="Cambria Math"/>
            <w:lang w:val="pt-BR"/>
          </w:rPr>
          <m:t>P(</m:t>
        </m:r>
        <m:sSub>
          <m:sSubPr>
            <m:ctrlPr>
              <w:rPr>
                <w:rFonts w:ascii="Cambria Math" w:hAnsi="Cambria Math"/>
              </w:rPr>
            </m:ctrlPr>
          </m:sSubPr>
          <m:e>
            <m:r>
              <m:rPr>
                <m:lit/>
                <m:nor/>
              </m:rPr>
              <w:rPr>
                <w:rFonts w:ascii="Cambria Math" w:hAnsi="Cambria Math"/>
                <w:lang w:val="pt-BR"/>
              </w:rPr>
              <m:t>A</m:t>
            </m:r>
          </m:e>
          <m:sub>
            <m:r>
              <m:rPr>
                <m:lit/>
                <m:nor/>
              </m:rPr>
              <w:rPr>
                <w:rFonts w:ascii="Cambria Math" w:hAnsi="Cambria Math"/>
                <w:lang w:val="pt-BR"/>
              </w:rPr>
              <m:t>hij</m:t>
            </m:r>
          </m:sub>
        </m:sSub>
        <m:r>
          <m:rPr>
            <m:lit/>
            <m:nor/>
          </m:rPr>
          <w:rPr>
            <w:rFonts w:ascii="Cambria Math" w:hAnsi="Cambria Math"/>
            <w:lang w:val="pt-BR"/>
          </w:rPr>
          <m:t>|</m:t>
        </m:r>
        <m:sSub>
          <m:sSubPr>
            <m:ctrlPr>
              <w:rPr>
                <w:rFonts w:ascii="Cambria Math" w:hAnsi="Cambria Math"/>
              </w:rPr>
            </m:ctrlPr>
          </m:sSubPr>
          <m:e>
            <m:r>
              <m:rPr>
                <m:lit/>
                <m:nor/>
              </m:rPr>
              <w:rPr>
                <w:rFonts w:ascii="Cambria Math" w:hAnsi="Cambria Math"/>
                <w:lang w:val="pt-BR"/>
              </w:rPr>
              <m:t>d</m:t>
            </m:r>
          </m:e>
          <m:sub>
            <m:r>
              <m:rPr>
                <m:lit/>
                <m:nor/>
              </m:rPr>
              <w:rPr>
                <w:rFonts w:ascii="Cambria Math" w:hAnsi="Cambria Math"/>
                <w:lang w:val="pt-BR"/>
              </w:rPr>
              <m:t>hi</m:t>
            </m:r>
          </m:sub>
        </m:sSub>
        <m:r>
          <m:rPr>
            <m:lit/>
            <m:nor/>
          </m:rPr>
          <w:rPr>
            <w:rFonts w:ascii="Cambria Math" w:hAnsi="Cambria Math"/>
            <w:lang w:val="pt-BR"/>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v</m:t>
                </m:r>
              </m:e>
              <m:sub>
                <m:r>
                  <w:rPr>
                    <w:rFonts w:ascii="Cambria Math" w:hAnsi="Cambria Math"/>
                    <w:lang w:val="pt-BR"/>
                  </w:rPr>
                  <m:t>h</m:t>
                </m:r>
              </m:sub>
            </m:sSub>
          </m:num>
          <m:den>
            <m:sSub>
              <m:sSubPr>
                <m:ctrlPr>
                  <w:rPr>
                    <w:rFonts w:ascii="Cambria Math" w:hAnsi="Cambria Math"/>
                  </w:rPr>
                </m:ctrlPr>
              </m:sSubPr>
              <m:e>
                <m:r>
                  <w:rPr>
                    <w:rFonts w:ascii="Cambria Math" w:hAnsi="Cambria Math"/>
                  </w:rPr>
                  <m:t>t</m:t>
                </m:r>
              </m:e>
              <m:sub>
                <m:r>
                  <w:rPr>
                    <w:rFonts w:ascii="Cambria Math" w:hAnsi="Cambria Math"/>
                    <w:lang w:val="pt-BR"/>
                  </w:rPr>
                  <m:t>h</m:t>
                </m:r>
              </m:sub>
            </m:sSub>
          </m:den>
        </m:f>
        <m:r>
          <w:rPr>
            <w:rFonts w:ascii="Cambria Math" w:hAnsi="Cambria Math"/>
            <w:lang w:val="pt-BR"/>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lang w:val="pt-BR"/>
                  </w:rPr>
                  <m:t>h</m:t>
                </m:r>
              </m:sub>
            </m:sSub>
          </m:num>
          <m:den>
            <m:sSub>
              <m:sSubPr>
                <m:ctrlPr>
                  <w:rPr>
                    <w:rFonts w:ascii="Cambria Math" w:hAnsi="Cambria Math"/>
                  </w:rPr>
                </m:ctrlPr>
              </m:sSubPr>
              <m:e>
                <m:r>
                  <w:rPr>
                    <w:rFonts w:ascii="Cambria Math" w:hAnsi="Cambria Math"/>
                  </w:rPr>
                  <m:t>v</m:t>
                </m:r>
              </m:e>
              <m:sub>
                <m:r>
                  <w:rPr>
                    <w:rFonts w:ascii="Cambria Math" w:hAnsi="Cambria Math"/>
                    <w:lang w:val="pt-BR"/>
                  </w:rPr>
                  <m:t>h</m:t>
                </m:r>
              </m:sub>
            </m:sSub>
          </m:den>
        </m:f>
        <m:r>
          <w:rPr>
            <w:rFonts w:ascii="Cambria Math" w:hAnsi="Cambria Math"/>
            <w:lang w:val="pt-BR"/>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lang w:val="pt-BR"/>
                  </w:rPr>
                  <m:t>h</m:t>
                </m:r>
              </m:sub>
            </m:sSub>
            <m:r>
              <w:rPr>
                <w:rFonts w:ascii="Cambria Math" w:hAnsi="Cambria Math"/>
                <w:lang w:val="pt-BR"/>
              </w:rPr>
              <m:t>-1</m:t>
            </m:r>
          </m:num>
          <m:den>
            <m:sSub>
              <m:sSubPr>
                <m:ctrlPr>
                  <w:rPr>
                    <w:rFonts w:ascii="Cambria Math" w:hAnsi="Cambria Math"/>
                  </w:rPr>
                </m:ctrlPr>
              </m:sSubPr>
              <m:e>
                <m:r>
                  <w:rPr>
                    <w:rFonts w:ascii="Cambria Math" w:hAnsi="Cambria Math"/>
                  </w:rPr>
                  <m:t>a</m:t>
                </m:r>
              </m:e>
              <m:sub>
                <m:r>
                  <w:rPr>
                    <w:rFonts w:ascii="Cambria Math" w:hAnsi="Cambria Math"/>
                    <w:lang w:val="pt-BR"/>
                  </w:rPr>
                  <m:t>h</m:t>
                </m:r>
              </m:sub>
            </m:sSub>
            <m:r>
              <w:rPr>
                <w:rFonts w:ascii="Cambria Math" w:hAnsi="Cambria Math"/>
                <w:lang w:val="pt-BR"/>
              </w:rPr>
              <m:t>-1</m:t>
            </m:r>
          </m:den>
        </m:f>
        <m:r>
          <m:rPr>
            <m:lit/>
            <m:nor/>
          </m:rPr>
          <w:rPr>
            <w:rFonts w:ascii="Cambria Math" w:hAnsi="Cambria Math"/>
            <w:lang w:val="pt-BR"/>
          </w:rPr>
          <m:t>×</m:t>
        </m:r>
        <m:f>
          <m:fPr>
            <m:ctrlPr>
              <w:rPr>
                <w:rFonts w:ascii="Cambria Math" w:hAnsi="Cambria Math"/>
              </w:rPr>
            </m:ctrlPr>
          </m:fPr>
          <m:num>
            <m:r>
              <m:rPr>
                <m:lit/>
                <m:nor/>
              </m:rPr>
              <w:rPr>
                <w:rFonts w:ascii="Cambria Math" w:hAnsi="Cambria Math"/>
                <w:lang w:val="pt-BR"/>
              </w:rPr>
              <m:t>1</m:t>
            </m:r>
          </m:num>
          <m:den>
            <m:sSub>
              <m:sSubPr>
                <m:ctrlPr>
                  <w:rPr>
                    <w:rFonts w:ascii="Cambria Math" w:hAnsi="Cambria Math"/>
                  </w:rPr>
                </m:ctrlPr>
              </m:sSubPr>
              <m:e>
                <m:r>
                  <m:rPr>
                    <m:lit/>
                    <m:nor/>
                  </m:rPr>
                  <w:rPr>
                    <w:rFonts w:ascii="Cambria Math" w:hAnsi="Cambria Math"/>
                    <w:lang w:val="pt-BR"/>
                  </w:rPr>
                  <m:t>na</m:t>
                </m:r>
              </m:e>
              <m:sub>
                <m:r>
                  <m:rPr>
                    <m:lit/>
                    <m:nor/>
                  </m:rPr>
                  <w:rPr>
                    <w:rFonts w:ascii="Cambria Math" w:hAnsi="Cambria Math"/>
                    <w:lang w:val="pt-BR"/>
                  </w:rPr>
                  <m:t>hi</m:t>
                </m:r>
              </m:sub>
            </m:sSub>
          </m:den>
        </m:f>
      </m:oMath>
      <w:r w:rsidRPr="00543FDE">
        <w:rPr>
          <w:rFonts w:ascii="Calibri" w:hAnsi="Calibri" w:cs="Calibri"/>
          <w:iCs/>
          <w:lang w:val="pt-BR"/>
        </w:rPr>
        <w:tab/>
      </w:r>
      <w:r w:rsidRPr="00543FDE">
        <w:rPr>
          <w:rFonts w:ascii="Calibri" w:hAnsi="Calibri" w:cs="Calibri"/>
          <w:lang w:val="pt-BR"/>
        </w:rPr>
        <w:t>(4)</w:t>
      </w:r>
    </w:p>
    <w:p w14:paraId="7A2C3F97" w14:textId="77777777" w:rsidR="00E57920" w:rsidRDefault="001169C3">
      <w:pPr>
        <w:spacing w:after="120"/>
        <w:ind w:firstLine="357"/>
        <w:jc w:val="both"/>
        <w:rPr>
          <w:rFonts w:hint="eastAsia"/>
        </w:rPr>
      </w:pPr>
      <w:r>
        <w:rPr>
          <w:rFonts w:ascii="Calibri" w:hAnsi="Calibri" w:cs="Calibri"/>
        </w:rPr>
        <w:t xml:space="preserve">The design's natural weight corresponds to the inverse of the equation shown in (4), with the observation that the second fraction must be eliminated to avoid expanding the number of eligible households for the total population. Thus, the natural weight of the design for any adult, represented by </w:t>
      </w:r>
      <m:oMath>
        <m:sSub>
          <m:sSubPr>
            <m:ctrlPr>
              <w:rPr>
                <w:rFonts w:ascii="Cambria Math" w:hAnsi="Cambria Math"/>
              </w:rPr>
            </m:ctrlPr>
          </m:sSubPr>
          <m:e>
            <m:r>
              <m:rPr>
                <m:lit/>
                <m:nor/>
              </m:rPr>
              <w:rPr>
                <w:rFonts w:ascii="Cambria Math" w:hAnsi="Cambria Math"/>
              </w:rPr>
              <m:t>W</m:t>
            </m:r>
          </m:e>
          <m:sub>
            <m:r>
              <m:rPr>
                <m:lit/>
                <m:nor/>
              </m:rPr>
              <w:rPr>
                <w:rFonts w:ascii="Cambria Math" w:hAnsi="Cambria Math"/>
              </w:rPr>
              <m:t>hij</m:t>
            </m:r>
          </m:sub>
        </m:sSub>
        <m:r>
          <w:rPr>
            <w:rFonts w:ascii="Cambria Math" w:hAnsi="Cambria Math"/>
          </w:rPr>
          <m:t>,</m:t>
        </m:r>
      </m:oMath>
      <w:r>
        <w:rPr>
          <w:rFonts w:ascii="Calibri" w:hAnsi="Calibri" w:cs="Calibri"/>
        </w:rPr>
        <w:t>is given in (5)</w:t>
      </w:r>
    </w:p>
    <w:p w14:paraId="0E907C32" w14:textId="77777777" w:rsidR="00E57920" w:rsidRPr="00543FDE" w:rsidRDefault="00000000">
      <w:pPr>
        <w:tabs>
          <w:tab w:val="right" w:pos="9072"/>
        </w:tabs>
        <w:spacing w:after="120"/>
        <w:ind w:firstLine="357"/>
        <w:jc w:val="both"/>
        <w:rPr>
          <w:rFonts w:hint="eastAsia"/>
          <w:lang w:val="pt-BR"/>
        </w:rPr>
      </w:pPr>
      <m:oMath>
        <m:sSub>
          <m:sSubPr>
            <m:ctrlPr>
              <w:rPr>
                <w:rFonts w:ascii="Cambria Math" w:hAnsi="Cambria Math"/>
              </w:rPr>
            </m:ctrlPr>
          </m:sSubPr>
          <m:e>
            <m:r>
              <m:rPr>
                <m:lit/>
                <m:nor/>
              </m:rPr>
              <w:rPr>
                <w:rFonts w:ascii="Cambria Math" w:hAnsi="Cambria Math"/>
                <w:lang w:val="pt-BR"/>
              </w:rPr>
              <m:t>W</m:t>
            </m:r>
          </m:e>
          <m:sub>
            <m:r>
              <m:rPr>
                <m:lit/>
                <m:nor/>
              </m:rPr>
              <w:rPr>
                <w:rFonts w:ascii="Cambria Math" w:hAnsi="Cambria Math"/>
                <w:lang w:val="pt-BR"/>
              </w:rPr>
              <m:t>hij</m:t>
            </m:r>
          </m:sub>
        </m:sSub>
        <m:r>
          <m:rPr>
            <m:lit/>
            <m:nor/>
          </m:rPr>
          <w:rPr>
            <w:rFonts w:ascii="Cambria Math" w:hAnsi="Cambria Math"/>
            <w:lang w:val="pt-BR"/>
          </w:rPr>
          <m:t>=</m:t>
        </m:r>
        <m:f>
          <m:fPr>
            <m:ctrlPr>
              <w:rPr>
                <w:rFonts w:ascii="Cambria Math" w:hAnsi="Cambria Math"/>
              </w:rPr>
            </m:ctrlPr>
          </m:fPr>
          <m:num>
            <m:r>
              <w:rPr>
                <w:rFonts w:ascii="Cambria Math" w:hAnsi="Cambria Math"/>
                <w:lang w:val="pt-BR"/>
              </w:rPr>
              <m:t>1</m:t>
            </m:r>
          </m:num>
          <m:den>
            <m:r>
              <m:rPr>
                <m:lit/>
                <m:nor/>
              </m:rPr>
              <w:rPr>
                <w:rFonts w:ascii="Cambria Math" w:hAnsi="Cambria Math"/>
                <w:lang w:val="pt-BR"/>
              </w:rPr>
              <m:t>P(</m:t>
            </m:r>
            <m:sSub>
              <m:sSubPr>
                <m:ctrlPr>
                  <w:rPr>
                    <w:rFonts w:ascii="Cambria Math" w:hAnsi="Cambria Math"/>
                  </w:rPr>
                </m:ctrlPr>
              </m:sSubPr>
              <m:e>
                <m:r>
                  <m:rPr>
                    <m:lit/>
                    <m:nor/>
                  </m:rPr>
                  <w:rPr>
                    <w:rFonts w:ascii="Cambria Math" w:hAnsi="Cambria Math"/>
                    <w:lang w:val="pt-BR"/>
                  </w:rPr>
                  <m:t>A</m:t>
                </m:r>
              </m:e>
              <m:sub>
                <m:r>
                  <m:rPr>
                    <m:lit/>
                    <m:nor/>
                  </m:rPr>
                  <w:rPr>
                    <w:rFonts w:ascii="Cambria Math" w:hAnsi="Cambria Math"/>
                    <w:lang w:val="pt-BR"/>
                  </w:rPr>
                  <m:t>hij</m:t>
                </m:r>
              </m:sub>
            </m:sSub>
            <m:r>
              <m:rPr>
                <m:lit/>
                <m:nor/>
              </m:rPr>
              <w:rPr>
                <w:rFonts w:ascii="Cambria Math" w:hAnsi="Cambria Math"/>
                <w:lang w:val="pt-BR"/>
              </w:rPr>
              <m:t>)</m:t>
            </m:r>
          </m:den>
        </m:f>
        <m:r>
          <m:rPr>
            <m:lit/>
            <m:nor/>
          </m:rPr>
          <w:rPr>
            <w:rFonts w:ascii="Cambria Math" w:hAnsi="Cambria Math"/>
            <w:lang w:val="pt-BR"/>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t</m:t>
                </m:r>
              </m:e>
              <m:sub>
                <m:r>
                  <w:rPr>
                    <w:rFonts w:ascii="Cambria Math" w:hAnsi="Cambria Math"/>
                    <w:lang w:val="pt-BR"/>
                  </w:rPr>
                  <m:t>h</m:t>
                </m:r>
              </m:sub>
            </m:sSub>
          </m:num>
          <m:den>
            <m:sSub>
              <m:sSubPr>
                <m:ctrlPr>
                  <w:rPr>
                    <w:rFonts w:ascii="Cambria Math" w:hAnsi="Cambria Math"/>
                  </w:rPr>
                </m:ctrlPr>
              </m:sSubPr>
              <m:e>
                <m:r>
                  <w:rPr>
                    <w:rFonts w:ascii="Cambria Math" w:hAnsi="Cambria Math"/>
                  </w:rPr>
                  <m:t>v</m:t>
                </m:r>
              </m:e>
              <m:sub>
                <m:r>
                  <w:rPr>
                    <w:rFonts w:ascii="Cambria Math" w:hAnsi="Cambria Math"/>
                    <w:lang w:val="pt-BR"/>
                  </w:rPr>
                  <m:t>h</m:t>
                </m:r>
              </m:sub>
            </m:sSub>
          </m:den>
        </m:f>
        <m:r>
          <w:rPr>
            <w:rFonts w:ascii="Cambria Math" w:hAnsi="Cambria Math"/>
            <w:lang w:val="pt-BR"/>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lang w:val="pt-BR"/>
                  </w:rPr>
                  <m:t>h</m:t>
                </m:r>
              </m:sub>
            </m:sSub>
            <m:r>
              <w:rPr>
                <w:rFonts w:ascii="Cambria Math" w:hAnsi="Cambria Math"/>
                <w:lang w:val="pt-BR"/>
              </w:rPr>
              <m:t>-1</m:t>
            </m:r>
          </m:num>
          <m:den>
            <m:sSub>
              <m:sSubPr>
                <m:ctrlPr>
                  <w:rPr>
                    <w:rFonts w:ascii="Cambria Math" w:hAnsi="Cambria Math"/>
                  </w:rPr>
                </m:ctrlPr>
              </m:sSubPr>
              <m:e>
                <m:r>
                  <w:rPr>
                    <w:rFonts w:ascii="Cambria Math" w:hAnsi="Cambria Math"/>
                  </w:rPr>
                  <m:t>e</m:t>
                </m:r>
              </m:e>
              <m:sub>
                <m:r>
                  <w:rPr>
                    <w:rFonts w:ascii="Cambria Math" w:hAnsi="Cambria Math"/>
                    <w:lang w:val="pt-BR"/>
                  </w:rPr>
                  <m:t>h</m:t>
                </m:r>
              </m:sub>
            </m:sSub>
            <m:r>
              <w:rPr>
                <w:rFonts w:ascii="Cambria Math" w:hAnsi="Cambria Math"/>
                <w:lang w:val="pt-BR"/>
              </w:rPr>
              <m:t>-1</m:t>
            </m:r>
          </m:den>
        </m:f>
        <m:r>
          <w:rPr>
            <w:rFonts w:ascii="Cambria Math" w:hAnsi="Cambria Math"/>
            <w:lang w:val="pt-BR"/>
          </w:rPr>
          <m:t>×</m:t>
        </m:r>
        <m:sSub>
          <m:sSubPr>
            <m:ctrlPr>
              <w:rPr>
                <w:rFonts w:ascii="Cambria Math" w:hAnsi="Cambria Math"/>
              </w:rPr>
            </m:ctrlPr>
          </m:sSubPr>
          <m:e>
            <m:r>
              <m:rPr>
                <m:lit/>
                <m:nor/>
              </m:rPr>
              <w:rPr>
                <w:rFonts w:ascii="Cambria Math" w:hAnsi="Cambria Math"/>
                <w:lang w:val="pt-BR"/>
              </w:rPr>
              <m:t>na</m:t>
            </m:r>
          </m:e>
          <m:sub>
            <m:r>
              <m:rPr>
                <m:lit/>
                <m:nor/>
              </m:rPr>
              <w:rPr>
                <w:rFonts w:ascii="Cambria Math" w:hAnsi="Cambria Math"/>
                <w:lang w:val="pt-BR"/>
              </w:rPr>
              <m:t>hi</m:t>
            </m:r>
          </m:sub>
        </m:sSub>
      </m:oMath>
      <w:r w:rsidR="001169C3" w:rsidRPr="00543FDE">
        <w:rPr>
          <w:lang w:val="pt-BR"/>
        </w:rPr>
        <w:tab/>
      </w:r>
      <w:r w:rsidR="001169C3" w:rsidRPr="00543FDE">
        <w:rPr>
          <w:rFonts w:asciiTheme="minorHAnsi" w:hAnsiTheme="minorHAnsi" w:cstheme="minorHAnsi"/>
          <w:lang w:val="pt-BR"/>
        </w:rPr>
        <w:t>(5)</w:t>
      </w:r>
    </w:p>
    <w:p w14:paraId="57F932D9" w14:textId="77777777" w:rsidR="00E57920" w:rsidRPr="00543FDE" w:rsidRDefault="00E57920">
      <w:pPr>
        <w:tabs>
          <w:tab w:val="right" w:pos="9072"/>
        </w:tabs>
        <w:spacing w:after="120"/>
        <w:ind w:firstLine="357"/>
        <w:jc w:val="both"/>
        <w:rPr>
          <w:rFonts w:hint="eastAsia"/>
          <w:lang w:val="pt-BR"/>
        </w:rPr>
      </w:pPr>
    </w:p>
    <w:p w14:paraId="0E20A0E0" w14:textId="77777777" w:rsidR="00E57920" w:rsidRDefault="001169C3">
      <w:pPr>
        <w:tabs>
          <w:tab w:val="right" w:pos="9072"/>
        </w:tabs>
        <w:spacing w:after="120"/>
        <w:ind w:firstLine="357"/>
        <w:jc w:val="both"/>
        <w:rPr>
          <w:rFonts w:ascii="Calibri" w:hAnsi="Calibri" w:cs="Calibri"/>
          <w:b/>
          <w:bCs/>
        </w:rPr>
      </w:pPr>
      <w:r>
        <w:rPr>
          <w:rFonts w:ascii="Calibri" w:hAnsi="Calibri" w:cs="Calibri"/>
          <w:b/>
          <w:bCs/>
        </w:rPr>
        <w:t>Calibration of sampling weights</w:t>
      </w:r>
    </w:p>
    <w:p w14:paraId="14C87663" w14:textId="77777777" w:rsidR="00E57920" w:rsidRDefault="001169C3">
      <w:pPr>
        <w:tabs>
          <w:tab w:val="right" w:pos="9072"/>
        </w:tabs>
        <w:spacing w:after="120"/>
        <w:ind w:firstLine="357"/>
        <w:jc w:val="both"/>
        <w:rPr>
          <w:rFonts w:ascii="Calibri" w:hAnsi="Calibri" w:cs="Calibri"/>
        </w:rPr>
      </w:pPr>
      <w:r>
        <w:rPr>
          <w:rFonts w:ascii="Calibri" w:hAnsi="Calibri" w:cs="Calibri"/>
        </w:rPr>
        <w:t>In household surveys, the sample represents the population of households and this always causes bias in population estimates for sex and age groups, due to the diversity of resident numbers in each household, their ages and sex.</w:t>
      </w:r>
    </w:p>
    <w:p w14:paraId="6972729A" w14:textId="77777777" w:rsidR="00E57920" w:rsidRDefault="001169C3">
      <w:pPr>
        <w:tabs>
          <w:tab w:val="right" w:pos="9072"/>
        </w:tabs>
        <w:spacing w:after="120"/>
        <w:ind w:firstLine="357"/>
        <w:jc w:val="both"/>
        <w:rPr>
          <w:rFonts w:ascii="Calibri" w:hAnsi="Calibri" w:cs="Calibri"/>
        </w:rPr>
      </w:pPr>
      <w:r>
        <w:rPr>
          <w:rFonts w:ascii="Calibri" w:hAnsi="Calibri" w:cs="Calibri"/>
        </w:rPr>
        <w:t xml:space="preserve">In addition, all the probabilities of inclusion in the sample depend on an outdated register. In this research, the probabilities of inclusion reflect the population of </w:t>
      </w:r>
      <w:proofErr w:type="spellStart"/>
      <w:r>
        <w:rPr>
          <w:rFonts w:ascii="Calibri" w:hAnsi="Calibri" w:cs="Calibri"/>
        </w:rPr>
        <w:t>Maré</w:t>
      </w:r>
      <w:proofErr w:type="spellEnd"/>
      <w:r>
        <w:rPr>
          <w:rFonts w:ascii="Calibri" w:hAnsi="Calibri" w:cs="Calibri"/>
        </w:rPr>
        <w:t xml:space="preserve"> in 2013, therefore six years before the time of the survey.</w:t>
      </w:r>
    </w:p>
    <w:p w14:paraId="66A37873" w14:textId="77777777" w:rsidR="00E57920" w:rsidRDefault="001169C3">
      <w:pPr>
        <w:tabs>
          <w:tab w:val="right" w:pos="9072"/>
        </w:tabs>
        <w:spacing w:after="120"/>
        <w:ind w:firstLine="357"/>
        <w:jc w:val="both"/>
        <w:rPr>
          <w:rFonts w:hint="eastAsia"/>
        </w:rPr>
      </w:pPr>
      <w:r>
        <w:rPr>
          <w:rFonts w:ascii="Calibri" w:hAnsi="Calibri" w:cs="Calibri"/>
        </w:rPr>
        <w:t>Thus, international literature recommends calibrating the sample weights so that they can be adjusted to independent estimates of the population by sex and age, whose date of reference is close to the research period (Silva, 2004).</w:t>
      </w:r>
    </w:p>
    <w:p w14:paraId="2850D34F" w14:textId="77777777" w:rsidR="00E57920" w:rsidRDefault="001169C3">
      <w:pPr>
        <w:spacing w:after="120"/>
        <w:ind w:firstLine="357"/>
        <w:jc w:val="both"/>
        <w:rPr>
          <w:rFonts w:hint="eastAsia"/>
        </w:rPr>
      </w:pPr>
      <w:r>
        <w:rPr>
          <w:rFonts w:ascii="Calibri" w:hAnsi="Calibri" w:cs="Calibri"/>
        </w:rPr>
        <w:lastRenderedPageBreak/>
        <w:t xml:space="preserve">In this case, a post-stratification estimator was used to calibrate sampling weights, such that the calibrated weight of adult j from household </w:t>
      </w:r>
      <w:proofErr w:type="spellStart"/>
      <w:r>
        <w:rPr>
          <w:rFonts w:ascii="Calibri" w:hAnsi="Calibri" w:cs="Calibri"/>
        </w:rPr>
        <w:t>i</w:t>
      </w:r>
      <w:proofErr w:type="spellEnd"/>
      <w:r>
        <w:rPr>
          <w:rFonts w:ascii="Calibri" w:hAnsi="Calibri" w:cs="Calibri"/>
        </w:rPr>
        <w:t xml:space="preserve"> of stratum h, represented by</w:t>
      </w:r>
      <m:oMath>
        <m:sSubSup>
          <m:sSubSupPr>
            <m:ctrlPr>
              <w:rPr>
                <w:rFonts w:ascii="Cambria Math" w:hAnsi="Cambria Math"/>
              </w:rPr>
            </m:ctrlPr>
          </m:sSubSupPr>
          <m:e>
            <m:r>
              <m:rPr>
                <m:lit/>
                <m:nor/>
              </m:rPr>
              <w:rPr>
                <w:rFonts w:ascii="Cambria Math" w:hAnsi="Cambria Math"/>
              </w:rPr>
              <m:t>w</m:t>
            </m:r>
          </m:e>
          <m:sub>
            <m:r>
              <m:rPr>
                <m:lit/>
                <m:nor/>
              </m:rPr>
              <w:rPr>
                <w:rFonts w:ascii="Cambria Math" w:hAnsi="Cambria Math"/>
              </w:rPr>
              <m:t>hij</m:t>
            </m:r>
          </m:sub>
          <m:sup>
            <m:r>
              <m:rPr>
                <m:lit/>
                <m:nor/>
              </m:rPr>
              <w:rPr>
                <w:rFonts w:ascii="Cambria Math" w:hAnsi="Cambria Math"/>
              </w:rPr>
              <m:t>c</m:t>
            </m:r>
          </m:sup>
        </m:sSubSup>
      </m:oMath>
      <w:r>
        <w:rPr>
          <w:rFonts w:ascii="Calibri" w:hAnsi="Calibri" w:cs="Calibri"/>
        </w:rPr>
        <w:t>, is equal to their design weight multiplied by a calibration factor, defined by the post-stratum p, represented by</w:t>
      </w:r>
      <m:oMath>
        <m:sSub>
          <m:sSubPr>
            <m:ctrlPr>
              <w:rPr>
                <w:rFonts w:ascii="Cambria Math" w:hAnsi="Cambria Math"/>
              </w:rPr>
            </m:ctrlPr>
          </m:sSubPr>
          <m:e>
            <m:r>
              <m:rPr>
                <m:lit/>
                <m:nor/>
              </m:rPr>
              <w:rPr>
                <w:rFonts w:ascii="Cambria Math" w:hAnsi="Cambria Math"/>
              </w:rPr>
              <m:t>fc</m:t>
            </m:r>
          </m:e>
          <m:sub>
            <m:r>
              <m:rPr>
                <m:lit/>
                <m:nor/>
              </m:rPr>
              <w:rPr>
                <w:rFonts w:ascii="Cambria Math" w:hAnsi="Cambria Math"/>
              </w:rPr>
              <m:t>p</m:t>
            </m:r>
          </m:sub>
        </m:sSub>
      </m:oMath>
      <w:r>
        <w:rPr>
          <w:rFonts w:ascii="Calibri" w:hAnsi="Calibri" w:cs="Calibri"/>
        </w:rPr>
        <w:t>.  Thus, the calibrated weight is given by:</w:t>
      </w:r>
    </w:p>
    <w:p w14:paraId="3FC73705" w14:textId="77777777" w:rsidR="00E57920" w:rsidRDefault="00000000">
      <w:pPr>
        <w:tabs>
          <w:tab w:val="right" w:pos="9072"/>
        </w:tabs>
        <w:spacing w:after="120"/>
        <w:ind w:firstLine="357"/>
        <w:jc w:val="both"/>
        <w:rPr>
          <w:rFonts w:hint="eastAsia"/>
        </w:rPr>
      </w:pPr>
      <m:oMath>
        <m:sSubSup>
          <m:sSubSupPr>
            <m:ctrlPr>
              <w:rPr>
                <w:rFonts w:ascii="Cambria Math" w:hAnsi="Cambria Math"/>
              </w:rPr>
            </m:ctrlPr>
          </m:sSubSupPr>
          <m:e>
            <m:r>
              <m:rPr>
                <m:lit/>
                <m:nor/>
              </m:rPr>
              <w:rPr>
                <w:rFonts w:ascii="Cambria Math" w:hAnsi="Cambria Math"/>
              </w:rPr>
              <m:t>w</m:t>
            </m:r>
          </m:e>
          <m:sub>
            <m:r>
              <m:rPr>
                <m:lit/>
                <m:nor/>
              </m:rPr>
              <w:rPr>
                <w:rFonts w:ascii="Cambria Math" w:hAnsi="Cambria Math"/>
              </w:rPr>
              <m:t>hij</m:t>
            </m:r>
          </m:sub>
          <m:sup>
            <m:r>
              <m:rPr>
                <m:lit/>
                <m:nor/>
              </m:rPr>
              <w:rPr>
                <w:rFonts w:ascii="Cambria Math" w:hAnsi="Cambria Math"/>
              </w:rPr>
              <m:t>c</m:t>
            </m:r>
          </m:sup>
        </m:sSubSup>
        <m:r>
          <m:rPr>
            <m:lit/>
            <m:nor/>
          </m:rPr>
          <w:rPr>
            <w:rFonts w:ascii="Cambria Math" w:hAnsi="Cambria Math"/>
          </w:rPr>
          <m:t xml:space="preserve">= </m:t>
        </m:r>
        <m:sSub>
          <m:sSubPr>
            <m:ctrlPr>
              <w:rPr>
                <w:rFonts w:ascii="Cambria Math" w:hAnsi="Cambria Math"/>
              </w:rPr>
            </m:ctrlPr>
          </m:sSubPr>
          <m:e>
            <m:r>
              <m:rPr>
                <m:lit/>
                <m:nor/>
              </m:rPr>
              <w:rPr>
                <w:rFonts w:ascii="Cambria Math" w:hAnsi="Cambria Math"/>
              </w:rPr>
              <m:t>w</m:t>
            </m:r>
          </m:e>
          <m:sub>
            <m:r>
              <m:rPr>
                <m:lit/>
                <m:nor/>
              </m:rPr>
              <w:rPr>
                <w:rFonts w:ascii="Cambria Math" w:hAnsi="Cambria Math"/>
              </w:rPr>
              <m:t>hij</m:t>
            </m:r>
          </m:sub>
        </m:sSub>
        <m:r>
          <m:rPr>
            <m:lit/>
            <m:nor/>
          </m:rPr>
          <w:rPr>
            <w:rFonts w:ascii="Cambria Math" w:hAnsi="Cambria Math"/>
          </w:rPr>
          <m:t>×</m:t>
        </m:r>
        <m:sSub>
          <m:sSubPr>
            <m:ctrlPr>
              <w:rPr>
                <w:rFonts w:ascii="Cambria Math" w:hAnsi="Cambria Math"/>
              </w:rPr>
            </m:ctrlPr>
          </m:sSubPr>
          <m:e>
            <m:r>
              <m:rPr>
                <m:lit/>
                <m:nor/>
              </m:rPr>
              <w:rPr>
                <w:rFonts w:ascii="Cambria Math" w:hAnsi="Cambria Math"/>
              </w:rPr>
              <m:t>fc</m:t>
            </m:r>
          </m:e>
          <m:sub>
            <m:r>
              <m:rPr>
                <m:lit/>
                <m:nor/>
              </m:rPr>
              <w:rPr>
                <w:rFonts w:ascii="Cambria Math" w:hAnsi="Cambria Math"/>
              </w:rPr>
              <m:t>p</m:t>
            </m:r>
          </m:sub>
        </m:sSub>
      </m:oMath>
      <w:r w:rsidR="001169C3">
        <w:rPr>
          <w:rFonts w:ascii="Calibri" w:hAnsi="Calibri" w:cs="Calibri"/>
          <w:iCs/>
        </w:rPr>
        <w:tab/>
      </w:r>
      <w:r w:rsidR="001169C3">
        <w:rPr>
          <w:rFonts w:ascii="Calibri" w:hAnsi="Calibri" w:cs="Calibri"/>
        </w:rPr>
        <w:t>(6)</w:t>
      </w:r>
    </w:p>
    <w:p w14:paraId="589692EE" w14:textId="77777777" w:rsidR="00E57920" w:rsidRDefault="00000000">
      <w:pPr>
        <w:tabs>
          <w:tab w:val="right" w:pos="9072"/>
        </w:tabs>
        <w:spacing w:after="120"/>
        <w:ind w:firstLine="357"/>
        <w:jc w:val="both"/>
        <w:rPr>
          <w:rFonts w:hint="eastAsia"/>
        </w:rPr>
      </w:pPr>
      <m:oMath>
        <m:sSub>
          <m:sSubPr>
            <m:ctrlPr>
              <w:rPr>
                <w:rFonts w:ascii="Cambria Math" w:hAnsi="Cambria Math"/>
              </w:rPr>
            </m:ctrlPr>
          </m:sSubPr>
          <m:e>
            <m:r>
              <m:rPr>
                <m:lit/>
                <m:nor/>
              </m:rPr>
              <w:rPr>
                <w:rFonts w:ascii="Cambria Math" w:hAnsi="Cambria Math"/>
              </w:rPr>
              <m:t>fc</m:t>
            </m:r>
          </m:e>
          <m:sub>
            <m:r>
              <m:rPr>
                <m:lit/>
                <m:nor/>
              </m:rPr>
              <w:rPr>
                <w:rFonts w:ascii="Cambria Math" w:hAnsi="Cambria Math"/>
              </w:rPr>
              <m:t>p</m:t>
            </m:r>
          </m:sub>
        </m:sSub>
        <m:r>
          <m:rPr>
            <m:lit/>
            <m:nor/>
          </m:rP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m:rPr>
                        <m:lit/>
                        <m:nor/>
                      </m:rPr>
                      <w:rPr>
                        <w:rFonts w:ascii="Cambria Math" w:hAnsi="Cambria Math"/>
                      </w:rPr>
                      <m:t>E</m:t>
                    </m:r>
                  </m:e>
                </m:acc>
              </m:e>
              <m:sub>
                <m:r>
                  <m:rPr>
                    <m:lit/>
                    <m:nor/>
                  </m:rPr>
                  <w:rPr>
                    <w:rFonts w:ascii="Cambria Math" w:hAnsi="Cambria Math"/>
                  </w:rPr>
                  <m:t>p</m:t>
                </m:r>
              </m:sub>
            </m:sSub>
          </m:num>
          <m:den>
            <m:sSub>
              <m:sSubPr>
                <m:ctrlPr>
                  <w:rPr>
                    <w:rFonts w:ascii="Cambria Math" w:hAnsi="Cambria Math"/>
                  </w:rPr>
                </m:ctrlPr>
              </m:sSubPr>
              <m:e>
                <m:acc>
                  <m:accPr>
                    <m:chr m:val="^"/>
                    <m:ctrlPr>
                      <w:rPr>
                        <w:rFonts w:ascii="Cambria Math" w:hAnsi="Cambria Math"/>
                      </w:rPr>
                    </m:ctrlPr>
                  </m:accPr>
                  <m:e>
                    <m:r>
                      <m:rPr>
                        <m:lit/>
                        <m:nor/>
                      </m:rPr>
                      <w:rPr>
                        <w:rFonts w:ascii="Cambria Math" w:hAnsi="Cambria Math"/>
                      </w:rPr>
                      <m:t>T</m:t>
                    </m:r>
                  </m:e>
                </m:acc>
              </m:e>
              <m:sub>
                <m:r>
                  <m:rPr>
                    <m:lit/>
                    <m:nor/>
                  </m:rPr>
                  <w:rPr>
                    <w:rFonts w:ascii="Cambria Math" w:hAnsi="Cambria Math"/>
                  </w:rPr>
                  <m:t>p</m:t>
                </m:r>
              </m:sub>
            </m:sSub>
          </m:den>
        </m:f>
      </m:oMath>
      <w:proofErr w:type="gramStart"/>
      <w:r w:rsidR="001169C3">
        <w:rPr>
          <w:rFonts w:ascii="Calibri" w:hAnsi="Calibri" w:cs="Calibri"/>
          <w:iCs/>
        </w:rPr>
        <w:t>,  where</w:t>
      </w:r>
      <w:proofErr w:type="gramEnd"/>
      <w:r w:rsidR="001169C3">
        <w:rPr>
          <w:rFonts w:ascii="Calibri" w:hAnsi="Calibri" w:cs="Calibri"/>
        </w:rPr>
        <w:t>,</w:t>
      </w:r>
      <w:r w:rsidR="001169C3">
        <w:rPr>
          <w:rFonts w:ascii="Calibri" w:hAnsi="Calibri" w:cs="Calibri"/>
          <w:iCs/>
        </w:rPr>
        <w:tab/>
      </w:r>
      <w:r w:rsidR="001169C3">
        <w:rPr>
          <w:rFonts w:ascii="Calibri" w:hAnsi="Calibri" w:cs="Calibri"/>
        </w:rPr>
        <w:t>(7)</w:t>
      </w:r>
    </w:p>
    <w:p w14:paraId="238FA5AE" w14:textId="77777777" w:rsidR="00E57920" w:rsidRDefault="00000000">
      <w:pPr>
        <w:tabs>
          <w:tab w:val="left" w:pos="-720"/>
        </w:tabs>
        <w:spacing w:after="120"/>
        <w:jc w:val="both"/>
        <w:rPr>
          <w:rFonts w:hint="eastAsia"/>
        </w:rPr>
      </w:pPr>
      <m:oMath>
        <m:sSub>
          <m:sSubPr>
            <m:ctrlPr>
              <w:rPr>
                <w:rFonts w:ascii="Cambria Math" w:hAnsi="Cambria Math"/>
              </w:rPr>
            </m:ctrlPr>
          </m:sSubPr>
          <m:e>
            <m:acc>
              <m:accPr>
                <m:chr m:val="^"/>
                <m:ctrlPr>
                  <w:rPr>
                    <w:rFonts w:ascii="Cambria Math" w:hAnsi="Cambria Math"/>
                  </w:rPr>
                </m:ctrlPr>
              </m:accPr>
              <m:e>
                <m:r>
                  <m:rPr>
                    <m:lit/>
                    <m:nor/>
                  </m:rPr>
                  <w:rPr>
                    <w:rFonts w:ascii="Cambria Math" w:hAnsi="Cambria Math"/>
                  </w:rPr>
                  <m:t>E</m:t>
                </m:r>
              </m:e>
            </m:acc>
          </m:e>
          <m:sub>
            <m:r>
              <m:rPr>
                <m:lit/>
                <m:nor/>
              </m:rPr>
              <w:rPr>
                <w:rFonts w:ascii="Cambria Math" w:hAnsi="Cambria Math"/>
              </w:rPr>
              <m:t>p</m:t>
            </m:r>
          </m:sub>
        </m:sSub>
      </m:oMath>
      <w:r w:rsidR="001169C3">
        <w:rPr>
          <w:rFonts w:ascii="Calibri" w:hAnsi="Calibri" w:cs="Calibri"/>
        </w:rPr>
        <w:tab/>
        <w:t>is the value of the independent estimate of the number of people in the post-stratum p; and</w:t>
      </w:r>
    </w:p>
    <w:p w14:paraId="58D3C94B" w14:textId="77777777" w:rsidR="00E57920" w:rsidRDefault="00000000">
      <w:pPr>
        <w:tabs>
          <w:tab w:val="left" w:pos="-720"/>
        </w:tabs>
        <w:spacing w:after="120"/>
        <w:ind w:firstLine="357"/>
        <w:jc w:val="both"/>
        <w:rPr>
          <w:rFonts w:hint="eastAsia"/>
        </w:rPr>
      </w:pPr>
      <m:oMath>
        <m:sSub>
          <m:sSubPr>
            <m:ctrlPr>
              <w:rPr>
                <w:rFonts w:ascii="Cambria Math" w:hAnsi="Cambria Math"/>
              </w:rPr>
            </m:ctrlPr>
          </m:sSubPr>
          <m:e>
            <m:acc>
              <m:accPr>
                <m:chr m:val="^"/>
                <m:ctrlPr>
                  <w:rPr>
                    <w:rFonts w:ascii="Cambria Math" w:hAnsi="Cambria Math"/>
                  </w:rPr>
                </m:ctrlPr>
              </m:accPr>
              <m:e>
                <m:r>
                  <m:rPr>
                    <m:lit/>
                    <m:nor/>
                  </m:rPr>
                  <w:rPr>
                    <w:rFonts w:ascii="Cambria Math" w:hAnsi="Cambria Math"/>
                  </w:rPr>
                  <m:t>T</m:t>
                </m:r>
              </m:e>
            </m:acc>
          </m:e>
          <m:sub>
            <m:r>
              <m:rPr>
                <m:lit/>
                <m:nor/>
              </m:rPr>
              <w:rPr>
                <w:rFonts w:ascii="Cambria Math" w:hAnsi="Cambria Math"/>
              </w:rPr>
              <m:t>p</m:t>
            </m:r>
          </m:sub>
        </m:sSub>
      </m:oMath>
      <w:r w:rsidR="001169C3">
        <w:rPr>
          <w:rFonts w:ascii="Calibri" w:hAnsi="Calibri" w:cs="Calibri"/>
        </w:rPr>
        <w:tab/>
        <w:t>is the total estimated number of people in post-stratum p.</w:t>
      </w:r>
    </w:p>
    <w:p w14:paraId="4FDE2E38" w14:textId="77777777" w:rsidR="00E57920" w:rsidRDefault="00E57920">
      <w:pPr>
        <w:tabs>
          <w:tab w:val="left" w:pos="-720"/>
        </w:tabs>
        <w:spacing w:after="120"/>
        <w:ind w:firstLine="357"/>
        <w:jc w:val="both"/>
        <w:rPr>
          <w:rFonts w:ascii="Calibri" w:hAnsi="Calibri" w:cs="Calibri"/>
        </w:rPr>
      </w:pPr>
    </w:p>
    <w:p w14:paraId="199FEA5F" w14:textId="77777777" w:rsidR="00E57920" w:rsidRDefault="001169C3">
      <w:pPr>
        <w:tabs>
          <w:tab w:val="left" w:pos="-720"/>
        </w:tabs>
        <w:spacing w:after="120"/>
        <w:ind w:firstLine="357"/>
        <w:jc w:val="both"/>
        <w:rPr>
          <w:rFonts w:hint="eastAsia"/>
        </w:rPr>
      </w:pPr>
      <w:r>
        <w:rPr>
          <w:rFonts w:ascii="Calibri" w:hAnsi="Calibri" w:cs="Calibri"/>
        </w:rPr>
        <w:t xml:space="preserve">The eight post-strata are defined by crossing sex with age group (18 to 29; 30 to 49; 50 to 65; 66 and above). The data for the independent estimate </w:t>
      </w:r>
      <w:proofErr w:type="spellStart"/>
      <w:r>
        <w:rPr>
          <w:rFonts w:ascii="Calibri" w:hAnsi="Calibri" w:cs="Calibri"/>
        </w:rPr>
        <w:t>Maré's</w:t>
      </w:r>
      <w:proofErr w:type="spellEnd"/>
      <w:r>
        <w:rPr>
          <w:rFonts w:ascii="Calibri" w:hAnsi="Calibri" w:cs="Calibri"/>
        </w:rPr>
        <w:t xml:space="preserve"> population is presented in Table 3.</w:t>
      </w:r>
    </w:p>
    <w:p w14:paraId="26EEF1B1" w14:textId="77777777" w:rsidR="00E57920" w:rsidRDefault="001169C3">
      <w:pPr>
        <w:tabs>
          <w:tab w:val="left" w:pos="-720"/>
        </w:tabs>
        <w:spacing w:after="120"/>
        <w:ind w:firstLine="357"/>
        <w:jc w:val="both"/>
        <w:rPr>
          <w:rFonts w:hint="eastAsia"/>
        </w:rPr>
      </w:pPr>
      <w:r>
        <w:rPr>
          <w:rFonts w:ascii="Calibri" w:hAnsi="Calibri" w:cs="Calibri"/>
        </w:rPr>
        <w:t>As the most recent census data available is from 2013 and the sample was collected in 2019, the population size of each stratum was estimated by sex and age on July 1, 2019.</w:t>
      </w:r>
    </w:p>
    <w:p w14:paraId="37BAC91A" w14:textId="77777777" w:rsidR="00E57920" w:rsidRDefault="001169C3">
      <w:pPr>
        <w:rPr>
          <w:rFonts w:hint="eastAsia"/>
        </w:rPr>
      </w:pPr>
      <w:r>
        <w:rPr>
          <w:rFonts w:ascii="Calibri" w:hAnsi="Calibri"/>
        </w:rPr>
        <w:t xml:space="preserve">Based on the population estimates (1) for Brazil's Federal Units and simple age, produced by the Brazilian Institute of Geography and Statistics, IBGE, for 2010 (IBGE 2010 Demographic Census), 2013 (the year of </w:t>
      </w:r>
      <w:proofErr w:type="spellStart"/>
      <w:r>
        <w:rPr>
          <w:rFonts w:ascii="Calibri" w:hAnsi="Calibri"/>
        </w:rPr>
        <w:t>Maré's</w:t>
      </w:r>
      <w:proofErr w:type="spellEnd"/>
      <w:r>
        <w:rPr>
          <w:rFonts w:ascii="Calibri" w:hAnsi="Calibri"/>
        </w:rPr>
        <w:t xml:space="preserve"> Census) and 2019 (time of research), the linear trend method was used (Madeira and </w:t>
      </w:r>
      <w:proofErr w:type="spellStart"/>
      <w:r>
        <w:rPr>
          <w:rFonts w:ascii="Calibri" w:hAnsi="Calibri"/>
        </w:rPr>
        <w:t>Simões</w:t>
      </w:r>
      <w:proofErr w:type="spellEnd"/>
      <w:r>
        <w:rPr>
          <w:rFonts w:ascii="Calibri" w:hAnsi="Calibri"/>
        </w:rPr>
        <w:t xml:space="preserve">, 1972) to estimate the population of </w:t>
      </w:r>
      <w:proofErr w:type="spellStart"/>
      <w:r>
        <w:rPr>
          <w:rFonts w:ascii="Calibri" w:hAnsi="Calibri"/>
        </w:rPr>
        <w:t>Maré</w:t>
      </w:r>
      <w:proofErr w:type="spellEnd"/>
      <w:r>
        <w:rPr>
          <w:rFonts w:ascii="Calibri" w:hAnsi="Calibri"/>
        </w:rPr>
        <w:t xml:space="preserve"> for July 1, 2019, shown in Table 3.</w:t>
      </w:r>
    </w:p>
    <w:p w14:paraId="13C1ADF5" w14:textId="77777777" w:rsidR="00E57920" w:rsidRDefault="00E57920">
      <w:pPr>
        <w:tabs>
          <w:tab w:val="left" w:pos="-720"/>
        </w:tabs>
        <w:spacing w:after="120"/>
        <w:jc w:val="both"/>
        <w:rPr>
          <w:rFonts w:ascii="Calibri" w:hAnsi="Calibri"/>
        </w:rPr>
      </w:pPr>
    </w:p>
    <w:p w14:paraId="083B5CBC" w14:textId="77777777" w:rsidR="00E57920" w:rsidRPr="00543FDE" w:rsidRDefault="001169C3">
      <w:pPr>
        <w:rPr>
          <w:rFonts w:hint="eastAsia"/>
          <w:lang w:val="pt-BR"/>
        </w:rPr>
      </w:pPr>
      <w:r w:rsidRPr="00543FDE">
        <w:rPr>
          <w:rFonts w:ascii="Calibri" w:hAnsi="Calibri"/>
          <w:lang w:val="pt-BR"/>
        </w:rPr>
        <w:t xml:space="preserve">(1) Available at:  </w:t>
      </w:r>
      <w:r w:rsidR="00000000">
        <w:fldChar w:fldCharType="begin"/>
      </w:r>
      <w:r w:rsidR="00000000" w:rsidRPr="00543FDE">
        <w:rPr>
          <w:lang w:val="pt-BR"/>
        </w:rPr>
        <w:instrText>HYPERLINK "ftp://ftp.ibge.gov.br/Projecao_da_Populacao/Projecao_da_Populacao_2018/projecoes_2018_populacao_idade_simples_2010_2060.xls" \h</w:instrText>
      </w:r>
      <w:r w:rsidR="00000000">
        <w:rPr>
          <w:rFonts w:hint="eastAsia"/>
        </w:rPr>
        <w:fldChar w:fldCharType="separate"/>
      </w:r>
      <w:r w:rsidRPr="00543FDE">
        <w:rPr>
          <w:rStyle w:val="InternetLink"/>
          <w:rFonts w:ascii="Calibri" w:hAnsi="Calibri"/>
          <w:lang w:val="pt-BR"/>
        </w:rPr>
        <w:t>ftp://ftp.ibge.gov.br/Projecao_da_Populacao/Projecao_da_Populacao_2018 /projecoes_2018_populacao_idade_simples_2010_2060.xls</w:t>
      </w:r>
      <w:r w:rsidR="00000000">
        <w:rPr>
          <w:rStyle w:val="InternetLink"/>
          <w:rFonts w:ascii="Calibri" w:hAnsi="Calibri"/>
        </w:rPr>
        <w:fldChar w:fldCharType="end"/>
      </w:r>
    </w:p>
    <w:p w14:paraId="68614BC5" w14:textId="77777777" w:rsidR="00E57920" w:rsidRPr="00543FDE" w:rsidRDefault="00E57920">
      <w:pPr>
        <w:tabs>
          <w:tab w:val="left" w:pos="-720"/>
        </w:tabs>
        <w:spacing w:after="120"/>
        <w:ind w:firstLine="357"/>
        <w:jc w:val="both"/>
        <w:rPr>
          <w:rFonts w:ascii="Calibri" w:hAnsi="Calibri" w:cs="Calibri"/>
          <w:lang w:val="pt-BR"/>
        </w:rPr>
      </w:pPr>
    </w:p>
    <w:tbl>
      <w:tblPr>
        <w:tblW w:w="6870" w:type="dxa"/>
        <w:jc w:val="center"/>
        <w:tblBorders>
          <w:bottom w:val="single" w:sz="4" w:space="0" w:color="00000A"/>
          <w:insideH w:val="single" w:sz="4" w:space="0" w:color="00000A"/>
        </w:tblBorders>
        <w:tblCellMar>
          <w:left w:w="70" w:type="dxa"/>
          <w:right w:w="70" w:type="dxa"/>
        </w:tblCellMar>
        <w:tblLook w:val="04A0" w:firstRow="1" w:lastRow="0" w:firstColumn="1" w:lastColumn="0" w:noHBand="0" w:noVBand="1"/>
      </w:tblPr>
      <w:tblGrid>
        <w:gridCol w:w="2105"/>
        <w:gridCol w:w="1588"/>
        <w:gridCol w:w="1586"/>
        <w:gridCol w:w="1591"/>
      </w:tblGrid>
      <w:tr w:rsidR="00E57920" w14:paraId="05E43957" w14:textId="77777777">
        <w:trPr>
          <w:trHeight w:val="300"/>
          <w:tblHeader/>
          <w:jc w:val="center"/>
        </w:trPr>
        <w:tc>
          <w:tcPr>
            <w:tcW w:w="6869" w:type="dxa"/>
            <w:gridSpan w:val="4"/>
            <w:tcBorders>
              <w:bottom w:val="single" w:sz="4" w:space="0" w:color="00000A"/>
            </w:tcBorders>
            <w:shd w:val="clear" w:color="auto" w:fill="auto"/>
            <w:vAlign w:val="center"/>
          </w:tcPr>
          <w:p w14:paraId="77A4BC99" w14:textId="77777777" w:rsidR="00E57920" w:rsidRDefault="001169C3" w:rsidP="001169C3">
            <w:pPr>
              <w:jc w:val="center"/>
              <w:rPr>
                <w:rFonts w:hint="eastAsia"/>
              </w:rPr>
            </w:pPr>
            <w:r>
              <w:rPr>
                <w:rFonts w:ascii="Calibri" w:hAnsi="Calibri" w:cs="Calibri"/>
              </w:rPr>
              <w:t xml:space="preserve">Table 3 – Estimate of </w:t>
            </w:r>
            <w:proofErr w:type="spellStart"/>
            <w:r>
              <w:rPr>
                <w:rFonts w:ascii="Calibri" w:hAnsi="Calibri" w:cs="Calibri"/>
              </w:rPr>
              <w:t>Maré's</w:t>
            </w:r>
            <w:proofErr w:type="spellEnd"/>
            <w:r>
              <w:rPr>
                <w:rFonts w:ascii="Calibri" w:hAnsi="Calibri" w:cs="Calibri"/>
              </w:rPr>
              <w:t xml:space="preserve"> population aged over 18 for July 1</w:t>
            </w:r>
            <w:r>
              <w:rPr>
                <w:rFonts w:ascii="Calibri" w:hAnsi="Calibri" w:cs="Calibri"/>
                <w:vertAlign w:val="superscript"/>
              </w:rPr>
              <w:t>st</w:t>
            </w:r>
            <w:r>
              <w:rPr>
                <w:rFonts w:ascii="Calibri" w:hAnsi="Calibri" w:cs="Calibri"/>
              </w:rPr>
              <w:t xml:space="preserve"> 2019, by sex and age group</w:t>
            </w:r>
          </w:p>
        </w:tc>
      </w:tr>
      <w:tr w:rsidR="00E57920" w14:paraId="0FEE5605" w14:textId="77777777">
        <w:trPr>
          <w:trHeight w:val="300"/>
          <w:tblHeader/>
          <w:jc w:val="center"/>
        </w:trPr>
        <w:tc>
          <w:tcPr>
            <w:tcW w:w="2104" w:type="dxa"/>
            <w:tcBorders>
              <w:top w:val="single" w:sz="4" w:space="0" w:color="00000A"/>
              <w:bottom w:val="single" w:sz="4" w:space="0" w:color="00000A"/>
              <w:right w:val="single" w:sz="4" w:space="0" w:color="00000A"/>
            </w:tcBorders>
            <w:shd w:val="clear" w:color="auto" w:fill="auto"/>
            <w:vAlign w:val="center"/>
          </w:tcPr>
          <w:p w14:paraId="1F78668B" w14:textId="77777777" w:rsidR="00E57920" w:rsidRDefault="001169C3">
            <w:pPr>
              <w:jc w:val="center"/>
              <w:rPr>
                <w:rFonts w:hint="eastAsia"/>
              </w:rPr>
            </w:pPr>
            <w:r>
              <w:rPr>
                <w:rFonts w:ascii="Calibri" w:hAnsi="Calibri" w:cs="Calibri"/>
                <w:color w:val="000000"/>
                <w:lang w:eastAsia="pt-BR"/>
              </w:rPr>
              <w:t>Age Group</w:t>
            </w:r>
          </w:p>
        </w:tc>
        <w:tc>
          <w:tcPr>
            <w:tcW w:w="158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6902B537" w14:textId="77777777" w:rsidR="00E57920" w:rsidRDefault="001169C3">
            <w:pPr>
              <w:jc w:val="center"/>
              <w:rPr>
                <w:rFonts w:hint="eastAsia"/>
              </w:rPr>
            </w:pPr>
            <w:r>
              <w:rPr>
                <w:rFonts w:ascii="Calibri" w:hAnsi="Calibri" w:cs="Calibri"/>
                <w:color w:val="000000"/>
                <w:lang w:eastAsia="pt-BR"/>
              </w:rPr>
              <w:t>Total</w:t>
            </w:r>
          </w:p>
        </w:tc>
        <w:tc>
          <w:tcPr>
            <w:tcW w:w="158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27EEED34" w14:textId="77777777" w:rsidR="00E57920" w:rsidRDefault="001169C3">
            <w:pPr>
              <w:jc w:val="center"/>
              <w:rPr>
                <w:rFonts w:hint="eastAsia"/>
              </w:rPr>
            </w:pPr>
            <w:r>
              <w:rPr>
                <w:rFonts w:ascii="Calibri" w:hAnsi="Calibri" w:cs="Calibri"/>
                <w:color w:val="000000"/>
                <w:lang w:eastAsia="pt-BR"/>
              </w:rPr>
              <w:t>Men</w:t>
            </w:r>
          </w:p>
        </w:tc>
        <w:tc>
          <w:tcPr>
            <w:tcW w:w="1591" w:type="dxa"/>
            <w:tcBorders>
              <w:top w:val="single" w:sz="4" w:space="0" w:color="00000A"/>
              <w:left w:val="single" w:sz="4" w:space="0" w:color="00000A"/>
              <w:bottom w:val="single" w:sz="4" w:space="0" w:color="00000A"/>
            </w:tcBorders>
            <w:shd w:val="clear" w:color="auto" w:fill="auto"/>
            <w:tcMar>
              <w:left w:w="60" w:type="dxa"/>
            </w:tcMar>
            <w:vAlign w:val="center"/>
          </w:tcPr>
          <w:p w14:paraId="140E9ECA" w14:textId="77777777" w:rsidR="00E57920" w:rsidRDefault="001169C3">
            <w:pPr>
              <w:jc w:val="center"/>
              <w:rPr>
                <w:rFonts w:hint="eastAsia"/>
              </w:rPr>
            </w:pPr>
            <w:r>
              <w:rPr>
                <w:rFonts w:ascii="Calibri" w:hAnsi="Calibri" w:cs="Calibri"/>
                <w:color w:val="000000"/>
                <w:lang w:eastAsia="pt-BR"/>
              </w:rPr>
              <w:t>Women</w:t>
            </w:r>
          </w:p>
        </w:tc>
      </w:tr>
      <w:tr w:rsidR="00E57920" w14:paraId="21187FB8" w14:textId="77777777">
        <w:trPr>
          <w:trHeight w:val="300"/>
          <w:jc w:val="center"/>
        </w:trPr>
        <w:tc>
          <w:tcPr>
            <w:tcW w:w="2104" w:type="dxa"/>
            <w:tcBorders>
              <w:top w:val="single" w:sz="4" w:space="0" w:color="00000A"/>
              <w:bottom w:val="single" w:sz="4" w:space="0" w:color="00000A"/>
            </w:tcBorders>
            <w:shd w:val="clear" w:color="auto" w:fill="auto"/>
            <w:vAlign w:val="center"/>
          </w:tcPr>
          <w:p w14:paraId="4566BEDB" w14:textId="77777777" w:rsidR="00E57920" w:rsidRDefault="001169C3">
            <w:pPr>
              <w:jc w:val="center"/>
              <w:rPr>
                <w:rFonts w:hint="eastAsia"/>
              </w:rPr>
            </w:pPr>
            <w:r>
              <w:rPr>
                <w:rFonts w:ascii="Calibri" w:hAnsi="Calibri" w:cs="Calibri"/>
                <w:color w:val="000000"/>
                <w:lang w:eastAsia="pt-BR"/>
              </w:rPr>
              <w:t>Total</w:t>
            </w:r>
          </w:p>
        </w:tc>
        <w:tc>
          <w:tcPr>
            <w:tcW w:w="1588" w:type="dxa"/>
            <w:tcBorders>
              <w:top w:val="single" w:sz="4" w:space="0" w:color="00000A"/>
              <w:bottom w:val="single" w:sz="4" w:space="0" w:color="00000A"/>
            </w:tcBorders>
            <w:shd w:val="clear" w:color="auto" w:fill="auto"/>
            <w:tcMar>
              <w:right w:w="255" w:type="dxa"/>
            </w:tcMar>
            <w:vAlign w:val="center"/>
          </w:tcPr>
          <w:p w14:paraId="11B4A483" w14:textId="77777777" w:rsidR="00E57920" w:rsidRDefault="001169C3">
            <w:pPr>
              <w:jc w:val="center"/>
              <w:rPr>
                <w:rFonts w:hint="eastAsia"/>
              </w:rPr>
            </w:pPr>
            <w:r>
              <w:rPr>
                <w:rFonts w:ascii="Calibri" w:hAnsi="Calibri" w:cs="Calibri"/>
                <w:color w:val="000000"/>
              </w:rPr>
              <w:t>101,549</w:t>
            </w:r>
          </w:p>
        </w:tc>
        <w:tc>
          <w:tcPr>
            <w:tcW w:w="1586" w:type="dxa"/>
            <w:tcBorders>
              <w:top w:val="single" w:sz="4" w:space="0" w:color="00000A"/>
              <w:bottom w:val="single" w:sz="4" w:space="0" w:color="00000A"/>
            </w:tcBorders>
            <w:shd w:val="clear" w:color="auto" w:fill="auto"/>
            <w:tcMar>
              <w:right w:w="255" w:type="dxa"/>
            </w:tcMar>
            <w:vAlign w:val="center"/>
          </w:tcPr>
          <w:p w14:paraId="5A17FDF8" w14:textId="77777777" w:rsidR="00E57920" w:rsidRDefault="001169C3">
            <w:pPr>
              <w:jc w:val="center"/>
              <w:rPr>
                <w:rFonts w:hint="eastAsia"/>
              </w:rPr>
            </w:pPr>
            <w:r>
              <w:rPr>
                <w:rFonts w:ascii="Calibri" w:hAnsi="Calibri" w:cs="Calibri"/>
                <w:color w:val="000000"/>
              </w:rPr>
              <w:t>49,435</w:t>
            </w:r>
          </w:p>
        </w:tc>
        <w:tc>
          <w:tcPr>
            <w:tcW w:w="1591" w:type="dxa"/>
            <w:tcBorders>
              <w:top w:val="single" w:sz="4" w:space="0" w:color="00000A"/>
              <w:bottom w:val="single" w:sz="4" w:space="0" w:color="00000A"/>
            </w:tcBorders>
            <w:shd w:val="clear" w:color="auto" w:fill="auto"/>
            <w:tcMar>
              <w:right w:w="255" w:type="dxa"/>
            </w:tcMar>
            <w:vAlign w:val="center"/>
          </w:tcPr>
          <w:p w14:paraId="6576FEC4" w14:textId="77777777" w:rsidR="00E57920" w:rsidRDefault="001169C3">
            <w:pPr>
              <w:jc w:val="center"/>
              <w:rPr>
                <w:rFonts w:hint="eastAsia"/>
              </w:rPr>
            </w:pPr>
            <w:r>
              <w:rPr>
                <w:rFonts w:ascii="Calibri" w:hAnsi="Calibri" w:cs="Calibri"/>
                <w:color w:val="000000"/>
              </w:rPr>
              <w:t>52,114</w:t>
            </w:r>
          </w:p>
        </w:tc>
      </w:tr>
      <w:tr w:rsidR="00E57920" w14:paraId="2E680059" w14:textId="77777777">
        <w:trPr>
          <w:trHeight w:val="300"/>
          <w:jc w:val="center"/>
        </w:trPr>
        <w:tc>
          <w:tcPr>
            <w:tcW w:w="2104" w:type="dxa"/>
            <w:tcBorders>
              <w:top w:val="single" w:sz="4" w:space="0" w:color="00000A"/>
              <w:bottom w:val="single" w:sz="4" w:space="0" w:color="00000A"/>
            </w:tcBorders>
            <w:shd w:val="clear" w:color="auto" w:fill="auto"/>
            <w:tcMar>
              <w:left w:w="284" w:type="dxa"/>
            </w:tcMar>
            <w:vAlign w:val="center"/>
          </w:tcPr>
          <w:p w14:paraId="43E87981" w14:textId="77777777" w:rsidR="00E57920" w:rsidRDefault="001169C3">
            <w:pPr>
              <w:rPr>
                <w:rFonts w:hint="eastAsia"/>
              </w:rPr>
            </w:pPr>
            <w:r>
              <w:rPr>
                <w:rFonts w:ascii="Calibri" w:hAnsi="Calibri" w:cs="Calibri"/>
                <w:color w:val="000000"/>
                <w:lang w:eastAsia="pt-BR"/>
              </w:rPr>
              <w:t xml:space="preserve">18 to 29 </w:t>
            </w:r>
          </w:p>
        </w:tc>
        <w:tc>
          <w:tcPr>
            <w:tcW w:w="1588" w:type="dxa"/>
            <w:tcBorders>
              <w:top w:val="single" w:sz="4" w:space="0" w:color="00000A"/>
              <w:bottom w:val="single" w:sz="4" w:space="0" w:color="00000A"/>
            </w:tcBorders>
            <w:shd w:val="clear" w:color="auto" w:fill="auto"/>
            <w:tcMar>
              <w:right w:w="255" w:type="dxa"/>
            </w:tcMar>
            <w:vAlign w:val="center"/>
          </w:tcPr>
          <w:p w14:paraId="488A2487" w14:textId="77777777" w:rsidR="00E57920" w:rsidRDefault="001169C3">
            <w:pPr>
              <w:jc w:val="center"/>
              <w:rPr>
                <w:rFonts w:hint="eastAsia"/>
              </w:rPr>
            </w:pPr>
            <w:r>
              <w:rPr>
                <w:rFonts w:ascii="Calibri" w:hAnsi="Calibri" w:cs="Calibri"/>
                <w:color w:val="000000"/>
              </w:rPr>
              <w:t>30,603</w:t>
            </w:r>
          </w:p>
        </w:tc>
        <w:tc>
          <w:tcPr>
            <w:tcW w:w="1586" w:type="dxa"/>
            <w:tcBorders>
              <w:top w:val="single" w:sz="4" w:space="0" w:color="00000A"/>
              <w:bottom w:val="single" w:sz="4" w:space="0" w:color="00000A"/>
            </w:tcBorders>
            <w:shd w:val="clear" w:color="auto" w:fill="auto"/>
            <w:tcMar>
              <w:right w:w="255" w:type="dxa"/>
            </w:tcMar>
            <w:vAlign w:val="center"/>
          </w:tcPr>
          <w:p w14:paraId="76A820A3" w14:textId="77777777" w:rsidR="00E57920" w:rsidRDefault="001169C3">
            <w:pPr>
              <w:jc w:val="center"/>
              <w:rPr>
                <w:rFonts w:hint="eastAsia"/>
              </w:rPr>
            </w:pPr>
            <w:r>
              <w:rPr>
                <w:rFonts w:ascii="Calibri" w:hAnsi="Calibri" w:cs="Calibri"/>
                <w:color w:val="000000"/>
              </w:rPr>
              <w:t>15,186</w:t>
            </w:r>
          </w:p>
        </w:tc>
        <w:tc>
          <w:tcPr>
            <w:tcW w:w="1591" w:type="dxa"/>
            <w:tcBorders>
              <w:top w:val="single" w:sz="4" w:space="0" w:color="00000A"/>
              <w:bottom w:val="single" w:sz="4" w:space="0" w:color="00000A"/>
            </w:tcBorders>
            <w:shd w:val="clear" w:color="auto" w:fill="auto"/>
            <w:tcMar>
              <w:right w:w="255" w:type="dxa"/>
            </w:tcMar>
            <w:vAlign w:val="center"/>
          </w:tcPr>
          <w:p w14:paraId="2AF90600" w14:textId="77777777" w:rsidR="00E57920" w:rsidRDefault="001169C3">
            <w:pPr>
              <w:jc w:val="center"/>
              <w:rPr>
                <w:rFonts w:hint="eastAsia"/>
              </w:rPr>
            </w:pPr>
            <w:r>
              <w:rPr>
                <w:rFonts w:ascii="Calibri" w:hAnsi="Calibri" w:cs="Calibri"/>
                <w:color w:val="000000"/>
              </w:rPr>
              <w:t>15,417</w:t>
            </w:r>
          </w:p>
        </w:tc>
      </w:tr>
      <w:tr w:rsidR="00E57920" w14:paraId="5C9CF867" w14:textId="77777777">
        <w:trPr>
          <w:trHeight w:val="300"/>
          <w:jc w:val="center"/>
        </w:trPr>
        <w:tc>
          <w:tcPr>
            <w:tcW w:w="2104" w:type="dxa"/>
            <w:tcBorders>
              <w:top w:val="single" w:sz="4" w:space="0" w:color="00000A"/>
              <w:bottom w:val="single" w:sz="4" w:space="0" w:color="00000A"/>
            </w:tcBorders>
            <w:shd w:val="clear" w:color="auto" w:fill="auto"/>
            <w:tcMar>
              <w:left w:w="284" w:type="dxa"/>
            </w:tcMar>
            <w:vAlign w:val="center"/>
          </w:tcPr>
          <w:p w14:paraId="66E221B5" w14:textId="77777777" w:rsidR="00E57920" w:rsidRDefault="001169C3">
            <w:pPr>
              <w:rPr>
                <w:rFonts w:hint="eastAsia"/>
              </w:rPr>
            </w:pPr>
            <w:r>
              <w:rPr>
                <w:rFonts w:ascii="Calibri" w:hAnsi="Calibri" w:cs="Calibri"/>
                <w:color w:val="000000"/>
                <w:lang w:eastAsia="pt-BR"/>
              </w:rPr>
              <w:t xml:space="preserve">30 to 49 </w:t>
            </w:r>
          </w:p>
        </w:tc>
        <w:tc>
          <w:tcPr>
            <w:tcW w:w="1588" w:type="dxa"/>
            <w:tcBorders>
              <w:top w:val="single" w:sz="4" w:space="0" w:color="00000A"/>
              <w:bottom w:val="single" w:sz="4" w:space="0" w:color="00000A"/>
            </w:tcBorders>
            <w:shd w:val="clear" w:color="auto" w:fill="auto"/>
            <w:tcMar>
              <w:right w:w="255" w:type="dxa"/>
            </w:tcMar>
            <w:vAlign w:val="center"/>
          </w:tcPr>
          <w:p w14:paraId="0C34129F" w14:textId="77777777" w:rsidR="00E57920" w:rsidRDefault="001169C3">
            <w:pPr>
              <w:jc w:val="center"/>
              <w:rPr>
                <w:rFonts w:hint="eastAsia"/>
              </w:rPr>
            </w:pPr>
            <w:r>
              <w:rPr>
                <w:rFonts w:ascii="Calibri" w:hAnsi="Calibri" w:cs="Calibri"/>
                <w:color w:val="000000"/>
              </w:rPr>
              <w:t>45,911</w:t>
            </w:r>
          </w:p>
        </w:tc>
        <w:tc>
          <w:tcPr>
            <w:tcW w:w="1586" w:type="dxa"/>
            <w:tcBorders>
              <w:top w:val="single" w:sz="4" w:space="0" w:color="00000A"/>
              <w:bottom w:val="single" w:sz="4" w:space="0" w:color="00000A"/>
            </w:tcBorders>
            <w:shd w:val="clear" w:color="auto" w:fill="auto"/>
            <w:tcMar>
              <w:right w:w="255" w:type="dxa"/>
            </w:tcMar>
            <w:vAlign w:val="center"/>
          </w:tcPr>
          <w:p w14:paraId="44BB0686" w14:textId="77777777" w:rsidR="00E57920" w:rsidRDefault="001169C3">
            <w:pPr>
              <w:jc w:val="center"/>
              <w:rPr>
                <w:rFonts w:hint="eastAsia"/>
              </w:rPr>
            </w:pPr>
            <w:r>
              <w:rPr>
                <w:rFonts w:ascii="Calibri" w:hAnsi="Calibri" w:cs="Calibri"/>
                <w:color w:val="000000"/>
              </w:rPr>
              <w:t>22,911</w:t>
            </w:r>
          </w:p>
        </w:tc>
        <w:tc>
          <w:tcPr>
            <w:tcW w:w="1591" w:type="dxa"/>
            <w:tcBorders>
              <w:top w:val="single" w:sz="4" w:space="0" w:color="00000A"/>
              <w:bottom w:val="single" w:sz="4" w:space="0" w:color="00000A"/>
            </w:tcBorders>
            <w:shd w:val="clear" w:color="auto" w:fill="auto"/>
            <w:tcMar>
              <w:right w:w="255" w:type="dxa"/>
            </w:tcMar>
            <w:vAlign w:val="center"/>
          </w:tcPr>
          <w:p w14:paraId="55F61553" w14:textId="77777777" w:rsidR="00E57920" w:rsidRDefault="001169C3">
            <w:pPr>
              <w:jc w:val="center"/>
              <w:rPr>
                <w:rFonts w:hint="eastAsia"/>
              </w:rPr>
            </w:pPr>
            <w:r>
              <w:rPr>
                <w:rFonts w:ascii="Calibri" w:hAnsi="Calibri" w:cs="Calibri"/>
                <w:color w:val="000000"/>
              </w:rPr>
              <w:t>23,000</w:t>
            </w:r>
          </w:p>
        </w:tc>
      </w:tr>
      <w:tr w:rsidR="00E57920" w14:paraId="2D58D268" w14:textId="77777777">
        <w:trPr>
          <w:trHeight w:val="300"/>
          <w:jc w:val="center"/>
        </w:trPr>
        <w:tc>
          <w:tcPr>
            <w:tcW w:w="2104" w:type="dxa"/>
            <w:tcBorders>
              <w:top w:val="single" w:sz="4" w:space="0" w:color="00000A"/>
              <w:bottom w:val="single" w:sz="4" w:space="0" w:color="00000A"/>
            </w:tcBorders>
            <w:shd w:val="clear" w:color="auto" w:fill="auto"/>
            <w:tcMar>
              <w:left w:w="284" w:type="dxa"/>
            </w:tcMar>
            <w:vAlign w:val="center"/>
          </w:tcPr>
          <w:p w14:paraId="0CF26CCD" w14:textId="77777777" w:rsidR="00E57920" w:rsidRDefault="001169C3">
            <w:pPr>
              <w:rPr>
                <w:rFonts w:hint="eastAsia"/>
              </w:rPr>
            </w:pPr>
            <w:r>
              <w:rPr>
                <w:rFonts w:ascii="Calibri" w:hAnsi="Calibri" w:cs="Calibri"/>
                <w:color w:val="000000"/>
                <w:lang w:eastAsia="pt-BR"/>
              </w:rPr>
              <w:t>50 to 65</w:t>
            </w:r>
          </w:p>
        </w:tc>
        <w:tc>
          <w:tcPr>
            <w:tcW w:w="1588" w:type="dxa"/>
            <w:tcBorders>
              <w:top w:val="single" w:sz="4" w:space="0" w:color="00000A"/>
              <w:bottom w:val="single" w:sz="4" w:space="0" w:color="00000A"/>
            </w:tcBorders>
            <w:shd w:val="clear" w:color="auto" w:fill="auto"/>
            <w:tcMar>
              <w:right w:w="255" w:type="dxa"/>
            </w:tcMar>
            <w:vAlign w:val="center"/>
          </w:tcPr>
          <w:p w14:paraId="4B449EBB" w14:textId="77777777" w:rsidR="00E57920" w:rsidRDefault="001169C3">
            <w:pPr>
              <w:jc w:val="center"/>
              <w:rPr>
                <w:rFonts w:hint="eastAsia"/>
              </w:rPr>
            </w:pPr>
            <w:r>
              <w:rPr>
                <w:rFonts w:ascii="Calibri" w:hAnsi="Calibri" w:cs="Calibri"/>
                <w:color w:val="000000"/>
              </w:rPr>
              <w:t>17,750</w:t>
            </w:r>
          </w:p>
        </w:tc>
        <w:tc>
          <w:tcPr>
            <w:tcW w:w="1586" w:type="dxa"/>
            <w:tcBorders>
              <w:top w:val="single" w:sz="4" w:space="0" w:color="00000A"/>
              <w:bottom w:val="single" w:sz="4" w:space="0" w:color="00000A"/>
            </w:tcBorders>
            <w:shd w:val="clear" w:color="auto" w:fill="auto"/>
            <w:tcMar>
              <w:right w:w="255" w:type="dxa"/>
            </w:tcMar>
            <w:vAlign w:val="center"/>
          </w:tcPr>
          <w:p w14:paraId="228A56DC" w14:textId="77777777" w:rsidR="00E57920" w:rsidRDefault="001169C3">
            <w:pPr>
              <w:jc w:val="center"/>
              <w:rPr>
                <w:rFonts w:hint="eastAsia"/>
              </w:rPr>
            </w:pPr>
            <w:r>
              <w:rPr>
                <w:rFonts w:ascii="Calibri" w:hAnsi="Calibri" w:cs="Calibri"/>
                <w:color w:val="000000"/>
              </w:rPr>
              <w:t>8,418</w:t>
            </w:r>
          </w:p>
        </w:tc>
        <w:tc>
          <w:tcPr>
            <w:tcW w:w="1591" w:type="dxa"/>
            <w:tcBorders>
              <w:top w:val="single" w:sz="4" w:space="0" w:color="00000A"/>
              <w:bottom w:val="single" w:sz="4" w:space="0" w:color="00000A"/>
            </w:tcBorders>
            <w:shd w:val="clear" w:color="auto" w:fill="auto"/>
            <w:tcMar>
              <w:right w:w="255" w:type="dxa"/>
            </w:tcMar>
            <w:vAlign w:val="center"/>
          </w:tcPr>
          <w:p w14:paraId="3032F11E" w14:textId="77777777" w:rsidR="00E57920" w:rsidRDefault="001169C3">
            <w:pPr>
              <w:jc w:val="center"/>
              <w:rPr>
                <w:rFonts w:hint="eastAsia"/>
              </w:rPr>
            </w:pPr>
            <w:r>
              <w:rPr>
                <w:rFonts w:ascii="Calibri" w:hAnsi="Calibri" w:cs="Calibri"/>
                <w:color w:val="000000"/>
              </w:rPr>
              <w:t>9,332</w:t>
            </w:r>
          </w:p>
        </w:tc>
      </w:tr>
      <w:tr w:rsidR="00E57920" w14:paraId="4DC6031D" w14:textId="77777777">
        <w:trPr>
          <w:trHeight w:val="300"/>
          <w:jc w:val="center"/>
        </w:trPr>
        <w:tc>
          <w:tcPr>
            <w:tcW w:w="2104" w:type="dxa"/>
            <w:tcBorders>
              <w:top w:val="single" w:sz="4" w:space="0" w:color="00000A"/>
              <w:bottom w:val="single" w:sz="4" w:space="0" w:color="00000A"/>
            </w:tcBorders>
            <w:shd w:val="clear" w:color="auto" w:fill="auto"/>
            <w:tcMar>
              <w:left w:w="284" w:type="dxa"/>
            </w:tcMar>
            <w:vAlign w:val="center"/>
          </w:tcPr>
          <w:p w14:paraId="438CB6B3" w14:textId="77777777" w:rsidR="00E57920" w:rsidRDefault="001169C3">
            <w:pPr>
              <w:rPr>
                <w:rFonts w:hint="eastAsia"/>
              </w:rPr>
            </w:pPr>
            <w:r>
              <w:rPr>
                <w:rFonts w:ascii="Calibri" w:hAnsi="Calibri" w:cs="Calibri"/>
                <w:color w:val="000000"/>
                <w:lang w:eastAsia="pt-BR"/>
              </w:rPr>
              <w:t>66 or above</w:t>
            </w:r>
          </w:p>
        </w:tc>
        <w:tc>
          <w:tcPr>
            <w:tcW w:w="1588" w:type="dxa"/>
            <w:tcBorders>
              <w:top w:val="single" w:sz="4" w:space="0" w:color="00000A"/>
              <w:bottom w:val="single" w:sz="4" w:space="0" w:color="00000A"/>
            </w:tcBorders>
            <w:shd w:val="clear" w:color="auto" w:fill="auto"/>
            <w:tcMar>
              <w:right w:w="255" w:type="dxa"/>
            </w:tcMar>
            <w:vAlign w:val="center"/>
          </w:tcPr>
          <w:p w14:paraId="0849BF7B" w14:textId="77777777" w:rsidR="00E57920" w:rsidRDefault="001169C3">
            <w:pPr>
              <w:jc w:val="center"/>
              <w:rPr>
                <w:rFonts w:hint="eastAsia"/>
              </w:rPr>
            </w:pPr>
            <w:r>
              <w:rPr>
                <w:rFonts w:ascii="Calibri" w:hAnsi="Calibri" w:cs="Calibri"/>
                <w:color w:val="000000"/>
              </w:rPr>
              <w:t>7,285</w:t>
            </w:r>
          </w:p>
        </w:tc>
        <w:tc>
          <w:tcPr>
            <w:tcW w:w="1586" w:type="dxa"/>
            <w:tcBorders>
              <w:top w:val="single" w:sz="4" w:space="0" w:color="00000A"/>
              <w:bottom w:val="single" w:sz="4" w:space="0" w:color="00000A"/>
            </w:tcBorders>
            <w:shd w:val="clear" w:color="auto" w:fill="auto"/>
            <w:tcMar>
              <w:right w:w="255" w:type="dxa"/>
            </w:tcMar>
            <w:vAlign w:val="center"/>
          </w:tcPr>
          <w:p w14:paraId="10438BFB" w14:textId="77777777" w:rsidR="00E57920" w:rsidRDefault="001169C3">
            <w:pPr>
              <w:jc w:val="center"/>
              <w:rPr>
                <w:rFonts w:hint="eastAsia"/>
              </w:rPr>
            </w:pPr>
            <w:r>
              <w:rPr>
                <w:rFonts w:ascii="Calibri" w:hAnsi="Calibri" w:cs="Calibri"/>
                <w:color w:val="000000"/>
              </w:rPr>
              <w:t>2,920</w:t>
            </w:r>
          </w:p>
        </w:tc>
        <w:tc>
          <w:tcPr>
            <w:tcW w:w="1591" w:type="dxa"/>
            <w:tcBorders>
              <w:top w:val="single" w:sz="4" w:space="0" w:color="00000A"/>
              <w:bottom w:val="single" w:sz="4" w:space="0" w:color="00000A"/>
            </w:tcBorders>
            <w:shd w:val="clear" w:color="auto" w:fill="auto"/>
            <w:tcMar>
              <w:right w:w="255" w:type="dxa"/>
            </w:tcMar>
            <w:vAlign w:val="center"/>
          </w:tcPr>
          <w:p w14:paraId="0A5DDBCD" w14:textId="77777777" w:rsidR="00E57920" w:rsidRDefault="001169C3">
            <w:pPr>
              <w:jc w:val="center"/>
              <w:rPr>
                <w:rFonts w:hint="eastAsia"/>
              </w:rPr>
            </w:pPr>
            <w:r>
              <w:rPr>
                <w:rFonts w:ascii="Calibri" w:hAnsi="Calibri" w:cs="Calibri"/>
                <w:color w:val="000000"/>
              </w:rPr>
              <w:t>4,365</w:t>
            </w:r>
          </w:p>
        </w:tc>
      </w:tr>
    </w:tbl>
    <w:p w14:paraId="40725FDA" w14:textId="77777777" w:rsidR="00E57920" w:rsidRDefault="00E57920">
      <w:pPr>
        <w:rPr>
          <w:rFonts w:ascii="Calibri" w:hAnsi="Calibri"/>
        </w:rPr>
      </w:pPr>
    </w:p>
    <w:p w14:paraId="7ED412BF" w14:textId="77777777" w:rsidR="00E57920" w:rsidRDefault="001169C3">
      <w:pPr>
        <w:rPr>
          <w:rFonts w:ascii="Calibri" w:hAnsi="Calibri"/>
          <w:b/>
          <w:bCs/>
        </w:rPr>
      </w:pPr>
      <w:r>
        <w:rPr>
          <w:rFonts w:ascii="Calibri" w:hAnsi="Calibri"/>
          <w:b/>
          <w:bCs/>
        </w:rPr>
        <w:t>Operational procedures and actual sample data</w:t>
      </w:r>
    </w:p>
    <w:p w14:paraId="28E02073" w14:textId="77777777" w:rsidR="00E57920" w:rsidRDefault="00E57920">
      <w:pPr>
        <w:rPr>
          <w:rFonts w:ascii="Calibri" w:hAnsi="Calibri"/>
        </w:rPr>
      </w:pPr>
    </w:p>
    <w:p w14:paraId="3949A761" w14:textId="77777777" w:rsidR="00E57920" w:rsidRDefault="001169C3">
      <w:pPr>
        <w:rPr>
          <w:rFonts w:ascii="Calibri" w:hAnsi="Calibri"/>
        </w:rPr>
      </w:pPr>
      <w:r>
        <w:rPr>
          <w:rFonts w:ascii="Calibri" w:hAnsi="Calibri"/>
        </w:rPr>
        <w:t>Two operational procedures should be detailed in this section: (1) the procedure for randomizing the order of visiting the households; and (2) the procedure for selecting the adult to be interviewed in the household.</w:t>
      </w:r>
    </w:p>
    <w:p w14:paraId="59A718A4" w14:textId="77777777" w:rsidR="00E57920" w:rsidRDefault="001169C3">
      <w:pPr>
        <w:rPr>
          <w:rFonts w:ascii="Calibri" w:hAnsi="Calibri"/>
        </w:rPr>
      </w:pPr>
      <w:r>
        <w:rPr>
          <w:rFonts w:ascii="Calibri" w:hAnsi="Calibri"/>
        </w:rPr>
        <w:t xml:space="preserve">The procedure for randomizing the addresses was done by first placing all the addresses of each stratum in alphabetical order by favela, street, street number and complement. For each address, a uniform random number was generated in the interval (0;1). Then, the addresses of each stratum were ordered in ascending order of these randomly </w:t>
      </w:r>
      <w:proofErr w:type="gramStart"/>
      <w:r>
        <w:rPr>
          <w:rFonts w:ascii="Calibri" w:hAnsi="Calibri"/>
        </w:rPr>
        <w:t>generated  numbers</w:t>
      </w:r>
      <w:proofErr w:type="gramEnd"/>
      <w:r>
        <w:rPr>
          <w:rFonts w:ascii="Calibri" w:hAnsi="Calibri"/>
        </w:rPr>
        <w:t>. In a more scientific way, a random permutation of the addresses of each stratum was generated.</w:t>
      </w:r>
    </w:p>
    <w:p w14:paraId="7A6934B3" w14:textId="77777777" w:rsidR="00E57920" w:rsidRDefault="001169C3">
      <w:pPr>
        <w:rPr>
          <w:rFonts w:ascii="Calibri" w:hAnsi="Calibri"/>
        </w:rPr>
      </w:pPr>
      <w:r>
        <w:rPr>
          <w:rFonts w:ascii="Calibri" w:hAnsi="Calibri"/>
        </w:rPr>
        <w:t>Each interviewer received a small set of addresses to visit and, when completing work on them, received a new batch of addresses. Using this procedure, it is possible to ensure that the interviewers respect the random order of the list.</w:t>
      </w:r>
    </w:p>
    <w:p w14:paraId="3117B129" w14:textId="77777777" w:rsidR="00E57920" w:rsidRDefault="001169C3">
      <w:pPr>
        <w:rPr>
          <w:rFonts w:hint="eastAsia"/>
        </w:rPr>
      </w:pPr>
      <w:r>
        <w:rPr>
          <w:rFonts w:ascii="Calibri" w:hAnsi="Calibri"/>
        </w:rPr>
        <w:lastRenderedPageBreak/>
        <w:t xml:space="preserve">Table 4 shows the number of addresses in </w:t>
      </w:r>
      <w:proofErr w:type="spellStart"/>
      <w:r>
        <w:rPr>
          <w:rFonts w:ascii="Calibri" w:hAnsi="Calibri"/>
        </w:rPr>
        <w:t>Maré</w:t>
      </w:r>
      <w:proofErr w:type="spellEnd"/>
      <w:r>
        <w:rPr>
          <w:rFonts w:ascii="Calibri" w:hAnsi="Calibri"/>
        </w:rPr>
        <w:t>, how many addresses were given to the interviewers and how many were actually interviewed.</w:t>
      </w:r>
    </w:p>
    <w:p w14:paraId="74F44EBA" w14:textId="77777777" w:rsidR="00E57920" w:rsidRDefault="00E57920">
      <w:pPr>
        <w:rPr>
          <w:rFonts w:ascii="Calibri" w:hAnsi="Calibri"/>
        </w:rPr>
      </w:pPr>
    </w:p>
    <w:tbl>
      <w:tblPr>
        <w:tblW w:w="7132" w:type="dxa"/>
        <w:jc w:val="center"/>
        <w:tblCellMar>
          <w:left w:w="28" w:type="dxa"/>
          <w:right w:w="28" w:type="dxa"/>
        </w:tblCellMar>
        <w:tblLook w:val="04A0" w:firstRow="1" w:lastRow="0" w:firstColumn="1" w:lastColumn="0" w:noHBand="0" w:noVBand="1"/>
      </w:tblPr>
      <w:tblGrid>
        <w:gridCol w:w="1397"/>
        <w:gridCol w:w="1897"/>
        <w:gridCol w:w="1921"/>
        <w:gridCol w:w="1917"/>
      </w:tblGrid>
      <w:tr w:rsidR="00E57920" w14:paraId="6DD25B42" w14:textId="77777777">
        <w:trPr>
          <w:trHeight w:val="284"/>
          <w:tblHeader/>
          <w:jc w:val="center"/>
        </w:trPr>
        <w:tc>
          <w:tcPr>
            <w:tcW w:w="7131" w:type="dxa"/>
            <w:gridSpan w:val="4"/>
            <w:shd w:val="clear" w:color="auto" w:fill="auto"/>
            <w:vAlign w:val="center"/>
          </w:tcPr>
          <w:p w14:paraId="5B7D37CB" w14:textId="77777777" w:rsidR="00E57920" w:rsidRDefault="001169C3">
            <w:pPr>
              <w:jc w:val="both"/>
              <w:rPr>
                <w:rFonts w:hint="eastAsia"/>
              </w:rPr>
            </w:pPr>
            <w:r>
              <w:rPr>
                <w:rFonts w:ascii="Calibri" w:hAnsi="Calibri" w:cs="Calibri"/>
              </w:rPr>
              <w:t xml:space="preserve">Table 4 – Number of addresses available in the </w:t>
            </w:r>
            <w:proofErr w:type="spellStart"/>
            <w:r>
              <w:rPr>
                <w:rFonts w:ascii="Calibri" w:hAnsi="Calibri" w:cs="Calibri"/>
              </w:rPr>
              <w:t>Maré</w:t>
            </w:r>
            <w:proofErr w:type="spellEnd"/>
            <w:r>
              <w:rPr>
                <w:rFonts w:ascii="Calibri" w:hAnsi="Calibri" w:cs="Calibri"/>
              </w:rPr>
              <w:t xml:space="preserve"> Census, number of addresses supplied to the interviewers and the number of households actually interviewed</w:t>
            </w:r>
          </w:p>
        </w:tc>
      </w:tr>
      <w:tr w:rsidR="00E57920" w14:paraId="213192F9" w14:textId="77777777">
        <w:trPr>
          <w:trHeight w:val="284"/>
          <w:tblHeader/>
          <w:jc w:val="center"/>
        </w:trPr>
        <w:tc>
          <w:tcPr>
            <w:tcW w:w="1176"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3A03DE20" w14:textId="77777777" w:rsidR="00E57920" w:rsidRDefault="001169C3">
            <w:pPr>
              <w:jc w:val="center"/>
              <w:rPr>
                <w:rFonts w:hint="eastAsia"/>
              </w:rPr>
            </w:pPr>
            <w:r>
              <w:rPr>
                <w:rFonts w:ascii="Calibri" w:hAnsi="Calibri" w:cs="Calibri"/>
              </w:rPr>
              <w:t>Geographical strata</w:t>
            </w:r>
          </w:p>
        </w:tc>
        <w:tc>
          <w:tcPr>
            <w:tcW w:w="1984"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416D41E0" w14:textId="77777777" w:rsidR="00E57920" w:rsidRDefault="001169C3">
            <w:pPr>
              <w:jc w:val="center"/>
              <w:rPr>
                <w:rFonts w:hint="eastAsia"/>
              </w:rPr>
            </w:pPr>
            <w:r>
              <w:rPr>
                <w:rFonts w:ascii="Calibri" w:hAnsi="Calibri" w:cs="Calibri"/>
              </w:rPr>
              <w:t>Total number of addresses</w:t>
            </w:r>
          </w:p>
        </w:tc>
        <w:tc>
          <w:tcPr>
            <w:tcW w:w="1985"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1784F675" w14:textId="77777777" w:rsidR="00E57920" w:rsidRDefault="001169C3">
            <w:pPr>
              <w:jc w:val="center"/>
              <w:rPr>
                <w:rFonts w:hint="eastAsia"/>
              </w:rPr>
            </w:pPr>
            <w:r>
              <w:rPr>
                <w:rFonts w:ascii="Calibri" w:hAnsi="Calibri" w:cs="Calibri"/>
              </w:rPr>
              <w:t>Addresses given to the interviewers</w:t>
            </w:r>
          </w:p>
        </w:tc>
        <w:tc>
          <w:tcPr>
            <w:tcW w:w="1986"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62EFB64D" w14:textId="77777777" w:rsidR="00E57920" w:rsidRDefault="001169C3">
            <w:pPr>
              <w:jc w:val="center"/>
              <w:rPr>
                <w:rFonts w:hint="eastAsia"/>
              </w:rPr>
            </w:pPr>
            <w:r>
              <w:rPr>
                <w:rFonts w:ascii="Calibri" w:hAnsi="Calibri" w:cs="Calibri"/>
              </w:rPr>
              <w:t>Households interviewed</w:t>
            </w:r>
          </w:p>
        </w:tc>
      </w:tr>
      <w:tr w:rsidR="00E57920" w14:paraId="425FD325" w14:textId="77777777">
        <w:trPr>
          <w:trHeight w:val="284"/>
          <w:jc w:val="center"/>
        </w:trPr>
        <w:tc>
          <w:tcPr>
            <w:tcW w:w="1176" w:type="dxa"/>
            <w:tcBorders>
              <w:left w:val="single" w:sz="2" w:space="0" w:color="000000"/>
              <w:bottom w:val="single" w:sz="2" w:space="0" w:color="000000"/>
            </w:tcBorders>
            <w:shd w:val="clear" w:color="auto" w:fill="auto"/>
            <w:tcMar>
              <w:top w:w="55" w:type="dxa"/>
              <w:left w:w="54" w:type="dxa"/>
              <w:bottom w:w="55" w:type="dxa"/>
              <w:right w:w="55" w:type="dxa"/>
            </w:tcMar>
          </w:tcPr>
          <w:p w14:paraId="05E01C9F" w14:textId="77777777" w:rsidR="00E57920" w:rsidRDefault="001169C3">
            <w:pPr>
              <w:jc w:val="center"/>
              <w:rPr>
                <w:rFonts w:hint="eastAsia"/>
              </w:rPr>
            </w:pPr>
            <w:r>
              <w:rPr>
                <w:rFonts w:ascii="Calibri" w:hAnsi="Calibri" w:cs="Calibri"/>
              </w:rPr>
              <w:t>Total</w:t>
            </w:r>
          </w:p>
        </w:tc>
        <w:tc>
          <w:tcPr>
            <w:tcW w:w="1984" w:type="dxa"/>
            <w:tcBorders>
              <w:left w:val="single" w:sz="2" w:space="0" w:color="000000"/>
              <w:bottom w:val="single" w:sz="2" w:space="0" w:color="000000"/>
            </w:tcBorders>
            <w:shd w:val="clear" w:color="auto" w:fill="auto"/>
            <w:tcMar>
              <w:top w:w="55" w:type="dxa"/>
              <w:left w:w="54" w:type="dxa"/>
              <w:bottom w:w="55" w:type="dxa"/>
              <w:right w:w="55" w:type="dxa"/>
            </w:tcMar>
            <w:vAlign w:val="bottom"/>
          </w:tcPr>
          <w:p w14:paraId="01B6C227" w14:textId="77777777" w:rsidR="00E57920" w:rsidRDefault="001169C3">
            <w:pPr>
              <w:jc w:val="right"/>
              <w:rPr>
                <w:rFonts w:hint="eastAsia"/>
              </w:rPr>
            </w:pPr>
            <w:r>
              <w:rPr>
                <w:rFonts w:ascii="Calibri" w:hAnsi="Calibri" w:cs="Calibri"/>
              </w:rPr>
              <w:t>47,776</w:t>
            </w:r>
          </w:p>
        </w:tc>
        <w:tc>
          <w:tcPr>
            <w:tcW w:w="1985" w:type="dxa"/>
            <w:tcBorders>
              <w:left w:val="single" w:sz="2" w:space="0" w:color="000000"/>
              <w:bottom w:val="single" w:sz="2" w:space="0" w:color="000000"/>
            </w:tcBorders>
            <w:shd w:val="clear" w:color="auto" w:fill="auto"/>
            <w:tcMar>
              <w:top w:w="55" w:type="dxa"/>
              <w:left w:w="54" w:type="dxa"/>
              <w:bottom w:w="55" w:type="dxa"/>
              <w:right w:w="55" w:type="dxa"/>
            </w:tcMar>
          </w:tcPr>
          <w:p w14:paraId="5B430318" w14:textId="77777777" w:rsidR="00E57920" w:rsidRDefault="001169C3">
            <w:pPr>
              <w:jc w:val="right"/>
              <w:rPr>
                <w:rFonts w:hint="eastAsia"/>
              </w:rPr>
            </w:pPr>
            <w:r>
              <w:rPr>
                <w:rFonts w:ascii="Calibri" w:hAnsi="Calibri" w:cs="Calibri"/>
                <w:bCs/>
                <w:color w:val="000000"/>
                <w:lang w:eastAsia="pt-BR"/>
              </w:rPr>
              <w:t>3,136</w:t>
            </w:r>
          </w:p>
        </w:tc>
        <w:tc>
          <w:tcPr>
            <w:tcW w:w="1986" w:type="dxa"/>
            <w:tcBorders>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bottom"/>
          </w:tcPr>
          <w:p w14:paraId="34DAA104" w14:textId="77777777" w:rsidR="00E57920" w:rsidRDefault="001169C3">
            <w:pPr>
              <w:jc w:val="right"/>
              <w:rPr>
                <w:rFonts w:hint="eastAsia"/>
              </w:rPr>
            </w:pPr>
            <w:r>
              <w:rPr>
                <w:rFonts w:ascii="Calibri" w:hAnsi="Calibri" w:cs="Calibri"/>
                <w:bCs/>
                <w:color w:val="000000"/>
                <w:lang w:eastAsia="pt-BR"/>
              </w:rPr>
              <w:t xml:space="preserve">1,211 </w:t>
            </w:r>
          </w:p>
        </w:tc>
      </w:tr>
      <w:tr w:rsidR="00E57920" w14:paraId="1F3DB3B5" w14:textId="77777777">
        <w:trPr>
          <w:trHeight w:val="284"/>
          <w:jc w:val="center"/>
        </w:trPr>
        <w:tc>
          <w:tcPr>
            <w:tcW w:w="1176"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71341139" w14:textId="77777777" w:rsidR="00E57920" w:rsidRDefault="001169C3">
            <w:pPr>
              <w:jc w:val="center"/>
              <w:rPr>
                <w:rFonts w:hint="eastAsia"/>
              </w:rPr>
            </w:pPr>
            <w:r>
              <w:rPr>
                <w:rFonts w:ascii="Calibri" w:hAnsi="Calibri" w:cs="Calibri"/>
              </w:rPr>
              <w:t>Area 1</w:t>
            </w:r>
          </w:p>
        </w:tc>
        <w:tc>
          <w:tcPr>
            <w:tcW w:w="1984" w:type="dxa"/>
            <w:tcBorders>
              <w:left w:val="single" w:sz="2" w:space="0" w:color="000000"/>
              <w:bottom w:val="single" w:sz="2" w:space="0" w:color="000000"/>
            </w:tcBorders>
            <w:shd w:val="clear" w:color="auto" w:fill="auto"/>
            <w:tcMar>
              <w:top w:w="55" w:type="dxa"/>
              <w:left w:w="54" w:type="dxa"/>
              <w:bottom w:w="55" w:type="dxa"/>
              <w:right w:w="55" w:type="dxa"/>
            </w:tcMar>
            <w:vAlign w:val="bottom"/>
          </w:tcPr>
          <w:p w14:paraId="7585AF4A" w14:textId="77777777" w:rsidR="00E57920" w:rsidRDefault="001169C3">
            <w:pPr>
              <w:jc w:val="right"/>
              <w:rPr>
                <w:rFonts w:hint="eastAsia"/>
              </w:rPr>
            </w:pPr>
            <w:r>
              <w:rPr>
                <w:rFonts w:ascii="Calibri" w:hAnsi="Calibri" w:cs="Calibri"/>
                <w:color w:val="000000"/>
                <w:lang w:eastAsia="pt-BR"/>
              </w:rPr>
              <w:t>19,231</w:t>
            </w:r>
          </w:p>
        </w:tc>
        <w:tc>
          <w:tcPr>
            <w:tcW w:w="1985" w:type="dxa"/>
            <w:tcBorders>
              <w:left w:val="single" w:sz="2" w:space="0" w:color="000000"/>
              <w:bottom w:val="single" w:sz="2" w:space="0" w:color="000000"/>
            </w:tcBorders>
            <w:shd w:val="clear" w:color="auto" w:fill="auto"/>
            <w:tcMar>
              <w:top w:w="55" w:type="dxa"/>
              <w:left w:w="54" w:type="dxa"/>
              <w:bottom w:w="55" w:type="dxa"/>
              <w:right w:w="55" w:type="dxa"/>
            </w:tcMar>
            <w:vAlign w:val="bottom"/>
          </w:tcPr>
          <w:p w14:paraId="24A2A631" w14:textId="77777777" w:rsidR="00E57920" w:rsidRDefault="001169C3">
            <w:pPr>
              <w:jc w:val="right"/>
              <w:rPr>
                <w:rFonts w:hint="eastAsia"/>
              </w:rPr>
            </w:pPr>
            <w:r>
              <w:rPr>
                <w:rFonts w:ascii="Calibri" w:hAnsi="Calibri" w:cs="Calibri"/>
                <w:color w:val="000000"/>
                <w:lang w:eastAsia="pt-BR"/>
              </w:rPr>
              <w:t>1,130</w:t>
            </w:r>
          </w:p>
        </w:tc>
        <w:tc>
          <w:tcPr>
            <w:tcW w:w="1986" w:type="dxa"/>
            <w:tcBorders>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bottom"/>
          </w:tcPr>
          <w:p w14:paraId="0ECE6678" w14:textId="77777777" w:rsidR="00E57920" w:rsidRDefault="001169C3">
            <w:pPr>
              <w:jc w:val="right"/>
              <w:rPr>
                <w:rFonts w:hint="eastAsia"/>
              </w:rPr>
            </w:pPr>
            <w:r>
              <w:rPr>
                <w:rFonts w:ascii="Calibri" w:hAnsi="Calibri" w:cs="Calibri"/>
                <w:color w:val="000000"/>
                <w:lang w:eastAsia="pt-BR"/>
              </w:rPr>
              <w:t>406</w:t>
            </w:r>
          </w:p>
        </w:tc>
      </w:tr>
      <w:tr w:rsidR="00E57920" w14:paraId="5AAA8B5D" w14:textId="77777777">
        <w:trPr>
          <w:trHeight w:val="284"/>
          <w:jc w:val="center"/>
        </w:trPr>
        <w:tc>
          <w:tcPr>
            <w:tcW w:w="1176"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1D23DD61" w14:textId="77777777" w:rsidR="00E57920" w:rsidRDefault="001169C3">
            <w:pPr>
              <w:jc w:val="center"/>
              <w:rPr>
                <w:rFonts w:hint="eastAsia"/>
              </w:rPr>
            </w:pPr>
            <w:r>
              <w:rPr>
                <w:rFonts w:ascii="Calibri" w:hAnsi="Calibri" w:cs="Calibri"/>
              </w:rPr>
              <w:t>Area 2</w:t>
            </w:r>
          </w:p>
        </w:tc>
        <w:tc>
          <w:tcPr>
            <w:tcW w:w="1984" w:type="dxa"/>
            <w:tcBorders>
              <w:left w:val="single" w:sz="2" w:space="0" w:color="000000"/>
              <w:bottom w:val="single" w:sz="2" w:space="0" w:color="000000"/>
            </w:tcBorders>
            <w:shd w:val="clear" w:color="auto" w:fill="auto"/>
            <w:tcMar>
              <w:top w:w="55" w:type="dxa"/>
              <w:left w:w="54" w:type="dxa"/>
              <w:bottom w:w="55" w:type="dxa"/>
              <w:right w:w="55" w:type="dxa"/>
            </w:tcMar>
            <w:vAlign w:val="bottom"/>
          </w:tcPr>
          <w:p w14:paraId="03F095AE" w14:textId="77777777" w:rsidR="00E57920" w:rsidRDefault="001169C3">
            <w:pPr>
              <w:jc w:val="right"/>
              <w:rPr>
                <w:rFonts w:hint="eastAsia"/>
              </w:rPr>
            </w:pPr>
            <w:r>
              <w:rPr>
                <w:rFonts w:ascii="Calibri" w:hAnsi="Calibri" w:cs="Calibri"/>
                <w:color w:val="000000"/>
                <w:lang w:eastAsia="pt-BR"/>
              </w:rPr>
              <w:t>22,336</w:t>
            </w:r>
          </w:p>
        </w:tc>
        <w:tc>
          <w:tcPr>
            <w:tcW w:w="1985" w:type="dxa"/>
            <w:tcBorders>
              <w:left w:val="single" w:sz="2" w:space="0" w:color="000000"/>
              <w:bottom w:val="single" w:sz="2" w:space="0" w:color="000000"/>
            </w:tcBorders>
            <w:shd w:val="clear" w:color="auto" w:fill="auto"/>
            <w:tcMar>
              <w:top w:w="55" w:type="dxa"/>
              <w:left w:w="54" w:type="dxa"/>
              <w:bottom w:w="55" w:type="dxa"/>
              <w:right w:w="55" w:type="dxa"/>
            </w:tcMar>
            <w:vAlign w:val="bottom"/>
          </w:tcPr>
          <w:p w14:paraId="3FAAD39B" w14:textId="77777777" w:rsidR="00E57920" w:rsidRDefault="001169C3">
            <w:pPr>
              <w:jc w:val="right"/>
              <w:rPr>
                <w:rFonts w:hint="eastAsia"/>
              </w:rPr>
            </w:pPr>
            <w:r>
              <w:rPr>
                <w:rFonts w:ascii="Calibri" w:hAnsi="Calibri" w:cs="Calibri"/>
                <w:color w:val="000000"/>
                <w:lang w:eastAsia="pt-BR"/>
              </w:rPr>
              <w:t>1,054</w:t>
            </w:r>
          </w:p>
        </w:tc>
        <w:tc>
          <w:tcPr>
            <w:tcW w:w="1986" w:type="dxa"/>
            <w:tcBorders>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bottom"/>
          </w:tcPr>
          <w:p w14:paraId="1784BF45" w14:textId="77777777" w:rsidR="00E57920" w:rsidRDefault="001169C3">
            <w:pPr>
              <w:jc w:val="right"/>
              <w:rPr>
                <w:rFonts w:hint="eastAsia"/>
              </w:rPr>
            </w:pPr>
            <w:r>
              <w:rPr>
                <w:rFonts w:ascii="Calibri" w:hAnsi="Calibri" w:cs="Calibri"/>
                <w:color w:val="000000"/>
                <w:lang w:eastAsia="pt-BR"/>
              </w:rPr>
              <w:t>400</w:t>
            </w:r>
          </w:p>
        </w:tc>
      </w:tr>
      <w:tr w:rsidR="00E57920" w14:paraId="440B7774" w14:textId="77777777">
        <w:trPr>
          <w:trHeight w:val="284"/>
          <w:jc w:val="center"/>
        </w:trPr>
        <w:tc>
          <w:tcPr>
            <w:tcW w:w="1176"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5BB14BB2" w14:textId="77777777" w:rsidR="00E57920" w:rsidRDefault="001169C3">
            <w:pPr>
              <w:jc w:val="center"/>
              <w:rPr>
                <w:rFonts w:hint="eastAsia"/>
              </w:rPr>
            </w:pPr>
            <w:r>
              <w:rPr>
                <w:rFonts w:ascii="Calibri" w:hAnsi="Calibri" w:cs="Calibri"/>
              </w:rPr>
              <w:t>Area 3</w:t>
            </w:r>
          </w:p>
        </w:tc>
        <w:tc>
          <w:tcPr>
            <w:tcW w:w="1984" w:type="dxa"/>
            <w:tcBorders>
              <w:left w:val="single" w:sz="2" w:space="0" w:color="000000"/>
              <w:bottom w:val="single" w:sz="2" w:space="0" w:color="000000"/>
            </w:tcBorders>
            <w:shd w:val="clear" w:color="auto" w:fill="auto"/>
            <w:tcMar>
              <w:top w:w="55" w:type="dxa"/>
              <w:left w:w="54" w:type="dxa"/>
              <w:bottom w:w="55" w:type="dxa"/>
              <w:right w:w="55" w:type="dxa"/>
            </w:tcMar>
            <w:vAlign w:val="bottom"/>
          </w:tcPr>
          <w:p w14:paraId="3BB1CE7F" w14:textId="77777777" w:rsidR="00E57920" w:rsidRDefault="001169C3">
            <w:pPr>
              <w:jc w:val="right"/>
              <w:rPr>
                <w:rFonts w:hint="eastAsia"/>
              </w:rPr>
            </w:pPr>
            <w:r>
              <w:rPr>
                <w:rFonts w:ascii="Calibri" w:hAnsi="Calibri" w:cs="Calibri"/>
                <w:color w:val="000000"/>
                <w:lang w:eastAsia="pt-BR"/>
              </w:rPr>
              <w:t>6,209</w:t>
            </w:r>
          </w:p>
        </w:tc>
        <w:tc>
          <w:tcPr>
            <w:tcW w:w="1985" w:type="dxa"/>
            <w:tcBorders>
              <w:left w:val="single" w:sz="2" w:space="0" w:color="000000"/>
              <w:bottom w:val="single" w:sz="2" w:space="0" w:color="000000"/>
            </w:tcBorders>
            <w:shd w:val="clear" w:color="auto" w:fill="auto"/>
            <w:tcMar>
              <w:top w:w="55" w:type="dxa"/>
              <w:left w:w="54" w:type="dxa"/>
              <w:bottom w:w="55" w:type="dxa"/>
              <w:right w:w="55" w:type="dxa"/>
            </w:tcMar>
            <w:vAlign w:val="bottom"/>
          </w:tcPr>
          <w:p w14:paraId="2F4BA804" w14:textId="77777777" w:rsidR="00E57920" w:rsidRDefault="001169C3">
            <w:pPr>
              <w:jc w:val="right"/>
              <w:rPr>
                <w:rFonts w:hint="eastAsia"/>
              </w:rPr>
            </w:pPr>
            <w:r>
              <w:rPr>
                <w:rFonts w:ascii="Calibri" w:hAnsi="Calibri" w:cs="Calibri"/>
                <w:color w:val="000000"/>
                <w:lang w:eastAsia="pt-BR"/>
              </w:rPr>
              <w:t>952</w:t>
            </w:r>
          </w:p>
        </w:tc>
        <w:tc>
          <w:tcPr>
            <w:tcW w:w="1986" w:type="dxa"/>
            <w:tcBorders>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bottom"/>
          </w:tcPr>
          <w:p w14:paraId="04797F0B" w14:textId="77777777" w:rsidR="00E57920" w:rsidRDefault="001169C3">
            <w:pPr>
              <w:jc w:val="right"/>
              <w:rPr>
                <w:rFonts w:hint="eastAsia"/>
              </w:rPr>
            </w:pPr>
            <w:r>
              <w:rPr>
                <w:rFonts w:ascii="Calibri" w:hAnsi="Calibri" w:cs="Calibri"/>
                <w:color w:val="000000"/>
                <w:lang w:eastAsia="pt-BR"/>
              </w:rPr>
              <w:t>405</w:t>
            </w:r>
          </w:p>
        </w:tc>
      </w:tr>
    </w:tbl>
    <w:p w14:paraId="06F2684C" w14:textId="77777777" w:rsidR="00E57920" w:rsidRDefault="00E57920">
      <w:pPr>
        <w:spacing w:after="120"/>
        <w:jc w:val="both"/>
        <w:rPr>
          <w:rFonts w:ascii="Calibri" w:hAnsi="Calibri" w:cs="Calibri"/>
        </w:rPr>
      </w:pPr>
    </w:p>
    <w:p w14:paraId="1C97E635" w14:textId="77777777" w:rsidR="00E57920" w:rsidRDefault="001169C3">
      <w:pPr>
        <w:spacing w:after="120"/>
        <w:jc w:val="both"/>
        <w:rPr>
          <w:rFonts w:hint="eastAsia"/>
        </w:rPr>
      </w:pPr>
      <w:r>
        <w:rPr>
          <w:rFonts w:ascii="Calibri" w:hAnsi="Calibri" w:cs="Calibri"/>
        </w:rPr>
        <w:t>It can be seen in Table 4, that the addresses for all buildings entered the sampling procedure, in other words, they had a non-zero probability of being selected. Indeed, there was no prior separation of addresses due to their purpose in 2013, considering that their use could have changed between 2013 and 2019, when the survey was conducted.</w:t>
      </w:r>
    </w:p>
    <w:p w14:paraId="0A673462" w14:textId="77777777" w:rsidR="00E57920" w:rsidRDefault="001169C3">
      <w:pPr>
        <w:spacing w:after="120"/>
        <w:jc w:val="both"/>
        <w:rPr>
          <w:rFonts w:ascii="Calibri" w:hAnsi="Calibri" w:cs="Calibri"/>
        </w:rPr>
      </w:pPr>
      <w:r>
        <w:rPr>
          <w:rFonts w:ascii="Calibri" w:hAnsi="Calibri" w:cs="Calibri"/>
        </w:rPr>
        <w:t>The procedure for selecting the adult to be interviewed in the selected household was based on the selection of simple random samples for each possible household size. If the household had a single adult resident, they were selected. If there were two adults, a sample of size 1 was selected from numbers 1 and 2, that is, sometimes the number 1 was selected, sometimes the number 2. If the household had three residents, a sample of size 1 was selected from numbers 1, 2, 3. This procedure was repeated for up to 15 residents. Thus, a selection table with 48,000 rows and 16 columns was designed, as shown in Table 5.</w:t>
      </w:r>
    </w:p>
    <w:p w14:paraId="34513EC3" w14:textId="77777777" w:rsidR="00E57920" w:rsidRDefault="001169C3">
      <w:pPr>
        <w:spacing w:after="120"/>
        <w:jc w:val="both"/>
        <w:rPr>
          <w:rFonts w:hint="eastAsia"/>
        </w:rPr>
      </w:pPr>
      <w:r>
        <w:rPr>
          <w:rFonts w:ascii="Calibri" w:hAnsi="Calibri" w:cs="Calibri"/>
        </w:rPr>
        <w:t>In order to select the household resident, the first step is to order the ages of residents over 18 years old (adults), from the oldest to the youngest. After recording this, the line corresponding to the household is consulted. If the interviewer is in the first household, the first line is consulted; if in the second household, the second line, and so on. On the consulted line, the column corresponding to the household's number of adult residents is looked at - if, for example, there are five adult residents, column 5. Thus, the intersection of line x column indicates the selected resident's number in the order recorded. If the number indicated is number 2, the selected resident is the second oldest.</w:t>
      </w:r>
    </w:p>
    <w:p w14:paraId="2BE18A4B" w14:textId="77777777" w:rsidR="00E57920" w:rsidRDefault="00E57920">
      <w:pPr>
        <w:spacing w:after="120"/>
        <w:jc w:val="both"/>
        <w:rPr>
          <w:rFonts w:ascii="Calibri" w:hAnsi="Calibri" w:cs="Calibri"/>
        </w:rPr>
      </w:pPr>
    </w:p>
    <w:p w14:paraId="068335B8" w14:textId="77777777" w:rsidR="00E57920" w:rsidRDefault="001169C3">
      <w:pPr>
        <w:spacing w:after="120"/>
        <w:jc w:val="both"/>
        <w:rPr>
          <w:rFonts w:ascii="Calibri" w:hAnsi="Calibri" w:cs="Calibri"/>
        </w:rPr>
      </w:pPr>
      <w:r>
        <w:br w:type="page"/>
      </w:r>
    </w:p>
    <w:tbl>
      <w:tblPr>
        <w:tblW w:w="7315" w:type="dxa"/>
        <w:jc w:val="center"/>
        <w:tblBorders>
          <w:bottom w:val="single" w:sz="4" w:space="0" w:color="00000A"/>
          <w:insideH w:val="single" w:sz="4" w:space="0" w:color="00000A"/>
        </w:tblBorders>
        <w:tblCellMar>
          <w:left w:w="70" w:type="dxa"/>
          <w:right w:w="70" w:type="dxa"/>
        </w:tblCellMar>
        <w:tblLook w:val="04A0" w:firstRow="1" w:lastRow="0" w:firstColumn="1" w:lastColumn="0" w:noHBand="0" w:noVBand="1"/>
      </w:tblPr>
      <w:tblGrid>
        <w:gridCol w:w="1359"/>
        <w:gridCol w:w="397"/>
        <w:gridCol w:w="396"/>
        <w:gridCol w:w="397"/>
        <w:gridCol w:w="395"/>
        <w:gridCol w:w="397"/>
        <w:gridCol w:w="396"/>
        <w:gridCol w:w="397"/>
        <w:gridCol w:w="395"/>
        <w:gridCol w:w="397"/>
        <w:gridCol w:w="396"/>
        <w:gridCol w:w="396"/>
        <w:gridCol w:w="396"/>
        <w:gridCol w:w="396"/>
        <w:gridCol w:w="396"/>
        <w:gridCol w:w="409"/>
      </w:tblGrid>
      <w:tr w:rsidR="00E57920" w14:paraId="770B0010" w14:textId="77777777">
        <w:trPr>
          <w:trHeight w:val="439"/>
          <w:tblHeader/>
          <w:jc w:val="center"/>
        </w:trPr>
        <w:tc>
          <w:tcPr>
            <w:tcW w:w="7313" w:type="dxa"/>
            <w:gridSpan w:val="16"/>
            <w:tcBorders>
              <w:bottom w:val="single" w:sz="4" w:space="0" w:color="00000A"/>
            </w:tcBorders>
            <w:shd w:val="clear" w:color="auto" w:fill="auto"/>
            <w:vAlign w:val="center"/>
          </w:tcPr>
          <w:p w14:paraId="72B0787B" w14:textId="77777777" w:rsidR="00E57920" w:rsidRDefault="001169C3">
            <w:pPr>
              <w:pageBreakBefore/>
              <w:jc w:val="center"/>
              <w:rPr>
                <w:rFonts w:hint="eastAsia"/>
              </w:rPr>
            </w:pPr>
            <w:r>
              <w:rPr>
                <w:rFonts w:ascii="Calibri" w:hAnsi="Calibri" w:cs="Calibri"/>
              </w:rPr>
              <w:lastRenderedPageBreak/>
              <w:t>Table 5 – Table for selecting the adult to be interviewed</w:t>
            </w:r>
          </w:p>
        </w:tc>
      </w:tr>
      <w:tr w:rsidR="00E57920" w14:paraId="6BC11386" w14:textId="77777777">
        <w:trPr>
          <w:trHeight w:val="439"/>
          <w:tblHeader/>
          <w:jc w:val="center"/>
        </w:trPr>
        <w:tc>
          <w:tcPr>
            <w:tcW w:w="1358" w:type="dxa"/>
            <w:vMerge w:val="restart"/>
            <w:tcBorders>
              <w:top w:val="single" w:sz="4" w:space="0" w:color="00000A"/>
              <w:left w:val="single" w:sz="4" w:space="0" w:color="00000A"/>
              <w:bottom w:val="single" w:sz="4" w:space="0" w:color="00000A"/>
            </w:tcBorders>
            <w:shd w:val="clear" w:color="auto" w:fill="auto"/>
            <w:tcMar>
              <w:top w:w="55" w:type="dxa"/>
              <w:left w:w="50" w:type="dxa"/>
              <w:bottom w:w="55" w:type="dxa"/>
              <w:right w:w="55" w:type="dxa"/>
            </w:tcMar>
            <w:vAlign w:val="center"/>
          </w:tcPr>
          <w:p w14:paraId="7C0E6FE7" w14:textId="77777777" w:rsidR="00E57920" w:rsidRDefault="001169C3">
            <w:pPr>
              <w:jc w:val="center"/>
              <w:rPr>
                <w:rFonts w:hint="eastAsia"/>
              </w:rPr>
            </w:pPr>
            <w:r>
              <w:rPr>
                <w:rFonts w:ascii="Calibri" w:hAnsi="Calibri" w:cs="Calibri"/>
                <w:color w:val="000000"/>
                <w:lang w:eastAsia="pt-BR"/>
              </w:rPr>
              <w:t xml:space="preserve">Selected household's nº in </w:t>
            </w:r>
            <w:proofErr w:type="gramStart"/>
            <w:r>
              <w:rPr>
                <w:rFonts w:ascii="Calibri" w:hAnsi="Calibri" w:cs="Calibri"/>
                <w:color w:val="000000"/>
                <w:lang w:eastAsia="pt-BR"/>
              </w:rPr>
              <w:t>the  order</w:t>
            </w:r>
            <w:proofErr w:type="gramEnd"/>
            <w:r>
              <w:rPr>
                <w:rFonts w:ascii="Calibri" w:hAnsi="Calibri" w:cs="Calibri"/>
                <w:color w:val="000000"/>
                <w:lang w:eastAsia="pt-BR"/>
              </w:rPr>
              <w:t xml:space="preserve"> list</w:t>
            </w:r>
          </w:p>
        </w:tc>
        <w:tc>
          <w:tcPr>
            <w:tcW w:w="5955" w:type="dxa"/>
            <w:gridSpan w:val="15"/>
            <w:tcBorders>
              <w:top w:val="single" w:sz="4" w:space="0" w:color="00000A"/>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50E7E821" w14:textId="77777777" w:rsidR="00E57920" w:rsidRDefault="001169C3">
            <w:pPr>
              <w:jc w:val="center"/>
              <w:rPr>
                <w:rFonts w:hint="eastAsia"/>
              </w:rPr>
            </w:pPr>
            <w:r>
              <w:rPr>
                <w:rFonts w:ascii="Calibri" w:hAnsi="Calibri" w:cs="Calibri"/>
                <w:color w:val="000000"/>
                <w:lang w:eastAsia="pt-BR"/>
              </w:rPr>
              <w:t>Number of adult residents in the household</w:t>
            </w:r>
          </w:p>
        </w:tc>
      </w:tr>
      <w:tr w:rsidR="00E57920" w14:paraId="0A562651" w14:textId="77777777">
        <w:trPr>
          <w:trHeight w:val="439"/>
          <w:tblHeader/>
          <w:jc w:val="center"/>
        </w:trPr>
        <w:tc>
          <w:tcPr>
            <w:tcW w:w="1358" w:type="dxa"/>
            <w:vMerge/>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916FE34" w14:textId="77777777" w:rsidR="00E57920" w:rsidRDefault="00E57920">
            <w:pPr>
              <w:rPr>
                <w:rFonts w:ascii="Calibri" w:hAnsi="Calibri" w:cs="Calibri"/>
                <w:color w:val="000000"/>
                <w:lang w:eastAsia="pt-BR"/>
              </w:rPr>
            </w:pP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222FAEA"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300BDAD"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E794115" w14:textId="77777777" w:rsidR="00E57920" w:rsidRDefault="001169C3">
            <w:pPr>
              <w:jc w:val="center"/>
              <w:rPr>
                <w:rFonts w:hint="eastAsia"/>
              </w:rPr>
            </w:pPr>
            <w:r>
              <w:rPr>
                <w:rFonts w:ascii="Calibri" w:hAnsi="Calibri" w:cs="Calibri"/>
                <w:color w:val="000000"/>
                <w:lang w:eastAsia="pt-BR"/>
              </w:rPr>
              <w:t>3</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CC2950E" w14:textId="77777777" w:rsidR="00E57920" w:rsidRDefault="001169C3">
            <w:pPr>
              <w:jc w:val="center"/>
              <w:rPr>
                <w:rFonts w:hint="eastAsia"/>
              </w:rPr>
            </w:pPr>
            <w:r>
              <w:rPr>
                <w:rFonts w:ascii="Calibri" w:hAnsi="Calibri" w:cs="Calibri"/>
                <w:color w:val="000000"/>
                <w:lang w:eastAsia="pt-BR"/>
              </w:rPr>
              <w:t>4</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FDCFD12" w14:textId="77777777" w:rsidR="00E57920" w:rsidRDefault="001169C3">
            <w:pPr>
              <w:jc w:val="center"/>
              <w:rPr>
                <w:rFonts w:hint="eastAsia"/>
              </w:rPr>
            </w:pPr>
            <w:r>
              <w:rPr>
                <w:rFonts w:ascii="Calibri" w:hAnsi="Calibri" w:cs="Calibri"/>
                <w:color w:val="000000"/>
                <w:lang w:eastAsia="pt-BR"/>
              </w:rPr>
              <w:t>5</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BE58438" w14:textId="77777777" w:rsidR="00E57920" w:rsidRDefault="001169C3">
            <w:pPr>
              <w:jc w:val="center"/>
              <w:rPr>
                <w:rFonts w:hint="eastAsia"/>
              </w:rPr>
            </w:pPr>
            <w:r>
              <w:rPr>
                <w:rFonts w:ascii="Calibri" w:hAnsi="Calibri" w:cs="Calibri"/>
                <w:color w:val="000000"/>
                <w:lang w:eastAsia="pt-BR"/>
              </w:rPr>
              <w:t>6</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F0E0260" w14:textId="77777777" w:rsidR="00E57920" w:rsidRDefault="001169C3">
            <w:pPr>
              <w:jc w:val="center"/>
              <w:rPr>
                <w:rFonts w:hint="eastAsia"/>
              </w:rPr>
            </w:pPr>
            <w:r>
              <w:rPr>
                <w:rFonts w:ascii="Calibri" w:hAnsi="Calibri" w:cs="Calibri"/>
                <w:color w:val="000000"/>
                <w:lang w:eastAsia="pt-BR"/>
              </w:rPr>
              <w:t>7</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77E1941" w14:textId="77777777" w:rsidR="00E57920" w:rsidRDefault="001169C3">
            <w:pPr>
              <w:jc w:val="center"/>
              <w:rPr>
                <w:rFonts w:hint="eastAsia"/>
              </w:rPr>
            </w:pPr>
            <w:r>
              <w:rPr>
                <w:rFonts w:ascii="Calibri" w:hAnsi="Calibri" w:cs="Calibri"/>
                <w:color w:val="000000"/>
                <w:lang w:eastAsia="pt-BR"/>
              </w:rPr>
              <w:t>8</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B9BC089" w14:textId="77777777" w:rsidR="00E57920" w:rsidRDefault="001169C3">
            <w:pPr>
              <w:jc w:val="center"/>
              <w:rPr>
                <w:rFonts w:hint="eastAsia"/>
              </w:rPr>
            </w:pPr>
            <w:r>
              <w:rPr>
                <w:rFonts w:ascii="Calibri" w:hAnsi="Calibri" w:cs="Calibri"/>
                <w:color w:val="000000"/>
                <w:lang w:eastAsia="pt-BR"/>
              </w:rPr>
              <w:t>9</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1360D27" w14:textId="77777777" w:rsidR="00E57920" w:rsidRDefault="001169C3">
            <w:pPr>
              <w:jc w:val="center"/>
              <w:rPr>
                <w:rFonts w:hint="eastAsia"/>
              </w:rPr>
            </w:pPr>
            <w:r>
              <w:rPr>
                <w:rFonts w:ascii="Calibri" w:hAnsi="Calibri" w:cs="Calibri"/>
                <w:color w:val="000000"/>
                <w:lang w:eastAsia="pt-BR"/>
              </w:rPr>
              <w:t>10</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1A372A6" w14:textId="77777777" w:rsidR="00E57920" w:rsidRDefault="001169C3">
            <w:pPr>
              <w:jc w:val="center"/>
              <w:rPr>
                <w:rFonts w:hint="eastAsia"/>
              </w:rPr>
            </w:pPr>
            <w:r>
              <w:rPr>
                <w:rFonts w:ascii="Calibri" w:hAnsi="Calibri" w:cs="Calibri"/>
                <w:color w:val="000000"/>
                <w:lang w:eastAsia="pt-BR"/>
              </w:rPr>
              <w:t>11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6723036" w14:textId="77777777" w:rsidR="00E57920" w:rsidRDefault="001169C3">
            <w:pPr>
              <w:jc w:val="center"/>
              <w:rPr>
                <w:rFonts w:hint="eastAsia"/>
              </w:rPr>
            </w:pPr>
            <w:r>
              <w:rPr>
                <w:rFonts w:ascii="Calibri" w:hAnsi="Calibri" w:cs="Calibri"/>
                <w:color w:val="000000"/>
                <w:lang w:eastAsia="pt-BR"/>
              </w:rPr>
              <w:t>12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5B03C4A" w14:textId="77777777" w:rsidR="00E57920" w:rsidRDefault="001169C3">
            <w:pPr>
              <w:jc w:val="center"/>
              <w:rPr>
                <w:rFonts w:hint="eastAsia"/>
              </w:rPr>
            </w:pPr>
            <w:r>
              <w:rPr>
                <w:rFonts w:ascii="Calibri" w:hAnsi="Calibri" w:cs="Calibri"/>
                <w:color w:val="000000"/>
                <w:lang w:eastAsia="pt-BR"/>
              </w:rPr>
              <w:t>13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505D753" w14:textId="77777777" w:rsidR="00E57920" w:rsidRDefault="001169C3">
            <w:pPr>
              <w:jc w:val="center"/>
              <w:rPr>
                <w:rFonts w:hint="eastAsia"/>
              </w:rPr>
            </w:pPr>
            <w:r>
              <w:rPr>
                <w:rFonts w:ascii="Calibri" w:hAnsi="Calibri" w:cs="Calibri"/>
                <w:color w:val="000000"/>
                <w:lang w:eastAsia="pt-BR"/>
              </w:rPr>
              <w:t>14</w:t>
            </w:r>
          </w:p>
        </w:tc>
        <w:tc>
          <w:tcPr>
            <w:tcW w:w="409" w:type="dxa"/>
            <w:tcBorders>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3C2248F8" w14:textId="77777777" w:rsidR="00E57920" w:rsidRDefault="001169C3">
            <w:pPr>
              <w:jc w:val="center"/>
              <w:rPr>
                <w:rFonts w:hint="eastAsia"/>
              </w:rPr>
            </w:pPr>
            <w:r>
              <w:rPr>
                <w:rFonts w:ascii="Calibri" w:hAnsi="Calibri" w:cs="Calibri"/>
                <w:color w:val="000000"/>
                <w:lang w:eastAsia="pt-BR"/>
              </w:rPr>
              <w:t>15</w:t>
            </w:r>
          </w:p>
        </w:tc>
      </w:tr>
      <w:tr w:rsidR="00E57920" w14:paraId="2554EF3A" w14:textId="77777777">
        <w:trPr>
          <w:trHeight w:val="300"/>
          <w:jc w:val="center"/>
        </w:trPr>
        <w:tc>
          <w:tcPr>
            <w:tcW w:w="1358"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608AB33"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59C78BA"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ED0500F"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89C3D25" w14:textId="77777777" w:rsidR="00E57920" w:rsidRDefault="001169C3">
            <w:pPr>
              <w:jc w:val="center"/>
              <w:rPr>
                <w:rFonts w:hint="eastAsia"/>
              </w:rPr>
            </w:pPr>
            <w:r>
              <w:rPr>
                <w:rFonts w:ascii="Calibri" w:hAnsi="Calibri" w:cs="Calibri"/>
                <w:color w:val="000000"/>
                <w:lang w:eastAsia="pt-BR"/>
              </w:rPr>
              <w:t>2</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CE28B49"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A063700" w14:textId="77777777" w:rsidR="00E57920" w:rsidRDefault="001169C3">
            <w:pPr>
              <w:jc w:val="center"/>
              <w:rPr>
                <w:rFonts w:hint="eastAsia"/>
              </w:rPr>
            </w:pPr>
            <w:r>
              <w:rPr>
                <w:rFonts w:ascii="Calibri" w:hAnsi="Calibri" w:cs="Calibri"/>
                <w:color w:val="000000"/>
                <w:lang w:eastAsia="pt-BR"/>
              </w:rPr>
              <w:t>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B78DFC8" w14:textId="77777777" w:rsidR="00E57920" w:rsidRDefault="001169C3">
            <w:pPr>
              <w:jc w:val="center"/>
              <w:rPr>
                <w:rFonts w:hint="eastAsia"/>
              </w:rPr>
            </w:pPr>
            <w:r>
              <w:rPr>
                <w:rFonts w:ascii="Calibri" w:hAnsi="Calibri" w:cs="Calibri"/>
                <w:color w:val="000000"/>
                <w:lang w:eastAsia="pt-BR"/>
              </w:rPr>
              <w:t>3</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72DBAE6" w14:textId="77777777" w:rsidR="00E57920" w:rsidRDefault="001169C3">
            <w:pPr>
              <w:jc w:val="center"/>
              <w:rPr>
                <w:rFonts w:hint="eastAsia"/>
              </w:rPr>
            </w:pPr>
            <w:r>
              <w:rPr>
                <w:rFonts w:ascii="Calibri" w:hAnsi="Calibri" w:cs="Calibri"/>
                <w:color w:val="000000"/>
                <w:lang w:eastAsia="pt-BR"/>
              </w:rPr>
              <w:t>4</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067C8B7"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88C1967"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1B76740" w14:textId="77777777" w:rsidR="00E57920" w:rsidRDefault="001169C3">
            <w:pPr>
              <w:jc w:val="center"/>
              <w:rPr>
                <w:rFonts w:hint="eastAsia"/>
              </w:rPr>
            </w:pPr>
            <w:r>
              <w:rPr>
                <w:rFonts w:ascii="Calibri" w:hAnsi="Calibri" w:cs="Calibri"/>
                <w:color w:val="000000"/>
                <w:lang w:eastAsia="pt-BR"/>
              </w:rPr>
              <w:t>8</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400CC21" w14:textId="77777777" w:rsidR="00E57920" w:rsidRDefault="001169C3">
            <w:pPr>
              <w:jc w:val="center"/>
              <w:rPr>
                <w:rFonts w:hint="eastAsia"/>
              </w:rPr>
            </w:pPr>
            <w:r>
              <w:rPr>
                <w:rFonts w:ascii="Calibri" w:hAnsi="Calibri" w:cs="Calibri"/>
                <w:color w:val="000000"/>
                <w:lang w:eastAsia="pt-BR"/>
              </w:rPr>
              <w:t>11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DA3EB92" w14:textId="77777777" w:rsidR="00E57920" w:rsidRDefault="001169C3">
            <w:pPr>
              <w:jc w:val="center"/>
              <w:rPr>
                <w:rFonts w:hint="eastAsia"/>
              </w:rPr>
            </w:pPr>
            <w:r>
              <w:rPr>
                <w:rFonts w:ascii="Calibri" w:hAnsi="Calibri" w:cs="Calibri"/>
                <w:color w:val="000000"/>
                <w:lang w:eastAsia="pt-BR"/>
              </w:rPr>
              <w:t>8</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4913B39" w14:textId="77777777" w:rsidR="00E57920" w:rsidRDefault="001169C3">
            <w:pPr>
              <w:jc w:val="center"/>
              <w:rPr>
                <w:rFonts w:hint="eastAsia"/>
              </w:rPr>
            </w:pPr>
            <w:r>
              <w:rPr>
                <w:rFonts w:ascii="Calibri" w:hAnsi="Calibri" w:cs="Calibri"/>
                <w:color w:val="000000"/>
                <w:lang w:eastAsia="pt-BR"/>
              </w:rPr>
              <w:t>8</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299C4DD" w14:textId="77777777" w:rsidR="00E57920" w:rsidRDefault="001169C3">
            <w:pPr>
              <w:jc w:val="center"/>
              <w:rPr>
                <w:rFonts w:hint="eastAsia"/>
              </w:rPr>
            </w:pPr>
            <w:r>
              <w:rPr>
                <w:rFonts w:ascii="Calibri" w:hAnsi="Calibri" w:cs="Calibri"/>
                <w:color w:val="000000"/>
                <w:lang w:eastAsia="pt-BR"/>
              </w:rPr>
              <w:t>10</w:t>
            </w:r>
          </w:p>
        </w:tc>
        <w:tc>
          <w:tcPr>
            <w:tcW w:w="409" w:type="dxa"/>
            <w:tcBorders>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30220CE1" w14:textId="77777777" w:rsidR="00E57920" w:rsidRDefault="001169C3">
            <w:pPr>
              <w:jc w:val="center"/>
              <w:rPr>
                <w:rFonts w:hint="eastAsia"/>
              </w:rPr>
            </w:pPr>
            <w:r>
              <w:rPr>
                <w:rFonts w:ascii="Calibri" w:hAnsi="Calibri" w:cs="Calibri"/>
                <w:color w:val="000000"/>
                <w:lang w:eastAsia="pt-BR"/>
              </w:rPr>
              <w:t>9</w:t>
            </w:r>
          </w:p>
        </w:tc>
      </w:tr>
      <w:tr w:rsidR="00E57920" w14:paraId="64E817C0" w14:textId="77777777">
        <w:trPr>
          <w:trHeight w:val="300"/>
          <w:jc w:val="center"/>
        </w:trPr>
        <w:tc>
          <w:tcPr>
            <w:tcW w:w="1358"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66A5598" w14:textId="77777777" w:rsidR="00E57920" w:rsidRDefault="001169C3">
            <w:pPr>
              <w:jc w:val="center"/>
              <w:rPr>
                <w:rFonts w:hint="eastAsia"/>
              </w:rPr>
            </w:pPr>
            <w:r>
              <w:rPr>
                <w:rFonts w:ascii="Calibri" w:hAnsi="Calibri" w:cs="Calibri"/>
                <w:color w:val="000000"/>
                <w:lang w:eastAsia="pt-BR"/>
              </w:rPr>
              <w:t>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86273AB"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3FC63F3"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49352CB" w14:textId="77777777" w:rsidR="00E57920" w:rsidRDefault="001169C3">
            <w:pPr>
              <w:jc w:val="center"/>
              <w:rPr>
                <w:rFonts w:hint="eastAsia"/>
              </w:rPr>
            </w:pPr>
            <w:r>
              <w:rPr>
                <w:rFonts w:ascii="Calibri" w:hAnsi="Calibri" w:cs="Calibri"/>
                <w:color w:val="000000"/>
                <w:lang w:eastAsia="pt-BR"/>
              </w:rPr>
              <w:t>1</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2DC16C8" w14:textId="77777777" w:rsidR="00E57920" w:rsidRDefault="001169C3">
            <w:pPr>
              <w:jc w:val="center"/>
              <w:rPr>
                <w:rFonts w:hint="eastAsia"/>
              </w:rPr>
            </w:pPr>
            <w:r>
              <w:rPr>
                <w:rFonts w:ascii="Calibri" w:hAnsi="Calibri" w:cs="Calibri"/>
                <w:color w:val="000000"/>
                <w:lang w:eastAsia="pt-BR"/>
              </w:rPr>
              <w:t>3</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062B2C0"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5703D28" w14:textId="77777777" w:rsidR="00E57920" w:rsidRDefault="001169C3">
            <w:pPr>
              <w:jc w:val="center"/>
              <w:rPr>
                <w:rFonts w:hint="eastAsia"/>
              </w:rPr>
            </w:pPr>
            <w:r>
              <w:rPr>
                <w:rFonts w:ascii="Calibri" w:hAnsi="Calibri" w:cs="Calibri"/>
                <w:color w:val="000000"/>
                <w:lang w:eastAsia="pt-BR"/>
              </w:rPr>
              <w:t>5</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DE6CCFF" w14:textId="77777777" w:rsidR="00E57920" w:rsidRDefault="001169C3">
            <w:pPr>
              <w:jc w:val="center"/>
              <w:rPr>
                <w:rFonts w:hint="eastAsia"/>
              </w:rPr>
            </w:pPr>
            <w:r>
              <w:rPr>
                <w:rFonts w:ascii="Calibri" w:hAnsi="Calibri" w:cs="Calibri"/>
                <w:color w:val="000000"/>
                <w:lang w:eastAsia="pt-BR"/>
              </w:rPr>
              <w:t>7</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A532595"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2D5A1E4"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8B07CB9" w14:textId="77777777" w:rsidR="00E57920" w:rsidRDefault="001169C3">
            <w:pPr>
              <w:jc w:val="center"/>
              <w:rPr>
                <w:rFonts w:hint="eastAsia"/>
              </w:rPr>
            </w:pPr>
            <w:r>
              <w:rPr>
                <w:rFonts w:ascii="Calibri" w:hAnsi="Calibri" w:cs="Calibri"/>
                <w:color w:val="000000"/>
                <w:lang w:eastAsia="pt-BR"/>
              </w:rPr>
              <w:t>8</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5AD9754"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F934E5A"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131AE8F" w14:textId="77777777" w:rsidR="00E57920" w:rsidRDefault="001169C3">
            <w:pPr>
              <w:jc w:val="center"/>
              <w:rPr>
                <w:rFonts w:hint="eastAsia"/>
              </w:rPr>
            </w:pPr>
            <w:r>
              <w:rPr>
                <w:rFonts w:ascii="Calibri" w:hAnsi="Calibri" w:cs="Calibri"/>
                <w:color w:val="000000"/>
                <w:lang w:eastAsia="pt-BR"/>
              </w:rPr>
              <w:t>5</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A0271F4" w14:textId="77777777" w:rsidR="00E57920" w:rsidRDefault="001169C3">
            <w:pPr>
              <w:jc w:val="center"/>
              <w:rPr>
                <w:rFonts w:hint="eastAsia"/>
              </w:rPr>
            </w:pPr>
            <w:r>
              <w:rPr>
                <w:rFonts w:ascii="Calibri" w:hAnsi="Calibri" w:cs="Calibri"/>
                <w:color w:val="000000"/>
                <w:lang w:eastAsia="pt-BR"/>
              </w:rPr>
              <w:t>4</w:t>
            </w:r>
          </w:p>
        </w:tc>
        <w:tc>
          <w:tcPr>
            <w:tcW w:w="409" w:type="dxa"/>
            <w:tcBorders>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3ADA547D" w14:textId="77777777" w:rsidR="00E57920" w:rsidRDefault="001169C3">
            <w:pPr>
              <w:jc w:val="center"/>
              <w:rPr>
                <w:rFonts w:hint="eastAsia"/>
              </w:rPr>
            </w:pPr>
            <w:r>
              <w:rPr>
                <w:rFonts w:ascii="Calibri" w:hAnsi="Calibri" w:cs="Calibri"/>
                <w:color w:val="000000"/>
                <w:lang w:eastAsia="pt-BR"/>
              </w:rPr>
              <w:t>15</w:t>
            </w:r>
          </w:p>
        </w:tc>
      </w:tr>
      <w:tr w:rsidR="00E57920" w14:paraId="684EE276" w14:textId="77777777">
        <w:trPr>
          <w:trHeight w:val="300"/>
          <w:jc w:val="center"/>
        </w:trPr>
        <w:tc>
          <w:tcPr>
            <w:tcW w:w="1358"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6E40082"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3F45A4F"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03975CC"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768D892" w14:textId="77777777" w:rsidR="00E57920" w:rsidRDefault="001169C3">
            <w:pPr>
              <w:jc w:val="center"/>
              <w:rPr>
                <w:rFonts w:hint="eastAsia"/>
              </w:rPr>
            </w:pPr>
            <w:r>
              <w:rPr>
                <w:rFonts w:ascii="Calibri" w:hAnsi="Calibri" w:cs="Calibri"/>
                <w:color w:val="000000"/>
                <w:lang w:eastAsia="pt-BR"/>
              </w:rPr>
              <w:t>1</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C491B1F"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BA27C69"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38B7D45"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9519196" w14:textId="77777777" w:rsidR="00E57920" w:rsidRDefault="001169C3">
            <w:pPr>
              <w:jc w:val="center"/>
              <w:rPr>
                <w:rFonts w:hint="eastAsia"/>
              </w:rPr>
            </w:pPr>
            <w:r>
              <w:rPr>
                <w:rFonts w:ascii="Calibri" w:hAnsi="Calibri" w:cs="Calibri"/>
                <w:color w:val="000000"/>
                <w:lang w:eastAsia="pt-BR"/>
              </w:rPr>
              <w:t>7</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94B194F"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116C22B" w14:textId="77777777" w:rsidR="00E57920" w:rsidRDefault="001169C3">
            <w:pPr>
              <w:jc w:val="center"/>
              <w:rPr>
                <w:rFonts w:hint="eastAsia"/>
              </w:rPr>
            </w:pPr>
            <w:r>
              <w:rPr>
                <w:rFonts w:ascii="Calibri" w:hAnsi="Calibri" w:cs="Calibri"/>
                <w:color w:val="000000"/>
                <w:lang w:eastAsia="pt-BR"/>
              </w:rPr>
              <w:t>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123B6A0"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221EB25" w14:textId="77777777" w:rsidR="00E57920" w:rsidRDefault="001169C3">
            <w:pPr>
              <w:jc w:val="center"/>
              <w:rPr>
                <w:rFonts w:hint="eastAsia"/>
              </w:rPr>
            </w:pPr>
            <w:r>
              <w:rPr>
                <w:rFonts w:ascii="Calibri" w:hAnsi="Calibri" w:cs="Calibri"/>
                <w:color w:val="000000"/>
                <w:lang w:eastAsia="pt-BR"/>
              </w:rPr>
              <w:t>4</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A46CE2C"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9603ED5" w14:textId="77777777" w:rsidR="00E57920" w:rsidRDefault="001169C3">
            <w:pPr>
              <w:jc w:val="center"/>
              <w:rPr>
                <w:rFonts w:hint="eastAsia"/>
              </w:rPr>
            </w:pPr>
            <w:r>
              <w:rPr>
                <w:rFonts w:ascii="Calibri" w:hAnsi="Calibri" w:cs="Calibri"/>
                <w:color w:val="000000"/>
                <w:lang w:eastAsia="pt-BR"/>
              </w:rPr>
              <w:t>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C574AD7" w14:textId="77777777" w:rsidR="00E57920" w:rsidRDefault="001169C3">
            <w:pPr>
              <w:jc w:val="center"/>
              <w:rPr>
                <w:rFonts w:hint="eastAsia"/>
              </w:rPr>
            </w:pPr>
            <w:r>
              <w:rPr>
                <w:rFonts w:ascii="Calibri" w:hAnsi="Calibri" w:cs="Calibri"/>
                <w:color w:val="000000"/>
                <w:lang w:eastAsia="pt-BR"/>
              </w:rPr>
              <w:t>3</w:t>
            </w:r>
          </w:p>
        </w:tc>
        <w:tc>
          <w:tcPr>
            <w:tcW w:w="409" w:type="dxa"/>
            <w:tcBorders>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6BDF15A9" w14:textId="77777777" w:rsidR="00E57920" w:rsidRDefault="001169C3">
            <w:pPr>
              <w:jc w:val="center"/>
              <w:rPr>
                <w:rFonts w:hint="eastAsia"/>
              </w:rPr>
            </w:pPr>
            <w:r>
              <w:rPr>
                <w:rFonts w:ascii="Calibri" w:hAnsi="Calibri" w:cs="Calibri"/>
                <w:color w:val="000000"/>
                <w:lang w:eastAsia="pt-BR"/>
              </w:rPr>
              <w:t>5</w:t>
            </w:r>
          </w:p>
        </w:tc>
      </w:tr>
      <w:tr w:rsidR="00E57920" w14:paraId="1CD80FA3" w14:textId="77777777">
        <w:trPr>
          <w:trHeight w:val="300"/>
          <w:jc w:val="center"/>
        </w:trPr>
        <w:tc>
          <w:tcPr>
            <w:tcW w:w="1358"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552C2A0" w14:textId="77777777" w:rsidR="00E57920" w:rsidRDefault="001169C3">
            <w:pPr>
              <w:jc w:val="center"/>
              <w:rPr>
                <w:rFonts w:hint="eastAsia"/>
              </w:rPr>
            </w:pPr>
            <w:r>
              <w:rPr>
                <w:rFonts w:ascii="Calibri" w:hAnsi="Calibri" w:cs="Calibri"/>
                <w:color w:val="000000"/>
                <w:lang w:eastAsia="pt-BR"/>
              </w:rPr>
              <w:t>4</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3015455"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50D2369"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4144785" w14:textId="77777777" w:rsidR="00E57920" w:rsidRDefault="001169C3">
            <w:pPr>
              <w:jc w:val="center"/>
              <w:rPr>
                <w:rFonts w:hint="eastAsia"/>
              </w:rPr>
            </w:pPr>
            <w:r>
              <w:rPr>
                <w:rFonts w:ascii="Calibri" w:hAnsi="Calibri" w:cs="Calibri"/>
                <w:color w:val="000000"/>
                <w:lang w:eastAsia="pt-BR"/>
              </w:rPr>
              <w:t>1</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9085AAA" w14:textId="77777777" w:rsidR="00E57920" w:rsidRDefault="001169C3">
            <w:pPr>
              <w:jc w:val="center"/>
              <w:rPr>
                <w:rFonts w:hint="eastAsia"/>
              </w:rPr>
            </w:pPr>
            <w:r>
              <w:rPr>
                <w:rFonts w:ascii="Calibri" w:hAnsi="Calibri" w:cs="Calibri"/>
                <w:color w:val="000000"/>
                <w:lang w:eastAsia="pt-BR"/>
              </w:rPr>
              <w:t>3</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08AD8B6"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9A8BDB9" w14:textId="77777777" w:rsidR="00E57920" w:rsidRDefault="001169C3">
            <w:pPr>
              <w:jc w:val="center"/>
              <w:rPr>
                <w:rFonts w:hint="eastAsia"/>
              </w:rPr>
            </w:pPr>
            <w:r>
              <w:rPr>
                <w:rFonts w:ascii="Calibri" w:hAnsi="Calibri" w:cs="Calibri"/>
                <w:color w:val="000000"/>
                <w:lang w:eastAsia="pt-BR"/>
              </w:rPr>
              <w:t>5</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9832291" w14:textId="77777777" w:rsidR="00E57920" w:rsidRDefault="001169C3">
            <w:pPr>
              <w:jc w:val="center"/>
              <w:rPr>
                <w:rFonts w:hint="eastAsia"/>
              </w:rPr>
            </w:pPr>
            <w:r>
              <w:rPr>
                <w:rFonts w:ascii="Calibri" w:hAnsi="Calibri" w:cs="Calibri"/>
                <w:color w:val="000000"/>
                <w:lang w:eastAsia="pt-BR"/>
              </w:rPr>
              <w:t>1</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6D21601" w14:textId="77777777" w:rsidR="00E57920" w:rsidRDefault="001169C3">
            <w:pPr>
              <w:jc w:val="center"/>
              <w:rPr>
                <w:rFonts w:hint="eastAsia"/>
              </w:rPr>
            </w:pPr>
            <w:r>
              <w:rPr>
                <w:rFonts w:ascii="Calibri" w:hAnsi="Calibri" w:cs="Calibri"/>
                <w:color w:val="000000"/>
                <w:lang w:eastAsia="pt-BR"/>
              </w:rPr>
              <w:t>5</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4A2EB9F" w14:textId="77777777" w:rsidR="00E57920" w:rsidRDefault="001169C3">
            <w:pPr>
              <w:jc w:val="center"/>
              <w:rPr>
                <w:rFonts w:hint="eastAsia"/>
              </w:rPr>
            </w:pPr>
            <w:r>
              <w:rPr>
                <w:rFonts w:ascii="Calibri" w:hAnsi="Calibri" w:cs="Calibri"/>
                <w:color w:val="000000"/>
                <w:lang w:eastAsia="pt-BR"/>
              </w:rPr>
              <w:t>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93602A2"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80FF2D1" w14:textId="77777777" w:rsidR="00E57920" w:rsidRDefault="001169C3">
            <w:pPr>
              <w:jc w:val="center"/>
              <w:rPr>
                <w:rFonts w:hint="eastAsia"/>
              </w:rPr>
            </w:pPr>
            <w:r>
              <w:rPr>
                <w:rFonts w:ascii="Calibri" w:hAnsi="Calibri" w:cs="Calibri"/>
                <w:color w:val="000000"/>
                <w:lang w:eastAsia="pt-BR"/>
              </w:rPr>
              <w:t>10</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6E32054" w14:textId="77777777" w:rsidR="00E57920" w:rsidRDefault="001169C3">
            <w:pPr>
              <w:jc w:val="center"/>
              <w:rPr>
                <w:rFonts w:hint="eastAsia"/>
              </w:rPr>
            </w:pPr>
            <w:r>
              <w:rPr>
                <w:rFonts w:ascii="Calibri" w:hAnsi="Calibri" w:cs="Calibri"/>
                <w:color w:val="000000"/>
                <w:lang w:eastAsia="pt-BR"/>
              </w:rPr>
              <w:t>10</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25C1FA5" w14:textId="77777777" w:rsidR="00E57920" w:rsidRDefault="001169C3">
            <w:pPr>
              <w:jc w:val="center"/>
              <w:rPr>
                <w:rFonts w:hint="eastAsia"/>
              </w:rPr>
            </w:pPr>
            <w:r>
              <w:rPr>
                <w:rFonts w:ascii="Calibri" w:hAnsi="Calibri" w:cs="Calibri"/>
                <w:color w:val="000000"/>
                <w:lang w:eastAsia="pt-BR"/>
              </w:rPr>
              <w:t>6</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336AA6D" w14:textId="77777777" w:rsidR="00E57920" w:rsidRDefault="001169C3">
            <w:pPr>
              <w:jc w:val="center"/>
              <w:rPr>
                <w:rFonts w:hint="eastAsia"/>
              </w:rPr>
            </w:pPr>
            <w:r>
              <w:rPr>
                <w:rFonts w:ascii="Calibri" w:hAnsi="Calibri" w:cs="Calibri"/>
                <w:color w:val="000000"/>
                <w:lang w:eastAsia="pt-BR"/>
              </w:rPr>
              <w:t>6</w:t>
            </w:r>
          </w:p>
        </w:tc>
        <w:tc>
          <w:tcPr>
            <w:tcW w:w="409" w:type="dxa"/>
            <w:tcBorders>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0334D4E5" w14:textId="77777777" w:rsidR="00E57920" w:rsidRDefault="001169C3">
            <w:pPr>
              <w:jc w:val="center"/>
              <w:rPr>
                <w:rFonts w:hint="eastAsia"/>
              </w:rPr>
            </w:pPr>
            <w:r>
              <w:rPr>
                <w:rFonts w:ascii="Calibri" w:hAnsi="Calibri" w:cs="Calibri"/>
                <w:color w:val="000000"/>
                <w:lang w:eastAsia="pt-BR"/>
              </w:rPr>
              <w:t>10</w:t>
            </w:r>
          </w:p>
        </w:tc>
      </w:tr>
      <w:tr w:rsidR="00E57920" w14:paraId="617A16BC" w14:textId="77777777">
        <w:trPr>
          <w:trHeight w:val="300"/>
          <w:jc w:val="center"/>
        </w:trPr>
        <w:tc>
          <w:tcPr>
            <w:tcW w:w="1358"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7DCADC5" w14:textId="77777777" w:rsidR="00E57920" w:rsidRDefault="001169C3">
            <w:pPr>
              <w:jc w:val="center"/>
              <w:rPr>
                <w:rFonts w:hint="eastAsia"/>
              </w:rPr>
            </w:pPr>
            <w:r>
              <w:rPr>
                <w:rFonts w:ascii="Calibri" w:hAnsi="Calibri" w:cs="Calibri"/>
                <w:color w:val="000000"/>
                <w:lang w:eastAsia="pt-BR"/>
              </w:rPr>
              <w:t>5</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80328F8"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C479A19"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1EF690E" w14:textId="77777777" w:rsidR="00E57920" w:rsidRDefault="001169C3">
            <w:pPr>
              <w:jc w:val="center"/>
              <w:rPr>
                <w:rFonts w:hint="eastAsia"/>
              </w:rPr>
            </w:pPr>
            <w:r>
              <w:rPr>
                <w:rFonts w:ascii="Calibri" w:hAnsi="Calibri" w:cs="Calibri"/>
                <w:color w:val="000000"/>
                <w:lang w:eastAsia="pt-BR"/>
              </w:rPr>
              <w:t>3</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89E0BDC"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239E597" w14:textId="77777777" w:rsidR="00E57920" w:rsidRDefault="001169C3">
            <w:pPr>
              <w:jc w:val="center"/>
              <w:rPr>
                <w:rFonts w:hint="eastAsia"/>
              </w:rPr>
            </w:pPr>
            <w:r>
              <w:rPr>
                <w:rFonts w:ascii="Calibri" w:hAnsi="Calibri" w:cs="Calibri"/>
                <w:color w:val="000000"/>
                <w:lang w:eastAsia="pt-BR"/>
              </w:rPr>
              <w:t>5</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229B68F" w14:textId="77777777" w:rsidR="00E57920" w:rsidRDefault="001169C3">
            <w:pPr>
              <w:jc w:val="center"/>
              <w:rPr>
                <w:rFonts w:hint="eastAsia"/>
              </w:rPr>
            </w:pPr>
            <w:r>
              <w:rPr>
                <w:rFonts w:ascii="Calibri" w:hAnsi="Calibri" w:cs="Calibri"/>
                <w:color w:val="000000"/>
                <w:lang w:eastAsia="pt-BR"/>
              </w:rPr>
              <w:t>4</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54D6A96" w14:textId="77777777" w:rsidR="00E57920" w:rsidRDefault="001169C3">
            <w:pPr>
              <w:jc w:val="center"/>
              <w:rPr>
                <w:rFonts w:hint="eastAsia"/>
              </w:rPr>
            </w:pPr>
            <w:r>
              <w:rPr>
                <w:rFonts w:ascii="Calibri" w:hAnsi="Calibri" w:cs="Calibri"/>
                <w:color w:val="000000"/>
                <w:lang w:eastAsia="pt-BR"/>
              </w:rPr>
              <w:t>4</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5FEBFC8" w14:textId="77777777" w:rsidR="00E57920" w:rsidRDefault="001169C3">
            <w:pPr>
              <w:jc w:val="center"/>
              <w:rPr>
                <w:rFonts w:hint="eastAsia"/>
              </w:rPr>
            </w:pPr>
            <w:r>
              <w:rPr>
                <w:rFonts w:ascii="Calibri" w:hAnsi="Calibri" w:cs="Calibri"/>
                <w:color w:val="000000"/>
                <w:lang w:eastAsia="pt-BR"/>
              </w:rPr>
              <w:t>7</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910137B" w14:textId="77777777" w:rsidR="00E57920" w:rsidRDefault="001169C3">
            <w:pPr>
              <w:jc w:val="center"/>
              <w:rPr>
                <w:rFonts w:hint="eastAsia"/>
              </w:rPr>
            </w:pPr>
            <w:r>
              <w:rPr>
                <w:rFonts w:ascii="Calibri" w:hAnsi="Calibri" w:cs="Calibri"/>
                <w:color w:val="000000"/>
                <w:lang w:eastAsia="pt-BR"/>
              </w:rPr>
              <w:t>5</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8C81586" w14:textId="77777777" w:rsidR="00E57920" w:rsidRDefault="001169C3">
            <w:pPr>
              <w:jc w:val="center"/>
              <w:rPr>
                <w:rFonts w:hint="eastAsia"/>
              </w:rPr>
            </w:pPr>
            <w:r>
              <w:rPr>
                <w:rFonts w:ascii="Calibri" w:hAnsi="Calibri" w:cs="Calibri"/>
                <w:color w:val="000000"/>
                <w:lang w:eastAsia="pt-BR"/>
              </w:rPr>
              <w:t>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EEE863A" w14:textId="77777777" w:rsidR="00E57920" w:rsidRDefault="001169C3">
            <w:pPr>
              <w:jc w:val="center"/>
              <w:rPr>
                <w:rFonts w:hint="eastAsia"/>
              </w:rPr>
            </w:pPr>
            <w:r>
              <w:rPr>
                <w:rFonts w:ascii="Calibri" w:hAnsi="Calibri" w:cs="Calibri"/>
                <w:color w:val="000000"/>
                <w:lang w:eastAsia="pt-BR"/>
              </w:rPr>
              <w:t>4</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FA04307" w14:textId="77777777" w:rsidR="00E57920" w:rsidRDefault="001169C3">
            <w:pPr>
              <w:jc w:val="center"/>
              <w:rPr>
                <w:rFonts w:hint="eastAsia"/>
              </w:rPr>
            </w:pPr>
            <w:r>
              <w:rPr>
                <w:rFonts w:ascii="Calibri" w:hAnsi="Calibri" w:cs="Calibri"/>
                <w:color w:val="000000"/>
                <w:lang w:eastAsia="pt-BR"/>
              </w:rPr>
              <w:t>12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23822DC" w14:textId="77777777" w:rsidR="00E57920" w:rsidRDefault="001169C3">
            <w:pPr>
              <w:jc w:val="center"/>
              <w:rPr>
                <w:rFonts w:hint="eastAsia"/>
              </w:rPr>
            </w:pPr>
            <w:r>
              <w:rPr>
                <w:rFonts w:ascii="Calibri" w:hAnsi="Calibri" w:cs="Calibri"/>
                <w:color w:val="000000"/>
                <w:lang w:eastAsia="pt-BR"/>
              </w:rPr>
              <w:t>11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E9E180E" w14:textId="77777777" w:rsidR="00E57920" w:rsidRDefault="001169C3">
            <w:pPr>
              <w:jc w:val="center"/>
              <w:rPr>
                <w:rFonts w:hint="eastAsia"/>
              </w:rPr>
            </w:pPr>
            <w:r>
              <w:rPr>
                <w:rFonts w:ascii="Calibri" w:hAnsi="Calibri" w:cs="Calibri"/>
                <w:color w:val="000000"/>
                <w:lang w:eastAsia="pt-BR"/>
              </w:rPr>
              <w:t>3</w:t>
            </w:r>
          </w:p>
        </w:tc>
        <w:tc>
          <w:tcPr>
            <w:tcW w:w="409" w:type="dxa"/>
            <w:tcBorders>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020DAB87" w14:textId="77777777" w:rsidR="00E57920" w:rsidRDefault="001169C3">
            <w:pPr>
              <w:jc w:val="center"/>
              <w:rPr>
                <w:rFonts w:hint="eastAsia"/>
              </w:rPr>
            </w:pPr>
            <w:r>
              <w:rPr>
                <w:rFonts w:ascii="Calibri" w:hAnsi="Calibri" w:cs="Calibri"/>
                <w:color w:val="000000"/>
                <w:lang w:eastAsia="pt-BR"/>
              </w:rPr>
              <w:t>2</w:t>
            </w:r>
          </w:p>
        </w:tc>
      </w:tr>
      <w:tr w:rsidR="00E57920" w14:paraId="1B5813A2" w14:textId="77777777">
        <w:trPr>
          <w:trHeight w:val="300"/>
          <w:jc w:val="center"/>
        </w:trPr>
        <w:tc>
          <w:tcPr>
            <w:tcW w:w="1358"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3C70916" w14:textId="77777777" w:rsidR="00E57920" w:rsidRDefault="001169C3">
            <w:pPr>
              <w:jc w:val="center"/>
              <w:rPr>
                <w:rFonts w:hint="eastAsia"/>
              </w:rPr>
            </w:pPr>
            <w:r>
              <w:rPr>
                <w:rFonts w:ascii="Calibri" w:hAnsi="Calibri" w:cs="Calibri"/>
                <w:color w:val="000000"/>
                <w:lang w:eastAsia="pt-BR"/>
              </w:rPr>
              <w:t>6</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5B452DB"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1DB6870"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942521A" w14:textId="77777777" w:rsidR="00E57920" w:rsidRDefault="001169C3">
            <w:pPr>
              <w:jc w:val="center"/>
              <w:rPr>
                <w:rFonts w:hint="eastAsia"/>
              </w:rPr>
            </w:pPr>
            <w:r>
              <w:rPr>
                <w:rFonts w:ascii="Calibri" w:hAnsi="Calibri" w:cs="Calibri"/>
                <w:color w:val="000000"/>
                <w:lang w:eastAsia="pt-BR"/>
              </w:rPr>
              <w:t>2</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05478DF" w14:textId="77777777" w:rsidR="00E57920" w:rsidRDefault="001169C3">
            <w:pPr>
              <w:jc w:val="center"/>
              <w:rPr>
                <w:rFonts w:hint="eastAsia"/>
              </w:rPr>
            </w:pPr>
            <w:r>
              <w:rPr>
                <w:rFonts w:ascii="Calibri" w:hAnsi="Calibri" w:cs="Calibri"/>
                <w:color w:val="000000"/>
                <w:lang w:eastAsia="pt-BR"/>
              </w:rPr>
              <w:t>4</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3AE0383" w14:textId="77777777" w:rsidR="00E57920" w:rsidRDefault="001169C3">
            <w:pPr>
              <w:jc w:val="center"/>
              <w:rPr>
                <w:rFonts w:hint="eastAsia"/>
              </w:rPr>
            </w:pPr>
            <w:r>
              <w:rPr>
                <w:rFonts w:ascii="Calibri" w:hAnsi="Calibri" w:cs="Calibri"/>
                <w:color w:val="000000"/>
                <w:lang w:eastAsia="pt-BR"/>
              </w:rPr>
              <w:t>4</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5C9A635" w14:textId="77777777" w:rsidR="00E57920" w:rsidRDefault="001169C3">
            <w:pPr>
              <w:jc w:val="center"/>
              <w:rPr>
                <w:rFonts w:hint="eastAsia"/>
              </w:rPr>
            </w:pPr>
            <w:r>
              <w:rPr>
                <w:rFonts w:ascii="Calibri" w:hAnsi="Calibri" w:cs="Calibri"/>
                <w:color w:val="000000"/>
                <w:lang w:eastAsia="pt-BR"/>
              </w:rPr>
              <w:t>5</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3FA3591" w14:textId="77777777" w:rsidR="00E57920" w:rsidRDefault="001169C3">
            <w:pPr>
              <w:jc w:val="center"/>
              <w:rPr>
                <w:rFonts w:hint="eastAsia"/>
              </w:rPr>
            </w:pPr>
            <w:r>
              <w:rPr>
                <w:rFonts w:ascii="Calibri" w:hAnsi="Calibri" w:cs="Calibri"/>
                <w:color w:val="000000"/>
                <w:lang w:eastAsia="pt-BR"/>
              </w:rPr>
              <w:t>2</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0E5CE52" w14:textId="77777777" w:rsidR="00E57920" w:rsidRDefault="001169C3">
            <w:pPr>
              <w:jc w:val="center"/>
              <w:rPr>
                <w:rFonts w:hint="eastAsia"/>
              </w:rPr>
            </w:pPr>
            <w:r>
              <w:rPr>
                <w:rFonts w:ascii="Calibri" w:hAnsi="Calibri" w:cs="Calibri"/>
                <w:color w:val="000000"/>
                <w:lang w:eastAsia="pt-BR"/>
              </w:rPr>
              <w:t>5</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B29070A" w14:textId="77777777" w:rsidR="00E57920" w:rsidRDefault="001169C3">
            <w:pPr>
              <w:jc w:val="center"/>
              <w:rPr>
                <w:rFonts w:hint="eastAsia"/>
              </w:rPr>
            </w:pPr>
            <w:r>
              <w:rPr>
                <w:rFonts w:ascii="Calibri" w:hAnsi="Calibri" w:cs="Calibri"/>
                <w:color w:val="000000"/>
                <w:lang w:eastAsia="pt-BR"/>
              </w:rPr>
              <w:t>5</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FFFF002" w14:textId="77777777" w:rsidR="00E57920" w:rsidRDefault="001169C3">
            <w:pPr>
              <w:jc w:val="center"/>
              <w:rPr>
                <w:rFonts w:hint="eastAsia"/>
              </w:rPr>
            </w:pPr>
            <w:r>
              <w:rPr>
                <w:rFonts w:ascii="Calibri" w:hAnsi="Calibri" w:cs="Calibri"/>
                <w:color w:val="000000"/>
                <w:lang w:eastAsia="pt-BR"/>
              </w:rPr>
              <w:t>9</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8A773B7" w14:textId="77777777" w:rsidR="00E57920" w:rsidRDefault="001169C3">
            <w:pPr>
              <w:jc w:val="center"/>
              <w:rPr>
                <w:rFonts w:hint="eastAsia"/>
              </w:rPr>
            </w:pPr>
            <w:r>
              <w:rPr>
                <w:rFonts w:ascii="Calibri" w:hAnsi="Calibri" w:cs="Calibri"/>
                <w:color w:val="000000"/>
                <w:lang w:eastAsia="pt-BR"/>
              </w:rPr>
              <w:t>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B0EF80A" w14:textId="77777777" w:rsidR="00E57920" w:rsidRDefault="001169C3">
            <w:pPr>
              <w:jc w:val="center"/>
              <w:rPr>
                <w:rFonts w:hint="eastAsia"/>
              </w:rPr>
            </w:pPr>
            <w:r>
              <w:rPr>
                <w:rFonts w:ascii="Calibri" w:hAnsi="Calibri" w:cs="Calibri"/>
                <w:color w:val="000000"/>
                <w:lang w:eastAsia="pt-BR"/>
              </w:rPr>
              <w:t>12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84E7931" w14:textId="77777777" w:rsidR="00E57920" w:rsidRDefault="001169C3">
            <w:pPr>
              <w:jc w:val="center"/>
              <w:rPr>
                <w:rFonts w:hint="eastAsia"/>
              </w:rPr>
            </w:pPr>
            <w:r>
              <w:rPr>
                <w:rFonts w:ascii="Calibri" w:hAnsi="Calibri" w:cs="Calibri"/>
                <w:color w:val="000000"/>
                <w:lang w:eastAsia="pt-BR"/>
              </w:rPr>
              <w:t>10</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58C1376" w14:textId="77777777" w:rsidR="00E57920" w:rsidRDefault="001169C3">
            <w:pPr>
              <w:jc w:val="center"/>
              <w:rPr>
                <w:rFonts w:hint="eastAsia"/>
              </w:rPr>
            </w:pPr>
            <w:r>
              <w:rPr>
                <w:rFonts w:ascii="Calibri" w:hAnsi="Calibri" w:cs="Calibri"/>
                <w:color w:val="000000"/>
                <w:lang w:eastAsia="pt-BR"/>
              </w:rPr>
              <w:t>6</w:t>
            </w:r>
          </w:p>
        </w:tc>
        <w:tc>
          <w:tcPr>
            <w:tcW w:w="409" w:type="dxa"/>
            <w:tcBorders>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59D3545B" w14:textId="77777777" w:rsidR="00E57920" w:rsidRDefault="001169C3">
            <w:pPr>
              <w:jc w:val="center"/>
              <w:rPr>
                <w:rFonts w:hint="eastAsia"/>
              </w:rPr>
            </w:pPr>
            <w:r>
              <w:rPr>
                <w:rFonts w:ascii="Calibri" w:hAnsi="Calibri" w:cs="Calibri"/>
                <w:color w:val="000000"/>
                <w:lang w:eastAsia="pt-BR"/>
              </w:rPr>
              <w:t>2</w:t>
            </w:r>
          </w:p>
        </w:tc>
      </w:tr>
      <w:tr w:rsidR="00E57920" w14:paraId="443CEE9A" w14:textId="77777777">
        <w:trPr>
          <w:trHeight w:val="300"/>
          <w:jc w:val="center"/>
        </w:trPr>
        <w:tc>
          <w:tcPr>
            <w:tcW w:w="1358"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CF5E8E6" w14:textId="77777777" w:rsidR="00E57920" w:rsidRDefault="001169C3">
            <w:pPr>
              <w:jc w:val="center"/>
              <w:rPr>
                <w:rFonts w:hint="eastAsia"/>
              </w:rPr>
            </w:pPr>
            <w:r>
              <w:rPr>
                <w:rFonts w:ascii="Calibri" w:hAnsi="Calibri" w:cs="Calibri"/>
                <w:color w:val="000000"/>
                <w:lang w:eastAsia="pt-BR"/>
              </w:rPr>
              <w:t>7</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0F47821"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DB142C8"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45BE6B8" w14:textId="77777777" w:rsidR="00E57920" w:rsidRDefault="001169C3">
            <w:pPr>
              <w:jc w:val="center"/>
              <w:rPr>
                <w:rFonts w:hint="eastAsia"/>
              </w:rPr>
            </w:pPr>
            <w:r>
              <w:rPr>
                <w:rFonts w:ascii="Calibri" w:hAnsi="Calibri" w:cs="Calibri"/>
                <w:color w:val="000000"/>
                <w:lang w:eastAsia="pt-BR"/>
              </w:rPr>
              <w:t>2</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4AF088C" w14:textId="77777777" w:rsidR="00E57920" w:rsidRDefault="001169C3">
            <w:pPr>
              <w:jc w:val="center"/>
              <w:rPr>
                <w:rFonts w:hint="eastAsia"/>
              </w:rPr>
            </w:pPr>
            <w:r>
              <w:rPr>
                <w:rFonts w:ascii="Calibri" w:hAnsi="Calibri" w:cs="Calibri"/>
                <w:color w:val="000000"/>
                <w:lang w:eastAsia="pt-BR"/>
              </w:rPr>
              <w:t>4</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9E7A552"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6BE190C"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5D3CE87" w14:textId="77777777" w:rsidR="00E57920" w:rsidRDefault="001169C3">
            <w:pPr>
              <w:jc w:val="center"/>
              <w:rPr>
                <w:rFonts w:hint="eastAsia"/>
              </w:rPr>
            </w:pPr>
            <w:r>
              <w:rPr>
                <w:rFonts w:ascii="Calibri" w:hAnsi="Calibri" w:cs="Calibri"/>
                <w:color w:val="000000"/>
                <w:lang w:eastAsia="pt-BR"/>
              </w:rPr>
              <w:t>6</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9A703D5" w14:textId="77777777" w:rsidR="00E57920" w:rsidRDefault="001169C3">
            <w:pPr>
              <w:jc w:val="center"/>
              <w:rPr>
                <w:rFonts w:hint="eastAsia"/>
              </w:rPr>
            </w:pPr>
            <w:r>
              <w:rPr>
                <w:rFonts w:ascii="Calibri" w:hAnsi="Calibri" w:cs="Calibri"/>
                <w:color w:val="000000"/>
                <w:lang w:eastAsia="pt-BR"/>
              </w:rPr>
              <w:t>6</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74AE6B5" w14:textId="77777777" w:rsidR="00E57920" w:rsidRDefault="001169C3">
            <w:pPr>
              <w:jc w:val="center"/>
              <w:rPr>
                <w:rFonts w:hint="eastAsia"/>
              </w:rPr>
            </w:pPr>
            <w:r>
              <w:rPr>
                <w:rFonts w:ascii="Calibri" w:hAnsi="Calibri" w:cs="Calibri"/>
                <w:color w:val="000000"/>
                <w:lang w:eastAsia="pt-BR"/>
              </w:rPr>
              <w:t>8</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F818FE8" w14:textId="77777777" w:rsidR="00E57920" w:rsidRDefault="001169C3">
            <w:pPr>
              <w:jc w:val="center"/>
              <w:rPr>
                <w:rFonts w:hint="eastAsia"/>
              </w:rPr>
            </w:pPr>
            <w:r>
              <w:rPr>
                <w:rFonts w:ascii="Calibri" w:hAnsi="Calibri" w:cs="Calibri"/>
                <w:color w:val="000000"/>
                <w:lang w:eastAsia="pt-BR"/>
              </w:rPr>
              <w:t>10</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87AB589"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6932527" w14:textId="77777777" w:rsidR="00E57920" w:rsidRDefault="001169C3">
            <w:pPr>
              <w:jc w:val="center"/>
              <w:rPr>
                <w:rFonts w:hint="eastAsia"/>
              </w:rPr>
            </w:pPr>
            <w:r>
              <w:rPr>
                <w:rFonts w:ascii="Calibri" w:hAnsi="Calibri" w:cs="Calibri"/>
                <w:color w:val="000000"/>
                <w:lang w:eastAsia="pt-BR"/>
              </w:rPr>
              <w:t>9</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60547F3" w14:textId="77777777" w:rsidR="00E57920" w:rsidRDefault="001169C3">
            <w:pPr>
              <w:jc w:val="center"/>
              <w:rPr>
                <w:rFonts w:hint="eastAsia"/>
              </w:rPr>
            </w:pPr>
            <w:r>
              <w:rPr>
                <w:rFonts w:ascii="Calibri" w:hAnsi="Calibri" w:cs="Calibri"/>
                <w:color w:val="000000"/>
                <w:lang w:eastAsia="pt-BR"/>
              </w:rPr>
              <w:t>9</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3A5F5A5" w14:textId="77777777" w:rsidR="00E57920" w:rsidRDefault="001169C3">
            <w:pPr>
              <w:jc w:val="center"/>
              <w:rPr>
                <w:rFonts w:hint="eastAsia"/>
              </w:rPr>
            </w:pPr>
            <w:r>
              <w:rPr>
                <w:rFonts w:ascii="Calibri" w:hAnsi="Calibri" w:cs="Calibri"/>
                <w:color w:val="000000"/>
                <w:lang w:eastAsia="pt-BR"/>
              </w:rPr>
              <w:t>6</w:t>
            </w:r>
          </w:p>
        </w:tc>
        <w:tc>
          <w:tcPr>
            <w:tcW w:w="409" w:type="dxa"/>
            <w:tcBorders>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60CD6F8A" w14:textId="77777777" w:rsidR="00E57920" w:rsidRDefault="001169C3">
            <w:pPr>
              <w:jc w:val="center"/>
              <w:rPr>
                <w:rFonts w:hint="eastAsia"/>
              </w:rPr>
            </w:pPr>
            <w:r>
              <w:rPr>
                <w:rFonts w:ascii="Calibri" w:hAnsi="Calibri" w:cs="Calibri"/>
                <w:color w:val="000000"/>
                <w:lang w:eastAsia="pt-BR"/>
              </w:rPr>
              <w:t>2</w:t>
            </w:r>
          </w:p>
        </w:tc>
      </w:tr>
      <w:tr w:rsidR="00E57920" w14:paraId="7F39B7F2" w14:textId="77777777">
        <w:trPr>
          <w:trHeight w:val="300"/>
          <w:jc w:val="center"/>
        </w:trPr>
        <w:tc>
          <w:tcPr>
            <w:tcW w:w="1358"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09A723E" w14:textId="77777777" w:rsidR="00E57920" w:rsidRDefault="001169C3">
            <w:pPr>
              <w:jc w:val="center"/>
              <w:rPr>
                <w:rFonts w:hint="eastAsia"/>
              </w:rPr>
            </w:pPr>
            <w:r>
              <w:rPr>
                <w:rFonts w:ascii="Calibri" w:hAnsi="Calibri" w:cs="Calibri"/>
                <w:color w:val="000000"/>
                <w:lang w:eastAsia="pt-BR"/>
              </w:rPr>
              <w:t>8</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01DAEBB"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DC51FAA"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E5C8D9B" w14:textId="77777777" w:rsidR="00E57920" w:rsidRDefault="001169C3">
            <w:pPr>
              <w:jc w:val="center"/>
              <w:rPr>
                <w:rFonts w:hint="eastAsia"/>
              </w:rPr>
            </w:pPr>
            <w:r>
              <w:rPr>
                <w:rFonts w:ascii="Calibri" w:hAnsi="Calibri" w:cs="Calibri"/>
                <w:color w:val="000000"/>
                <w:lang w:eastAsia="pt-BR"/>
              </w:rPr>
              <w:t>3</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FB14CC6"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FDB1D1F" w14:textId="77777777" w:rsidR="00E57920" w:rsidRDefault="001169C3">
            <w:pPr>
              <w:jc w:val="center"/>
              <w:rPr>
                <w:rFonts w:hint="eastAsia"/>
              </w:rPr>
            </w:pPr>
            <w:r>
              <w:rPr>
                <w:rFonts w:ascii="Calibri" w:hAnsi="Calibri" w:cs="Calibri"/>
                <w:color w:val="000000"/>
                <w:lang w:eastAsia="pt-BR"/>
              </w:rPr>
              <w:t>4</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3F91C41" w14:textId="77777777" w:rsidR="00E57920" w:rsidRDefault="001169C3">
            <w:pPr>
              <w:jc w:val="center"/>
              <w:rPr>
                <w:rFonts w:hint="eastAsia"/>
              </w:rPr>
            </w:pPr>
            <w:r>
              <w:rPr>
                <w:rFonts w:ascii="Calibri" w:hAnsi="Calibri" w:cs="Calibri"/>
                <w:color w:val="000000"/>
                <w:lang w:eastAsia="pt-BR"/>
              </w:rPr>
              <w:t>3</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6BDDC54" w14:textId="77777777" w:rsidR="00E57920" w:rsidRDefault="001169C3">
            <w:pPr>
              <w:jc w:val="center"/>
              <w:rPr>
                <w:rFonts w:hint="eastAsia"/>
              </w:rPr>
            </w:pPr>
            <w:r>
              <w:rPr>
                <w:rFonts w:ascii="Calibri" w:hAnsi="Calibri" w:cs="Calibri"/>
                <w:color w:val="000000"/>
                <w:lang w:eastAsia="pt-BR"/>
              </w:rPr>
              <w:t>6</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CBA5FF4"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4FFDA87" w14:textId="77777777" w:rsidR="00E57920" w:rsidRDefault="001169C3">
            <w:pPr>
              <w:jc w:val="center"/>
              <w:rPr>
                <w:rFonts w:hint="eastAsia"/>
              </w:rPr>
            </w:pPr>
            <w:r>
              <w:rPr>
                <w:rFonts w:ascii="Calibri" w:hAnsi="Calibri" w:cs="Calibri"/>
                <w:color w:val="000000"/>
                <w:lang w:eastAsia="pt-BR"/>
              </w:rPr>
              <w:t>6</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66F1A13" w14:textId="77777777" w:rsidR="00E57920" w:rsidRDefault="001169C3">
            <w:pPr>
              <w:jc w:val="center"/>
              <w:rPr>
                <w:rFonts w:hint="eastAsia"/>
              </w:rPr>
            </w:pPr>
            <w:r>
              <w:rPr>
                <w:rFonts w:ascii="Calibri" w:hAnsi="Calibri" w:cs="Calibri"/>
                <w:color w:val="000000"/>
                <w:lang w:eastAsia="pt-BR"/>
              </w:rPr>
              <w:t>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F482B1C"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EAAB3B4" w14:textId="77777777" w:rsidR="00E57920" w:rsidRDefault="001169C3">
            <w:pPr>
              <w:jc w:val="center"/>
              <w:rPr>
                <w:rFonts w:hint="eastAsia"/>
              </w:rPr>
            </w:pPr>
            <w:r>
              <w:rPr>
                <w:rFonts w:ascii="Calibri" w:hAnsi="Calibri" w:cs="Calibri"/>
                <w:color w:val="000000"/>
                <w:lang w:eastAsia="pt-BR"/>
              </w:rPr>
              <w:t>6</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5BCD4C3" w14:textId="77777777" w:rsidR="00E57920" w:rsidRDefault="001169C3">
            <w:pPr>
              <w:jc w:val="center"/>
              <w:rPr>
                <w:rFonts w:hint="eastAsia"/>
              </w:rPr>
            </w:pPr>
            <w:r>
              <w:rPr>
                <w:rFonts w:ascii="Calibri" w:hAnsi="Calibri" w:cs="Calibri"/>
                <w:color w:val="000000"/>
                <w:lang w:eastAsia="pt-BR"/>
              </w:rPr>
              <w:t>4</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83B048D" w14:textId="77777777" w:rsidR="00E57920" w:rsidRDefault="001169C3">
            <w:pPr>
              <w:jc w:val="center"/>
              <w:rPr>
                <w:rFonts w:hint="eastAsia"/>
              </w:rPr>
            </w:pPr>
            <w:r>
              <w:rPr>
                <w:rFonts w:ascii="Calibri" w:hAnsi="Calibri" w:cs="Calibri"/>
                <w:color w:val="000000"/>
                <w:lang w:eastAsia="pt-BR"/>
              </w:rPr>
              <w:t>11</w:t>
            </w:r>
          </w:p>
        </w:tc>
        <w:tc>
          <w:tcPr>
            <w:tcW w:w="409" w:type="dxa"/>
            <w:tcBorders>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5B2A422E" w14:textId="77777777" w:rsidR="00E57920" w:rsidRDefault="001169C3">
            <w:pPr>
              <w:jc w:val="center"/>
              <w:rPr>
                <w:rFonts w:hint="eastAsia"/>
              </w:rPr>
            </w:pPr>
            <w:r>
              <w:rPr>
                <w:rFonts w:ascii="Calibri" w:hAnsi="Calibri" w:cs="Calibri"/>
                <w:color w:val="000000"/>
                <w:lang w:eastAsia="pt-BR"/>
              </w:rPr>
              <w:t>1</w:t>
            </w:r>
          </w:p>
        </w:tc>
      </w:tr>
      <w:tr w:rsidR="00E57920" w14:paraId="1E8153DD" w14:textId="77777777">
        <w:trPr>
          <w:trHeight w:val="300"/>
          <w:jc w:val="center"/>
        </w:trPr>
        <w:tc>
          <w:tcPr>
            <w:tcW w:w="1358"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452CBED" w14:textId="77777777" w:rsidR="00E57920" w:rsidRDefault="001169C3">
            <w:pPr>
              <w:jc w:val="center"/>
              <w:rPr>
                <w:rFonts w:hint="eastAsia"/>
              </w:rPr>
            </w:pPr>
            <w:r>
              <w:rPr>
                <w:rFonts w:ascii="Calibri" w:hAnsi="Calibri" w:cs="Calibri"/>
                <w:color w:val="000000"/>
                <w:lang w:eastAsia="pt-BR"/>
              </w:rPr>
              <w:t>9</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7663D9B"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8563C7A"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F5ACDA3" w14:textId="77777777" w:rsidR="00E57920" w:rsidRDefault="001169C3">
            <w:pPr>
              <w:jc w:val="center"/>
              <w:rPr>
                <w:rFonts w:hint="eastAsia"/>
              </w:rPr>
            </w:pPr>
            <w:r>
              <w:rPr>
                <w:rFonts w:ascii="Calibri" w:hAnsi="Calibri" w:cs="Calibri"/>
                <w:color w:val="000000"/>
                <w:lang w:eastAsia="pt-BR"/>
              </w:rPr>
              <w:t>2</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98FE4B3" w14:textId="77777777" w:rsidR="00E57920" w:rsidRDefault="001169C3">
            <w:pPr>
              <w:jc w:val="center"/>
              <w:rPr>
                <w:rFonts w:hint="eastAsia"/>
              </w:rPr>
            </w:pPr>
            <w:r>
              <w:rPr>
                <w:rFonts w:ascii="Calibri" w:hAnsi="Calibri" w:cs="Calibri"/>
                <w:color w:val="000000"/>
                <w:lang w:eastAsia="pt-BR"/>
              </w:rPr>
              <w:t>3</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0454B84" w14:textId="77777777" w:rsidR="00E57920" w:rsidRDefault="001169C3">
            <w:pPr>
              <w:jc w:val="center"/>
              <w:rPr>
                <w:rFonts w:hint="eastAsia"/>
              </w:rPr>
            </w:pPr>
            <w:r>
              <w:rPr>
                <w:rFonts w:ascii="Calibri" w:hAnsi="Calibri" w:cs="Calibri"/>
                <w:color w:val="000000"/>
                <w:lang w:eastAsia="pt-BR"/>
              </w:rPr>
              <w:t>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D6EF267" w14:textId="77777777" w:rsidR="00E57920" w:rsidRDefault="001169C3">
            <w:pPr>
              <w:jc w:val="center"/>
              <w:rPr>
                <w:rFonts w:hint="eastAsia"/>
              </w:rPr>
            </w:pPr>
            <w:r>
              <w:rPr>
                <w:rFonts w:ascii="Calibri" w:hAnsi="Calibri" w:cs="Calibri"/>
                <w:color w:val="000000"/>
                <w:lang w:eastAsia="pt-BR"/>
              </w:rPr>
              <w:t>6</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4561F2E" w14:textId="77777777" w:rsidR="00E57920" w:rsidRDefault="001169C3">
            <w:pPr>
              <w:jc w:val="center"/>
              <w:rPr>
                <w:rFonts w:hint="eastAsia"/>
              </w:rPr>
            </w:pPr>
            <w:r>
              <w:rPr>
                <w:rFonts w:ascii="Calibri" w:hAnsi="Calibri" w:cs="Calibri"/>
                <w:color w:val="000000"/>
                <w:lang w:eastAsia="pt-BR"/>
              </w:rPr>
              <w:t>1</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6F6DF4F"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7E1AB00" w14:textId="77777777" w:rsidR="00E57920" w:rsidRDefault="001169C3">
            <w:pPr>
              <w:jc w:val="center"/>
              <w:rPr>
                <w:rFonts w:hint="eastAsia"/>
              </w:rPr>
            </w:pPr>
            <w:r>
              <w:rPr>
                <w:rFonts w:ascii="Calibri" w:hAnsi="Calibri" w:cs="Calibri"/>
                <w:color w:val="000000"/>
                <w:lang w:eastAsia="pt-BR"/>
              </w:rPr>
              <w:t>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769D58B"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2323EB1"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C9BD641" w14:textId="77777777" w:rsidR="00E57920" w:rsidRDefault="001169C3">
            <w:pPr>
              <w:jc w:val="center"/>
              <w:rPr>
                <w:rFonts w:hint="eastAsia"/>
              </w:rPr>
            </w:pPr>
            <w:r>
              <w:rPr>
                <w:rFonts w:ascii="Calibri" w:hAnsi="Calibri" w:cs="Calibri"/>
                <w:color w:val="000000"/>
                <w:lang w:eastAsia="pt-BR"/>
              </w:rPr>
              <w:t>10</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177602C" w14:textId="77777777" w:rsidR="00E57920" w:rsidRDefault="001169C3">
            <w:pPr>
              <w:jc w:val="center"/>
              <w:rPr>
                <w:rFonts w:hint="eastAsia"/>
              </w:rPr>
            </w:pPr>
            <w:r>
              <w:rPr>
                <w:rFonts w:ascii="Calibri" w:hAnsi="Calibri" w:cs="Calibri"/>
                <w:color w:val="000000"/>
                <w:lang w:eastAsia="pt-BR"/>
              </w:rPr>
              <w:t>10</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BB12252" w14:textId="77777777" w:rsidR="00E57920" w:rsidRDefault="001169C3">
            <w:pPr>
              <w:jc w:val="center"/>
              <w:rPr>
                <w:rFonts w:hint="eastAsia"/>
              </w:rPr>
            </w:pPr>
            <w:r>
              <w:rPr>
                <w:rFonts w:ascii="Calibri" w:hAnsi="Calibri" w:cs="Calibri"/>
                <w:color w:val="000000"/>
                <w:lang w:eastAsia="pt-BR"/>
              </w:rPr>
              <w:t>1</w:t>
            </w:r>
          </w:p>
        </w:tc>
        <w:tc>
          <w:tcPr>
            <w:tcW w:w="409" w:type="dxa"/>
            <w:tcBorders>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457E6F51" w14:textId="77777777" w:rsidR="00E57920" w:rsidRDefault="001169C3">
            <w:pPr>
              <w:jc w:val="center"/>
              <w:rPr>
                <w:rFonts w:hint="eastAsia"/>
              </w:rPr>
            </w:pPr>
            <w:r>
              <w:rPr>
                <w:rFonts w:ascii="Calibri" w:hAnsi="Calibri" w:cs="Calibri"/>
                <w:color w:val="000000"/>
                <w:lang w:eastAsia="pt-BR"/>
              </w:rPr>
              <w:t>14</w:t>
            </w:r>
          </w:p>
        </w:tc>
      </w:tr>
      <w:tr w:rsidR="00E57920" w14:paraId="45856B34" w14:textId="77777777">
        <w:trPr>
          <w:trHeight w:val="300"/>
          <w:jc w:val="center"/>
        </w:trPr>
        <w:tc>
          <w:tcPr>
            <w:tcW w:w="1358"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27B0C2A" w14:textId="77777777" w:rsidR="00E57920" w:rsidRDefault="001169C3">
            <w:pPr>
              <w:jc w:val="center"/>
              <w:rPr>
                <w:rFonts w:hint="eastAsia"/>
              </w:rPr>
            </w:pPr>
            <w:r>
              <w:rPr>
                <w:rFonts w:ascii="Calibri" w:hAnsi="Calibri" w:cs="Calibri"/>
                <w:color w:val="000000"/>
                <w:lang w:eastAsia="pt-BR"/>
              </w:rPr>
              <w:t>10</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58EA105"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BC3F6A9"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7DA93ED" w14:textId="77777777" w:rsidR="00E57920" w:rsidRDefault="001169C3">
            <w:pPr>
              <w:jc w:val="center"/>
              <w:rPr>
                <w:rFonts w:hint="eastAsia"/>
              </w:rPr>
            </w:pPr>
            <w:r>
              <w:rPr>
                <w:rFonts w:ascii="Calibri" w:hAnsi="Calibri" w:cs="Calibri"/>
                <w:color w:val="000000"/>
                <w:lang w:eastAsia="pt-BR"/>
              </w:rPr>
              <w:t>2</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769BF8A"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EE6062C" w14:textId="77777777" w:rsidR="00E57920" w:rsidRDefault="001169C3">
            <w:pPr>
              <w:jc w:val="center"/>
              <w:rPr>
                <w:rFonts w:hint="eastAsia"/>
              </w:rPr>
            </w:pPr>
            <w:r>
              <w:rPr>
                <w:rFonts w:ascii="Calibri" w:hAnsi="Calibri" w:cs="Calibri"/>
                <w:color w:val="000000"/>
                <w:lang w:eastAsia="pt-BR"/>
              </w:rPr>
              <w:t>4</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9879555"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178C56D" w14:textId="77777777" w:rsidR="00E57920" w:rsidRDefault="001169C3">
            <w:pPr>
              <w:jc w:val="center"/>
              <w:rPr>
                <w:rFonts w:hint="eastAsia"/>
              </w:rPr>
            </w:pPr>
            <w:r>
              <w:rPr>
                <w:rFonts w:ascii="Calibri" w:hAnsi="Calibri" w:cs="Calibri"/>
                <w:color w:val="000000"/>
                <w:lang w:eastAsia="pt-BR"/>
              </w:rPr>
              <w:t>3</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13AE7D9" w14:textId="77777777" w:rsidR="00E57920" w:rsidRDefault="001169C3">
            <w:pPr>
              <w:jc w:val="center"/>
              <w:rPr>
                <w:rFonts w:hint="eastAsia"/>
              </w:rPr>
            </w:pPr>
            <w:r>
              <w:rPr>
                <w:rFonts w:ascii="Calibri" w:hAnsi="Calibri" w:cs="Calibri"/>
                <w:color w:val="000000"/>
                <w:lang w:eastAsia="pt-BR"/>
              </w:rPr>
              <w:t>5</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BDD566A" w14:textId="77777777" w:rsidR="00E57920" w:rsidRDefault="001169C3">
            <w:pPr>
              <w:jc w:val="center"/>
              <w:rPr>
                <w:rFonts w:hint="eastAsia"/>
              </w:rPr>
            </w:pPr>
            <w:r>
              <w:rPr>
                <w:rFonts w:ascii="Calibri" w:hAnsi="Calibri" w:cs="Calibri"/>
                <w:color w:val="000000"/>
                <w:lang w:eastAsia="pt-BR"/>
              </w:rPr>
              <w:t>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548C72C" w14:textId="77777777" w:rsidR="00E57920" w:rsidRDefault="001169C3">
            <w:pPr>
              <w:jc w:val="center"/>
              <w:rPr>
                <w:rFonts w:hint="eastAsia"/>
              </w:rPr>
            </w:pPr>
            <w:r>
              <w:rPr>
                <w:rFonts w:ascii="Calibri" w:hAnsi="Calibri" w:cs="Calibri"/>
                <w:color w:val="000000"/>
                <w:lang w:eastAsia="pt-BR"/>
              </w:rPr>
              <w:t>9</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40DB256" w14:textId="77777777" w:rsidR="00E57920" w:rsidRDefault="001169C3">
            <w:pPr>
              <w:jc w:val="center"/>
              <w:rPr>
                <w:rFonts w:hint="eastAsia"/>
              </w:rPr>
            </w:pPr>
            <w:r>
              <w:rPr>
                <w:rFonts w:ascii="Calibri" w:hAnsi="Calibri" w:cs="Calibri"/>
                <w:color w:val="000000"/>
                <w:lang w:eastAsia="pt-BR"/>
              </w:rPr>
              <w:t>6</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C7F4E6D"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AF0ACD9" w14:textId="77777777" w:rsidR="00E57920" w:rsidRDefault="001169C3">
            <w:pPr>
              <w:jc w:val="center"/>
              <w:rPr>
                <w:rFonts w:hint="eastAsia"/>
              </w:rPr>
            </w:pPr>
            <w:r>
              <w:rPr>
                <w:rFonts w:ascii="Calibri" w:hAnsi="Calibri" w:cs="Calibri"/>
                <w:color w:val="000000"/>
                <w:lang w:eastAsia="pt-BR"/>
              </w:rPr>
              <w:t>6</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E23E769" w14:textId="77777777" w:rsidR="00E57920" w:rsidRDefault="001169C3">
            <w:pPr>
              <w:jc w:val="center"/>
              <w:rPr>
                <w:rFonts w:hint="eastAsia"/>
              </w:rPr>
            </w:pPr>
            <w:r>
              <w:rPr>
                <w:rFonts w:ascii="Calibri" w:hAnsi="Calibri" w:cs="Calibri"/>
                <w:color w:val="000000"/>
                <w:lang w:eastAsia="pt-BR"/>
              </w:rPr>
              <w:t>10</w:t>
            </w:r>
          </w:p>
        </w:tc>
        <w:tc>
          <w:tcPr>
            <w:tcW w:w="409" w:type="dxa"/>
            <w:tcBorders>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3271743F" w14:textId="77777777" w:rsidR="00E57920" w:rsidRDefault="001169C3">
            <w:pPr>
              <w:jc w:val="center"/>
              <w:rPr>
                <w:rFonts w:hint="eastAsia"/>
              </w:rPr>
            </w:pPr>
            <w:r>
              <w:rPr>
                <w:rFonts w:ascii="Calibri" w:hAnsi="Calibri" w:cs="Calibri"/>
                <w:color w:val="000000"/>
                <w:lang w:eastAsia="pt-BR"/>
              </w:rPr>
              <w:t>11</w:t>
            </w:r>
          </w:p>
        </w:tc>
      </w:tr>
      <w:tr w:rsidR="00E57920" w14:paraId="0C781C2F" w14:textId="77777777">
        <w:trPr>
          <w:trHeight w:val="300"/>
          <w:jc w:val="center"/>
        </w:trPr>
        <w:tc>
          <w:tcPr>
            <w:tcW w:w="1358"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A6E8D52" w14:textId="77777777" w:rsidR="00E57920" w:rsidRDefault="001169C3">
            <w:pPr>
              <w:jc w:val="center"/>
              <w:rPr>
                <w:rFonts w:hint="eastAsia"/>
              </w:rPr>
            </w:pPr>
            <w:r>
              <w:rPr>
                <w:rFonts w:ascii="Calibri" w:hAnsi="Calibri" w:cs="Calibri"/>
                <w:color w:val="000000"/>
                <w:lang w:eastAsia="pt-BR"/>
              </w:rPr>
              <w:t>11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E305E0D"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094FBB4"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E890047" w14:textId="77777777" w:rsidR="00E57920" w:rsidRDefault="001169C3">
            <w:pPr>
              <w:jc w:val="center"/>
              <w:rPr>
                <w:rFonts w:hint="eastAsia"/>
              </w:rPr>
            </w:pPr>
            <w:r>
              <w:rPr>
                <w:rFonts w:ascii="Calibri" w:hAnsi="Calibri" w:cs="Calibri"/>
                <w:color w:val="000000"/>
                <w:lang w:eastAsia="pt-BR"/>
              </w:rPr>
              <w:t>3</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8DCA677"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3EB1B0A" w14:textId="77777777" w:rsidR="00E57920" w:rsidRDefault="001169C3">
            <w:pPr>
              <w:jc w:val="center"/>
              <w:rPr>
                <w:rFonts w:hint="eastAsia"/>
              </w:rPr>
            </w:pPr>
            <w:r>
              <w:rPr>
                <w:rFonts w:ascii="Calibri" w:hAnsi="Calibri" w:cs="Calibri"/>
                <w:color w:val="000000"/>
                <w:lang w:eastAsia="pt-BR"/>
              </w:rPr>
              <w:t>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D79397C"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E9EFE6C" w14:textId="77777777" w:rsidR="00E57920" w:rsidRDefault="001169C3">
            <w:pPr>
              <w:jc w:val="center"/>
              <w:rPr>
                <w:rFonts w:hint="eastAsia"/>
              </w:rPr>
            </w:pPr>
            <w:r>
              <w:rPr>
                <w:rFonts w:ascii="Calibri" w:hAnsi="Calibri" w:cs="Calibri"/>
                <w:color w:val="000000"/>
                <w:lang w:eastAsia="pt-BR"/>
              </w:rPr>
              <w:t>3</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4934DCD" w14:textId="77777777" w:rsidR="00E57920" w:rsidRDefault="001169C3">
            <w:pPr>
              <w:jc w:val="center"/>
              <w:rPr>
                <w:rFonts w:hint="eastAsia"/>
              </w:rPr>
            </w:pPr>
            <w:r>
              <w:rPr>
                <w:rFonts w:ascii="Calibri" w:hAnsi="Calibri" w:cs="Calibri"/>
                <w:color w:val="000000"/>
                <w:lang w:eastAsia="pt-BR"/>
              </w:rPr>
              <w:t>8</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21C7FC5" w14:textId="77777777" w:rsidR="00E57920" w:rsidRDefault="001169C3">
            <w:pPr>
              <w:jc w:val="center"/>
              <w:rPr>
                <w:rFonts w:hint="eastAsia"/>
              </w:rPr>
            </w:pPr>
            <w:r>
              <w:rPr>
                <w:rFonts w:ascii="Calibri" w:hAnsi="Calibri" w:cs="Calibri"/>
                <w:color w:val="000000"/>
                <w:lang w:eastAsia="pt-BR"/>
              </w:rPr>
              <w:t>8</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A5EA1A6"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B6C4B87" w14:textId="77777777" w:rsidR="00E57920" w:rsidRDefault="001169C3">
            <w:pPr>
              <w:jc w:val="center"/>
              <w:rPr>
                <w:rFonts w:hint="eastAsia"/>
              </w:rPr>
            </w:pPr>
            <w:r>
              <w:rPr>
                <w:rFonts w:ascii="Calibri" w:hAnsi="Calibri" w:cs="Calibri"/>
                <w:color w:val="000000"/>
                <w:lang w:eastAsia="pt-BR"/>
              </w:rPr>
              <w:t>8</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49A3503" w14:textId="77777777" w:rsidR="00E57920" w:rsidRDefault="001169C3">
            <w:pPr>
              <w:jc w:val="center"/>
              <w:rPr>
                <w:rFonts w:hint="eastAsia"/>
              </w:rPr>
            </w:pPr>
            <w:r>
              <w:rPr>
                <w:rFonts w:ascii="Calibri" w:hAnsi="Calibri" w:cs="Calibri"/>
                <w:color w:val="000000"/>
                <w:lang w:eastAsia="pt-BR"/>
              </w:rPr>
              <w:t>10</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AF08C0E"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939D85F" w14:textId="77777777" w:rsidR="00E57920" w:rsidRDefault="001169C3">
            <w:pPr>
              <w:jc w:val="center"/>
              <w:rPr>
                <w:rFonts w:hint="eastAsia"/>
              </w:rPr>
            </w:pPr>
            <w:r>
              <w:rPr>
                <w:rFonts w:ascii="Calibri" w:hAnsi="Calibri" w:cs="Calibri"/>
                <w:color w:val="000000"/>
                <w:lang w:eastAsia="pt-BR"/>
              </w:rPr>
              <w:t>4</w:t>
            </w:r>
          </w:p>
        </w:tc>
        <w:tc>
          <w:tcPr>
            <w:tcW w:w="409" w:type="dxa"/>
            <w:tcBorders>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0B2E5B7A" w14:textId="77777777" w:rsidR="00E57920" w:rsidRDefault="001169C3">
            <w:pPr>
              <w:jc w:val="center"/>
              <w:rPr>
                <w:rFonts w:hint="eastAsia"/>
              </w:rPr>
            </w:pPr>
            <w:r>
              <w:rPr>
                <w:rFonts w:ascii="Calibri" w:hAnsi="Calibri" w:cs="Calibri"/>
                <w:color w:val="000000"/>
                <w:lang w:eastAsia="pt-BR"/>
              </w:rPr>
              <w:t>2</w:t>
            </w:r>
          </w:p>
        </w:tc>
      </w:tr>
      <w:tr w:rsidR="00E57920" w14:paraId="39D47A13" w14:textId="77777777">
        <w:trPr>
          <w:trHeight w:val="300"/>
          <w:jc w:val="center"/>
        </w:trPr>
        <w:tc>
          <w:tcPr>
            <w:tcW w:w="1358"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6DDE7C6" w14:textId="77777777" w:rsidR="00E57920" w:rsidRDefault="001169C3">
            <w:pPr>
              <w:jc w:val="center"/>
              <w:rPr>
                <w:rFonts w:hint="eastAsia"/>
              </w:rPr>
            </w:pPr>
            <w:r>
              <w:rPr>
                <w:rFonts w:ascii="Calibri" w:hAnsi="Calibri" w:cs="Calibri"/>
                <w:color w:val="000000"/>
                <w:lang w:eastAsia="pt-BR"/>
              </w:rPr>
              <w:t>12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A1199AE"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04180B3"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7BF340B8" w14:textId="77777777" w:rsidR="00E57920" w:rsidRDefault="001169C3">
            <w:pPr>
              <w:jc w:val="center"/>
              <w:rPr>
                <w:rFonts w:hint="eastAsia"/>
              </w:rPr>
            </w:pPr>
            <w:r>
              <w:rPr>
                <w:rFonts w:ascii="Calibri" w:hAnsi="Calibri" w:cs="Calibri"/>
                <w:color w:val="000000"/>
                <w:lang w:eastAsia="pt-BR"/>
              </w:rPr>
              <w:t>2</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E06D00D"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6684A48" w14:textId="77777777" w:rsidR="00E57920" w:rsidRDefault="001169C3">
            <w:pPr>
              <w:jc w:val="center"/>
              <w:rPr>
                <w:rFonts w:hint="eastAsia"/>
              </w:rPr>
            </w:pPr>
            <w:r>
              <w:rPr>
                <w:rFonts w:ascii="Calibri" w:hAnsi="Calibri" w:cs="Calibri"/>
                <w:color w:val="000000"/>
                <w:lang w:eastAsia="pt-BR"/>
              </w:rPr>
              <w:t>5</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9F6718B"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E6E9C9D" w14:textId="77777777" w:rsidR="00E57920" w:rsidRDefault="001169C3">
            <w:pPr>
              <w:jc w:val="center"/>
              <w:rPr>
                <w:rFonts w:hint="eastAsia"/>
              </w:rPr>
            </w:pPr>
            <w:r>
              <w:rPr>
                <w:rFonts w:ascii="Calibri" w:hAnsi="Calibri" w:cs="Calibri"/>
                <w:color w:val="000000"/>
                <w:lang w:eastAsia="pt-BR"/>
              </w:rPr>
              <w:t>5</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47B18F1" w14:textId="77777777" w:rsidR="00E57920" w:rsidRDefault="001169C3">
            <w:pPr>
              <w:jc w:val="center"/>
              <w:rPr>
                <w:rFonts w:hint="eastAsia"/>
              </w:rPr>
            </w:pPr>
            <w:r>
              <w:rPr>
                <w:rFonts w:ascii="Calibri" w:hAnsi="Calibri" w:cs="Calibri"/>
                <w:color w:val="000000"/>
                <w:lang w:eastAsia="pt-BR"/>
              </w:rPr>
              <w:t>5</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1788A3B" w14:textId="77777777" w:rsidR="00E57920" w:rsidRDefault="001169C3">
            <w:pPr>
              <w:jc w:val="center"/>
              <w:rPr>
                <w:rFonts w:hint="eastAsia"/>
              </w:rPr>
            </w:pPr>
            <w:r>
              <w:rPr>
                <w:rFonts w:ascii="Calibri" w:hAnsi="Calibri" w:cs="Calibri"/>
                <w:color w:val="000000"/>
                <w:lang w:eastAsia="pt-BR"/>
              </w:rPr>
              <w:t>6</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85BA126"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E41EC9F"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21F6F7D" w14:textId="77777777" w:rsidR="00E57920" w:rsidRDefault="001169C3">
            <w:pPr>
              <w:jc w:val="center"/>
              <w:rPr>
                <w:rFonts w:hint="eastAsia"/>
              </w:rPr>
            </w:pPr>
            <w:r>
              <w:rPr>
                <w:rFonts w:ascii="Calibri" w:hAnsi="Calibri" w:cs="Calibri"/>
                <w:color w:val="000000"/>
                <w:lang w:eastAsia="pt-BR"/>
              </w:rPr>
              <w:t>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B04B06E"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DF13145" w14:textId="77777777" w:rsidR="00E57920" w:rsidRDefault="001169C3">
            <w:pPr>
              <w:jc w:val="center"/>
              <w:rPr>
                <w:rFonts w:hint="eastAsia"/>
              </w:rPr>
            </w:pPr>
            <w:r>
              <w:rPr>
                <w:rFonts w:ascii="Calibri" w:hAnsi="Calibri" w:cs="Calibri"/>
                <w:color w:val="000000"/>
                <w:lang w:eastAsia="pt-BR"/>
              </w:rPr>
              <w:t>9</w:t>
            </w:r>
          </w:p>
        </w:tc>
        <w:tc>
          <w:tcPr>
            <w:tcW w:w="409" w:type="dxa"/>
            <w:tcBorders>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38FC1593" w14:textId="77777777" w:rsidR="00E57920" w:rsidRDefault="001169C3">
            <w:pPr>
              <w:jc w:val="center"/>
              <w:rPr>
                <w:rFonts w:hint="eastAsia"/>
              </w:rPr>
            </w:pPr>
            <w:r>
              <w:rPr>
                <w:rFonts w:ascii="Calibri" w:hAnsi="Calibri" w:cs="Calibri"/>
                <w:color w:val="000000"/>
                <w:lang w:eastAsia="pt-BR"/>
              </w:rPr>
              <w:t>5</w:t>
            </w:r>
          </w:p>
        </w:tc>
      </w:tr>
      <w:tr w:rsidR="00E57920" w14:paraId="10722207" w14:textId="77777777">
        <w:trPr>
          <w:trHeight w:val="300"/>
          <w:jc w:val="center"/>
        </w:trPr>
        <w:tc>
          <w:tcPr>
            <w:tcW w:w="1358"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75C044B" w14:textId="77777777" w:rsidR="00E57920" w:rsidRDefault="001169C3">
            <w:pPr>
              <w:jc w:val="center"/>
              <w:rPr>
                <w:rFonts w:hint="eastAsia"/>
              </w:rPr>
            </w:pPr>
            <w:r>
              <w:rPr>
                <w:rFonts w:ascii="Calibri" w:hAnsi="Calibri" w:cs="Calibri"/>
                <w:color w:val="000000"/>
                <w:lang w:eastAsia="pt-BR"/>
              </w:rPr>
              <w:t>13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01D7F79"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6B010B5" w14:textId="77777777" w:rsidR="00E57920" w:rsidRDefault="001169C3">
            <w:pPr>
              <w:jc w:val="center"/>
              <w:rPr>
                <w:rFonts w:hint="eastAsia"/>
              </w:rPr>
            </w:pPr>
            <w:r>
              <w:rPr>
                <w:rFonts w:ascii="Calibri" w:hAnsi="Calibri" w:cs="Calibri"/>
                <w:color w:val="000000"/>
                <w:lang w:eastAsia="pt-BR"/>
              </w:rPr>
              <w:t>2</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B7DE218" w14:textId="77777777" w:rsidR="00E57920" w:rsidRDefault="001169C3">
            <w:pPr>
              <w:jc w:val="center"/>
              <w:rPr>
                <w:rFonts w:hint="eastAsia"/>
              </w:rPr>
            </w:pPr>
            <w:r>
              <w:rPr>
                <w:rFonts w:ascii="Calibri" w:hAnsi="Calibri" w:cs="Calibri"/>
                <w:color w:val="000000"/>
                <w:lang w:eastAsia="pt-BR"/>
              </w:rPr>
              <w:t>3</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7579399"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5C64F77" w14:textId="77777777" w:rsidR="00E57920" w:rsidRDefault="001169C3">
            <w:pPr>
              <w:jc w:val="center"/>
              <w:rPr>
                <w:rFonts w:hint="eastAsia"/>
              </w:rPr>
            </w:pPr>
            <w:r>
              <w:rPr>
                <w:rFonts w:ascii="Calibri" w:hAnsi="Calibri" w:cs="Calibri"/>
                <w:color w:val="000000"/>
                <w:lang w:eastAsia="pt-BR"/>
              </w:rPr>
              <w:t>4</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3E35DE0" w14:textId="77777777" w:rsidR="00E57920" w:rsidRDefault="001169C3">
            <w:pPr>
              <w:jc w:val="center"/>
              <w:rPr>
                <w:rFonts w:hint="eastAsia"/>
              </w:rPr>
            </w:pPr>
            <w:r>
              <w:rPr>
                <w:rFonts w:ascii="Calibri" w:hAnsi="Calibri" w:cs="Calibri"/>
                <w:color w:val="000000"/>
                <w:lang w:eastAsia="pt-BR"/>
              </w:rPr>
              <w:t>3</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4952575" w14:textId="77777777" w:rsidR="00E57920" w:rsidRDefault="001169C3">
            <w:pPr>
              <w:jc w:val="center"/>
              <w:rPr>
                <w:rFonts w:hint="eastAsia"/>
              </w:rPr>
            </w:pPr>
            <w:r>
              <w:rPr>
                <w:rFonts w:ascii="Calibri" w:hAnsi="Calibri" w:cs="Calibri"/>
                <w:color w:val="000000"/>
                <w:lang w:eastAsia="pt-BR"/>
              </w:rPr>
              <w:t>1</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8CAAD21"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260AA99" w14:textId="77777777" w:rsidR="00E57920" w:rsidRDefault="001169C3">
            <w:pPr>
              <w:jc w:val="center"/>
              <w:rPr>
                <w:rFonts w:hint="eastAsia"/>
              </w:rPr>
            </w:pPr>
            <w:r>
              <w:rPr>
                <w:rFonts w:ascii="Calibri" w:hAnsi="Calibri" w:cs="Calibri"/>
                <w:color w:val="000000"/>
                <w:lang w:eastAsia="pt-BR"/>
              </w:rPr>
              <w:t>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17D80BC" w14:textId="77777777" w:rsidR="00E57920" w:rsidRDefault="001169C3">
            <w:pPr>
              <w:jc w:val="center"/>
              <w:rPr>
                <w:rFonts w:hint="eastAsia"/>
              </w:rPr>
            </w:pPr>
            <w:r>
              <w:rPr>
                <w:rFonts w:ascii="Calibri" w:hAnsi="Calibri" w:cs="Calibri"/>
                <w:color w:val="000000"/>
                <w:lang w:eastAsia="pt-BR"/>
              </w:rPr>
              <w:t>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6C054E9" w14:textId="77777777" w:rsidR="00E57920" w:rsidRDefault="001169C3">
            <w:pPr>
              <w:jc w:val="center"/>
              <w:rPr>
                <w:rFonts w:hint="eastAsia"/>
              </w:rPr>
            </w:pPr>
            <w:r>
              <w:rPr>
                <w:rFonts w:ascii="Calibri" w:hAnsi="Calibri" w:cs="Calibri"/>
                <w:color w:val="000000"/>
                <w:lang w:eastAsia="pt-BR"/>
              </w:rPr>
              <w:t>7</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B86335A" w14:textId="77777777" w:rsidR="00E57920" w:rsidRDefault="001169C3">
            <w:pPr>
              <w:jc w:val="center"/>
              <w:rPr>
                <w:rFonts w:hint="eastAsia"/>
              </w:rPr>
            </w:pPr>
            <w:r>
              <w:rPr>
                <w:rFonts w:ascii="Calibri" w:hAnsi="Calibri" w:cs="Calibri"/>
                <w:color w:val="000000"/>
                <w:lang w:eastAsia="pt-BR"/>
              </w:rPr>
              <w:t>4</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66CF331" w14:textId="77777777" w:rsidR="00E57920" w:rsidRDefault="001169C3">
            <w:pPr>
              <w:jc w:val="center"/>
              <w:rPr>
                <w:rFonts w:hint="eastAsia"/>
              </w:rPr>
            </w:pPr>
            <w:r>
              <w:rPr>
                <w:rFonts w:ascii="Calibri" w:hAnsi="Calibri" w:cs="Calibri"/>
                <w:color w:val="000000"/>
                <w:lang w:eastAsia="pt-BR"/>
              </w:rPr>
              <w:t>13</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CBA5D10" w14:textId="77777777" w:rsidR="00E57920" w:rsidRDefault="001169C3">
            <w:pPr>
              <w:jc w:val="center"/>
              <w:rPr>
                <w:rFonts w:hint="eastAsia"/>
              </w:rPr>
            </w:pPr>
            <w:r>
              <w:rPr>
                <w:rFonts w:ascii="Calibri" w:hAnsi="Calibri" w:cs="Calibri"/>
                <w:color w:val="000000"/>
                <w:lang w:eastAsia="pt-BR"/>
              </w:rPr>
              <w:t>2</w:t>
            </w:r>
          </w:p>
        </w:tc>
        <w:tc>
          <w:tcPr>
            <w:tcW w:w="409" w:type="dxa"/>
            <w:tcBorders>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44912CD8" w14:textId="77777777" w:rsidR="00E57920" w:rsidRDefault="001169C3">
            <w:pPr>
              <w:jc w:val="center"/>
              <w:rPr>
                <w:rFonts w:hint="eastAsia"/>
              </w:rPr>
            </w:pPr>
            <w:r>
              <w:rPr>
                <w:rFonts w:ascii="Calibri" w:hAnsi="Calibri" w:cs="Calibri"/>
                <w:color w:val="000000"/>
                <w:lang w:eastAsia="pt-BR"/>
              </w:rPr>
              <w:t>13</w:t>
            </w:r>
          </w:p>
        </w:tc>
      </w:tr>
      <w:tr w:rsidR="00E57920" w14:paraId="450027AD" w14:textId="77777777">
        <w:trPr>
          <w:trHeight w:val="300"/>
          <w:jc w:val="center"/>
        </w:trPr>
        <w:tc>
          <w:tcPr>
            <w:tcW w:w="1358"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5902BEE" w14:textId="77777777" w:rsidR="00E57920" w:rsidRDefault="001169C3">
            <w:pPr>
              <w:jc w:val="center"/>
              <w:rPr>
                <w:rFonts w:hint="eastAsia"/>
              </w:rPr>
            </w:pPr>
            <w:r>
              <w:rPr>
                <w:rFonts w:ascii="Calibri" w:hAnsi="Calibri" w:cs="Calibri"/>
                <w:color w:val="000000"/>
                <w:lang w:eastAsia="pt-BR"/>
              </w:rPr>
              <w:t>14</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6F20495" w14:textId="77777777" w:rsidR="00E57920" w:rsidRDefault="001169C3">
            <w:pPr>
              <w:jc w:val="center"/>
              <w:rPr>
                <w:rFonts w:hint="eastAsia"/>
              </w:rPr>
            </w:pPr>
            <w:r>
              <w:rPr>
                <w:rFonts w:ascii="Calibri" w:hAnsi="Calibri" w:cs="Calibri"/>
                <w:color w:val="000000"/>
                <w:lang w:eastAsia="pt-BR"/>
              </w:rPr>
              <w:t>1</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DA687AC" w14:textId="77777777" w:rsidR="00E57920" w:rsidRDefault="001169C3">
            <w:pPr>
              <w:jc w:val="center"/>
              <w:rPr>
                <w:rFonts w:hint="eastAsia"/>
              </w:rPr>
            </w:pPr>
            <w:r>
              <w:rPr>
                <w:rFonts w:ascii="Calibri" w:hAnsi="Calibri" w:cs="Calibri"/>
                <w:color w:val="000000"/>
                <w:lang w:eastAsia="pt-BR"/>
              </w:rPr>
              <w:t>1</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8AF8629" w14:textId="77777777" w:rsidR="00E57920" w:rsidRDefault="001169C3">
            <w:pPr>
              <w:jc w:val="center"/>
              <w:rPr>
                <w:rFonts w:hint="eastAsia"/>
              </w:rPr>
            </w:pPr>
            <w:r>
              <w:rPr>
                <w:rFonts w:ascii="Calibri" w:hAnsi="Calibri" w:cs="Calibri"/>
                <w:color w:val="000000"/>
                <w:lang w:eastAsia="pt-BR"/>
              </w:rPr>
              <w:t>2</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10BAA0F9" w14:textId="77777777" w:rsidR="00E57920" w:rsidRDefault="001169C3">
            <w:pPr>
              <w:jc w:val="center"/>
              <w:rPr>
                <w:rFonts w:hint="eastAsia"/>
              </w:rPr>
            </w:pPr>
            <w:r>
              <w:rPr>
                <w:rFonts w:ascii="Calibri" w:hAnsi="Calibri" w:cs="Calibri"/>
                <w:color w:val="000000"/>
                <w:lang w:eastAsia="pt-BR"/>
              </w:rPr>
              <w:t>3</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2BE2E45" w14:textId="77777777" w:rsidR="00E57920" w:rsidRDefault="001169C3">
            <w:pPr>
              <w:jc w:val="center"/>
              <w:rPr>
                <w:rFonts w:hint="eastAsia"/>
              </w:rPr>
            </w:pPr>
            <w:r>
              <w:rPr>
                <w:rFonts w:ascii="Calibri" w:hAnsi="Calibri" w:cs="Calibri"/>
                <w:color w:val="000000"/>
                <w:lang w:eastAsia="pt-BR"/>
              </w:rPr>
              <w:t>2</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350207A6" w14:textId="77777777" w:rsidR="00E57920" w:rsidRDefault="001169C3">
            <w:pPr>
              <w:jc w:val="center"/>
              <w:rPr>
                <w:rFonts w:hint="eastAsia"/>
              </w:rPr>
            </w:pPr>
            <w:r>
              <w:rPr>
                <w:rFonts w:ascii="Calibri" w:hAnsi="Calibri" w:cs="Calibri"/>
                <w:color w:val="000000"/>
                <w:lang w:eastAsia="pt-BR"/>
              </w:rPr>
              <w:t>3</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9EC4B70" w14:textId="77777777" w:rsidR="00E57920" w:rsidRDefault="001169C3">
            <w:pPr>
              <w:jc w:val="center"/>
              <w:rPr>
                <w:rFonts w:hint="eastAsia"/>
              </w:rPr>
            </w:pPr>
            <w:r>
              <w:rPr>
                <w:rFonts w:ascii="Calibri" w:hAnsi="Calibri" w:cs="Calibri"/>
                <w:color w:val="000000"/>
                <w:lang w:eastAsia="pt-BR"/>
              </w:rPr>
              <w:t>1</w:t>
            </w:r>
          </w:p>
        </w:tc>
        <w:tc>
          <w:tcPr>
            <w:tcW w:w="395"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6916E33F" w14:textId="77777777" w:rsidR="00E57920" w:rsidRDefault="001169C3">
            <w:pPr>
              <w:jc w:val="center"/>
              <w:rPr>
                <w:rFonts w:hint="eastAsia"/>
              </w:rPr>
            </w:pPr>
            <w:r>
              <w:rPr>
                <w:rFonts w:ascii="Calibri" w:hAnsi="Calibri" w:cs="Calibri"/>
                <w:color w:val="000000"/>
                <w:lang w:eastAsia="pt-BR"/>
              </w:rPr>
              <w:t>8</w:t>
            </w:r>
          </w:p>
        </w:tc>
        <w:tc>
          <w:tcPr>
            <w:tcW w:w="397"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2E18E6BE" w14:textId="77777777" w:rsidR="00E57920" w:rsidRDefault="001169C3">
            <w:pPr>
              <w:jc w:val="center"/>
              <w:rPr>
                <w:rFonts w:hint="eastAsia"/>
              </w:rPr>
            </w:pPr>
            <w:r>
              <w:rPr>
                <w:rFonts w:ascii="Calibri" w:hAnsi="Calibri" w:cs="Calibri"/>
                <w:color w:val="000000"/>
                <w:lang w:eastAsia="pt-BR"/>
              </w:rPr>
              <w:t>4</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C58CE5C" w14:textId="77777777" w:rsidR="00E57920" w:rsidRDefault="001169C3">
            <w:pPr>
              <w:jc w:val="center"/>
              <w:rPr>
                <w:rFonts w:hint="eastAsia"/>
              </w:rPr>
            </w:pPr>
            <w:r>
              <w:rPr>
                <w:rFonts w:ascii="Calibri" w:hAnsi="Calibri" w:cs="Calibri"/>
                <w:color w:val="000000"/>
                <w:lang w:eastAsia="pt-BR"/>
              </w:rPr>
              <w:t>10</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45F14FE7" w14:textId="77777777" w:rsidR="00E57920" w:rsidRDefault="001169C3">
            <w:pPr>
              <w:jc w:val="center"/>
              <w:rPr>
                <w:rFonts w:hint="eastAsia"/>
              </w:rPr>
            </w:pPr>
            <w:r>
              <w:rPr>
                <w:rFonts w:ascii="Calibri" w:hAnsi="Calibri" w:cs="Calibri"/>
                <w:color w:val="000000"/>
                <w:lang w:eastAsia="pt-BR"/>
              </w:rPr>
              <w:t>8</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5931866" w14:textId="77777777" w:rsidR="00E57920" w:rsidRDefault="001169C3">
            <w:pPr>
              <w:jc w:val="center"/>
              <w:rPr>
                <w:rFonts w:hint="eastAsia"/>
              </w:rPr>
            </w:pPr>
            <w:r>
              <w:rPr>
                <w:rFonts w:ascii="Calibri" w:hAnsi="Calibri" w:cs="Calibri"/>
                <w:color w:val="000000"/>
                <w:lang w:eastAsia="pt-BR"/>
              </w:rPr>
              <w:t>4</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071BE5D6" w14:textId="77777777" w:rsidR="00E57920" w:rsidRDefault="001169C3">
            <w:pPr>
              <w:jc w:val="center"/>
              <w:rPr>
                <w:rFonts w:hint="eastAsia"/>
              </w:rPr>
            </w:pPr>
            <w:r>
              <w:rPr>
                <w:rFonts w:ascii="Calibri" w:hAnsi="Calibri" w:cs="Calibri"/>
                <w:color w:val="000000"/>
                <w:lang w:eastAsia="pt-BR"/>
              </w:rPr>
              <w:t>6</w:t>
            </w:r>
          </w:p>
        </w:tc>
        <w:tc>
          <w:tcPr>
            <w:tcW w:w="396" w:type="dxa"/>
            <w:tcBorders>
              <w:left w:val="single" w:sz="4" w:space="0" w:color="00000A"/>
              <w:bottom w:val="single" w:sz="4" w:space="0" w:color="00000A"/>
            </w:tcBorders>
            <w:shd w:val="clear" w:color="auto" w:fill="auto"/>
            <w:tcMar>
              <w:top w:w="55" w:type="dxa"/>
              <w:left w:w="50" w:type="dxa"/>
              <w:bottom w:w="55" w:type="dxa"/>
              <w:right w:w="55" w:type="dxa"/>
            </w:tcMar>
            <w:vAlign w:val="center"/>
          </w:tcPr>
          <w:p w14:paraId="544D01FB" w14:textId="77777777" w:rsidR="00E57920" w:rsidRDefault="001169C3">
            <w:pPr>
              <w:jc w:val="center"/>
              <w:rPr>
                <w:rFonts w:hint="eastAsia"/>
              </w:rPr>
            </w:pPr>
            <w:r>
              <w:rPr>
                <w:rFonts w:ascii="Calibri" w:hAnsi="Calibri" w:cs="Calibri"/>
                <w:color w:val="000000"/>
                <w:lang w:eastAsia="pt-BR"/>
              </w:rPr>
              <w:t>8</w:t>
            </w:r>
          </w:p>
        </w:tc>
        <w:tc>
          <w:tcPr>
            <w:tcW w:w="409" w:type="dxa"/>
            <w:tcBorders>
              <w:left w:val="single" w:sz="4" w:space="0" w:color="00000A"/>
              <w:bottom w:val="single" w:sz="4" w:space="0" w:color="00000A"/>
              <w:right w:val="single" w:sz="4" w:space="0" w:color="00000A"/>
            </w:tcBorders>
            <w:shd w:val="clear" w:color="auto" w:fill="auto"/>
            <w:tcMar>
              <w:top w:w="55" w:type="dxa"/>
              <w:left w:w="50" w:type="dxa"/>
              <w:bottom w:w="55" w:type="dxa"/>
              <w:right w:w="55" w:type="dxa"/>
            </w:tcMar>
            <w:vAlign w:val="center"/>
          </w:tcPr>
          <w:p w14:paraId="2951DFB7" w14:textId="77777777" w:rsidR="00E57920" w:rsidRDefault="001169C3">
            <w:pPr>
              <w:jc w:val="center"/>
              <w:rPr>
                <w:rFonts w:hint="eastAsia"/>
              </w:rPr>
            </w:pPr>
            <w:r>
              <w:rPr>
                <w:rFonts w:ascii="Calibri" w:hAnsi="Calibri" w:cs="Calibri"/>
                <w:color w:val="000000"/>
                <w:lang w:eastAsia="pt-BR"/>
              </w:rPr>
              <w:t>1</w:t>
            </w:r>
          </w:p>
        </w:tc>
      </w:tr>
      <w:tr w:rsidR="00E57920" w14:paraId="1DDDEF5A" w14:textId="77777777">
        <w:trPr>
          <w:trHeight w:val="300"/>
          <w:jc w:val="center"/>
        </w:trPr>
        <w:tc>
          <w:tcPr>
            <w:tcW w:w="7313" w:type="dxa"/>
            <w:gridSpan w:val="16"/>
            <w:tcBorders>
              <w:top w:val="single" w:sz="4" w:space="0" w:color="00000A"/>
              <w:bottom w:val="single" w:sz="4" w:space="0" w:color="00000A"/>
            </w:tcBorders>
            <w:shd w:val="clear" w:color="auto" w:fill="auto"/>
            <w:vAlign w:val="center"/>
          </w:tcPr>
          <w:p w14:paraId="31FEFA88" w14:textId="77777777" w:rsidR="00E57920" w:rsidRDefault="001169C3">
            <w:pPr>
              <w:jc w:val="center"/>
              <w:rPr>
                <w:rFonts w:hint="eastAsia"/>
              </w:rPr>
            </w:pPr>
            <w:r>
              <w:rPr>
                <w:rFonts w:ascii="Calibri" w:hAnsi="Calibri" w:cs="Calibri"/>
                <w:b/>
                <w:bCs/>
                <w:color w:val="000000"/>
                <w:lang w:eastAsia="pt-BR"/>
              </w:rPr>
              <w:t>. . .</w:t>
            </w:r>
          </w:p>
        </w:tc>
      </w:tr>
    </w:tbl>
    <w:p w14:paraId="66340F28" w14:textId="77777777" w:rsidR="00E57920" w:rsidRDefault="00E57920">
      <w:pPr>
        <w:rPr>
          <w:rFonts w:hint="eastAsia"/>
        </w:rPr>
      </w:pPr>
    </w:p>
    <w:p w14:paraId="76366BF6" w14:textId="77777777" w:rsidR="00E57920" w:rsidRDefault="001169C3">
      <w:pPr>
        <w:spacing w:after="120"/>
        <w:ind w:firstLine="357"/>
        <w:rPr>
          <w:rFonts w:hint="eastAsia"/>
        </w:rPr>
      </w:pPr>
      <w:r>
        <w:rPr>
          <w:rFonts w:ascii="Calibri" w:hAnsi="Calibri" w:cs="Calibri"/>
        </w:rPr>
        <w:t>The search for households to be interviewed, through the sequential procedure of inverse sampling, gave the results shown in Table 6.</w:t>
      </w:r>
    </w:p>
    <w:p w14:paraId="20D8B4EE" w14:textId="77777777" w:rsidR="00E57920" w:rsidRDefault="00E57920">
      <w:pPr>
        <w:spacing w:after="120"/>
        <w:jc w:val="center"/>
        <w:rPr>
          <w:rFonts w:ascii="Calibri" w:hAnsi="Calibri" w:cs="Calibri"/>
        </w:rPr>
      </w:pPr>
    </w:p>
    <w:tbl>
      <w:tblPr>
        <w:tblW w:w="5000" w:type="pct"/>
        <w:tblCellMar>
          <w:left w:w="113" w:type="dxa"/>
        </w:tblCellMar>
        <w:tblLook w:val="04A0" w:firstRow="1" w:lastRow="0" w:firstColumn="1" w:lastColumn="0" w:noHBand="0" w:noVBand="1"/>
      </w:tblPr>
      <w:tblGrid>
        <w:gridCol w:w="5881"/>
        <w:gridCol w:w="947"/>
        <w:gridCol w:w="947"/>
        <w:gridCol w:w="949"/>
        <w:gridCol w:w="914"/>
      </w:tblGrid>
      <w:tr w:rsidR="00E57920" w14:paraId="3E1B1488" w14:textId="77777777">
        <w:trPr>
          <w:tblHeader/>
        </w:trPr>
        <w:tc>
          <w:tcPr>
            <w:tcW w:w="9638" w:type="dxa"/>
            <w:gridSpan w:val="5"/>
            <w:shd w:val="clear" w:color="auto" w:fill="auto"/>
            <w:vAlign w:val="center"/>
          </w:tcPr>
          <w:p w14:paraId="34A1CBFA" w14:textId="77777777" w:rsidR="00E57920" w:rsidRDefault="001169C3">
            <w:pPr>
              <w:rPr>
                <w:rFonts w:hint="eastAsia"/>
              </w:rPr>
            </w:pPr>
            <w:r>
              <w:rPr>
                <w:rFonts w:ascii="Calibri" w:hAnsi="Calibri" w:cs="Calibri"/>
              </w:rPr>
              <w:t>Table 6 – Results from the household visits</w:t>
            </w:r>
          </w:p>
        </w:tc>
      </w:tr>
      <w:tr w:rsidR="00E57920" w14:paraId="4842A9CA" w14:textId="77777777">
        <w:trPr>
          <w:tblHeader/>
        </w:trPr>
        <w:tc>
          <w:tcPr>
            <w:tcW w:w="5881"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2FEF6FA9" w14:textId="77777777" w:rsidR="00E57920" w:rsidRDefault="001169C3">
            <w:pPr>
              <w:jc w:val="center"/>
              <w:rPr>
                <w:rFonts w:hint="eastAsia"/>
              </w:rPr>
            </w:pPr>
            <w:r>
              <w:rPr>
                <w:rFonts w:ascii="Calibri" w:hAnsi="Calibri" w:cs="Calibri"/>
              </w:rPr>
              <w:t>Results from the household visits</w:t>
            </w:r>
          </w:p>
        </w:tc>
        <w:tc>
          <w:tcPr>
            <w:tcW w:w="94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0F9B8076" w14:textId="77777777" w:rsidR="00E57920" w:rsidRDefault="001169C3">
            <w:pPr>
              <w:jc w:val="center"/>
              <w:rPr>
                <w:rFonts w:hint="eastAsia"/>
              </w:rPr>
            </w:pPr>
            <w:r>
              <w:rPr>
                <w:rFonts w:ascii="Calibri" w:hAnsi="Calibri" w:cs="Calibri"/>
              </w:rPr>
              <w:t>Total</w:t>
            </w:r>
          </w:p>
        </w:tc>
        <w:tc>
          <w:tcPr>
            <w:tcW w:w="947"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5B9BEF14" w14:textId="77777777" w:rsidR="00E57920" w:rsidRDefault="001169C3">
            <w:pPr>
              <w:jc w:val="center"/>
              <w:rPr>
                <w:rFonts w:hint="eastAsia"/>
              </w:rPr>
            </w:pPr>
            <w:r>
              <w:rPr>
                <w:rFonts w:ascii="Calibri" w:hAnsi="Calibri" w:cs="Calibri"/>
              </w:rPr>
              <w:t>Area 1</w:t>
            </w:r>
          </w:p>
        </w:tc>
        <w:tc>
          <w:tcPr>
            <w:tcW w:w="949"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082FC5A9" w14:textId="77777777" w:rsidR="00E57920" w:rsidRDefault="001169C3">
            <w:pPr>
              <w:jc w:val="center"/>
              <w:rPr>
                <w:rFonts w:hint="eastAsia"/>
              </w:rPr>
            </w:pPr>
            <w:r>
              <w:rPr>
                <w:rFonts w:ascii="Calibri" w:hAnsi="Calibri" w:cs="Calibri"/>
              </w:rPr>
              <w:t>Area 2</w:t>
            </w:r>
          </w:p>
        </w:tc>
        <w:tc>
          <w:tcPr>
            <w:tcW w:w="914"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2BBE8D62" w14:textId="77777777" w:rsidR="00E57920" w:rsidRDefault="001169C3">
            <w:pPr>
              <w:rPr>
                <w:rFonts w:hint="eastAsia"/>
              </w:rPr>
            </w:pPr>
            <w:r>
              <w:rPr>
                <w:rFonts w:ascii="Calibri" w:hAnsi="Calibri" w:cs="Calibri"/>
              </w:rPr>
              <w:t>Area 3</w:t>
            </w:r>
          </w:p>
        </w:tc>
      </w:tr>
      <w:tr w:rsidR="00E57920" w14:paraId="5B5DE277" w14:textId="77777777">
        <w:tc>
          <w:tcPr>
            <w:tcW w:w="5881" w:type="dxa"/>
            <w:tcBorders>
              <w:left w:val="single" w:sz="2" w:space="0" w:color="000000"/>
              <w:bottom w:val="single" w:sz="2" w:space="0" w:color="000000"/>
            </w:tcBorders>
            <w:shd w:val="clear" w:color="auto" w:fill="auto"/>
            <w:tcMar>
              <w:top w:w="55" w:type="dxa"/>
              <w:left w:w="54" w:type="dxa"/>
              <w:bottom w:w="55" w:type="dxa"/>
              <w:right w:w="55" w:type="dxa"/>
            </w:tcMar>
          </w:tcPr>
          <w:p w14:paraId="40788545" w14:textId="77777777" w:rsidR="00E57920" w:rsidRDefault="001169C3">
            <w:pPr>
              <w:jc w:val="both"/>
              <w:rPr>
                <w:rFonts w:hint="eastAsia"/>
              </w:rPr>
            </w:pPr>
            <w:r>
              <w:rPr>
                <w:rFonts w:ascii="Calibri" w:hAnsi="Calibri" w:cs="Calibri"/>
              </w:rPr>
              <w:t>Total</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6A9D8E91" w14:textId="77777777" w:rsidR="00E57920" w:rsidRDefault="001169C3">
            <w:pPr>
              <w:jc w:val="right"/>
              <w:rPr>
                <w:rFonts w:hint="eastAsia"/>
              </w:rPr>
            </w:pPr>
            <w:r>
              <w:rPr>
                <w:rFonts w:ascii="Calibri" w:hAnsi="Calibri" w:cs="Calibri"/>
                <w:color w:val="000000"/>
                <w:lang w:eastAsia="pt-BR"/>
              </w:rPr>
              <w:t>3,136</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39733D19" w14:textId="77777777" w:rsidR="00E57920" w:rsidRDefault="001169C3">
            <w:pPr>
              <w:jc w:val="right"/>
              <w:rPr>
                <w:rFonts w:hint="eastAsia"/>
              </w:rPr>
            </w:pPr>
            <w:r>
              <w:rPr>
                <w:rFonts w:ascii="Calibri" w:hAnsi="Calibri" w:cs="Calibri"/>
                <w:color w:val="000000"/>
              </w:rPr>
              <w:t>1,130</w:t>
            </w:r>
          </w:p>
        </w:tc>
        <w:tc>
          <w:tcPr>
            <w:tcW w:w="949"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14FBBB8E" w14:textId="77777777" w:rsidR="00E57920" w:rsidRDefault="001169C3">
            <w:pPr>
              <w:jc w:val="right"/>
              <w:rPr>
                <w:rFonts w:hint="eastAsia"/>
              </w:rPr>
            </w:pPr>
            <w:r>
              <w:rPr>
                <w:rFonts w:ascii="Calibri" w:hAnsi="Calibri" w:cs="Calibri"/>
                <w:color w:val="000000"/>
              </w:rPr>
              <w:t>1,054</w:t>
            </w:r>
          </w:p>
        </w:tc>
        <w:tc>
          <w:tcPr>
            <w:tcW w:w="914" w:type="dxa"/>
            <w:tcBorders>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1856F767" w14:textId="77777777" w:rsidR="00E57920" w:rsidRDefault="001169C3">
            <w:pPr>
              <w:jc w:val="right"/>
              <w:rPr>
                <w:rFonts w:hint="eastAsia"/>
              </w:rPr>
            </w:pPr>
            <w:r>
              <w:rPr>
                <w:rFonts w:ascii="Calibri" w:hAnsi="Calibri" w:cs="Calibri"/>
                <w:color w:val="000000"/>
              </w:rPr>
              <w:t>952</w:t>
            </w:r>
          </w:p>
        </w:tc>
      </w:tr>
      <w:tr w:rsidR="00E57920" w14:paraId="74328D07" w14:textId="77777777">
        <w:tc>
          <w:tcPr>
            <w:tcW w:w="5881" w:type="dxa"/>
            <w:tcBorders>
              <w:left w:val="single" w:sz="2" w:space="0" w:color="000000"/>
              <w:bottom w:val="single" w:sz="2" w:space="0" w:color="000000"/>
            </w:tcBorders>
            <w:shd w:val="clear" w:color="auto" w:fill="auto"/>
            <w:tcMar>
              <w:top w:w="55" w:type="dxa"/>
              <w:left w:w="54" w:type="dxa"/>
              <w:bottom w:w="55" w:type="dxa"/>
              <w:right w:w="55" w:type="dxa"/>
            </w:tcMar>
          </w:tcPr>
          <w:p w14:paraId="3BC5C3FA" w14:textId="77777777" w:rsidR="00E57920" w:rsidRDefault="001169C3">
            <w:pPr>
              <w:jc w:val="both"/>
              <w:rPr>
                <w:rFonts w:hint="eastAsia"/>
              </w:rPr>
            </w:pPr>
            <w:r>
              <w:rPr>
                <w:rFonts w:ascii="Calibri" w:hAnsi="Calibri" w:cs="Calibri"/>
              </w:rPr>
              <w:t>Interviews carried out</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2CFC1202" w14:textId="77777777" w:rsidR="00E57920" w:rsidRDefault="001169C3">
            <w:pPr>
              <w:jc w:val="right"/>
              <w:rPr>
                <w:rFonts w:hint="eastAsia"/>
              </w:rPr>
            </w:pPr>
            <w:r>
              <w:rPr>
                <w:rFonts w:ascii="Calibri" w:hAnsi="Calibri" w:cs="Calibri"/>
                <w:color w:val="000000"/>
                <w:lang w:eastAsia="pt-BR"/>
              </w:rPr>
              <w:t>1,211</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5D4B9571" w14:textId="77777777" w:rsidR="00E57920" w:rsidRDefault="001169C3">
            <w:pPr>
              <w:jc w:val="right"/>
              <w:rPr>
                <w:rFonts w:hint="eastAsia"/>
              </w:rPr>
            </w:pPr>
            <w:r>
              <w:rPr>
                <w:rFonts w:ascii="Calibri" w:hAnsi="Calibri" w:cs="Calibri"/>
                <w:color w:val="000000"/>
              </w:rPr>
              <w:t>406</w:t>
            </w:r>
          </w:p>
        </w:tc>
        <w:tc>
          <w:tcPr>
            <w:tcW w:w="949"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37B0EB2A" w14:textId="77777777" w:rsidR="00E57920" w:rsidRDefault="001169C3">
            <w:pPr>
              <w:jc w:val="right"/>
              <w:rPr>
                <w:rFonts w:hint="eastAsia"/>
              </w:rPr>
            </w:pPr>
            <w:r>
              <w:rPr>
                <w:rFonts w:ascii="Calibri" w:hAnsi="Calibri" w:cs="Calibri"/>
                <w:color w:val="000000"/>
              </w:rPr>
              <w:t>400</w:t>
            </w:r>
          </w:p>
        </w:tc>
        <w:tc>
          <w:tcPr>
            <w:tcW w:w="914" w:type="dxa"/>
            <w:tcBorders>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193A7F4E" w14:textId="77777777" w:rsidR="00E57920" w:rsidRDefault="001169C3">
            <w:pPr>
              <w:jc w:val="right"/>
              <w:rPr>
                <w:rFonts w:hint="eastAsia"/>
              </w:rPr>
            </w:pPr>
            <w:r>
              <w:rPr>
                <w:rFonts w:ascii="Calibri" w:hAnsi="Calibri" w:cs="Calibri"/>
                <w:color w:val="000000"/>
              </w:rPr>
              <w:t>405</w:t>
            </w:r>
          </w:p>
        </w:tc>
      </w:tr>
      <w:tr w:rsidR="00E57920" w14:paraId="4AB656BF" w14:textId="77777777">
        <w:tc>
          <w:tcPr>
            <w:tcW w:w="5881" w:type="dxa"/>
            <w:tcBorders>
              <w:left w:val="single" w:sz="2" w:space="0" w:color="000000"/>
              <w:bottom w:val="single" w:sz="2" w:space="0" w:color="000000"/>
            </w:tcBorders>
            <w:shd w:val="clear" w:color="auto" w:fill="auto"/>
            <w:tcMar>
              <w:top w:w="55" w:type="dxa"/>
              <w:left w:w="54" w:type="dxa"/>
              <w:bottom w:w="55" w:type="dxa"/>
              <w:right w:w="55" w:type="dxa"/>
            </w:tcMar>
          </w:tcPr>
          <w:p w14:paraId="52594080" w14:textId="77777777" w:rsidR="00E57920" w:rsidRDefault="001169C3">
            <w:pPr>
              <w:jc w:val="both"/>
              <w:rPr>
                <w:rFonts w:hint="eastAsia"/>
              </w:rPr>
            </w:pPr>
            <w:r>
              <w:rPr>
                <w:rFonts w:ascii="Calibri" w:hAnsi="Calibri" w:cs="Calibri"/>
                <w:color w:val="000000"/>
                <w:lang w:eastAsia="pt-BR"/>
              </w:rPr>
              <w:t xml:space="preserve">Selected person </w:t>
            </w:r>
            <w:proofErr w:type="gramStart"/>
            <w:r>
              <w:rPr>
                <w:rFonts w:ascii="Calibri" w:hAnsi="Calibri" w:cs="Calibri"/>
                <w:color w:val="000000"/>
                <w:lang w:eastAsia="pt-BR"/>
              </w:rPr>
              <w:t>absent</w:t>
            </w:r>
            <w:proofErr w:type="gramEnd"/>
            <w:r>
              <w:rPr>
                <w:rFonts w:ascii="Calibri" w:hAnsi="Calibri" w:cs="Calibri"/>
                <w:color w:val="000000"/>
                <w:lang w:eastAsia="pt-BR"/>
              </w:rPr>
              <w:t xml:space="preserve"> on all visits</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450C4B30" w14:textId="77777777" w:rsidR="00E57920" w:rsidRDefault="001169C3">
            <w:pPr>
              <w:jc w:val="right"/>
              <w:rPr>
                <w:rFonts w:hint="eastAsia"/>
              </w:rPr>
            </w:pPr>
            <w:r>
              <w:rPr>
                <w:rFonts w:ascii="Calibri" w:hAnsi="Calibri" w:cs="Calibri"/>
                <w:color w:val="000000"/>
                <w:lang w:eastAsia="pt-BR"/>
              </w:rPr>
              <w:t>201</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03AD3E5E" w14:textId="77777777" w:rsidR="00E57920" w:rsidRDefault="001169C3">
            <w:pPr>
              <w:jc w:val="right"/>
              <w:rPr>
                <w:rFonts w:hint="eastAsia"/>
              </w:rPr>
            </w:pPr>
            <w:r>
              <w:rPr>
                <w:rFonts w:ascii="Calibri" w:hAnsi="Calibri" w:cs="Calibri"/>
                <w:color w:val="000000"/>
              </w:rPr>
              <w:t>52</w:t>
            </w:r>
          </w:p>
        </w:tc>
        <w:tc>
          <w:tcPr>
            <w:tcW w:w="949"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283E4C08" w14:textId="77777777" w:rsidR="00E57920" w:rsidRDefault="001169C3">
            <w:pPr>
              <w:jc w:val="right"/>
              <w:rPr>
                <w:rFonts w:hint="eastAsia"/>
              </w:rPr>
            </w:pPr>
            <w:r>
              <w:rPr>
                <w:rFonts w:ascii="Calibri" w:hAnsi="Calibri" w:cs="Calibri"/>
                <w:color w:val="000000"/>
              </w:rPr>
              <w:t>84</w:t>
            </w:r>
          </w:p>
        </w:tc>
        <w:tc>
          <w:tcPr>
            <w:tcW w:w="914" w:type="dxa"/>
            <w:tcBorders>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78F78500" w14:textId="77777777" w:rsidR="00E57920" w:rsidRDefault="001169C3">
            <w:pPr>
              <w:jc w:val="right"/>
              <w:rPr>
                <w:rFonts w:hint="eastAsia"/>
              </w:rPr>
            </w:pPr>
            <w:r>
              <w:rPr>
                <w:rFonts w:ascii="Calibri" w:hAnsi="Calibri" w:cs="Calibri"/>
                <w:color w:val="000000"/>
              </w:rPr>
              <w:t>65</w:t>
            </w:r>
          </w:p>
        </w:tc>
      </w:tr>
      <w:tr w:rsidR="00E57920" w14:paraId="160AC467" w14:textId="77777777">
        <w:tc>
          <w:tcPr>
            <w:tcW w:w="5881" w:type="dxa"/>
            <w:tcBorders>
              <w:left w:val="single" w:sz="2" w:space="0" w:color="000000"/>
              <w:bottom w:val="single" w:sz="2" w:space="0" w:color="000000"/>
            </w:tcBorders>
            <w:shd w:val="clear" w:color="auto" w:fill="auto"/>
            <w:tcMar>
              <w:top w:w="55" w:type="dxa"/>
              <w:left w:w="54" w:type="dxa"/>
              <w:bottom w:w="55" w:type="dxa"/>
              <w:right w:w="55" w:type="dxa"/>
            </w:tcMar>
          </w:tcPr>
          <w:p w14:paraId="502AC011" w14:textId="77777777" w:rsidR="00E57920" w:rsidRDefault="001169C3">
            <w:pPr>
              <w:jc w:val="both"/>
              <w:rPr>
                <w:rFonts w:hint="eastAsia"/>
              </w:rPr>
            </w:pPr>
            <w:r>
              <w:rPr>
                <w:rFonts w:ascii="Calibri" w:hAnsi="Calibri" w:cs="Calibri"/>
                <w:color w:val="000000"/>
                <w:lang w:eastAsia="pt-BR"/>
              </w:rPr>
              <w:t>Selected person absent (traveling, in hospital etc.)</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13172E7C" w14:textId="77777777" w:rsidR="00E57920" w:rsidRDefault="001169C3">
            <w:pPr>
              <w:jc w:val="right"/>
              <w:rPr>
                <w:rFonts w:hint="eastAsia"/>
              </w:rPr>
            </w:pPr>
            <w:r>
              <w:rPr>
                <w:rFonts w:ascii="Calibri" w:hAnsi="Calibri" w:cs="Calibri"/>
                <w:color w:val="000000"/>
                <w:lang w:eastAsia="pt-BR"/>
              </w:rPr>
              <w:t>12</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7B5F0A82" w14:textId="77777777" w:rsidR="00E57920" w:rsidRDefault="001169C3">
            <w:pPr>
              <w:jc w:val="right"/>
              <w:rPr>
                <w:rFonts w:hint="eastAsia"/>
              </w:rPr>
            </w:pPr>
            <w:r>
              <w:rPr>
                <w:rFonts w:ascii="Calibri" w:hAnsi="Calibri" w:cs="Calibri"/>
                <w:color w:val="000000"/>
              </w:rPr>
              <w:t>4</w:t>
            </w:r>
          </w:p>
        </w:tc>
        <w:tc>
          <w:tcPr>
            <w:tcW w:w="949"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082317AA" w14:textId="77777777" w:rsidR="00E57920" w:rsidRDefault="001169C3">
            <w:pPr>
              <w:jc w:val="right"/>
              <w:rPr>
                <w:rFonts w:hint="eastAsia"/>
              </w:rPr>
            </w:pPr>
            <w:r>
              <w:rPr>
                <w:rFonts w:ascii="Calibri" w:hAnsi="Calibri" w:cs="Calibri"/>
                <w:color w:val="000000"/>
              </w:rPr>
              <w:t>3</w:t>
            </w:r>
          </w:p>
        </w:tc>
        <w:tc>
          <w:tcPr>
            <w:tcW w:w="914" w:type="dxa"/>
            <w:tcBorders>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454F80BE" w14:textId="77777777" w:rsidR="00E57920" w:rsidRDefault="001169C3">
            <w:pPr>
              <w:jc w:val="right"/>
              <w:rPr>
                <w:rFonts w:hint="eastAsia"/>
              </w:rPr>
            </w:pPr>
            <w:r>
              <w:rPr>
                <w:rFonts w:ascii="Calibri" w:hAnsi="Calibri" w:cs="Calibri"/>
                <w:color w:val="000000"/>
              </w:rPr>
              <w:t>5</w:t>
            </w:r>
          </w:p>
        </w:tc>
      </w:tr>
      <w:tr w:rsidR="00E57920" w14:paraId="7C615217" w14:textId="77777777">
        <w:tc>
          <w:tcPr>
            <w:tcW w:w="5881" w:type="dxa"/>
            <w:tcBorders>
              <w:left w:val="single" w:sz="2" w:space="0" w:color="000000"/>
              <w:bottom w:val="single" w:sz="2" w:space="0" w:color="000000"/>
            </w:tcBorders>
            <w:shd w:val="clear" w:color="auto" w:fill="auto"/>
            <w:tcMar>
              <w:top w:w="55" w:type="dxa"/>
              <w:left w:w="54" w:type="dxa"/>
              <w:bottom w:w="55" w:type="dxa"/>
              <w:right w:w="55" w:type="dxa"/>
            </w:tcMar>
          </w:tcPr>
          <w:p w14:paraId="361D72EB" w14:textId="77777777" w:rsidR="00E57920" w:rsidRDefault="001169C3">
            <w:pPr>
              <w:jc w:val="both"/>
              <w:rPr>
                <w:rFonts w:hint="eastAsia"/>
              </w:rPr>
            </w:pPr>
            <w:r>
              <w:rPr>
                <w:rFonts w:ascii="Calibri" w:hAnsi="Calibri" w:cs="Calibri"/>
                <w:color w:val="000000"/>
                <w:lang w:eastAsia="pt-BR"/>
              </w:rPr>
              <w:t>Selected person declined interview</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22CE707F" w14:textId="77777777" w:rsidR="00E57920" w:rsidRDefault="001169C3">
            <w:pPr>
              <w:jc w:val="right"/>
              <w:rPr>
                <w:rFonts w:hint="eastAsia"/>
              </w:rPr>
            </w:pPr>
            <w:r>
              <w:rPr>
                <w:rFonts w:ascii="Calibri" w:hAnsi="Calibri" w:cs="Calibri"/>
                <w:color w:val="000000"/>
                <w:lang w:eastAsia="pt-BR"/>
              </w:rPr>
              <w:t>32</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64BE8AC8" w14:textId="77777777" w:rsidR="00E57920" w:rsidRDefault="001169C3">
            <w:pPr>
              <w:jc w:val="right"/>
              <w:rPr>
                <w:rFonts w:hint="eastAsia"/>
              </w:rPr>
            </w:pPr>
            <w:r>
              <w:rPr>
                <w:rFonts w:ascii="Calibri" w:hAnsi="Calibri" w:cs="Calibri"/>
                <w:color w:val="000000"/>
              </w:rPr>
              <w:t>9</w:t>
            </w:r>
          </w:p>
        </w:tc>
        <w:tc>
          <w:tcPr>
            <w:tcW w:w="949"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7CDF01E7" w14:textId="77777777" w:rsidR="00E57920" w:rsidRDefault="001169C3">
            <w:pPr>
              <w:jc w:val="right"/>
              <w:rPr>
                <w:rFonts w:hint="eastAsia"/>
              </w:rPr>
            </w:pPr>
            <w:r>
              <w:rPr>
                <w:rFonts w:ascii="Calibri" w:hAnsi="Calibri" w:cs="Calibri"/>
                <w:color w:val="000000"/>
              </w:rPr>
              <w:t>16</w:t>
            </w:r>
          </w:p>
        </w:tc>
        <w:tc>
          <w:tcPr>
            <w:tcW w:w="914" w:type="dxa"/>
            <w:tcBorders>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125906AA" w14:textId="77777777" w:rsidR="00E57920" w:rsidRDefault="001169C3">
            <w:pPr>
              <w:jc w:val="right"/>
              <w:rPr>
                <w:rFonts w:hint="eastAsia"/>
              </w:rPr>
            </w:pPr>
            <w:r>
              <w:rPr>
                <w:rFonts w:ascii="Calibri" w:hAnsi="Calibri" w:cs="Calibri"/>
                <w:color w:val="000000"/>
              </w:rPr>
              <w:t>7</w:t>
            </w:r>
          </w:p>
        </w:tc>
      </w:tr>
      <w:tr w:rsidR="00E57920" w14:paraId="79BE1E42" w14:textId="77777777">
        <w:tc>
          <w:tcPr>
            <w:tcW w:w="5881" w:type="dxa"/>
            <w:tcBorders>
              <w:left w:val="single" w:sz="2" w:space="0" w:color="000000"/>
              <w:bottom w:val="single" w:sz="2" w:space="0" w:color="000000"/>
            </w:tcBorders>
            <w:shd w:val="clear" w:color="auto" w:fill="auto"/>
            <w:tcMar>
              <w:top w:w="55" w:type="dxa"/>
              <w:left w:w="54" w:type="dxa"/>
              <w:bottom w:w="55" w:type="dxa"/>
              <w:right w:w="55" w:type="dxa"/>
            </w:tcMar>
          </w:tcPr>
          <w:p w14:paraId="3C972E3F" w14:textId="77777777" w:rsidR="00E57920" w:rsidRDefault="001169C3">
            <w:pPr>
              <w:jc w:val="both"/>
              <w:rPr>
                <w:rFonts w:hint="eastAsia"/>
              </w:rPr>
            </w:pPr>
            <w:r>
              <w:rPr>
                <w:rFonts w:ascii="Calibri" w:hAnsi="Calibri" w:cs="Calibri"/>
              </w:rPr>
              <w:t>No adult in a condition to be interviewed</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0ED60453" w14:textId="77777777" w:rsidR="00E57920" w:rsidRDefault="001169C3">
            <w:pPr>
              <w:jc w:val="right"/>
              <w:rPr>
                <w:rFonts w:hint="eastAsia"/>
              </w:rPr>
            </w:pPr>
            <w:r>
              <w:rPr>
                <w:rFonts w:ascii="Calibri" w:hAnsi="Calibri" w:cs="Calibri"/>
                <w:color w:val="000000"/>
                <w:lang w:eastAsia="pt-BR"/>
              </w:rPr>
              <w:t>14</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4370AB09" w14:textId="77777777" w:rsidR="00E57920" w:rsidRDefault="001169C3">
            <w:pPr>
              <w:jc w:val="right"/>
              <w:rPr>
                <w:rFonts w:hint="eastAsia"/>
              </w:rPr>
            </w:pPr>
            <w:r>
              <w:rPr>
                <w:rFonts w:ascii="Calibri" w:hAnsi="Calibri" w:cs="Calibri"/>
                <w:color w:val="000000"/>
              </w:rPr>
              <w:t>5</w:t>
            </w:r>
          </w:p>
        </w:tc>
        <w:tc>
          <w:tcPr>
            <w:tcW w:w="949"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545E4BAA" w14:textId="77777777" w:rsidR="00E57920" w:rsidRDefault="001169C3">
            <w:pPr>
              <w:jc w:val="right"/>
              <w:rPr>
                <w:rFonts w:hint="eastAsia"/>
              </w:rPr>
            </w:pPr>
            <w:r>
              <w:rPr>
                <w:rFonts w:ascii="Calibri" w:hAnsi="Calibri" w:cs="Calibri"/>
                <w:color w:val="000000"/>
              </w:rPr>
              <w:t>5</w:t>
            </w:r>
          </w:p>
        </w:tc>
        <w:tc>
          <w:tcPr>
            <w:tcW w:w="914" w:type="dxa"/>
            <w:tcBorders>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408998F7" w14:textId="77777777" w:rsidR="00E57920" w:rsidRDefault="001169C3">
            <w:pPr>
              <w:jc w:val="right"/>
              <w:rPr>
                <w:rFonts w:hint="eastAsia"/>
              </w:rPr>
            </w:pPr>
            <w:r>
              <w:rPr>
                <w:rFonts w:ascii="Calibri" w:hAnsi="Calibri" w:cs="Calibri"/>
                <w:color w:val="000000"/>
              </w:rPr>
              <w:t>4</w:t>
            </w:r>
          </w:p>
        </w:tc>
      </w:tr>
      <w:tr w:rsidR="00E57920" w14:paraId="606C8428" w14:textId="77777777">
        <w:tc>
          <w:tcPr>
            <w:tcW w:w="5881" w:type="dxa"/>
            <w:tcBorders>
              <w:left w:val="single" w:sz="2" w:space="0" w:color="000000"/>
              <w:bottom w:val="single" w:sz="2" w:space="0" w:color="000000"/>
            </w:tcBorders>
            <w:shd w:val="clear" w:color="auto" w:fill="auto"/>
            <w:tcMar>
              <w:top w:w="55" w:type="dxa"/>
              <w:left w:w="54" w:type="dxa"/>
              <w:bottom w:w="55" w:type="dxa"/>
              <w:right w:w="55" w:type="dxa"/>
            </w:tcMar>
          </w:tcPr>
          <w:p w14:paraId="0D9BC4B6" w14:textId="77777777" w:rsidR="00E57920" w:rsidRDefault="001169C3">
            <w:pPr>
              <w:jc w:val="both"/>
              <w:rPr>
                <w:rFonts w:hint="eastAsia"/>
              </w:rPr>
            </w:pPr>
            <w:r>
              <w:rPr>
                <w:rFonts w:ascii="Calibri" w:hAnsi="Calibri" w:cs="Calibri"/>
                <w:color w:val="000000"/>
                <w:lang w:eastAsia="pt-BR"/>
              </w:rPr>
              <w:t>Household refused to participate</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2BD641FA" w14:textId="77777777" w:rsidR="00E57920" w:rsidRDefault="001169C3">
            <w:pPr>
              <w:jc w:val="right"/>
              <w:rPr>
                <w:rFonts w:hint="eastAsia"/>
              </w:rPr>
            </w:pPr>
            <w:r>
              <w:rPr>
                <w:rFonts w:ascii="Calibri" w:hAnsi="Calibri" w:cs="Calibri"/>
                <w:color w:val="000000"/>
                <w:lang w:eastAsia="pt-BR"/>
              </w:rPr>
              <w:t>169</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55ADCEB7" w14:textId="77777777" w:rsidR="00E57920" w:rsidRDefault="001169C3">
            <w:pPr>
              <w:jc w:val="right"/>
              <w:rPr>
                <w:rFonts w:hint="eastAsia"/>
              </w:rPr>
            </w:pPr>
            <w:r>
              <w:rPr>
                <w:rFonts w:ascii="Calibri" w:hAnsi="Calibri" w:cs="Calibri"/>
                <w:color w:val="000000"/>
              </w:rPr>
              <w:t>66</w:t>
            </w:r>
          </w:p>
        </w:tc>
        <w:tc>
          <w:tcPr>
            <w:tcW w:w="949"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07E0137B" w14:textId="77777777" w:rsidR="00E57920" w:rsidRDefault="001169C3">
            <w:pPr>
              <w:jc w:val="right"/>
              <w:rPr>
                <w:rFonts w:hint="eastAsia"/>
              </w:rPr>
            </w:pPr>
            <w:r>
              <w:rPr>
                <w:rFonts w:ascii="Calibri" w:hAnsi="Calibri" w:cs="Calibri"/>
                <w:color w:val="000000"/>
              </w:rPr>
              <w:t>60</w:t>
            </w:r>
          </w:p>
        </w:tc>
        <w:tc>
          <w:tcPr>
            <w:tcW w:w="914" w:type="dxa"/>
            <w:tcBorders>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3A5816B9" w14:textId="77777777" w:rsidR="00E57920" w:rsidRDefault="001169C3">
            <w:pPr>
              <w:jc w:val="right"/>
              <w:rPr>
                <w:rFonts w:hint="eastAsia"/>
              </w:rPr>
            </w:pPr>
            <w:r>
              <w:rPr>
                <w:rFonts w:ascii="Calibri" w:hAnsi="Calibri" w:cs="Calibri"/>
                <w:color w:val="000000"/>
              </w:rPr>
              <w:t>43</w:t>
            </w:r>
          </w:p>
        </w:tc>
      </w:tr>
      <w:tr w:rsidR="00E57920" w14:paraId="0594B7BA" w14:textId="77777777">
        <w:tc>
          <w:tcPr>
            <w:tcW w:w="5881" w:type="dxa"/>
            <w:tcBorders>
              <w:left w:val="single" w:sz="2" w:space="0" w:color="000000"/>
              <w:bottom w:val="single" w:sz="2" w:space="0" w:color="000000"/>
            </w:tcBorders>
            <w:shd w:val="clear" w:color="auto" w:fill="auto"/>
            <w:tcMar>
              <w:top w:w="55" w:type="dxa"/>
              <w:left w:w="54" w:type="dxa"/>
              <w:bottom w:w="55" w:type="dxa"/>
              <w:right w:w="55" w:type="dxa"/>
            </w:tcMar>
          </w:tcPr>
          <w:p w14:paraId="3E16E147" w14:textId="77777777" w:rsidR="00E57920" w:rsidRDefault="001169C3">
            <w:pPr>
              <w:jc w:val="both"/>
              <w:rPr>
                <w:rFonts w:hint="eastAsia"/>
              </w:rPr>
            </w:pPr>
            <w:r>
              <w:rPr>
                <w:rFonts w:ascii="Calibri" w:hAnsi="Calibri" w:cs="Calibri"/>
                <w:color w:val="000000"/>
                <w:lang w:eastAsia="pt-BR"/>
              </w:rPr>
              <w:t>Household closed or inaccessible</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0ECD261B" w14:textId="77777777" w:rsidR="00E57920" w:rsidRDefault="001169C3">
            <w:pPr>
              <w:jc w:val="right"/>
              <w:rPr>
                <w:rFonts w:hint="eastAsia"/>
              </w:rPr>
            </w:pPr>
            <w:r>
              <w:rPr>
                <w:rFonts w:ascii="Calibri" w:hAnsi="Calibri" w:cs="Calibri"/>
                <w:color w:val="000000"/>
                <w:lang w:eastAsia="pt-BR"/>
              </w:rPr>
              <w:t>1.048</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6F3B8DF5" w14:textId="77777777" w:rsidR="00E57920" w:rsidRDefault="001169C3">
            <w:pPr>
              <w:jc w:val="right"/>
              <w:rPr>
                <w:rFonts w:hint="eastAsia"/>
              </w:rPr>
            </w:pPr>
            <w:r>
              <w:rPr>
                <w:rFonts w:ascii="Calibri" w:hAnsi="Calibri" w:cs="Calibri"/>
                <w:color w:val="000000"/>
              </w:rPr>
              <w:t>414</w:t>
            </w:r>
          </w:p>
        </w:tc>
        <w:tc>
          <w:tcPr>
            <w:tcW w:w="949"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5AC1DA07" w14:textId="77777777" w:rsidR="00E57920" w:rsidRDefault="001169C3">
            <w:pPr>
              <w:jc w:val="right"/>
              <w:rPr>
                <w:rFonts w:hint="eastAsia"/>
              </w:rPr>
            </w:pPr>
            <w:r>
              <w:rPr>
                <w:rFonts w:ascii="Calibri" w:hAnsi="Calibri" w:cs="Calibri"/>
                <w:color w:val="000000"/>
              </w:rPr>
              <w:t>330</w:t>
            </w:r>
          </w:p>
        </w:tc>
        <w:tc>
          <w:tcPr>
            <w:tcW w:w="914" w:type="dxa"/>
            <w:tcBorders>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59D61948" w14:textId="77777777" w:rsidR="00E57920" w:rsidRDefault="001169C3">
            <w:pPr>
              <w:jc w:val="right"/>
              <w:rPr>
                <w:rFonts w:hint="eastAsia"/>
              </w:rPr>
            </w:pPr>
            <w:r>
              <w:rPr>
                <w:rFonts w:ascii="Calibri" w:hAnsi="Calibri" w:cs="Calibri"/>
                <w:color w:val="000000"/>
              </w:rPr>
              <w:t>304</w:t>
            </w:r>
          </w:p>
        </w:tc>
      </w:tr>
      <w:tr w:rsidR="00E57920" w14:paraId="31C28686" w14:textId="77777777">
        <w:tc>
          <w:tcPr>
            <w:tcW w:w="5881" w:type="dxa"/>
            <w:tcBorders>
              <w:left w:val="single" w:sz="2" w:space="0" w:color="000000"/>
              <w:bottom w:val="single" w:sz="2" w:space="0" w:color="000000"/>
            </w:tcBorders>
            <w:shd w:val="clear" w:color="auto" w:fill="auto"/>
            <w:tcMar>
              <w:top w:w="55" w:type="dxa"/>
              <w:left w:w="54" w:type="dxa"/>
              <w:bottom w:w="55" w:type="dxa"/>
              <w:right w:w="55" w:type="dxa"/>
            </w:tcMar>
          </w:tcPr>
          <w:p w14:paraId="35590282" w14:textId="77777777" w:rsidR="00E57920" w:rsidRDefault="001169C3">
            <w:pPr>
              <w:jc w:val="both"/>
              <w:rPr>
                <w:rFonts w:hint="eastAsia"/>
              </w:rPr>
            </w:pPr>
            <w:r>
              <w:rPr>
                <w:rFonts w:ascii="Calibri" w:hAnsi="Calibri" w:cs="Calibri"/>
                <w:color w:val="000000"/>
                <w:lang w:eastAsia="pt-BR"/>
              </w:rPr>
              <w:t>Household not located or non-existent (*)</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32C207F3" w14:textId="77777777" w:rsidR="00E57920" w:rsidRDefault="001169C3">
            <w:pPr>
              <w:jc w:val="right"/>
              <w:rPr>
                <w:rFonts w:hint="eastAsia"/>
              </w:rPr>
            </w:pPr>
            <w:r>
              <w:rPr>
                <w:rFonts w:ascii="Calibri" w:hAnsi="Calibri" w:cs="Calibri"/>
                <w:color w:val="000000"/>
                <w:lang w:eastAsia="pt-BR"/>
              </w:rPr>
              <w:t>352</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58B7BD22" w14:textId="77777777" w:rsidR="00E57920" w:rsidRDefault="001169C3">
            <w:pPr>
              <w:jc w:val="right"/>
              <w:rPr>
                <w:rFonts w:hint="eastAsia"/>
              </w:rPr>
            </w:pPr>
            <w:r>
              <w:rPr>
                <w:rFonts w:ascii="Calibri" w:hAnsi="Calibri" w:cs="Calibri"/>
                <w:color w:val="000000"/>
              </w:rPr>
              <w:t>130</w:t>
            </w:r>
          </w:p>
        </w:tc>
        <w:tc>
          <w:tcPr>
            <w:tcW w:w="949"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1BDFA29C" w14:textId="77777777" w:rsidR="00E57920" w:rsidRDefault="001169C3">
            <w:pPr>
              <w:jc w:val="right"/>
              <w:rPr>
                <w:rFonts w:hint="eastAsia"/>
              </w:rPr>
            </w:pPr>
            <w:r>
              <w:rPr>
                <w:rFonts w:ascii="Calibri" w:hAnsi="Calibri" w:cs="Calibri"/>
                <w:color w:val="000000"/>
              </w:rPr>
              <w:t>124</w:t>
            </w:r>
          </w:p>
        </w:tc>
        <w:tc>
          <w:tcPr>
            <w:tcW w:w="914" w:type="dxa"/>
            <w:tcBorders>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6D6E0BAB" w14:textId="77777777" w:rsidR="00E57920" w:rsidRDefault="001169C3">
            <w:pPr>
              <w:jc w:val="right"/>
              <w:rPr>
                <w:rFonts w:hint="eastAsia"/>
              </w:rPr>
            </w:pPr>
            <w:r>
              <w:rPr>
                <w:rFonts w:ascii="Calibri" w:hAnsi="Calibri" w:cs="Calibri"/>
                <w:color w:val="000000"/>
              </w:rPr>
              <w:t>98</w:t>
            </w:r>
          </w:p>
        </w:tc>
      </w:tr>
      <w:tr w:rsidR="00E57920" w14:paraId="71BA7B64" w14:textId="77777777">
        <w:tc>
          <w:tcPr>
            <w:tcW w:w="5881" w:type="dxa"/>
            <w:tcBorders>
              <w:left w:val="single" w:sz="2" w:space="0" w:color="000000"/>
              <w:bottom w:val="single" w:sz="2" w:space="0" w:color="000000"/>
            </w:tcBorders>
            <w:shd w:val="clear" w:color="auto" w:fill="auto"/>
            <w:tcMar>
              <w:top w:w="55" w:type="dxa"/>
              <w:left w:w="54" w:type="dxa"/>
              <w:bottom w:w="55" w:type="dxa"/>
              <w:right w:w="55" w:type="dxa"/>
            </w:tcMar>
          </w:tcPr>
          <w:p w14:paraId="0EAF8FA2" w14:textId="77777777" w:rsidR="00E57920" w:rsidRDefault="001169C3">
            <w:pPr>
              <w:jc w:val="both"/>
              <w:rPr>
                <w:rFonts w:hint="eastAsia"/>
              </w:rPr>
            </w:pPr>
            <w:r>
              <w:rPr>
                <w:rFonts w:ascii="Calibri" w:hAnsi="Calibri" w:cs="Calibri"/>
                <w:color w:val="000000"/>
                <w:lang w:eastAsia="pt-BR"/>
              </w:rPr>
              <w:t>Household vacant (unoccupied, travel, renovation etc.)</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0026023D" w14:textId="77777777" w:rsidR="00E57920" w:rsidRDefault="001169C3">
            <w:pPr>
              <w:jc w:val="right"/>
              <w:rPr>
                <w:rFonts w:hint="eastAsia"/>
              </w:rPr>
            </w:pPr>
            <w:r>
              <w:rPr>
                <w:rFonts w:ascii="Calibri" w:hAnsi="Calibri" w:cs="Calibri"/>
                <w:color w:val="000000"/>
                <w:lang w:eastAsia="pt-BR"/>
              </w:rPr>
              <w:t>72</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4D307D1B" w14:textId="77777777" w:rsidR="00E57920" w:rsidRDefault="001169C3">
            <w:pPr>
              <w:jc w:val="right"/>
              <w:rPr>
                <w:rFonts w:hint="eastAsia"/>
              </w:rPr>
            </w:pPr>
            <w:r>
              <w:rPr>
                <w:rFonts w:ascii="Calibri" w:hAnsi="Calibri" w:cs="Calibri"/>
                <w:color w:val="000000"/>
              </w:rPr>
              <w:t>33</w:t>
            </w:r>
          </w:p>
        </w:tc>
        <w:tc>
          <w:tcPr>
            <w:tcW w:w="949"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583C4F53" w14:textId="77777777" w:rsidR="00E57920" w:rsidRDefault="001169C3">
            <w:pPr>
              <w:jc w:val="right"/>
              <w:rPr>
                <w:rFonts w:hint="eastAsia"/>
              </w:rPr>
            </w:pPr>
            <w:r>
              <w:rPr>
                <w:rFonts w:ascii="Calibri" w:hAnsi="Calibri" w:cs="Calibri"/>
                <w:color w:val="000000"/>
              </w:rPr>
              <w:t>29</w:t>
            </w:r>
          </w:p>
        </w:tc>
        <w:tc>
          <w:tcPr>
            <w:tcW w:w="914" w:type="dxa"/>
            <w:tcBorders>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1CBBF534" w14:textId="77777777" w:rsidR="00E57920" w:rsidRDefault="001169C3">
            <w:pPr>
              <w:jc w:val="right"/>
              <w:rPr>
                <w:rFonts w:hint="eastAsia"/>
              </w:rPr>
            </w:pPr>
            <w:r>
              <w:rPr>
                <w:rFonts w:ascii="Calibri" w:hAnsi="Calibri" w:cs="Calibri"/>
                <w:color w:val="000000"/>
              </w:rPr>
              <w:t>10</w:t>
            </w:r>
          </w:p>
        </w:tc>
      </w:tr>
      <w:tr w:rsidR="00E57920" w14:paraId="6DB3C78D" w14:textId="77777777">
        <w:tc>
          <w:tcPr>
            <w:tcW w:w="5881" w:type="dxa"/>
            <w:tcBorders>
              <w:left w:val="single" w:sz="2" w:space="0" w:color="000000"/>
              <w:bottom w:val="single" w:sz="2" w:space="0" w:color="000000"/>
            </w:tcBorders>
            <w:shd w:val="clear" w:color="auto" w:fill="auto"/>
            <w:tcMar>
              <w:top w:w="55" w:type="dxa"/>
              <w:left w:w="54" w:type="dxa"/>
              <w:bottom w:w="55" w:type="dxa"/>
              <w:right w:w="55" w:type="dxa"/>
            </w:tcMar>
          </w:tcPr>
          <w:p w14:paraId="1A1CB1AD" w14:textId="77777777" w:rsidR="00E57920" w:rsidRDefault="001169C3">
            <w:pPr>
              <w:jc w:val="both"/>
              <w:rPr>
                <w:rFonts w:hint="eastAsia"/>
              </w:rPr>
            </w:pPr>
            <w:proofErr w:type="spellStart"/>
            <w:r>
              <w:rPr>
                <w:rFonts w:ascii="Calibri" w:hAnsi="Calibri" w:cs="Calibri"/>
                <w:color w:val="000000"/>
                <w:lang w:eastAsia="pt-BR"/>
              </w:rPr>
              <w:t>Non residential</w:t>
            </w:r>
            <w:proofErr w:type="spellEnd"/>
            <w:r>
              <w:rPr>
                <w:rFonts w:ascii="Calibri" w:hAnsi="Calibri" w:cs="Calibri"/>
                <w:color w:val="000000"/>
                <w:lang w:eastAsia="pt-BR"/>
              </w:rPr>
              <w:t xml:space="preserve"> unit</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59D9078C" w14:textId="77777777" w:rsidR="00E57920" w:rsidRDefault="001169C3">
            <w:pPr>
              <w:jc w:val="right"/>
              <w:rPr>
                <w:rFonts w:hint="eastAsia"/>
              </w:rPr>
            </w:pPr>
            <w:r>
              <w:rPr>
                <w:rFonts w:ascii="Calibri" w:hAnsi="Calibri" w:cs="Calibri"/>
                <w:color w:val="000000"/>
                <w:lang w:eastAsia="pt-BR"/>
              </w:rPr>
              <w:t>25</w:t>
            </w:r>
          </w:p>
        </w:tc>
        <w:tc>
          <w:tcPr>
            <w:tcW w:w="947"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76036D8F" w14:textId="77777777" w:rsidR="00E57920" w:rsidRDefault="001169C3">
            <w:pPr>
              <w:jc w:val="right"/>
              <w:rPr>
                <w:rFonts w:hint="eastAsia"/>
              </w:rPr>
            </w:pPr>
            <w:r>
              <w:rPr>
                <w:rFonts w:ascii="Calibri" w:hAnsi="Calibri" w:cs="Calibri"/>
                <w:color w:val="000000"/>
              </w:rPr>
              <w:t>11</w:t>
            </w:r>
          </w:p>
        </w:tc>
        <w:tc>
          <w:tcPr>
            <w:tcW w:w="949" w:type="dxa"/>
            <w:tcBorders>
              <w:left w:val="single" w:sz="2" w:space="0" w:color="000000"/>
              <w:bottom w:val="single" w:sz="2" w:space="0" w:color="000000"/>
            </w:tcBorders>
            <w:shd w:val="clear" w:color="auto" w:fill="auto"/>
            <w:tcMar>
              <w:top w:w="55" w:type="dxa"/>
              <w:left w:w="54" w:type="dxa"/>
              <w:bottom w:w="55" w:type="dxa"/>
              <w:right w:w="55" w:type="dxa"/>
            </w:tcMar>
            <w:vAlign w:val="center"/>
          </w:tcPr>
          <w:p w14:paraId="7C8EEFC5" w14:textId="77777777" w:rsidR="00E57920" w:rsidRDefault="001169C3">
            <w:pPr>
              <w:jc w:val="right"/>
              <w:rPr>
                <w:rFonts w:hint="eastAsia"/>
              </w:rPr>
            </w:pPr>
            <w:r>
              <w:rPr>
                <w:rFonts w:ascii="Calibri" w:hAnsi="Calibri" w:cs="Calibri"/>
                <w:color w:val="000000"/>
              </w:rPr>
              <w:t>3</w:t>
            </w:r>
          </w:p>
        </w:tc>
        <w:tc>
          <w:tcPr>
            <w:tcW w:w="914" w:type="dxa"/>
            <w:tcBorders>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12915D44" w14:textId="77777777" w:rsidR="00E57920" w:rsidRDefault="001169C3">
            <w:pPr>
              <w:jc w:val="right"/>
              <w:rPr>
                <w:rFonts w:hint="eastAsia"/>
              </w:rPr>
            </w:pPr>
            <w:r>
              <w:rPr>
                <w:rFonts w:ascii="Calibri" w:hAnsi="Calibri" w:cs="Calibri"/>
                <w:color w:val="000000"/>
              </w:rPr>
              <w:t>11</w:t>
            </w:r>
          </w:p>
        </w:tc>
      </w:tr>
    </w:tbl>
    <w:p w14:paraId="24FB61DD" w14:textId="77777777" w:rsidR="00E57920" w:rsidRDefault="001169C3">
      <w:pPr>
        <w:spacing w:after="120"/>
        <w:jc w:val="both"/>
        <w:rPr>
          <w:rFonts w:hint="eastAsia"/>
        </w:rPr>
      </w:pPr>
      <w:r>
        <w:rPr>
          <w:rFonts w:ascii="Calibri" w:hAnsi="Calibri" w:cs="Calibri"/>
        </w:rPr>
        <w:lastRenderedPageBreak/>
        <w:t>(*) These cases stem from the unpredictable nature of addresses in favelas, with many unnamed alleys and unnumbered households. The instruction for collection was to classify the address as non-existent or not found when in doubt about accessing the household for the selected address.</w:t>
      </w:r>
    </w:p>
    <w:p w14:paraId="5AE615A7" w14:textId="77777777" w:rsidR="00E57920" w:rsidRDefault="001169C3">
      <w:pPr>
        <w:spacing w:after="120"/>
        <w:jc w:val="both"/>
        <w:rPr>
          <w:rFonts w:hint="eastAsia"/>
        </w:rPr>
      </w:pPr>
      <w:r>
        <w:rPr>
          <w:rFonts w:ascii="Calibri" w:hAnsi="Calibri" w:cs="Calibri"/>
        </w:rPr>
        <w:t xml:space="preserve">It can be seen that, adding together the three strata, 3,136 addresses needed to be visited to have a sample of 1,211 interviewed households. This means that 61% of the addresses visited led to </w:t>
      </w:r>
      <w:proofErr w:type="spellStart"/>
      <w:r>
        <w:rPr>
          <w:rFonts w:ascii="Calibri" w:hAnsi="Calibri" w:cs="Calibri"/>
        </w:rPr>
        <w:t>non responses</w:t>
      </w:r>
      <w:proofErr w:type="spellEnd"/>
      <w:r>
        <w:rPr>
          <w:rFonts w:ascii="Calibri" w:hAnsi="Calibri" w:cs="Calibri"/>
        </w:rPr>
        <w:t>, which would be a serious problem if classic household sampling had been used.</w:t>
      </w:r>
    </w:p>
    <w:p w14:paraId="47D9949D" w14:textId="77777777" w:rsidR="00E57920" w:rsidRDefault="001169C3">
      <w:pPr>
        <w:spacing w:after="120"/>
        <w:jc w:val="both"/>
        <w:rPr>
          <w:rFonts w:hint="eastAsia"/>
        </w:rPr>
      </w:pPr>
      <w:r>
        <w:rPr>
          <w:rFonts w:ascii="Calibri" w:hAnsi="Calibri" w:cs="Calibri"/>
        </w:rPr>
        <w:t>At the end of the data collection operation in the 1,211 interviewed households, a sample of 1,211 adults was obtained, whose distribution by age group is shown in Table 7.</w:t>
      </w:r>
    </w:p>
    <w:p w14:paraId="012728ED" w14:textId="77777777" w:rsidR="00E57920" w:rsidRDefault="00E57920">
      <w:pPr>
        <w:spacing w:after="120"/>
        <w:jc w:val="both"/>
        <w:rPr>
          <w:rFonts w:ascii="Calibri" w:hAnsi="Calibri" w:cs="Calibri"/>
        </w:rPr>
      </w:pPr>
    </w:p>
    <w:tbl>
      <w:tblPr>
        <w:tblW w:w="5000" w:type="pct"/>
        <w:tblInd w:w="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4A0" w:firstRow="1" w:lastRow="0" w:firstColumn="1" w:lastColumn="0" w:noHBand="0" w:noVBand="1"/>
      </w:tblPr>
      <w:tblGrid>
        <w:gridCol w:w="1397"/>
        <w:gridCol w:w="789"/>
        <w:gridCol w:w="863"/>
        <w:gridCol w:w="998"/>
        <w:gridCol w:w="863"/>
        <w:gridCol w:w="998"/>
        <w:gridCol w:w="864"/>
        <w:gridCol w:w="997"/>
        <w:gridCol w:w="864"/>
        <w:gridCol w:w="999"/>
      </w:tblGrid>
      <w:tr w:rsidR="00E57920" w14:paraId="49C436D8" w14:textId="77777777">
        <w:trPr>
          <w:trHeight w:val="340"/>
          <w:tblHeader/>
        </w:trPr>
        <w:tc>
          <w:tcPr>
            <w:tcW w:w="9637" w:type="dxa"/>
            <w:gridSpan w:val="10"/>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5659B010" w14:textId="77777777" w:rsidR="00E57920" w:rsidRDefault="001169C3">
            <w:pPr>
              <w:rPr>
                <w:rFonts w:hint="eastAsia"/>
              </w:rPr>
            </w:pPr>
            <w:r>
              <w:rPr>
                <w:rFonts w:ascii="Calibri" w:hAnsi="Calibri" w:cs="Calibri"/>
              </w:rPr>
              <w:t>Table 7 – The number of adults by age group, according to geographical strata</w:t>
            </w:r>
          </w:p>
        </w:tc>
      </w:tr>
      <w:tr w:rsidR="00E57920" w14:paraId="2DF8197C" w14:textId="77777777">
        <w:trPr>
          <w:trHeight w:val="340"/>
          <w:tblHeader/>
        </w:trPr>
        <w:tc>
          <w:tcPr>
            <w:tcW w:w="1380" w:type="dxa"/>
            <w:vMerge w:val="restart"/>
            <w:tcBorders>
              <w:left w:val="single" w:sz="2" w:space="0" w:color="000000"/>
              <w:bottom w:val="single" w:sz="2" w:space="0" w:color="000000"/>
            </w:tcBorders>
            <w:shd w:val="clear" w:color="auto" w:fill="auto"/>
            <w:tcMar>
              <w:left w:w="54" w:type="dxa"/>
            </w:tcMar>
            <w:vAlign w:val="center"/>
          </w:tcPr>
          <w:p w14:paraId="0778EA64" w14:textId="77777777" w:rsidR="00E57920" w:rsidRDefault="001169C3">
            <w:pPr>
              <w:jc w:val="center"/>
              <w:rPr>
                <w:rFonts w:hint="eastAsia"/>
              </w:rPr>
            </w:pPr>
            <w:r>
              <w:rPr>
                <w:rFonts w:ascii="Calibri" w:hAnsi="Calibri" w:cs="Calibri"/>
              </w:rPr>
              <w:t>Geographical strata</w:t>
            </w:r>
          </w:p>
        </w:tc>
        <w:tc>
          <w:tcPr>
            <w:tcW w:w="792" w:type="dxa"/>
            <w:vMerge w:val="restart"/>
            <w:tcBorders>
              <w:left w:val="single" w:sz="2" w:space="0" w:color="000000"/>
              <w:bottom w:val="single" w:sz="2" w:space="0" w:color="000000"/>
            </w:tcBorders>
            <w:shd w:val="clear" w:color="auto" w:fill="auto"/>
            <w:tcMar>
              <w:left w:w="54" w:type="dxa"/>
            </w:tcMar>
            <w:vAlign w:val="center"/>
          </w:tcPr>
          <w:p w14:paraId="44C4C3B6" w14:textId="77777777" w:rsidR="00E57920" w:rsidRDefault="001169C3">
            <w:pPr>
              <w:jc w:val="center"/>
              <w:rPr>
                <w:rFonts w:hint="eastAsia"/>
              </w:rPr>
            </w:pPr>
            <w:r>
              <w:rPr>
                <w:rFonts w:ascii="Calibri" w:hAnsi="Calibri" w:cs="Calibri"/>
              </w:rPr>
              <w:t>Total</w:t>
            </w:r>
          </w:p>
        </w:tc>
        <w:tc>
          <w:tcPr>
            <w:tcW w:w="7465" w:type="dxa"/>
            <w:gridSpan w:val="8"/>
            <w:tcBorders>
              <w:left w:val="single" w:sz="2" w:space="0" w:color="000000"/>
              <w:bottom w:val="single" w:sz="2" w:space="0" w:color="000000"/>
              <w:right w:val="single" w:sz="2" w:space="0" w:color="000000"/>
            </w:tcBorders>
            <w:shd w:val="clear" w:color="auto" w:fill="auto"/>
            <w:tcMar>
              <w:left w:w="54" w:type="dxa"/>
            </w:tcMar>
            <w:vAlign w:val="center"/>
          </w:tcPr>
          <w:p w14:paraId="4B94FE99" w14:textId="77777777" w:rsidR="00E57920" w:rsidRDefault="001169C3">
            <w:pPr>
              <w:jc w:val="center"/>
              <w:rPr>
                <w:rFonts w:hint="eastAsia"/>
              </w:rPr>
            </w:pPr>
            <w:r>
              <w:rPr>
                <w:rFonts w:ascii="Calibri" w:hAnsi="Calibri" w:cs="Calibri"/>
              </w:rPr>
              <w:t>Age group and sex</w:t>
            </w:r>
          </w:p>
        </w:tc>
      </w:tr>
      <w:tr w:rsidR="00E57920" w14:paraId="62495BE2" w14:textId="77777777">
        <w:trPr>
          <w:trHeight w:val="340"/>
          <w:tblHeader/>
        </w:trPr>
        <w:tc>
          <w:tcPr>
            <w:tcW w:w="1380" w:type="dxa"/>
            <w:vMerge/>
            <w:tcBorders>
              <w:left w:val="single" w:sz="2" w:space="0" w:color="000000"/>
              <w:bottom w:val="single" w:sz="2" w:space="0" w:color="000000"/>
            </w:tcBorders>
            <w:shd w:val="clear" w:color="auto" w:fill="auto"/>
            <w:tcMar>
              <w:left w:w="54" w:type="dxa"/>
            </w:tcMar>
            <w:vAlign w:val="center"/>
          </w:tcPr>
          <w:p w14:paraId="21F68516" w14:textId="77777777" w:rsidR="00E57920" w:rsidRDefault="00E57920">
            <w:pPr>
              <w:jc w:val="center"/>
              <w:rPr>
                <w:rFonts w:ascii="Calibri" w:hAnsi="Calibri" w:cs="Calibri"/>
              </w:rPr>
            </w:pPr>
          </w:p>
        </w:tc>
        <w:tc>
          <w:tcPr>
            <w:tcW w:w="792" w:type="dxa"/>
            <w:vMerge/>
            <w:tcBorders>
              <w:left w:val="single" w:sz="2" w:space="0" w:color="000000"/>
              <w:bottom w:val="single" w:sz="2" w:space="0" w:color="000000"/>
            </w:tcBorders>
            <w:shd w:val="clear" w:color="auto" w:fill="auto"/>
            <w:tcMar>
              <w:left w:w="54" w:type="dxa"/>
            </w:tcMar>
            <w:vAlign w:val="center"/>
          </w:tcPr>
          <w:p w14:paraId="095C6B12" w14:textId="77777777" w:rsidR="00E57920" w:rsidRDefault="00E57920">
            <w:pPr>
              <w:jc w:val="center"/>
              <w:rPr>
                <w:rFonts w:ascii="Calibri" w:hAnsi="Calibri" w:cs="Calibri"/>
              </w:rPr>
            </w:pPr>
          </w:p>
        </w:tc>
        <w:tc>
          <w:tcPr>
            <w:tcW w:w="1866" w:type="dxa"/>
            <w:gridSpan w:val="2"/>
            <w:tcBorders>
              <w:left w:val="single" w:sz="2" w:space="0" w:color="000000"/>
              <w:bottom w:val="single" w:sz="2" w:space="0" w:color="000000"/>
            </w:tcBorders>
            <w:shd w:val="clear" w:color="auto" w:fill="auto"/>
            <w:tcMar>
              <w:left w:w="54" w:type="dxa"/>
            </w:tcMar>
            <w:vAlign w:val="center"/>
          </w:tcPr>
          <w:p w14:paraId="39844F5B" w14:textId="77777777" w:rsidR="00E57920" w:rsidRDefault="001169C3">
            <w:pPr>
              <w:jc w:val="center"/>
              <w:rPr>
                <w:rFonts w:hint="eastAsia"/>
              </w:rPr>
            </w:pPr>
            <w:r>
              <w:rPr>
                <w:rFonts w:ascii="Calibri" w:hAnsi="Calibri" w:cs="Calibri"/>
                <w:color w:val="000000"/>
                <w:lang w:eastAsia="pt-BR"/>
              </w:rPr>
              <w:t>18 to 29</w:t>
            </w:r>
          </w:p>
        </w:tc>
        <w:tc>
          <w:tcPr>
            <w:tcW w:w="1866" w:type="dxa"/>
            <w:gridSpan w:val="2"/>
            <w:tcBorders>
              <w:left w:val="single" w:sz="2" w:space="0" w:color="000000"/>
              <w:bottom w:val="single" w:sz="2" w:space="0" w:color="000000"/>
            </w:tcBorders>
            <w:shd w:val="clear" w:color="auto" w:fill="auto"/>
            <w:tcMar>
              <w:left w:w="54" w:type="dxa"/>
            </w:tcMar>
            <w:vAlign w:val="center"/>
          </w:tcPr>
          <w:p w14:paraId="23E52A48" w14:textId="77777777" w:rsidR="00E57920" w:rsidRDefault="001169C3">
            <w:pPr>
              <w:jc w:val="center"/>
              <w:rPr>
                <w:rFonts w:hint="eastAsia"/>
              </w:rPr>
            </w:pPr>
            <w:r>
              <w:rPr>
                <w:rFonts w:ascii="Calibri" w:hAnsi="Calibri" w:cs="Calibri"/>
                <w:color w:val="000000"/>
                <w:lang w:eastAsia="pt-BR"/>
              </w:rPr>
              <w:t>30 to 49</w:t>
            </w:r>
          </w:p>
        </w:tc>
        <w:tc>
          <w:tcPr>
            <w:tcW w:w="1866" w:type="dxa"/>
            <w:gridSpan w:val="2"/>
            <w:tcBorders>
              <w:left w:val="single" w:sz="2" w:space="0" w:color="000000"/>
              <w:bottom w:val="single" w:sz="2" w:space="0" w:color="000000"/>
            </w:tcBorders>
            <w:shd w:val="clear" w:color="auto" w:fill="auto"/>
            <w:tcMar>
              <w:left w:w="54" w:type="dxa"/>
            </w:tcMar>
            <w:vAlign w:val="center"/>
          </w:tcPr>
          <w:p w14:paraId="2993C5ED" w14:textId="77777777" w:rsidR="00E57920" w:rsidRDefault="001169C3">
            <w:pPr>
              <w:jc w:val="center"/>
              <w:rPr>
                <w:rFonts w:hint="eastAsia"/>
              </w:rPr>
            </w:pPr>
            <w:r>
              <w:rPr>
                <w:rFonts w:ascii="Calibri" w:hAnsi="Calibri" w:cs="Calibri"/>
                <w:color w:val="000000"/>
                <w:lang w:eastAsia="pt-BR"/>
              </w:rPr>
              <w:t>50 to 65</w:t>
            </w:r>
          </w:p>
        </w:tc>
        <w:tc>
          <w:tcPr>
            <w:tcW w:w="1867" w:type="dxa"/>
            <w:gridSpan w:val="2"/>
            <w:tcBorders>
              <w:left w:val="single" w:sz="2" w:space="0" w:color="000000"/>
              <w:bottom w:val="single" w:sz="2" w:space="0" w:color="000000"/>
              <w:right w:val="single" w:sz="2" w:space="0" w:color="000000"/>
            </w:tcBorders>
            <w:shd w:val="clear" w:color="auto" w:fill="auto"/>
            <w:tcMar>
              <w:left w:w="54" w:type="dxa"/>
            </w:tcMar>
            <w:vAlign w:val="center"/>
          </w:tcPr>
          <w:p w14:paraId="251CF0A9" w14:textId="77777777" w:rsidR="00E57920" w:rsidRDefault="001169C3">
            <w:pPr>
              <w:jc w:val="center"/>
              <w:rPr>
                <w:rFonts w:hint="eastAsia"/>
              </w:rPr>
            </w:pPr>
            <w:r>
              <w:rPr>
                <w:rFonts w:ascii="Calibri" w:hAnsi="Calibri" w:cs="Calibri"/>
                <w:color w:val="000000"/>
                <w:lang w:eastAsia="pt-BR"/>
              </w:rPr>
              <w:t>66 and above</w:t>
            </w:r>
          </w:p>
        </w:tc>
      </w:tr>
      <w:tr w:rsidR="00E57920" w14:paraId="30F84390" w14:textId="77777777">
        <w:trPr>
          <w:trHeight w:val="340"/>
          <w:tblHeader/>
        </w:trPr>
        <w:tc>
          <w:tcPr>
            <w:tcW w:w="1380" w:type="dxa"/>
            <w:vMerge/>
            <w:tcBorders>
              <w:left w:val="single" w:sz="2" w:space="0" w:color="000000"/>
              <w:bottom w:val="single" w:sz="2" w:space="0" w:color="000000"/>
            </w:tcBorders>
            <w:shd w:val="clear" w:color="auto" w:fill="auto"/>
            <w:tcMar>
              <w:left w:w="54" w:type="dxa"/>
            </w:tcMar>
            <w:vAlign w:val="center"/>
          </w:tcPr>
          <w:p w14:paraId="3356DACC" w14:textId="77777777" w:rsidR="00E57920" w:rsidRDefault="00E57920">
            <w:pPr>
              <w:jc w:val="center"/>
              <w:rPr>
                <w:rFonts w:ascii="Calibri" w:hAnsi="Calibri" w:cs="Calibri"/>
              </w:rPr>
            </w:pPr>
          </w:p>
        </w:tc>
        <w:tc>
          <w:tcPr>
            <w:tcW w:w="792" w:type="dxa"/>
            <w:vMerge/>
            <w:tcBorders>
              <w:left w:val="single" w:sz="2" w:space="0" w:color="000000"/>
              <w:bottom w:val="single" w:sz="2" w:space="0" w:color="000000"/>
            </w:tcBorders>
            <w:shd w:val="clear" w:color="auto" w:fill="auto"/>
            <w:tcMar>
              <w:left w:w="54" w:type="dxa"/>
            </w:tcMar>
            <w:vAlign w:val="center"/>
          </w:tcPr>
          <w:p w14:paraId="26149AF4" w14:textId="77777777" w:rsidR="00E57920" w:rsidRDefault="00E57920">
            <w:pPr>
              <w:jc w:val="center"/>
              <w:rPr>
                <w:rFonts w:ascii="Calibri" w:hAnsi="Calibri" w:cs="Calibri"/>
              </w:rPr>
            </w:pPr>
          </w:p>
        </w:tc>
        <w:tc>
          <w:tcPr>
            <w:tcW w:w="867" w:type="dxa"/>
            <w:tcBorders>
              <w:left w:val="single" w:sz="2" w:space="0" w:color="000000"/>
              <w:bottom w:val="single" w:sz="2" w:space="0" w:color="000000"/>
            </w:tcBorders>
            <w:shd w:val="clear" w:color="auto" w:fill="auto"/>
            <w:tcMar>
              <w:left w:w="54" w:type="dxa"/>
            </w:tcMar>
            <w:vAlign w:val="center"/>
          </w:tcPr>
          <w:p w14:paraId="7F894A1E" w14:textId="77777777" w:rsidR="00E57920" w:rsidRDefault="001169C3">
            <w:pPr>
              <w:jc w:val="center"/>
              <w:rPr>
                <w:rFonts w:hint="eastAsia"/>
              </w:rPr>
            </w:pPr>
            <w:r>
              <w:rPr>
                <w:rFonts w:ascii="Calibri" w:hAnsi="Calibri" w:cs="Calibri"/>
              </w:rPr>
              <w:t>Men</w:t>
            </w:r>
          </w:p>
        </w:tc>
        <w:tc>
          <w:tcPr>
            <w:tcW w:w="998" w:type="dxa"/>
            <w:tcBorders>
              <w:left w:val="single" w:sz="2" w:space="0" w:color="000000"/>
              <w:bottom w:val="single" w:sz="2" w:space="0" w:color="000000"/>
            </w:tcBorders>
            <w:shd w:val="clear" w:color="auto" w:fill="auto"/>
            <w:tcMar>
              <w:left w:w="54" w:type="dxa"/>
            </w:tcMar>
            <w:vAlign w:val="center"/>
          </w:tcPr>
          <w:p w14:paraId="50ED6C0A" w14:textId="77777777" w:rsidR="00E57920" w:rsidRDefault="001169C3">
            <w:pPr>
              <w:jc w:val="center"/>
              <w:rPr>
                <w:rFonts w:hint="eastAsia"/>
              </w:rPr>
            </w:pPr>
            <w:r>
              <w:rPr>
                <w:rFonts w:ascii="Calibri" w:hAnsi="Calibri" w:cs="Calibri"/>
              </w:rPr>
              <w:t>Women</w:t>
            </w:r>
          </w:p>
        </w:tc>
        <w:tc>
          <w:tcPr>
            <w:tcW w:w="867" w:type="dxa"/>
            <w:tcBorders>
              <w:left w:val="single" w:sz="2" w:space="0" w:color="000000"/>
              <w:bottom w:val="single" w:sz="2" w:space="0" w:color="000000"/>
            </w:tcBorders>
            <w:shd w:val="clear" w:color="auto" w:fill="auto"/>
            <w:tcMar>
              <w:left w:w="54" w:type="dxa"/>
            </w:tcMar>
            <w:vAlign w:val="center"/>
          </w:tcPr>
          <w:p w14:paraId="3F56A150" w14:textId="77777777" w:rsidR="00E57920" w:rsidRDefault="001169C3">
            <w:pPr>
              <w:jc w:val="center"/>
              <w:rPr>
                <w:rFonts w:hint="eastAsia"/>
              </w:rPr>
            </w:pPr>
            <w:r>
              <w:rPr>
                <w:rFonts w:ascii="Calibri" w:hAnsi="Calibri" w:cs="Calibri"/>
              </w:rPr>
              <w:t>Men</w:t>
            </w:r>
          </w:p>
        </w:tc>
        <w:tc>
          <w:tcPr>
            <w:tcW w:w="998" w:type="dxa"/>
            <w:tcBorders>
              <w:left w:val="single" w:sz="2" w:space="0" w:color="000000"/>
              <w:bottom w:val="single" w:sz="2" w:space="0" w:color="000000"/>
            </w:tcBorders>
            <w:shd w:val="clear" w:color="auto" w:fill="auto"/>
            <w:tcMar>
              <w:left w:w="54" w:type="dxa"/>
            </w:tcMar>
            <w:vAlign w:val="center"/>
          </w:tcPr>
          <w:p w14:paraId="79774031" w14:textId="77777777" w:rsidR="00E57920" w:rsidRDefault="001169C3">
            <w:pPr>
              <w:jc w:val="center"/>
              <w:rPr>
                <w:rFonts w:hint="eastAsia"/>
              </w:rPr>
            </w:pPr>
            <w:r>
              <w:rPr>
                <w:rFonts w:ascii="Calibri" w:hAnsi="Calibri" w:cs="Calibri"/>
              </w:rPr>
              <w:t>Women</w:t>
            </w:r>
          </w:p>
        </w:tc>
        <w:tc>
          <w:tcPr>
            <w:tcW w:w="868" w:type="dxa"/>
            <w:tcBorders>
              <w:left w:val="single" w:sz="2" w:space="0" w:color="000000"/>
              <w:bottom w:val="single" w:sz="2" w:space="0" w:color="000000"/>
            </w:tcBorders>
            <w:shd w:val="clear" w:color="auto" w:fill="auto"/>
            <w:tcMar>
              <w:left w:w="54" w:type="dxa"/>
            </w:tcMar>
            <w:vAlign w:val="center"/>
          </w:tcPr>
          <w:p w14:paraId="6EE6989A" w14:textId="77777777" w:rsidR="00E57920" w:rsidRDefault="001169C3">
            <w:pPr>
              <w:jc w:val="center"/>
              <w:rPr>
                <w:rFonts w:hint="eastAsia"/>
              </w:rPr>
            </w:pPr>
            <w:r>
              <w:rPr>
                <w:rFonts w:ascii="Calibri" w:hAnsi="Calibri" w:cs="Calibri"/>
              </w:rPr>
              <w:t>Men</w:t>
            </w:r>
          </w:p>
        </w:tc>
        <w:tc>
          <w:tcPr>
            <w:tcW w:w="998" w:type="dxa"/>
            <w:tcBorders>
              <w:left w:val="single" w:sz="2" w:space="0" w:color="000000"/>
              <w:bottom w:val="single" w:sz="2" w:space="0" w:color="000000"/>
            </w:tcBorders>
            <w:shd w:val="clear" w:color="auto" w:fill="auto"/>
            <w:tcMar>
              <w:left w:w="54" w:type="dxa"/>
            </w:tcMar>
            <w:vAlign w:val="center"/>
          </w:tcPr>
          <w:p w14:paraId="1F792F14" w14:textId="77777777" w:rsidR="00E57920" w:rsidRDefault="001169C3">
            <w:pPr>
              <w:jc w:val="center"/>
              <w:rPr>
                <w:rFonts w:hint="eastAsia"/>
              </w:rPr>
            </w:pPr>
            <w:r>
              <w:rPr>
                <w:rFonts w:ascii="Calibri" w:hAnsi="Calibri" w:cs="Calibri"/>
              </w:rPr>
              <w:t>Women</w:t>
            </w:r>
          </w:p>
        </w:tc>
        <w:tc>
          <w:tcPr>
            <w:tcW w:w="868" w:type="dxa"/>
            <w:tcBorders>
              <w:left w:val="single" w:sz="2" w:space="0" w:color="000000"/>
              <w:bottom w:val="single" w:sz="2" w:space="0" w:color="000000"/>
            </w:tcBorders>
            <w:shd w:val="clear" w:color="auto" w:fill="auto"/>
            <w:tcMar>
              <w:left w:w="54" w:type="dxa"/>
            </w:tcMar>
            <w:vAlign w:val="center"/>
          </w:tcPr>
          <w:p w14:paraId="070FD1BC" w14:textId="77777777" w:rsidR="00E57920" w:rsidRDefault="001169C3">
            <w:pPr>
              <w:jc w:val="center"/>
              <w:rPr>
                <w:rFonts w:hint="eastAsia"/>
              </w:rPr>
            </w:pPr>
            <w:r>
              <w:rPr>
                <w:rFonts w:ascii="Calibri" w:hAnsi="Calibri" w:cs="Calibri"/>
              </w:rPr>
              <w:t>Men</w:t>
            </w:r>
          </w:p>
        </w:tc>
        <w:tc>
          <w:tcPr>
            <w:tcW w:w="1001" w:type="dxa"/>
            <w:tcBorders>
              <w:left w:val="single" w:sz="2" w:space="0" w:color="000000"/>
              <w:bottom w:val="single" w:sz="2" w:space="0" w:color="000000"/>
              <w:right w:val="single" w:sz="2" w:space="0" w:color="000000"/>
            </w:tcBorders>
            <w:shd w:val="clear" w:color="auto" w:fill="auto"/>
            <w:tcMar>
              <w:left w:w="54" w:type="dxa"/>
            </w:tcMar>
            <w:vAlign w:val="center"/>
          </w:tcPr>
          <w:p w14:paraId="04EDC702" w14:textId="77777777" w:rsidR="00E57920" w:rsidRDefault="001169C3">
            <w:pPr>
              <w:jc w:val="center"/>
              <w:rPr>
                <w:rFonts w:hint="eastAsia"/>
              </w:rPr>
            </w:pPr>
            <w:r>
              <w:rPr>
                <w:rFonts w:ascii="Calibri" w:hAnsi="Calibri" w:cs="Calibri"/>
              </w:rPr>
              <w:t>Women</w:t>
            </w:r>
          </w:p>
        </w:tc>
      </w:tr>
      <w:tr w:rsidR="00E57920" w14:paraId="76160E20" w14:textId="77777777">
        <w:tc>
          <w:tcPr>
            <w:tcW w:w="1380" w:type="dxa"/>
            <w:tcBorders>
              <w:left w:val="single" w:sz="2" w:space="0" w:color="000000"/>
              <w:bottom w:val="single" w:sz="2" w:space="0" w:color="000000"/>
            </w:tcBorders>
            <w:shd w:val="clear" w:color="auto" w:fill="auto"/>
            <w:tcMar>
              <w:left w:w="54" w:type="dxa"/>
            </w:tcMar>
          </w:tcPr>
          <w:p w14:paraId="3F44A8C1" w14:textId="77777777" w:rsidR="00E57920" w:rsidRDefault="001169C3">
            <w:pPr>
              <w:rPr>
                <w:rFonts w:hint="eastAsia"/>
              </w:rPr>
            </w:pPr>
            <w:r>
              <w:rPr>
                <w:rFonts w:ascii="Calibri" w:hAnsi="Calibri" w:cs="Calibri"/>
              </w:rPr>
              <w:t>Total</w:t>
            </w:r>
          </w:p>
        </w:tc>
        <w:tc>
          <w:tcPr>
            <w:tcW w:w="792" w:type="dxa"/>
            <w:tcBorders>
              <w:left w:val="single" w:sz="2" w:space="0" w:color="000000"/>
              <w:bottom w:val="single" w:sz="2" w:space="0" w:color="000000"/>
            </w:tcBorders>
            <w:shd w:val="clear" w:color="auto" w:fill="auto"/>
            <w:tcMar>
              <w:left w:w="54" w:type="dxa"/>
            </w:tcMar>
            <w:vAlign w:val="center"/>
          </w:tcPr>
          <w:p w14:paraId="480ACBDB" w14:textId="77777777" w:rsidR="00E57920" w:rsidRDefault="001169C3">
            <w:pPr>
              <w:jc w:val="right"/>
              <w:rPr>
                <w:rFonts w:hint="eastAsia"/>
              </w:rPr>
            </w:pPr>
            <w:r>
              <w:rPr>
                <w:rFonts w:ascii="Calibri" w:hAnsi="Calibri" w:cs="Calibri"/>
                <w:lang w:eastAsia="pt-BR"/>
              </w:rPr>
              <w:t>1,211</w:t>
            </w:r>
          </w:p>
        </w:tc>
        <w:tc>
          <w:tcPr>
            <w:tcW w:w="867" w:type="dxa"/>
            <w:tcBorders>
              <w:left w:val="single" w:sz="2" w:space="0" w:color="000000"/>
              <w:bottom w:val="single" w:sz="2" w:space="0" w:color="000000"/>
            </w:tcBorders>
            <w:shd w:val="clear" w:color="auto" w:fill="auto"/>
            <w:tcMar>
              <w:left w:w="54" w:type="dxa"/>
            </w:tcMar>
            <w:vAlign w:val="center"/>
          </w:tcPr>
          <w:p w14:paraId="613B5EEF" w14:textId="77777777" w:rsidR="00E57920" w:rsidRDefault="001169C3">
            <w:pPr>
              <w:jc w:val="right"/>
              <w:rPr>
                <w:rFonts w:hint="eastAsia"/>
              </w:rPr>
            </w:pPr>
            <w:r>
              <w:rPr>
                <w:rFonts w:ascii="Calibri" w:hAnsi="Calibri" w:cs="Calibri"/>
                <w:lang w:eastAsia="pt-BR"/>
              </w:rPr>
              <w:t>113</w:t>
            </w:r>
          </w:p>
        </w:tc>
        <w:tc>
          <w:tcPr>
            <w:tcW w:w="998" w:type="dxa"/>
            <w:tcBorders>
              <w:left w:val="single" w:sz="2" w:space="0" w:color="000000"/>
              <w:bottom w:val="single" w:sz="2" w:space="0" w:color="000000"/>
            </w:tcBorders>
            <w:shd w:val="clear" w:color="auto" w:fill="auto"/>
            <w:tcMar>
              <w:left w:w="54" w:type="dxa"/>
            </w:tcMar>
            <w:vAlign w:val="center"/>
          </w:tcPr>
          <w:p w14:paraId="3DB5D084" w14:textId="77777777" w:rsidR="00E57920" w:rsidRDefault="001169C3">
            <w:pPr>
              <w:jc w:val="right"/>
              <w:rPr>
                <w:rFonts w:hint="eastAsia"/>
              </w:rPr>
            </w:pPr>
            <w:r>
              <w:rPr>
                <w:rFonts w:ascii="Calibri" w:hAnsi="Calibri" w:cs="Calibri"/>
                <w:lang w:eastAsia="pt-BR"/>
              </w:rPr>
              <w:t>168</w:t>
            </w:r>
          </w:p>
        </w:tc>
        <w:tc>
          <w:tcPr>
            <w:tcW w:w="867" w:type="dxa"/>
            <w:tcBorders>
              <w:left w:val="single" w:sz="2" w:space="0" w:color="000000"/>
              <w:bottom w:val="single" w:sz="2" w:space="0" w:color="000000"/>
            </w:tcBorders>
            <w:shd w:val="clear" w:color="auto" w:fill="auto"/>
            <w:tcMar>
              <w:left w:w="54" w:type="dxa"/>
            </w:tcMar>
            <w:vAlign w:val="center"/>
          </w:tcPr>
          <w:p w14:paraId="030D1BB1" w14:textId="77777777" w:rsidR="00E57920" w:rsidRDefault="001169C3">
            <w:pPr>
              <w:jc w:val="right"/>
              <w:rPr>
                <w:rFonts w:hint="eastAsia"/>
              </w:rPr>
            </w:pPr>
            <w:r>
              <w:rPr>
                <w:rFonts w:ascii="Calibri" w:hAnsi="Calibri" w:cs="Calibri"/>
                <w:lang w:eastAsia="pt-BR"/>
              </w:rPr>
              <w:t>190</w:t>
            </w:r>
          </w:p>
        </w:tc>
        <w:tc>
          <w:tcPr>
            <w:tcW w:w="998" w:type="dxa"/>
            <w:tcBorders>
              <w:left w:val="single" w:sz="2" w:space="0" w:color="000000"/>
              <w:bottom w:val="single" w:sz="2" w:space="0" w:color="000000"/>
            </w:tcBorders>
            <w:shd w:val="clear" w:color="auto" w:fill="auto"/>
            <w:tcMar>
              <w:left w:w="54" w:type="dxa"/>
            </w:tcMar>
            <w:vAlign w:val="center"/>
          </w:tcPr>
          <w:p w14:paraId="28EC1092" w14:textId="77777777" w:rsidR="00E57920" w:rsidRDefault="001169C3">
            <w:pPr>
              <w:jc w:val="right"/>
              <w:rPr>
                <w:rFonts w:hint="eastAsia"/>
              </w:rPr>
            </w:pPr>
            <w:r>
              <w:rPr>
                <w:rFonts w:ascii="Calibri" w:hAnsi="Calibri" w:cs="Calibri"/>
                <w:lang w:eastAsia="pt-BR"/>
              </w:rPr>
              <w:t>303</w:t>
            </w:r>
          </w:p>
        </w:tc>
        <w:tc>
          <w:tcPr>
            <w:tcW w:w="868" w:type="dxa"/>
            <w:tcBorders>
              <w:left w:val="single" w:sz="2" w:space="0" w:color="000000"/>
              <w:bottom w:val="single" w:sz="2" w:space="0" w:color="000000"/>
            </w:tcBorders>
            <w:shd w:val="clear" w:color="auto" w:fill="auto"/>
            <w:tcMar>
              <w:left w:w="54" w:type="dxa"/>
            </w:tcMar>
            <w:vAlign w:val="center"/>
          </w:tcPr>
          <w:p w14:paraId="03447E85" w14:textId="77777777" w:rsidR="00E57920" w:rsidRDefault="001169C3">
            <w:pPr>
              <w:jc w:val="right"/>
              <w:rPr>
                <w:rFonts w:hint="eastAsia"/>
              </w:rPr>
            </w:pPr>
            <w:r>
              <w:rPr>
                <w:rFonts w:ascii="Calibri" w:hAnsi="Calibri" w:cs="Calibri"/>
                <w:lang w:eastAsia="pt-BR"/>
              </w:rPr>
              <w:t>116</w:t>
            </w:r>
          </w:p>
        </w:tc>
        <w:tc>
          <w:tcPr>
            <w:tcW w:w="998" w:type="dxa"/>
            <w:tcBorders>
              <w:left w:val="single" w:sz="2" w:space="0" w:color="000000"/>
              <w:bottom w:val="single" w:sz="2" w:space="0" w:color="000000"/>
            </w:tcBorders>
            <w:shd w:val="clear" w:color="auto" w:fill="auto"/>
            <w:tcMar>
              <w:left w:w="54" w:type="dxa"/>
            </w:tcMar>
            <w:vAlign w:val="center"/>
          </w:tcPr>
          <w:p w14:paraId="75B677C0" w14:textId="77777777" w:rsidR="00E57920" w:rsidRDefault="001169C3">
            <w:pPr>
              <w:jc w:val="right"/>
              <w:rPr>
                <w:rFonts w:hint="eastAsia"/>
              </w:rPr>
            </w:pPr>
            <w:r>
              <w:rPr>
                <w:rFonts w:ascii="Calibri" w:hAnsi="Calibri" w:cs="Calibri"/>
                <w:lang w:eastAsia="pt-BR"/>
              </w:rPr>
              <w:t>166</w:t>
            </w:r>
          </w:p>
        </w:tc>
        <w:tc>
          <w:tcPr>
            <w:tcW w:w="868" w:type="dxa"/>
            <w:tcBorders>
              <w:left w:val="single" w:sz="2" w:space="0" w:color="000000"/>
              <w:bottom w:val="single" w:sz="2" w:space="0" w:color="000000"/>
            </w:tcBorders>
            <w:shd w:val="clear" w:color="auto" w:fill="auto"/>
            <w:tcMar>
              <w:left w:w="54" w:type="dxa"/>
            </w:tcMar>
            <w:vAlign w:val="center"/>
          </w:tcPr>
          <w:p w14:paraId="741CECDF" w14:textId="77777777" w:rsidR="00E57920" w:rsidRDefault="001169C3">
            <w:pPr>
              <w:jc w:val="right"/>
              <w:rPr>
                <w:rFonts w:hint="eastAsia"/>
              </w:rPr>
            </w:pPr>
            <w:r>
              <w:rPr>
                <w:rFonts w:ascii="Calibri" w:hAnsi="Calibri" w:cs="Calibri"/>
                <w:lang w:eastAsia="pt-BR"/>
              </w:rPr>
              <w:t>49</w:t>
            </w:r>
          </w:p>
        </w:tc>
        <w:tc>
          <w:tcPr>
            <w:tcW w:w="1001" w:type="dxa"/>
            <w:tcBorders>
              <w:left w:val="single" w:sz="2" w:space="0" w:color="000000"/>
              <w:bottom w:val="single" w:sz="2" w:space="0" w:color="000000"/>
              <w:right w:val="single" w:sz="2" w:space="0" w:color="000000"/>
            </w:tcBorders>
            <w:shd w:val="clear" w:color="auto" w:fill="auto"/>
            <w:tcMar>
              <w:left w:w="54" w:type="dxa"/>
            </w:tcMar>
            <w:vAlign w:val="center"/>
          </w:tcPr>
          <w:p w14:paraId="14B81BFA" w14:textId="77777777" w:rsidR="00E57920" w:rsidRDefault="001169C3">
            <w:pPr>
              <w:jc w:val="right"/>
              <w:rPr>
                <w:rFonts w:hint="eastAsia"/>
              </w:rPr>
            </w:pPr>
            <w:r>
              <w:rPr>
                <w:rFonts w:ascii="Calibri" w:hAnsi="Calibri" w:cs="Calibri"/>
                <w:lang w:eastAsia="pt-BR"/>
              </w:rPr>
              <w:t>106</w:t>
            </w:r>
          </w:p>
        </w:tc>
      </w:tr>
      <w:tr w:rsidR="00E57920" w14:paraId="56CC433C" w14:textId="77777777">
        <w:tc>
          <w:tcPr>
            <w:tcW w:w="1380" w:type="dxa"/>
            <w:tcBorders>
              <w:left w:val="single" w:sz="2" w:space="0" w:color="000000"/>
              <w:bottom w:val="single" w:sz="2" w:space="0" w:color="000000"/>
            </w:tcBorders>
            <w:shd w:val="clear" w:color="auto" w:fill="auto"/>
            <w:tcMar>
              <w:left w:w="54" w:type="dxa"/>
            </w:tcMar>
          </w:tcPr>
          <w:p w14:paraId="4728C654" w14:textId="77777777" w:rsidR="00E57920" w:rsidRDefault="001169C3">
            <w:pPr>
              <w:rPr>
                <w:rFonts w:hint="eastAsia"/>
              </w:rPr>
            </w:pPr>
            <w:r>
              <w:rPr>
                <w:rFonts w:ascii="Calibri" w:hAnsi="Calibri" w:cs="Calibri"/>
              </w:rPr>
              <w:t>Area 1</w:t>
            </w:r>
          </w:p>
        </w:tc>
        <w:tc>
          <w:tcPr>
            <w:tcW w:w="792" w:type="dxa"/>
            <w:tcBorders>
              <w:left w:val="single" w:sz="2" w:space="0" w:color="000000"/>
              <w:bottom w:val="single" w:sz="2" w:space="0" w:color="000000"/>
            </w:tcBorders>
            <w:shd w:val="clear" w:color="auto" w:fill="auto"/>
            <w:tcMar>
              <w:left w:w="54" w:type="dxa"/>
            </w:tcMar>
            <w:vAlign w:val="center"/>
          </w:tcPr>
          <w:p w14:paraId="024D6327" w14:textId="77777777" w:rsidR="00E57920" w:rsidRDefault="001169C3">
            <w:pPr>
              <w:jc w:val="right"/>
              <w:rPr>
                <w:rFonts w:hint="eastAsia"/>
              </w:rPr>
            </w:pPr>
            <w:r>
              <w:rPr>
                <w:rFonts w:ascii="Calibri" w:hAnsi="Calibri" w:cs="Calibri"/>
                <w:lang w:eastAsia="pt-BR"/>
              </w:rPr>
              <w:t>406</w:t>
            </w:r>
          </w:p>
        </w:tc>
        <w:tc>
          <w:tcPr>
            <w:tcW w:w="867" w:type="dxa"/>
            <w:tcBorders>
              <w:left w:val="single" w:sz="2" w:space="0" w:color="000000"/>
              <w:bottom w:val="single" w:sz="2" w:space="0" w:color="000000"/>
            </w:tcBorders>
            <w:shd w:val="clear" w:color="auto" w:fill="auto"/>
            <w:tcMar>
              <w:left w:w="54" w:type="dxa"/>
            </w:tcMar>
            <w:vAlign w:val="center"/>
          </w:tcPr>
          <w:p w14:paraId="6DE19273" w14:textId="77777777" w:rsidR="00E57920" w:rsidRDefault="001169C3">
            <w:pPr>
              <w:jc w:val="right"/>
              <w:rPr>
                <w:rFonts w:hint="eastAsia"/>
              </w:rPr>
            </w:pPr>
            <w:r>
              <w:rPr>
                <w:rFonts w:ascii="Calibri" w:hAnsi="Calibri" w:cs="Calibri"/>
                <w:lang w:eastAsia="pt-BR"/>
              </w:rPr>
              <w:t>32</w:t>
            </w:r>
          </w:p>
        </w:tc>
        <w:tc>
          <w:tcPr>
            <w:tcW w:w="998" w:type="dxa"/>
            <w:tcBorders>
              <w:left w:val="single" w:sz="2" w:space="0" w:color="000000"/>
              <w:bottom w:val="single" w:sz="2" w:space="0" w:color="000000"/>
            </w:tcBorders>
            <w:shd w:val="clear" w:color="auto" w:fill="auto"/>
            <w:tcMar>
              <w:left w:w="54" w:type="dxa"/>
            </w:tcMar>
            <w:vAlign w:val="center"/>
          </w:tcPr>
          <w:p w14:paraId="01BC4A55" w14:textId="77777777" w:rsidR="00E57920" w:rsidRDefault="001169C3">
            <w:pPr>
              <w:jc w:val="right"/>
              <w:rPr>
                <w:rFonts w:hint="eastAsia"/>
              </w:rPr>
            </w:pPr>
            <w:r>
              <w:rPr>
                <w:rFonts w:ascii="Calibri" w:hAnsi="Calibri" w:cs="Calibri"/>
                <w:lang w:eastAsia="pt-BR"/>
              </w:rPr>
              <w:t>66</w:t>
            </w:r>
          </w:p>
        </w:tc>
        <w:tc>
          <w:tcPr>
            <w:tcW w:w="867" w:type="dxa"/>
            <w:tcBorders>
              <w:left w:val="single" w:sz="2" w:space="0" w:color="000000"/>
              <w:bottom w:val="single" w:sz="2" w:space="0" w:color="000000"/>
            </w:tcBorders>
            <w:shd w:val="clear" w:color="auto" w:fill="auto"/>
            <w:tcMar>
              <w:left w:w="54" w:type="dxa"/>
            </w:tcMar>
            <w:vAlign w:val="center"/>
          </w:tcPr>
          <w:p w14:paraId="2F7C4F5C" w14:textId="77777777" w:rsidR="00E57920" w:rsidRDefault="001169C3">
            <w:pPr>
              <w:jc w:val="right"/>
              <w:rPr>
                <w:rFonts w:hint="eastAsia"/>
              </w:rPr>
            </w:pPr>
            <w:r>
              <w:rPr>
                <w:rFonts w:ascii="Calibri" w:hAnsi="Calibri" w:cs="Calibri"/>
                <w:lang w:eastAsia="pt-BR"/>
              </w:rPr>
              <w:t>68</w:t>
            </w:r>
          </w:p>
        </w:tc>
        <w:tc>
          <w:tcPr>
            <w:tcW w:w="998" w:type="dxa"/>
            <w:tcBorders>
              <w:left w:val="single" w:sz="2" w:space="0" w:color="000000"/>
              <w:bottom w:val="single" w:sz="2" w:space="0" w:color="000000"/>
            </w:tcBorders>
            <w:shd w:val="clear" w:color="auto" w:fill="auto"/>
            <w:tcMar>
              <w:left w:w="54" w:type="dxa"/>
            </w:tcMar>
            <w:vAlign w:val="center"/>
          </w:tcPr>
          <w:p w14:paraId="4EFD43E8" w14:textId="77777777" w:rsidR="00E57920" w:rsidRDefault="001169C3">
            <w:pPr>
              <w:jc w:val="right"/>
              <w:rPr>
                <w:rFonts w:hint="eastAsia"/>
              </w:rPr>
            </w:pPr>
            <w:r>
              <w:rPr>
                <w:rFonts w:ascii="Calibri" w:hAnsi="Calibri" w:cs="Calibri"/>
                <w:lang w:eastAsia="pt-BR"/>
              </w:rPr>
              <w:t>101</w:t>
            </w:r>
          </w:p>
        </w:tc>
        <w:tc>
          <w:tcPr>
            <w:tcW w:w="868" w:type="dxa"/>
            <w:tcBorders>
              <w:left w:val="single" w:sz="2" w:space="0" w:color="000000"/>
              <w:bottom w:val="single" w:sz="2" w:space="0" w:color="000000"/>
            </w:tcBorders>
            <w:shd w:val="clear" w:color="auto" w:fill="auto"/>
            <w:tcMar>
              <w:left w:w="54" w:type="dxa"/>
            </w:tcMar>
            <w:vAlign w:val="center"/>
          </w:tcPr>
          <w:p w14:paraId="6522F0B3" w14:textId="77777777" w:rsidR="00E57920" w:rsidRDefault="001169C3">
            <w:pPr>
              <w:jc w:val="right"/>
              <w:rPr>
                <w:rFonts w:hint="eastAsia"/>
              </w:rPr>
            </w:pPr>
            <w:r>
              <w:rPr>
                <w:rFonts w:ascii="Calibri" w:hAnsi="Calibri" w:cs="Calibri"/>
                <w:lang w:eastAsia="pt-BR"/>
              </w:rPr>
              <w:t>36</w:t>
            </w:r>
          </w:p>
        </w:tc>
        <w:tc>
          <w:tcPr>
            <w:tcW w:w="998" w:type="dxa"/>
            <w:tcBorders>
              <w:left w:val="single" w:sz="2" w:space="0" w:color="000000"/>
              <w:bottom w:val="single" w:sz="2" w:space="0" w:color="000000"/>
            </w:tcBorders>
            <w:shd w:val="clear" w:color="auto" w:fill="auto"/>
            <w:tcMar>
              <w:left w:w="54" w:type="dxa"/>
            </w:tcMar>
            <w:vAlign w:val="center"/>
          </w:tcPr>
          <w:p w14:paraId="0878DF91" w14:textId="77777777" w:rsidR="00E57920" w:rsidRDefault="001169C3">
            <w:pPr>
              <w:jc w:val="right"/>
              <w:rPr>
                <w:rFonts w:hint="eastAsia"/>
              </w:rPr>
            </w:pPr>
            <w:r>
              <w:rPr>
                <w:rFonts w:ascii="Calibri" w:hAnsi="Calibri" w:cs="Calibri"/>
                <w:lang w:eastAsia="pt-BR"/>
              </w:rPr>
              <w:t>53</w:t>
            </w:r>
          </w:p>
        </w:tc>
        <w:tc>
          <w:tcPr>
            <w:tcW w:w="868" w:type="dxa"/>
            <w:tcBorders>
              <w:left w:val="single" w:sz="2" w:space="0" w:color="000000"/>
              <w:bottom w:val="single" w:sz="2" w:space="0" w:color="000000"/>
            </w:tcBorders>
            <w:shd w:val="clear" w:color="auto" w:fill="auto"/>
            <w:tcMar>
              <w:left w:w="54" w:type="dxa"/>
            </w:tcMar>
            <w:vAlign w:val="center"/>
          </w:tcPr>
          <w:p w14:paraId="20257DAB" w14:textId="77777777" w:rsidR="00E57920" w:rsidRDefault="001169C3">
            <w:pPr>
              <w:jc w:val="right"/>
              <w:rPr>
                <w:rFonts w:hint="eastAsia"/>
              </w:rPr>
            </w:pPr>
            <w:r>
              <w:rPr>
                <w:rFonts w:ascii="Calibri" w:hAnsi="Calibri" w:cs="Calibri"/>
                <w:lang w:eastAsia="pt-BR"/>
              </w:rPr>
              <w:t>14</w:t>
            </w:r>
          </w:p>
        </w:tc>
        <w:tc>
          <w:tcPr>
            <w:tcW w:w="1001" w:type="dxa"/>
            <w:tcBorders>
              <w:left w:val="single" w:sz="2" w:space="0" w:color="000000"/>
              <w:bottom w:val="single" w:sz="2" w:space="0" w:color="000000"/>
              <w:right w:val="single" w:sz="2" w:space="0" w:color="000000"/>
            </w:tcBorders>
            <w:shd w:val="clear" w:color="auto" w:fill="auto"/>
            <w:tcMar>
              <w:left w:w="54" w:type="dxa"/>
            </w:tcMar>
            <w:vAlign w:val="center"/>
          </w:tcPr>
          <w:p w14:paraId="5952C13E" w14:textId="77777777" w:rsidR="00E57920" w:rsidRDefault="001169C3">
            <w:pPr>
              <w:jc w:val="right"/>
              <w:rPr>
                <w:rFonts w:hint="eastAsia"/>
              </w:rPr>
            </w:pPr>
            <w:r>
              <w:rPr>
                <w:rFonts w:ascii="Calibri" w:hAnsi="Calibri" w:cs="Calibri"/>
                <w:lang w:eastAsia="pt-BR"/>
              </w:rPr>
              <w:t>36</w:t>
            </w:r>
          </w:p>
        </w:tc>
      </w:tr>
      <w:tr w:rsidR="00E57920" w14:paraId="0F582D1B" w14:textId="77777777">
        <w:tc>
          <w:tcPr>
            <w:tcW w:w="1380" w:type="dxa"/>
            <w:tcBorders>
              <w:left w:val="single" w:sz="2" w:space="0" w:color="000000"/>
              <w:bottom w:val="single" w:sz="2" w:space="0" w:color="000000"/>
            </w:tcBorders>
            <w:shd w:val="clear" w:color="auto" w:fill="auto"/>
            <w:tcMar>
              <w:left w:w="54" w:type="dxa"/>
            </w:tcMar>
          </w:tcPr>
          <w:p w14:paraId="753C3B39" w14:textId="77777777" w:rsidR="00E57920" w:rsidRDefault="001169C3">
            <w:pPr>
              <w:rPr>
                <w:rFonts w:hint="eastAsia"/>
              </w:rPr>
            </w:pPr>
            <w:r>
              <w:rPr>
                <w:rFonts w:ascii="Calibri" w:hAnsi="Calibri" w:cs="Calibri"/>
              </w:rPr>
              <w:t>Area 2</w:t>
            </w:r>
          </w:p>
        </w:tc>
        <w:tc>
          <w:tcPr>
            <w:tcW w:w="792" w:type="dxa"/>
            <w:tcBorders>
              <w:left w:val="single" w:sz="2" w:space="0" w:color="000000"/>
              <w:bottom w:val="single" w:sz="2" w:space="0" w:color="000000"/>
            </w:tcBorders>
            <w:shd w:val="clear" w:color="auto" w:fill="auto"/>
            <w:tcMar>
              <w:left w:w="54" w:type="dxa"/>
            </w:tcMar>
            <w:vAlign w:val="center"/>
          </w:tcPr>
          <w:p w14:paraId="22B8DF29" w14:textId="77777777" w:rsidR="00E57920" w:rsidRDefault="001169C3">
            <w:pPr>
              <w:jc w:val="right"/>
              <w:rPr>
                <w:rFonts w:hint="eastAsia"/>
              </w:rPr>
            </w:pPr>
            <w:r>
              <w:rPr>
                <w:rFonts w:ascii="Calibri" w:hAnsi="Calibri" w:cs="Calibri"/>
                <w:lang w:eastAsia="pt-BR"/>
              </w:rPr>
              <w:t>400</w:t>
            </w:r>
          </w:p>
        </w:tc>
        <w:tc>
          <w:tcPr>
            <w:tcW w:w="867" w:type="dxa"/>
            <w:tcBorders>
              <w:left w:val="single" w:sz="2" w:space="0" w:color="000000"/>
              <w:bottom w:val="single" w:sz="2" w:space="0" w:color="000000"/>
            </w:tcBorders>
            <w:shd w:val="clear" w:color="auto" w:fill="auto"/>
            <w:tcMar>
              <w:left w:w="54" w:type="dxa"/>
            </w:tcMar>
            <w:vAlign w:val="center"/>
          </w:tcPr>
          <w:p w14:paraId="2955FFA3" w14:textId="77777777" w:rsidR="00E57920" w:rsidRDefault="001169C3">
            <w:pPr>
              <w:jc w:val="right"/>
              <w:rPr>
                <w:rFonts w:hint="eastAsia"/>
              </w:rPr>
            </w:pPr>
            <w:r>
              <w:rPr>
                <w:rFonts w:ascii="Calibri" w:hAnsi="Calibri" w:cs="Calibri"/>
                <w:lang w:eastAsia="pt-BR"/>
              </w:rPr>
              <w:t>38</w:t>
            </w:r>
          </w:p>
        </w:tc>
        <w:tc>
          <w:tcPr>
            <w:tcW w:w="998" w:type="dxa"/>
            <w:tcBorders>
              <w:left w:val="single" w:sz="2" w:space="0" w:color="000000"/>
              <w:bottom w:val="single" w:sz="2" w:space="0" w:color="000000"/>
            </w:tcBorders>
            <w:shd w:val="clear" w:color="auto" w:fill="auto"/>
            <w:tcMar>
              <w:left w:w="54" w:type="dxa"/>
            </w:tcMar>
            <w:vAlign w:val="center"/>
          </w:tcPr>
          <w:p w14:paraId="633CDE97" w14:textId="77777777" w:rsidR="00E57920" w:rsidRDefault="001169C3">
            <w:pPr>
              <w:jc w:val="right"/>
              <w:rPr>
                <w:rFonts w:hint="eastAsia"/>
              </w:rPr>
            </w:pPr>
            <w:r>
              <w:rPr>
                <w:rFonts w:ascii="Calibri" w:hAnsi="Calibri" w:cs="Calibri"/>
                <w:lang w:eastAsia="pt-BR"/>
              </w:rPr>
              <w:t>50</w:t>
            </w:r>
          </w:p>
        </w:tc>
        <w:tc>
          <w:tcPr>
            <w:tcW w:w="867" w:type="dxa"/>
            <w:tcBorders>
              <w:left w:val="single" w:sz="2" w:space="0" w:color="000000"/>
              <w:bottom w:val="single" w:sz="2" w:space="0" w:color="000000"/>
            </w:tcBorders>
            <w:shd w:val="clear" w:color="auto" w:fill="auto"/>
            <w:tcMar>
              <w:left w:w="54" w:type="dxa"/>
            </w:tcMar>
            <w:vAlign w:val="center"/>
          </w:tcPr>
          <w:p w14:paraId="3134208C" w14:textId="77777777" w:rsidR="00E57920" w:rsidRDefault="001169C3">
            <w:pPr>
              <w:jc w:val="right"/>
              <w:rPr>
                <w:rFonts w:hint="eastAsia"/>
              </w:rPr>
            </w:pPr>
            <w:r>
              <w:rPr>
                <w:rFonts w:ascii="Calibri" w:hAnsi="Calibri" w:cs="Calibri"/>
                <w:lang w:eastAsia="pt-BR"/>
              </w:rPr>
              <w:t>63</w:t>
            </w:r>
          </w:p>
        </w:tc>
        <w:tc>
          <w:tcPr>
            <w:tcW w:w="998" w:type="dxa"/>
            <w:tcBorders>
              <w:left w:val="single" w:sz="2" w:space="0" w:color="000000"/>
              <w:bottom w:val="single" w:sz="2" w:space="0" w:color="000000"/>
            </w:tcBorders>
            <w:shd w:val="clear" w:color="auto" w:fill="auto"/>
            <w:tcMar>
              <w:left w:w="54" w:type="dxa"/>
            </w:tcMar>
            <w:vAlign w:val="center"/>
          </w:tcPr>
          <w:p w14:paraId="37D15E98" w14:textId="77777777" w:rsidR="00E57920" w:rsidRDefault="001169C3">
            <w:pPr>
              <w:jc w:val="right"/>
              <w:rPr>
                <w:rFonts w:hint="eastAsia"/>
              </w:rPr>
            </w:pPr>
            <w:r>
              <w:rPr>
                <w:rFonts w:ascii="Calibri" w:hAnsi="Calibri" w:cs="Calibri"/>
                <w:lang w:eastAsia="pt-BR"/>
              </w:rPr>
              <w:t>107</w:t>
            </w:r>
          </w:p>
        </w:tc>
        <w:tc>
          <w:tcPr>
            <w:tcW w:w="868" w:type="dxa"/>
            <w:tcBorders>
              <w:left w:val="single" w:sz="2" w:space="0" w:color="000000"/>
              <w:bottom w:val="single" w:sz="2" w:space="0" w:color="000000"/>
            </w:tcBorders>
            <w:shd w:val="clear" w:color="auto" w:fill="auto"/>
            <w:tcMar>
              <w:left w:w="54" w:type="dxa"/>
            </w:tcMar>
            <w:vAlign w:val="center"/>
          </w:tcPr>
          <w:p w14:paraId="7626CED9" w14:textId="77777777" w:rsidR="00E57920" w:rsidRDefault="001169C3">
            <w:pPr>
              <w:jc w:val="right"/>
              <w:rPr>
                <w:rFonts w:hint="eastAsia"/>
              </w:rPr>
            </w:pPr>
            <w:r>
              <w:rPr>
                <w:rFonts w:ascii="Calibri" w:hAnsi="Calibri" w:cs="Calibri"/>
                <w:lang w:eastAsia="pt-BR"/>
              </w:rPr>
              <w:t>34</w:t>
            </w:r>
          </w:p>
        </w:tc>
        <w:tc>
          <w:tcPr>
            <w:tcW w:w="998" w:type="dxa"/>
            <w:tcBorders>
              <w:left w:val="single" w:sz="2" w:space="0" w:color="000000"/>
              <w:bottom w:val="single" w:sz="2" w:space="0" w:color="000000"/>
            </w:tcBorders>
            <w:shd w:val="clear" w:color="auto" w:fill="auto"/>
            <w:tcMar>
              <w:left w:w="54" w:type="dxa"/>
            </w:tcMar>
            <w:vAlign w:val="center"/>
          </w:tcPr>
          <w:p w14:paraId="49DA4EAC" w14:textId="77777777" w:rsidR="00E57920" w:rsidRDefault="001169C3">
            <w:pPr>
              <w:jc w:val="right"/>
              <w:rPr>
                <w:rFonts w:hint="eastAsia"/>
              </w:rPr>
            </w:pPr>
            <w:r>
              <w:rPr>
                <w:rFonts w:ascii="Calibri" w:hAnsi="Calibri" w:cs="Calibri"/>
                <w:lang w:eastAsia="pt-BR"/>
              </w:rPr>
              <w:t>63</w:t>
            </w:r>
          </w:p>
        </w:tc>
        <w:tc>
          <w:tcPr>
            <w:tcW w:w="868" w:type="dxa"/>
            <w:tcBorders>
              <w:left w:val="single" w:sz="2" w:space="0" w:color="000000"/>
              <w:bottom w:val="single" w:sz="2" w:space="0" w:color="000000"/>
            </w:tcBorders>
            <w:shd w:val="clear" w:color="auto" w:fill="auto"/>
            <w:tcMar>
              <w:left w:w="54" w:type="dxa"/>
            </w:tcMar>
            <w:vAlign w:val="center"/>
          </w:tcPr>
          <w:p w14:paraId="5708EF6E" w14:textId="77777777" w:rsidR="00E57920" w:rsidRDefault="001169C3">
            <w:pPr>
              <w:jc w:val="right"/>
              <w:rPr>
                <w:rFonts w:hint="eastAsia"/>
              </w:rPr>
            </w:pPr>
            <w:r>
              <w:rPr>
                <w:rFonts w:ascii="Calibri" w:hAnsi="Calibri" w:cs="Calibri"/>
                <w:lang w:eastAsia="pt-BR"/>
              </w:rPr>
              <w:t>18</w:t>
            </w:r>
          </w:p>
        </w:tc>
        <w:tc>
          <w:tcPr>
            <w:tcW w:w="1001" w:type="dxa"/>
            <w:tcBorders>
              <w:left w:val="single" w:sz="2" w:space="0" w:color="000000"/>
              <w:bottom w:val="single" w:sz="2" w:space="0" w:color="000000"/>
              <w:right w:val="single" w:sz="2" w:space="0" w:color="000000"/>
            </w:tcBorders>
            <w:shd w:val="clear" w:color="auto" w:fill="auto"/>
            <w:tcMar>
              <w:left w:w="54" w:type="dxa"/>
            </w:tcMar>
            <w:vAlign w:val="center"/>
          </w:tcPr>
          <w:p w14:paraId="0CD62BBA" w14:textId="77777777" w:rsidR="00E57920" w:rsidRDefault="001169C3">
            <w:pPr>
              <w:jc w:val="right"/>
              <w:rPr>
                <w:rFonts w:hint="eastAsia"/>
              </w:rPr>
            </w:pPr>
            <w:r>
              <w:rPr>
                <w:rFonts w:ascii="Calibri" w:hAnsi="Calibri" w:cs="Calibri"/>
                <w:lang w:eastAsia="pt-BR"/>
              </w:rPr>
              <w:t>27</w:t>
            </w:r>
          </w:p>
        </w:tc>
      </w:tr>
      <w:tr w:rsidR="00E57920" w14:paraId="1E015413" w14:textId="77777777">
        <w:tc>
          <w:tcPr>
            <w:tcW w:w="1380" w:type="dxa"/>
            <w:tcBorders>
              <w:left w:val="single" w:sz="2" w:space="0" w:color="000000"/>
              <w:bottom w:val="single" w:sz="2" w:space="0" w:color="000000"/>
            </w:tcBorders>
            <w:shd w:val="clear" w:color="auto" w:fill="auto"/>
            <w:tcMar>
              <w:left w:w="54" w:type="dxa"/>
            </w:tcMar>
          </w:tcPr>
          <w:p w14:paraId="44C71091" w14:textId="77777777" w:rsidR="00E57920" w:rsidRDefault="001169C3">
            <w:pPr>
              <w:rPr>
                <w:rFonts w:hint="eastAsia"/>
              </w:rPr>
            </w:pPr>
            <w:r>
              <w:rPr>
                <w:rFonts w:ascii="Calibri" w:hAnsi="Calibri" w:cs="Calibri"/>
              </w:rPr>
              <w:t>Area 3</w:t>
            </w:r>
          </w:p>
        </w:tc>
        <w:tc>
          <w:tcPr>
            <w:tcW w:w="792" w:type="dxa"/>
            <w:tcBorders>
              <w:left w:val="single" w:sz="2" w:space="0" w:color="000000"/>
              <w:bottom w:val="single" w:sz="2" w:space="0" w:color="000000"/>
            </w:tcBorders>
            <w:shd w:val="clear" w:color="auto" w:fill="auto"/>
            <w:tcMar>
              <w:left w:w="54" w:type="dxa"/>
            </w:tcMar>
            <w:vAlign w:val="center"/>
          </w:tcPr>
          <w:p w14:paraId="23D36784" w14:textId="77777777" w:rsidR="00E57920" w:rsidRDefault="001169C3">
            <w:pPr>
              <w:jc w:val="right"/>
              <w:rPr>
                <w:rFonts w:hint="eastAsia"/>
              </w:rPr>
            </w:pPr>
            <w:r>
              <w:rPr>
                <w:rFonts w:ascii="Calibri" w:hAnsi="Calibri" w:cs="Calibri"/>
                <w:lang w:eastAsia="pt-BR"/>
              </w:rPr>
              <w:t>405</w:t>
            </w:r>
          </w:p>
        </w:tc>
        <w:tc>
          <w:tcPr>
            <w:tcW w:w="867" w:type="dxa"/>
            <w:tcBorders>
              <w:left w:val="single" w:sz="2" w:space="0" w:color="000000"/>
              <w:bottom w:val="single" w:sz="2" w:space="0" w:color="000000"/>
            </w:tcBorders>
            <w:shd w:val="clear" w:color="auto" w:fill="auto"/>
            <w:tcMar>
              <w:left w:w="54" w:type="dxa"/>
            </w:tcMar>
            <w:vAlign w:val="center"/>
          </w:tcPr>
          <w:p w14:paraId="0036E875" w14:textId="77777777" w:rsidR="00E57920" w:rsidRDefault="001169C3">
            <w:pPr>
              <w:jc w:val="right"/>
              <w:rPr>
                <w:rFonts w:hint="eastAsia"/>
              </w:rPr>
            </w:pPr>
            <w:r>
              <w:rPr>
                <w:rFonts w:ascii="Calibri" w:hAnsi="Calibri" w:cs="Calibri"/>
                <w:lang w:eastAsia="pt-BR"/>
              </w:rPr>
              <w:t>43</w:t>
            </w:r>
          </w:p>
        </w:tc>
        <w:tc>
          <w:tcPr>
            <w:tcW w:w="998" w:type="dxa"/>
            <w:tcBorders>
              <w:left w:val="single" w:sz="2" w:space="0" w:color="000000"/>
              <w:bottom w:val="single" w:sz="2" w:space="0" w:color="000000"/>
            </w:tcBorders>
            <w:shd w:val="clear" w:color="auto" w:fill="auto"/>
            <w:tcMar>
              <w:left w:w="54" w:type="dxa"/>
            </w:tcMar>
            <w:vAlign w:val="center"/>
          </w:tcPr>
          <w:p w14:paraId="55807824" w14:textId="77777777" w:rsidR="00E57920" w:rsidRDefault="001169C3">
            <w:pPr>
              <w:jc w:val="right"/>
              <w:rPr>
                <w:rFonts w:hint="eastAsia"/>
              </w:rPr>
            </w:pPr>
            <w:r>
              <w:rPr>
                <w:rFonts w:ascii="Calibri" w:hAnsi="Calibri" w:cs="Calibri"/>
                <w:lang w:eastAsia="pt-BR"/>
              </w:rPr>
              <w:t>52</w:t>
            </w:r>
          </w:p>
        </w:tc>
        <w:tc>
          <w:tcPr>
            <w:tcW w:w="867" w:type="dxa"/>
            <w:tcBorders>
              <w:left w:val="single" w:sz="2" w:space="0" w:color="000000"/>
              <w:bottom w:val="single" w:sz="2" w:space="0" w:color="000000"/>
            </w:tcBorders>
            <w:shd w:val="clear" w:color="auto" w:fill="auto"/>
            <w:tcMar>
              <w:left w:w="54" w:type="dxa"/>
            </w:tcMar>
            <w:vAlign w:val="center"/>
          </w:tcPr>
          <w:p w14:paraId="3C8DDA4A" w14:textId="77777777" w:rsidR="00E57920" w:rsidRDefault="001169C3">
            <w:pPr>
              <w:jc w:val="right"/>
              <w:rPr>
                <w:rFonts w:hint="eastAsia"/>
              </w:rPr>
            </w:pPr>
            <w:r>
              <w:rPr>
                <w:rFonts w:ascii="Calibri" w:hAnsi="Calibri" w:cs="Calibri"/>
                <w:lang w:eastAsia="pt-BR"/>
              </w:rPr>
              <w:t>59</w:t>
            </w:r>
          </w:p>
        </w:tc>
        <w:tc>
          <w:tcPr>
            <w:tcW w:w="998" w:type="dxa"/>
            <w:tcBorders>
              <w:left w:val="single" w:sz="2" w:space="0" w:color="000000"/>
              <w:bottom w:val="single" w:sz="2" w:space="0" w:color="000000"/>
            </w:tcBorders>
            <w:shd w:val="clear" w:color="auto" w:fill="auto"/>
            <w:tcMar>
              <w:left w:w="54" w:type="dxa"/>
            </w:tcMar>
            <w:vAlign w:val="center"/>
          </w:tcPr>
          <w:p w14:paraId="28FC2F9C" w14:textId="77777777" w:rsidR="00E57920" w:rsidRDefault="001169C3">
            <w:pPr>
              <w:jc w:val="right"/>
              <w:rPr>
                <w:rFonts w:hint="eastAsia"/>
              </w:rPr>
            </w:pPr>
            <w:r>
              <w:rPr>
                <w:rFonts w:ascii="Calibri" w:hAnsi="Calibri" w:cs="Calibri"/>
                <w:lang w:eastAsia="pt-BR"/>
              </w:rPr>
              <w:t>95</w:t>
            </w:r>
          </w:p>
        </w:tc>
        <w:tc>
          <w:tcPr>
            <w:tcW w:w="868" w:type="dxa"/>
            <w:tcBorders>
              <w:left w:val="single" w:sz="2" w:space="0" w:color="000000"/>
              <w:bottom w:val="single" w:sz="2" w:space="0" w:color="000000"/>
            </w:tcBorders>
            <w:shd w:val="clear" w:color="auto" w:fill="auto"/>
            <w:tcMar>
              <w:left w:w="54" w:type="dxa"/>
            </w:tcMar>
            <w:vAlign w:val="center"/>
          </w:tcPr>
          <w:p w14:paraId="6DBB4EA2" w14:textId="77777777" w:rsidR="00E57920" w:rsidRDefault="001169C3">
            <w:pPr>
              <w:jc w:val="right"/>
              <w:rPr>
                <w:rFonts w:hint="eastAsia"/>
              </w:rPr>
            </w:pPr>
            <w:r>
              <w:rPr>
                <w:rFonts w:ascii="Calibri" w:hAnsi="Calibri" w:cs="Calibri"/>
                <w:lang w:eastAsia="pt-BR"/>
              </w:rPr>
              <w:t>46</w:t>
            </w:r>
          </w:p>
        </w:tc>
        <w:tc>
          <w:tcPr>
            <w:tcW w:w="998" w:type="dxa"/>
            <w:tcBorders>
              <w:left w:val="single" w:sz="2" w:space="0" w:color="000000"/>
              <w:bottom w:val="single" w:sz="2" w:space="0" w:color="000000"/>
            </w:tcBorders>
            <w:shd w:val="clear" w:color="auto" w:fill="auto"/>
            <w:tcMar>
              <w:left w:w="54" w:type="dxa"/>
            </w:tcMar>
            <w:vAlign w:val="center"/>
          </w:tcPr>
          <w:p w14:paraId="45C48A52" w14:textId="77777777" w:rsidR="00E57920" w:rsidRDefault="001169C3">
            <w:pPr>
              <w:jc w:val="right"/>
              <w:rPr>
                <w:rFonts w:hint="eastAsia"/>
              </w:rPr>
            </w:pPr>
            <w:r>
              <w:rPr>
                <w:rFonts w:ascii="Calibri" w:hAnsi="Calibri" w:cs="Calibri"/>
                <w:lang w:eastAsia="pt-BR"/>
              </w:rPr>
              <w:t>50</w:t>
            </w:r>
          </w:p>
        </w:tc>
        <w:tc>
          <w:tcPr>
            <w:tcW w:w="868" w:type="dxa"/>
            <w:tcBorders>
              <w:left w:val="single" w:sz="2" w:space="0" w:color="000000"/>
              <w:bottom w:val="single" w:sz="2" w:space="0" w:color="000000"/>
            </w:tcBorders>
            <w:shd w:val="clear" w:color="auto" w:fill="auto"/>
            <w:tcMar>
              <w:left w:w="54" w:type="dxa"/>
            </w:tcMar>
            <w:vAlign w:val="center"/>
          </w:tcPr>
          <w:p w14:paraId="1FFB542B" w14:textId="77777777" w:rsidR="00E57920" w:rsidRDefault="001169C3">
            <w:pPr>
              <w:jc w:val="right"/>
              <w:rPr>
                <w:rFonts w:hint="eastAsia"/>
              </w:rPr>
            </w:pPr>
            <w:r>
              <w:rPr>
                <w:rFonts w:ascii="Calibri" w:hAnsi="Calibri" w:cs="Calibri"/>
                <w:lang w:eastAsia="pt-BR"/>
              </w:rPr>
              <w:t>17</w:t>
            </w:r>
          </w:p>
        </w:tc>
        <w:tc>
          <w:tcPr>
            <w:tcW w:w="1001" w:type="dxa"/>
            <w:tcBorders>
              <w:left w:val="single" w:sz="2" w:space="0" w:color="000000"/>
              <w:bottom w:val="single" w:sz="2" w:space="0" w:color="000000"/>
              <w:right w:val="single" w:sz="2" w:space="0" w:color="000000"/>
            </w:tcBorders>
            <w:shd w:val="clear" w:color="auto" w:fill="auto"/>
            <w:tcMar>
              <w:left w:w="54" w:type="dxa"/>
            </w:tcMar>
            <w:vAlign w:val="center"/>
          </w:tcPr>
          <w:p w14:paraId="07D8AA13" w14:textId="77777777" w:rsidR="00E57920" w:rsidRDefault="001169C3">
            <w:pPr>
              <w:jc w:val="right"/>
              <w:rPr>
                <w:rFonts w:hint="eastAsia"/>
              </w:rPr>
            </w:pPr>
            <w:r>
              <w:rPr>
                <w:rFonts w:ascii="Calibri" w:hAnsi="Calibri" w:cs="Calibri"/>
                <w:lang w:eastAsia="pt-BR"/>
              </w:rPr>
              <w:t>43</w:t>
            </w:r>
          </w:p>
        </w:tc>
      </w:tr>
    </w:tbl>
    <w:p w14:paraId="34032715" w14:textId="77777777" w:rsidR="00E57920" w:rsidRDefault="00E57920">
      <w:pPr>
        <w:rPr>
          <w:rFonts w:ascii="Calibri" w:hAnsi="Calibri"/>
        </w:rPr>
      </w:pPr>
    </w:p>
    <w:p w14:paraId="77FF23B9" w14:textId="77777777" w:rsidR="00E57920" w:rsidRDefault="001169C3">
      <w:pPr>
        <w:rPr>
          <w:rFonts w:hint="eastAsia"/>
        </w:rPr>
      </w:pPr>
      <w:r>
        <w:rPr>
          <w:rFonts w:ascii="Calibri" w:hAnsi="Calibri"/>
        </w:rPr>
        <w:t>Table 7 demonstrates the common selection biases in household surveys. The total number of women interviewed was 743 (61.3%) and the number of adults aged 66 years and over was 155 (12.8%). However, Table 3 indicates that women make up 51.3% of the population and adults aged 66 and over, 7.2%, which proves the availability bias (the sample has more women and more older people because more are available for interview).</w:t>
      </w:r>
    </w:p>
    <w:p w14:paraId="120A5AE8" w14:textId="77777777" w:rsidR="00E57920" w:rsidRDefault="001169C3">
      <w:pPr>
        <w:rPr>
          <w:rFonts w:ascii="Calibri" w:hAnsi="Calibri"/>
        </w:rPr>
      </w:pPr>
      <w:r>
        <w:rPr>
          <w:rFonts w:ascii="Calibri" w:hAnsi="Calibri"/>
        </w:rPr>
        <w:t>It is precisely this availability bias associated with the increase in the total population that justify the calibration of the sample weights.</w:t>
      </w:r>
    </w:p>
    <w:p w14:paraId="324E42EF" w14:textId="77777777" w:rsidR="00E57920" w:rsidRDefault="00E57920">
      <w:pPr>
        <w:rPr>
          <w:rFonts w:ascii="Calibri" w:hAnsi="Calibri"/>
        </w:rPr>
      </w:pPr>
    </w:p>
    <w:p w14:paraId="7F6A9DB1" w14:textId="77777777" w:rsidR="00E57920" w:rsidRDefault="001169C3">
      <w:pPr>
        <w:spacing w:after="120"/>
        <w:jc w:val="both"/>
        <w:rPr>
          <w:rFonts w:hint="eastAsia"/>
        </w:rPr>
      </w:pPr>
      <w:r>
        <w:rPr>
          <w:rFonts w:ascii="Calibri" w:hAnsi="Calibri" w:cs="Calibri"/>
          <w:b/>
        </w:rPr>
        <w:t>References</w:t>
      </w:r>
    </w:p>
    <w:p w14:paraId="38308B75" w14:textId="77777777" w:rsidR="00E57920" w:rsidRDefault="001169C3">
      <w:pPr>
        <w:spacing w:after="120"/>
        <w:ind w:left="284" w:hanging="284"/>
        <w:jc w:val="both"/>
        <w:rPr>
          <w:rFonts w:hint="eastAsia"/>
        </w:rPr>
      </w:pPr>
      <w:r>
        <w:rPr>
          <w:rFonts w:ascii="Calibri" w:hAnsi="Calibri" w:cs="Calibri"/>
          <w:lang w:val="en-GB"/>
        </w:rPr>
        <w:t>COCHRAN, WG. Sampling techniques. 3rd Ed. New York: John Wiley &amp; Sons, 1977.</w:t>
      </w:r>
    </w:p>
    <w:p w14:paraId="3962E098" w14:textId="77777777" w:rsidR="00E57920" w:rsidRPr="00543FDE" w:rsidRDefault="001169C3">
      <w:pPr>
        <w:spacing w:after="120"/>
        <w:ind w:left="284" w:hanging="284"/>
        <w:jc w:val="both"/>
        <w:rPr>
          <w:rFonts w:hint="eastAsia"/>
          <w:lang w:val="pt-BR"/>
        </w:rPr>
      </w:pPr>
      <w:r>
        <w:rPr>
          <w:rFonts w:ascii="Calibri" w:hAnsi="Calibri" w:cs="Calibri"/>
          <w:lang w:val="en-GB"/>
        </w:rPr>
        <w:t xml:space="preserve">HALDANE, JBS. On a method of estimating frequencies. </w:t>
      </w:r>
      <w:r w:rsidRPr="00543FDE">
        <w:rPr>
          <w:rFonts w:ascii="Calibri" w:hAnsi="Calibri" w:cs="Calibri"/>
          <w:lang w:val="pt-BR"/>
        </w:rPr>
        <w:t>Biometrika 1945; 33:222-225.</w:t>
      </w:r>
    </w:p>
    <w:p w14:paraId="214EFFF0" w14:textId="77777777" w:rsidR="00E57920" w:rsidRPr="00543FDE" w:rsidRDefault="001169C3">
      <w:pPr>
        <w:spacing w:after="120"/>
        <w:ind w:left="284" w:hanging="284"/>
        <w:jc w:val="both"/>
        <w:rPr>
          <w:rFonts w:hint="eastAsia"/>
          <w:lang w:val="pt-BR"/>
        </w:rPr>
      </w:pPr>
      <w:r w:rsidRPr="00543FDE">
        <w:rPr>
          <w:rFonts w:ascii="Calibri" w:hAnsi="Calibri" w:cs="Calibri"/>
          <w:lang w:val="pt-BR"/>
        </w:rPr>
        <w:t>MADEIRA, J. L.; SIMÕES, C. C. da S. Estimativas preliminares da população urbana e rural, segundo as unidades da federação, de 1960/1980, por uma nova metodologia. Revista Brasileira de Estatística, 1972, 33(129): 3-11.</w:t>
      </w:r>
    </w:p>
    <w:p w14:paraId="6EBD500F" w14:textId="77777777" w:rsidR="00E57920" w:rsidRDefault="001169C3">
      <w:pPr>
        <w:spacing w:after="120"/>
        <w:ind w:left="284" w:hanging="284"/>
        <w:jc w:val="both"/>
        <w:rPr>
          <w:rFonts w:hint="eastAsia"/>
        </w:rPr>
      </w:pPr>
      <w:r w:rsidRPr="00543FDE">
        <w:rPr>
          <w:rFonts w:ascii="Calibri" w:hAnsi="Calibri" w:cs="Calibri"/>
          <w:lang w:val="pt-BR"/>
        </w:rPr>
        <w:t xml:space="preserve">Redes da Maré. Censo Populacional da Maré (2013). Rio de Janeiro: Redes da Maré, 2019. </w:t>
      </w:r>
      <w:r>
        <w:rPr>
          <w:rFonts w:ascii="Calibri" w:hAnsi="Calibri" w:cs="Calibri"/>
        </w:rPr>
        <w:t xml:space="preserve">ISBN: 978-85-61382-08-7. CDD 304.66. CDU 351.778.57. Available at: </w:t>
      </w:r>
      <w:hyperlink r:id="rId8">
        <w:r>
          <w:rPr>
            <w:rStyle w:val="InternetLink"/>
            <w:rFonts w:ascii="Calibri" w:hAnsi="Calibri" w:cs="Calibri"/>
          </w:rPr>
          <w:t>https://www.redesdamare.org.br/media/downloads/arquivos/CensoMare_WEB_04MAI.pdf</w:t>
        </w:r>
      </w:hyperlink>
    </w:p>
    <w:p w14:paraId="6FB5404A" w14:textId="77777777" w:rsidR="00E57920" w:rsidRPr="00543FDE" w:rsidRDefault="001169C3">
      <w:pPr>
        <w:spacing w:after="120"/>
        <w:ind w:left="284" w:hanging="284"/>
        <w:jc w:val="both"/>
        <w:rPr>
          <w:rFonts w:hint="eastAsia"/>
          <w:lang w:val="pt-BR"/>
        </w:rPr>
      </w:pPr>
      <w:r>
        <w:rPr>
          <w:rFonts w:ascii="Calibri" w:hAnsi="Calibri" w:cs="Calibri"/>
        </w:rPr>
        <w:t xml:space="preserve">SILVA, PLN. Calibration Estimation: When and Why, How Much and How. </w:t>
      </w:r>
      <w:r w:rsidRPr="00543FDE">
        <w:rPr>
          <w:rFonts w:ascii="Calibri" w:hAnsi="Calibri" w:cs="Calibri"/>
          <w:lang w:val="pt-BR"/>
        </w:rPr>
        <w:t>Rio de Janeiro: IBGE (Textos para discussão da Diretoria de Pesquisa, nº 15).</w:t>
      </w:r>
    </w:p>
    <w:p w14:paraId="17704601" w14:textId="77777777" w:rsidR="00E57920" w:rsidRDefault="001169C3">
      <w:pPr>
        <w:spacing w:after="120"/>
        <w:ind w:left="284" w:hanging="284"/>
        <w:jc w:val="both"/>
        <w:rPr>
          <w:rFonts w:hint="eastAsia"/>
        </w:rPr>
      </w:pPr>
      <w:r w:rsidRPr="00543FDE">
        <w:rPr>
          <w:rFonts w:ascii="Calibri" w:hAnsi="Calibri" w:cs="Calibri"/>
          <w:lang w:val="pt-BR"/>
        </w:rPr>
        <w:t xml:space="preserve">VASCONCELLOS, MTL; SILVA, PLN; SZWARCWALD CL. </w:t>
      </w:r>
      <w:r>
        <w:rPr>
          <w:rFonts w:ascii="Calibri" w:hAnsi="Calibri" w:cs="Calibri"/>
        </w:rPr>
        <w:t xml:space="preserve">Sampling design for the World Health Survey in Brazil. </w:t>
      </w:r>
      <w:proofErr w:type="spellStart"/>
      <w:r>
        <w:rPr>
          <w:rFonts w:ascii="Calibri" w:hAnsi="Calibri" w:cs="Calibri"/>
        </w:rPr>
        <w:t>Cadernos</w:t>
      </w:r>
      <w:proofErr w:type="spellEnd"/>
      <w:r>
        <w:rPr>
          <w:rFonts w:ascii="Calibri" w:hAnsi="Calibri" w:cs="Calibri"/>
        </w:rPr>
        <w:t xml:space="preserve"> de </w:t>
      </w:r>
      <w:proofErr w:type="spellStart"/>
      <w:r>
        <w:rPr>
          <w:rFonts w:ascii="Calibri" w:hAnsi="Calibri" w:cs="Calibri"/>
        </w:rPr>
        <w:t>Saúde</w:t>
      </w:r>
      <w:proofErr w:type="spellEnd"/>
      <w:r>
        <w:rPr>
          <w:rFonts w:ascii="Calibri" w:hAnsi="Calibri" w:cs="Calibri"/>
        </w:rPr>
        <w:t xml:space="preserve"> </w:t>
      </w:r>
      <w:proofErr w:type="spellStart"/>
      <w:r>
        <w:rPr>
          <w:rFonts w:ascii="Calibri" w:hAnsi="Calibri" w:cs="Calibri"/>
        </w:rPr>
        <w:t>Pública</w:t>
      </w:r>
      <w:proofErr w:type="spellEnd"/>
      <w:r>
        <w:rPr>
          <w:rFonts w:ascii="Calibri" w:hAnsi="Calibri" w:cs="Calibri"/>
        </w:rPr>
        <w:t xml:space="preserve"> 2005; 21(S</w:t>
      </w:r>
      <w:proofErr w:type="gramStart"/>
      <w:r>
        <w:rPr>
          <w:rFonts w:ascii="Calibri" w:hAnsi="Calibri" w:cs="Calibri"/>
        </w:rPr>
        <w:t>):S</w:t>
      </w:r>
      <w:proofErr w:type="gramEnd"/>
      <w:r>
        <w:rPr>
          <w:rFonts w:ascii="Calibri" w:hAnsi="Calibri" w:cs="Calibri"/>
        </w:rPr>
        <w:t>89-S99.</w:t>
      </w:r>
    </w:p>
    <w:p w14:paraId="493A563A" w14:textId="77777777" w:rsidR="00E57920" w:rsidRDefault="001169C3">
      <w:pPr>
        <w:spacing w:after="120"/>
        <w:ind w:left="284" w:hanging="284"/>
        <w:jc w:val="both"/>
        <w:rPr>
          <w:rFonts w:hint="eastAsia"/>
        </w:rPr>
      </w:pPr>
      <w:r w:rsidRPr="00543FDE">
        <w:rPr>
          <w:rFonts w:ascii="Calibri" w:hAnsi="Calibri" w:cs="Calibri"/>
          <w:lang w:val="pt-BR"/>
        </w:rPr>
        <w:t xml:space="preserve">VASCONCELLOS MTL; SILVA PLN; ANJOS LA. </w:t>
      </w:r>
      <w:r>
        <w:rPr>
          <w:rFonts w:ascii="Calibri" w:hAnsi="Calibri" w:cs="Calibri"/>
          <w:lang w:val="en-GB"/>
        </w:rPr>
        <w:t xml:space="preserve">Sample design for the Nutrition, Physical Activity and Health Survey (PNAFS), </w:t>
      </w:r>
      <w:proofErr w:type="spellStart"/>
      <w:r>
        <w:rPr>
          <w:rFonts w:ascii="Calibri" w:hAnsi="Calibri" w:cs="Calibri"/>
          <w:lang w:val="en-GB"/>
        </w:rPr>
        <w:t>Niterói</w:t>
      </w:r>
      <w:proofErr w:type="spellEnd"/>
      <w:r>
        <w:rPr>
          <w:rFonts w:ascii="Calibri" w:hAnsi="Calibri" w:cs="Calibri"/>
          <w:lang w:val="en-GB"/>
        </w:rPr>
        <w:t xml:space="preserve">, Rio de Janeiro, Brazil. </w:t>
      </w:r>
      <w:proofErr w:type="spellStart"/>
      <w:r>
        <w:rPr>
          <w:rFonts w:ascii="Calibri" w:hAnsi="Calibri" w:cs="Calibri"/>
        </w:rPr>
        <w:t>Estadística</w:t>
      </w:r>
      <w:proofErr w:type="spellEnd"/>
      <w:r>
        <w:rPr>
          <w:rFonts w:ascii="Calibri" w:hAnsi="Calibri" w:cs="Calibri"/>
        </w:rPr>
        <w:t xml:space="preserve"> 2013; 65(184):47-61.</w:t>
      </w:r>
    </w:p>
    <w:p w14:paraId="5E0ABBF2" w14:textId="77777777" w:rsidR="00E57920" w:rsidRDefault="00E57920">
      <w:pPr>
        <w:spacing w:after="120"/>
        <w:ind w:left="284" w:hanging="284"/>
        <w:jc w:val="both"/>
        <w:rPr>
          <w:rFonts w:hint="eastAsia"/>
        </w:rPr>
      </w:pPr>
    </w:p>
    <w:sectPr w:rsidR="00E57920">
      <w:pgSz w:w="11906" w:h="16838"/>
      <w:pgMar w:top="1134" w:right="1134" w:bottom="1134"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Arial Unicode MS">
    <w:altName w:val="Arial"/>
    <w:panose1 w:val="020B0604020202020204"/>
    <w:charset w:val="00"/>
    <w:family w:val="auto"/>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920"/>
    <w:rsid w:val="0003395A"/>
    <w:rsid w:val="001169C3"/>
    <w:rsid w:val="00543FDE"/>
    <w:rsid w:val="00E5792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2B88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Arial Unicode MS" w:hAnsi="Liberation Serif" w:cs="Arial Unicode MS"/>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pPr>
      <w:widowControl w:val="0"/>
      <w:suppressAutoHyphens/>
    </w:pPr>
    <w:rPr>
      <w:color w:val="00000A"/>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InternetLink">
    <w:name w:val="Internet Link"/>
    <w:rPr>
      <w:color w:val="000080"/>
      <w:u w:val="single"/>
    </w:rPr>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a">
    <w:name w:val="List"/>
    <w:basedOn w:val="TextBody"/>
  </w:style>
  <w:style w:type="paragraph" w:styleId="Legenda">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redesdamare.org.br/media/downloads/arquivos/CensoMare_WEB_04MAI.pdf"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QMULInformationClassificationTaxHTField0 xmlns="http://schemas.microsoft.com/sharepoint/v3">
      <Terms xmlns="http://schemas.microsoft.com/office/infopath/2007/PartnerControls">
        <TermInfo xmlns="http://schemas.microsoft.com/office/infopath/2007/PartnerControls">
          <TermName xmlns="http://schemas.microsoft.com/office/infopath/2007/PartnerControls">Protect</TermName>
          <TermId xmlns="http://schemas.microsoft.com/office/infopath/2007/PartnerControls">9124d8d9-0c1c-41e9-aa14-aba001e9a028</TermId>
        </TermInfo>
      </Terms>
    </QMULInformationClassificationTaxHTField0>
    <Yes_x002f_No xmlns="45ae7f3d-bcd0-4e4b-af93-f03a9fbb19b5">true</Yes_x002f_No>
    <TaxKeywordTaxHTField xmlns="d5efd484-15aa-41a0-83f6-0646502cb6d6">
      <Terms xmlns="http://schemas.microsoft.com/office/infopath/2007/PartnerControls"/>
    </TaxKeywordTaxHTField>
    <TaxCatchAll xmlns="d5efd484-15aa-41a0-83f6-0646502cb6d6">
      <Value>1</Value>
    </TaxCatchAll>
    <QMULSchoolTaxHTField0 xmlns="http://schemas.microsoft.com/sharepoint/v3">
      <Terms xmlns="http://schemas.microsoft.com/office/infopath/2007/PartnerControls"/>
    </QMULSchoolTaxHTField0>
    <QMULDocumentTypeTaxHTField0 xmlns="http://schemas.microsoft.com/sharepoint/v3">
      <Terms xmlns="http://schemas.microsoft.com/office/infopath/2007/PartnerControls"/>
    </QMULDocumentTypeTaxHTField0>
    <QMULReviewDate xmlns="http://schemas.microsoft.com/sharepoint/v3" xsi:nil="true"/>
    <QMULOwner xmlns="http://schemas.microsoft.com/sharepoint/v3">
      <UserInfo>
        <DisplayName/>
        <AccountId xsi:nil="true"/>
        <AccountType/>
      </UserInfo>
    </QMULOwner>
    <QMULDepartmentTaxHTField0 xmlns="http://schemas.microsoft.com/sharepoint/v3">
      <Terms xmlns="http://schemas.microsoft.com/office/infopath/2007/PartnerControls"/>
    </QMULDepartmentTaxHTField0>
    <QMULAcademicYear xmlns="http://schemas.microsoft.com/sharepoint/v3" xsi:nil="true"/>
    <QMULLocationTaxHTField0 xmlns="http://schemas.microsoft.com/sharepoint/v3">
      <Terms xmlns="http://schemas.microsoft.com/office/infopath/2007/PartnerControls"/>
    </QMULLocationTaxHTField0>
    <QMULDocumentStatusTaxHTField0 xmlns="http://schemas.microsoft.com/sharepoint/v3">
      <Terms xmlns="http://schemas.microsoft.com/office/infopath/2007/PartnerControls"/>
    </QMULDocumentStatusTaxHTField0>
    <QMULProject xmlns="http://schemas.microsoft.com/sharepoint/v3" xsi:nil="true"/>
    <lcf76f155ced4ddcb4097134ff3c332f xmlns="45ae7f3d-bcd0-4e4b-af93-f03a9fbb19b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9c18f9b8-5ae4-4f0b-a238-a922c51e2dda" ContentTypeId="0x0101005EA864BF41DF8A41860E925F5B29BCF5" PreviousValue="false"/>
</file>

<file path=customXml/item4.xml><?xml version="1.0" encoding="utf-8"?>
<ct:contentTypeSchema xmlns:ct="http://schemas.microsoft.com/office/2006/metadata/contentType" xmlns:ma="http://schemas.microsoft.com/office/2006/metadata/properties/metaAttributes" ct:_="" ma:_="" ma:contentTypeName="QMUL Document" ma:contentTypeID="0x0101005EA864BF41DF8A41860E925F5B29BCF500A1A2825F1D891E488EA9D068F403A5C4" ma:contentTypeVersion="40" ma:contentTypeDescription="" ma:contentTypeScope="" ma:versionID="a8d3609e7ba37983b6160cec8b3725a8">
  <xsd:schema xmlns:xsd="http://www.w3.org/2001/XMLSchema" xmlns:xs="http://www.w3.org/2001/XMLSchema" xmlns:p="http://schemas.microsoft.com/office/2006/metadata/properties" xmlns:ns1="http://schemas.microsoft.com/sharepoint/v3" xmlns:ns2="d5efd484-15aa-41a0-83f6-0646502cb6d6" xmlns:ns3="45ae7f3d-bcd0-4e4b-af93-f03a9fbb19b5" xmlns:ns4="6649982f-b66b-4072-8006-4697fed55f9d" targetNamespace="http://schemas.microsoft.com/office/2006/metadata/properties" ma:root="true" ma:fieldsID="29c432433cf4e41d607484d70914ac51" ns1:_="" ns2:_="" ns3:_="" ns4:_="">
    <xsd:import namespace="http://schemas.microsoft.com/sharepoint/v3"/>
    <xsd:import namespace="d5efd484-15aa-41a0-83f6-0646502cb6d6"/>
    <xsd:import namespace="45ae7f3d-bcd0-4e4b-af93-f03a9fbb19b5"/>
    <xsd:import namespace="6649982f-b66b-4072-8006-4697fed55f9d"/>
    <xsd:element name="properties">
      <xsd:complexType>
        <xsd:sequence>
          <xsd:element name="documentManagement">
            <xsd:complexType>
              <xsd:all>
                <xsd:element ref="ns1:QMULAcademicYear" minOccurs="0"/>
                <xsd:element ref="ns1:QMULProject" minOccurs="0"/>
                <xsd:element ref="ns1:QMULOwner" minOccurs="0"/>
                <xsd:element ref="ns3:Yes_x002f_No" minOccurs="0"/>
                <xsd:element ref="ns1:QMULSchoolTaxHTField0" minOccurs="0"/>
                <xsd:element ref="ns1:QMULDocumentTypeTaxHTField0" minOccurs="0"/>
                <xsd:element ref="ns1:QMULLocationTaxHTField0" minOccurs="0"/>
                <xsd:element ref="ns1:QMULInformationClassificationTaxHTField0" minOccurs="0"/>
                <xsd:element ref="ns1:QMULReviewDate" minOccurs="0"/>
                <xsd:element ref="ns1:QMULDocumentStatusTaxHTField0" minOccurs="0"/>
                <xsd:element ref="ns2:TaxKeywordTaxHTField" minOccurs="0"/>
                <xsd:element ref="ns2:TaxCatchAll" minOccurs="0"/>
                <xsd:element ref="ns2:TaxCatchAllLabel"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1:QMULDepartmentTaxHTField0"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QMULAcademicYear" ma:index="6" nillable="true" ma:displayName="Academic Year" ma:decimals="0" ma:internalName="QMULAcademicYear" ma:readOnly="false" ma:percentage="FALSE">
      <xsd:simpleType>
        <xsd:restriction base="dms:Number">
          <xsd:maxInclusive value="9999"/>
          <xsd:minInclusive value="1000"/>
        </xsd:restriction>
      </xsd:simpleType>
    </xsd:element>
    <xsd:element name="QMULProject" ma:index="7" nillable="true" ma:displayName="Project" ma:internalName="QMULProject" ma:readOnly="false">
      <xsd:simpleType>
        <xsd:restriction base="dms:Text">
          <xsd:maxLength value="255"/>
        </xsd:restriction>
      </xsd:simpleType>
    </xsd:element>
    <xsd:element name="QMULOwner" ma:index="8" nillable="true" ma:displayName="Owner" ma:list="UserInfo" ma:SharePointGroup="0" ma:internalName="QMUL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QMULSchoolTaxHTField0" ma:index="12" nillable="true" ma:taxonomy="true" ma:internalName="QMULSchoolTaxHTField0" ma:taxonomyFieldName="QMULSchool" ma:displayName="School" ma:readOnly="false" ma:default="" ma:fieldId="{46346f8e-3161-4021-8b14-3dcca2e3ca8d}" ma:sspId="9c18f9b8-5ae4-4f0b-a238-a922c51e2dda" ma:termSetId="0f9f7e9f-7d6b-4cae-9193-a3e3200f87de" ma:anchorId="00000000-0000-0000-0000-000000000000" ma:open="false" ma:isKeyword="false">
      <xsd:complexType>
        <xsd:sequence>
          <xsd:element ref="pc:Terms" minOccurs="0" maxOccurs="1"/>
        </xsd:sequence>
      </xsd:complexType>
    </xsd:element>
    <xsd:element name="QMULDocumentTypeTaxHTField0" ma:index="14" nillable="true" ma:taxonomy="true" ma:internalName="QMULDocumentTypeTaxHTField0" ma:taxonomyFieldName="QMULDocumentType" ma:displayName="Document Type" ma:readOnly="false" ma:default="" ma:fieldId="{2596c3af-0d77-4ea4-a15d-d3f71457b096}" ma:sspId="9c18f9b8-5ae4-4f0b-a238-a922c51e2dda" ma:termSetId="8ec3f1bd-c4f8-46a7-ae88-878ed3be39d1" ma:anchorId="00000000-0000-0000-0000-000000000000" ma:open="false" ma:isKeyword="false">
      <xsd:complexType>
        <xsd:sequence>
          <xsd:element ref="pc:Terms" minOccurs="0" maxOccurs="1"/>
        </xsd:sequence>
      </xsd:complexType>
    </xsd:element>
    <xsd:element name="QMULLocationTaxHTField0" ma:index="16" nillable="true" ma:taxonomy="true" ma:internalName="QMULLocationTaxHTField0" ma:taxonomyFieldName="QMULLocation" ma:displayName="Location" ma:readOnly="false" ma:default="" ma:fieldId="{29b985f4-a05e-4f39-b5da-e9fb81ddaa79}" ma:sspId="9c18f9b8-5ae4-4f0b-a238-a922c51e2dda" ma:termSetId="5327f1c4-618f-4317-b197-fc29da39fa66" ma:anchorId="00000000-0000-0000-0000-000000000000" ma:open="false" ma:isKeyword="false">
      <xsd:complexType>
        <xsd:sequence>
          <xsd:element ref="pc:Terms" minOccurs="0" maxOccurs="1"/>
        </xsd:sequence>
      </xsd:complexType>
    </xsd:element>
    <xsd:element name="QMULInformationClassificationTaxHTField0" ma:index="18" nillable="true" ma:taxonomy="true" ma:internalName="QMULInformationClassificationTaxHTField0" ma:taxonomyFieldName="QMULInformationClassification" ma:displayName="Information Classification" ma:readOnly="false" ma:default="1;#Protect|9124d8d9-0c1c-41e9-aa14-aba001e9a028" ma:fieldId="{57b3469a-2ea1-4a06-a2d1-c99ce62a5d6f}" ma:sspId="9c18f9b8-5ae4-4f0b-a238-a922c51e2dda" ma:termSetId="a3d7b326-4e5e-4e73-95fa-6245adfab113" ma:anchorId="00000000-0000-0000-0000-000000000000" ma:open="false" ma:isKeyword="false">
      <xsd:complexType>
        <xsd:sequence>
          <xsd:element ref="pc:Terms" minOccurs="0" maxOccurs="1"/>
        </xsd:sequence>
      </xsd:complexType>
    </xsd:element>
    <xsd:element name="QMULReviewDate" ma:index="22" nillable="true" ma:displayName="Review Date" ma:format="DateOnly" ma:hidden="true" ma:internalName="QMULReviewDate" ma:readOnly="false">
      <xsd:simpleType>
        <xsd:restriction base="dms:DateTime"/>
      </xsd:simpleType>
    </xsd:element>
    <xsd:element name="QMULDocumentStatusTaxHTField0" ma:index="23" nillable="true" ma:taxonomy="true" ma:internalName="QMULDocumentStatusTaxHTField0" ma:taxonomyFieldName="QMULDocumentStatus" ma:displayName="Document Status" ma:readOnly="false" ma:default="" ma:fieldId="{083bdfb7-9f4e-4bc9-b582-62ed6b950f9e}" ma:sspId="9c18f9b8-5ae4-4f0b-a238-a922c51e2dda" ma:termSetId="780aba48-6c17-4ca0-84b9-f0207a095630" ma:anchorId="00000000-0000-0000-0000-000000000000" ma:open="false" ma:isKeyword="false">
      <xsd:complexType>
        <xsd:sequence>
          <xsd:element ref="pc:Terms" minOccurs="0" maxOccurs="1"/>
        </xsd:sequence>
      </xsd:complexType>
    </xsd:element>
    <xsd:element name="QMULDepartmentTaxHTField0" ma:index="40" nillable="true" ma:taxonomy="true" ma:internalName="QMULDepartmentTaxHTField0" ma:taxonomyFieldName="QMULDepartment" ma:displayName="Department" ma:readOnly="false" ma:default="" ma:fieldId="{2a7d89f9-5f8e-4c42-ab4f-aa1fc3002ea0}" ma:sspId="9c18f9b8-5ae4-4f0b-a238-a922c51e2dda" ma:termSetId="28874c57-2df5-45e8-a804-d15afc96d4ee"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5efd484-15aa-41a0-83f6-0646502cb6d6" elementFormDefault="qualified">
    <xsd:import namespace="http://schemas.microsoft.com/office/2006/documentManagement/types"/>
    <xsd:import namespace="http://schemas.microsoft.com/office/infopath/2007/PartnerControls"/>
    <xsd:element name="TaxKeywordTaxHTField" ma:index="24" nillable="true" ma:taxonomy="true" ma:internalName="TaxKeywordTaxHTField" ma:taxonomyFieldName="TaxKeyword" ma:displayName="Enterprise Keywords" ma:readOnly="false" ma:fieldId="{23f27201-bee3-471e-b2e7-b64fd8b7ca38}" ma:taxonomyMulti="true" ma:sspId="9c18f9b8-5ae4-4f0b-a238-a922c51e2dda" ma:termSetId="00000000-0000-0000-0000-000000000000" ma:anchorId="00000000-0000-0000-0000-000000000000" ma:open="true" ma:isKeyword="true">
      <xsd:complexType>
        <xsd:sequence>
          <xsd:element ref="pc:Terms" minOccurs="0" maxOccurs="1"/>
        </xsd:sequence>
      </xsd:complexType>
    </xsd:element>
    <xsd:element name="TaxCatchAll" ma:index="26" nillable="true" ma:displayName="Taxonomy Catch All Column" ma:hidden="true" ma:list="{2dd9701b-4e7c-41e1-bf59-5f584f0871f6}" ma:internalName="TaxCatchAll" ma:readOnly="false" ma:showField="CatchAllData" ma:web="6649982f-b66b-4072-8006-4697fed55f9d">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hidden="true" ma:list="{2dd9701b-4e7c-41e1-bf59-5f584f0871f6}" ma:internalName="TaxCatchAllLabel" ma:readOnly="true" ma:showField="CatchAllDataLabel" ma:web="6649982f-b66b-4072-8006-4697fed55f9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5ae7f3d-bcd0-4e4b-af93-f03a9fbb19b5" elementFormDefault="qualified">
    <xsd:import namespace="http://schemas.microsoft.com/office/2006/documentManagement/types"/>
    <xsd:import namespace="http://schemas.microsoft.com/office/infopath/2007/PartnerControls"/>
    <xsd:element name="Yes_x002f_No" ma:index="10" nillable="true" ma:displayName="Yes/No" ma:default="1" ma:format="Dropdown" ma:internalName="Yes_x002f_No" ma:readOnly="false">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hidden="true" ma:internalName="MediaServiceKeyPoints" ma:readOnly="true">
      <xsd:simpleType>
        <xsd:restriction base="dms:Note"/>
      </xsd:simpleType>
    </xsd:element>
    <xsd:element name="MediaServiceAutoTags" ma:index="32" nillable="true" ma:displayName="Tags" ma:hidden="true" ma:internalName="MediaServiceAutoTags" ma:readOnly="true">
      <xsd:simpleType>
        <xsd:restriction base="dms:Text"/>
      </xsd:simpleType>
    </xsd:element>
    <xsd:element name="MediaServiceOCR" ma:index="33" nillable="true" ma:displayName="Extracted Text" ma:hidden="true" ma:internalName="MediaServiceOCR" ma:readOnly="true">
      <xsd:simpleType>
        <xsd:restriction base="dms:Note"/>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DateTaken" ma:index="36" nillable="true" ma:displayName="MediaServiceDateTaken" ma:hidden="true" ma:internalName="MediaServiceDateTaken" ma:readOnly="true">
      <xsd:simpleType>
        <xsd:restriction base="dms:Text"/>
      </xsd:simpleType>
    </xsd:element>
    <xsd:element name="MediaServiceLocation" ma:index="37" nillable="true" ma:displayName="Location" ma:hidden="true" ma:internalName="MediaServiceLocation" ma:readOnly="true">
      <xsd:simpleType>
        <xsd:restriction base="dms:Text"/>
      </xsd:simpleType>
    </xsd:element>
    <xsd:element name="MediaLengthInSeconds" ma:index="41" nillable="true" ma:displayName="Length (seconds)" ma:hidden="true" ma:internalName="MediaLengthInSeconds" ma:readOnly="true">
      <xsd:simpleType>
        <xsd:restriction base="dms:Unknown"/>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9c18f9b8-5ae4-4f0b-a238-a922c51e2dd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49982f-b66b-4072-8006-4697fed55f9d" elementFormDefault="qualified">
    <xsd:import namespace="http://schemas.microsoft.com/office/2006/documentManagement/types"/>
    <xsd:import namespace="http://schemas.microsoft.com/office/infopath/2007/PartnerControls"/>
    <xsd:element name="SharedWithUsers" ma:index="38"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662DCC-C0EC-4B69-82DB-9F627D01C0AF}">
  <ds:schemaRefs>
    <ds:schemaRef ds:uri="http://schemas.microsoft.com/office/2006/metadata/properties"/>
    <ds:schemaRef ds:uri="http://schemas.microsoft.com/office/infopath/2007/PartnerControls"/>
    <ds:schemaRef ds:uri="http://schemas.microsoft.com/sharepoint/v3"/>
    <ds:schemaRef ds:uri="45ae7f3d-bcd0-4e4b-af93-f03a9fbb19b5"/>
    <ds:schemaRef ds:uri="d5efd484-15aa-41a0-83f6-0646502cb6d6"/>
  </ds:schemaRefs>
</ds:datastoreItem>
</file>

<file path=customXml/itemProps2.xml><?xml version="1.0" encoding="utf-8"?>
<ds:datastoreItem xmlns:ds="http://schemas.openxmlformats.org/officeDocument/2006/customXml" ds:itemID="{9B9F638D-4A39-46F9-BF52-96400E8CA333}">
  <ds:schemaRefs>
    <ds:schemaRef ds:uri="http://schemas.microsoft.com/sharepoint/v3/contenttype/forms"/>
  </ds:schemaRefs>
</ds:datastoreItem>
</file>

<file path=customXml/itemProps3.xml><?xml version="1.0" encoding="utf-8"?>
<ds:datastoreItem xmlns:ds="http://schemas.openxmlformats.org/officeDocument/2006/customXml" ds:itemID="{6CC52680-EBC4-4F7F-8F6E-14813A24007F}">
  <ds:schemaRefs>
    <ds:schemaRef ds:uri="Microsoft.SharePoint.Taxonomy.ContentTypeSync"/>
  </ds:schemaRefs>
</ds:datastoreItem>
</file>

<file path=customXml/itemProps4.xml><?xml version="1.0" encoding="utf-8"?>
<ds:datastoreItem xmlns:ds="http://schemas.openxmlformats.org/officeDocument/2006/customXml" ds:itemID="{5717619D-0E81-495E-A4A6-8EE391473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efd484-15aa-41a0-83f6-0646502cb6d6"/>
    <ds:schemaRef ds:uri="45ae7f3d-bcd0-4e4b-af93-f03a9fbb19b5"/>
    <ds:schemaRef ds:uri="6649982f-b66b-4072-8006-4697fed55f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2971</Words>
  <Characters>16044</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Bruna Ribeiro</cp:lastModifiedBy>
  <cp:revision>3</cp:revision>
  <dcterms:created xsi:type="dcterms:W3CDTF">2020-07-01T15:28:00Z</dcterms:created>
  <dcterms:modified xsi:type="dcterms:W3CDTF">2023-05-24T12:57:00Z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0x0101005EA864BF41DF8A41860E925F5B29BCF500A1A2825F1D891E488EA9D068F403A5C4</vt:lpwstr>
  </property>
  <property fmtid="{D5CDD505-2E9C-101B-9397-08002B2CF9AE}" pid="3" name="QMULInformationClassification">
    <vt:i4>1</vt:i4>
  </property>
</Properties>
</file>