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8A65" w14:textId="7CBF7875" w:rsidR="00025C68" w:rsidRPr="00DB757C" w:rsidRDefault="00A64E1A" w:rsidP="0004343F">
      <w:pPr>
        <w:pStyle w:val="Title"/>
        <w:rPr>
          <w:b/>
          <w:bCs/>
          <w:sz w:val="28"/>
          <w:szCs w:val="28"/>
        </w:rPr>
      </w:pPr>
      <w:r w:rsidRPr="00DB757C">
        <w:rPr>
          <w:b/>
          <w:bCs/>
          <w:sz w:val="28"/>
          <w:szCs w:val="28"/>
        </w:rPr>
        <w:t>Edinburgh Burgh Churches</w:t>
      </w:r>
      <w:r w:rsidR="00534A80">
        <w:rPr>
          <w:b/>
          <w:bCs/>
          <w:sz w:val="28"/>
          <w:szCs w:val="28"/>
        </w:rPr>
        <w:t>:</w:t>
      </w:r>
      <w:r w:rsidR="009409FE" w:rsidRPr="00DB757C">
        <w:rPr>
          <w:b/>
          <w:bCs/>
          <w:sz w:val="28"/>
          <w:szCs w:val="28"/>
        </w:rPr>
        <w:t xml:space="preserve"> Seat Rent Revenue</w:t>
      </w:r>
      <w:r w:rsidR="00534A80">
        <w:rPr>
          <w:b/>
          <w:bCs/>
          <w:sz w:val="28"/>
          <w:szCs w:val="28"/>
        </w:rPr>
        <w:t>s</w:t>
      </w:r>
      <w:r w:rsidR="009409FE" w:rsidRPr="00DB757C">
        <w:rPr>
          <w:b/>
          <w:bCs/>
          <w:sz w:val="28"/>
          <w:szCs w:val="28"/>
        </w:rPr>
        <w:t xml:space="preserve"> 1860 - 1925</w:t>
      </w:r>
      <w:r w:rsidR="00846686" w:rsidRPr="00DB757C">
        <w:rPr>
          <w:b/>
          <w:bCs/>
          <w:sz w:val="28"/>
          <w:szCs w:val="28"/>
        </w:rPr>
        <w:t xml:space="preserve"> –</w:t>
      </w:r>
      <w:r w:rsidR="0004343F" w:rsidRPr="00DB757C">
        <w:rPr>
          <w:b/>
          <w:bCs/>
          <w:sz w:val="28"/>
          <w:szCs w:val="28"/>
        </w:rPr>
        <w:t xml:space="preserve"> Notes</w:t>
      </w:r>
    </w:p>
    <w:p w14:paraId="3C17FD90" w14:textId="51308A3F" w:rsidR="00AC3C71" w:rsidRPr="00DB757C" w:rsidRDefault="00300F42" w:rsidP="00AC3C71">
      <w:pPr>
        <w:pStyle w:val="Heading1"/>
      </w:pPr>
      <w:r w:rsidRPr="00DB757C">
        <w:t xml:space="preserve">Background </w:t>
      </w:r>
    </w:p>
    <w:p w14:paraId="12592191" w14:textId="170BCD5C" w:rsidR="00DA5E3A" w:rsidRPr="00DA5E3A" w:rsidRDefault="00DA5E3A" w:rsidP="00DA5E3A">
      <w:pPr>
        <w:spacing w:after="0"/>
        <w:jc w:val="left"/>
        <w:rPr>
          <w:rFonts w:ascii="Arial" w:eastAsia="Calibri" w:hAnsi="Arial" w:cs="Arial"/>
          <w:sz w:val="22"/>
          <w:szCs w:val="22"/>
          <w:lang w:eastAsia="en-US"/>
        </w:rPr>
      </w:pPr>
      <w:r w:rsidRPr="00DA5E3A">
        <w:rPr>
          <w:rFonts w:ascii="Arial" w:eastAsia="Calibri" w:hAnsi="Arial" w:cs="Arial"/>
          <w:sz w:val="22"/>
          <w:szCs w:val="22"/>
          <w:lang w:eastAsia="en-US"/>
        </w:rPr>
        <w:t xml:space="preserve">The dataset comprises an Excel workbook containing two worksheets. The first lists the names of Edinburgh’s Burgh Churches before union with the neighbouring Burgh of Canongate in 1856. The second records annual income (in pounds, </w:t>
      </w:r>
      <w:proofErr w:type="gramStart"/>
      <w:r w:rsidRPr="00DA5E3A">
        <w:rPr>
          <w:rFonts w:ascii="Arial" w:eastAsia="Calibri" w:hAnsi="Arial" w:cs="Arial"/>
          <w:sz w:val="22"/>
          <w:szCs w:val="22"/>
          <w:lang w:eastAsia="en-US"/>
        </w:rPr>
        <w:t>shillings</w:t>
      </w:r>
      <w:proofErr w:type="gramEnd"/>
      <w:r w:rsidRPr="00DA5E3A">
        <w:rPr>
          <w:rFonts w:ascii="Arial" w:eastAsia="Calibri" w:hAnsi="Arial" w:cs="Arial"/>
          <w:sz w:val="22"/>
          <w:szCs w:val="22"/>
          <w:lang w:eastAsia="en-US"/>
        </w:rPr>
        <w:t xml:space="preserve"> and pence; £ s d) from seat rents, </w:t>
      </w:r>
      <w:r w:rsidR="006606B8">
        <w:rPr>
          <w:rFonts w:ascii="Arial" w:eastAsia="Calibri" w:hAnsi="Arial" w:cs="Arial"/>
          <w:sz w:val="22"/>
          <w:szCs w:val="22"/>
          <w:lang w:eastAsia="en-US"/>
        </w:rPr>
        <w:t xml:space="preserve">ingathered by individual church kirk sessions, and </w:t>
      </w:r>
      <w:r w:rsidR="00F84EAC">
        <w:rPr>
          <w:rFonts w:ascii="Arial" w:eastAsia="Calibri" w:hAnsi="Arial" w:cs="Arial"/>
          <w:sz w:val="22"/>
          <w:szCs w:val="22"/>
          <w:lang w:eastAsia="en-US"/>
        </w:rPr>
        <w:t xml:space="preserve">remitted </w:t>
      </w:r>
      <w:r w:rsidR="005B0668">
        <w:rPr>
          <w:rFonts w:ascii="Arial" w:eastAsia="Calibri" w:hAnsi="Arial" w:cs="Arial"/>
          <w:sz w:val="22"/>
          <w:szCs w:val="22"/>
          <w:lang w:eastAsia="en-US"/>
        </w:rPr>
        <w:t>to the Edinburgh Ecclesiastical Commissioners,</w:t>
      </w:r>
      <w:r w:rsidRPr="00DA5E3A">
        <w:rPr>
          <w:rFonts w:ascii="Arial" w:eastAsia="Calibri" w:hAnsi="Arial" w:cs="Arial"/>
          <w:sz w:val="22"/>
          <w:szCs w:val="22"/>
          <w:lang w:eastAsia="en-US"/>
        </w:rPr>
        <w:t xml:space="preserve"> for the period 1860 to 1925 for the churches located in the pre-1856 Burgh of Edinburgh.</w:t>
      </w:r>
    </w:p>
    <w:p w14:paraId="0069823C" w14:textId="77777777" w:rsidR="00DA5E3A" w:rsidRPr="00DA5E3A" w:rsidRDefault="00DA5E3A" w:rsidP="00DA5E3A">
      <w:pPr>
        <w:spacing w:after="0"/>
        <w:jc w:val="left"/>
        <w:rPr>
          <w:rFonts w:ascii="Arial" w:eastAsia="Calibri" w:hAnsi="Arial" w:cs="Arial"/>
          <w:sz w:val="22"/>
          <w:szCs w:val="22"/>
          <w:lang w:eastAsia="en-US"/>
        </w:rPr>
      </w:pPr>
    </w:p>
    <w:p w14:paraId="6AB5E101" w14:textId="77777777" w:rsidR="00DA5E3A" w:rsidRPr="00DA5E3A" w:rsidRDefault="00DA5E3A" w:rsidP="00DA5E3A">
      <w:pPr>
        <w:spacing w:after="0"/>
        <w:jc w:val="left"/>
        <w:rPr>
          <w:rFonts w:ascii="Arial" w:eastAsia="Calibri" w:hAnsi="Arial" w:cs="Arial"/>
          <w:sz w:val="22"/>
          <w:szCs w:val="22"/>
          <w:lang w:eastAsia="en-US"/>
        </w:rPr>
      </w:pPr>
      <w:r w:rsidRPr="00DA5E3A">
        <w:rPr>
          <w:rFonts w:ascii="Arial" w:eastAsia="Calibri" w:hAnsi="Arial" w:cs="Arial"/>
          <w:sz w:val="22"/>
          <w:szCs w:val="22"/>
          <w:lang w:eastAsia="en-US"/>
        </w:rPr>
        <w:t xml:space="preserve">From the time of the Reformation (1560) Edinburgh’s Town Council had responsibility for the remuneration of Church of Scotland ministers, and the construction and maintenance of that denomination’s church buildings, within the Burgh. These responsibilities passed to the Edinburgh Ecclesiastical Commissioners in 1860, and from them to the Church itself under the </w:t>
      </w:r>
      <w:r w:rsidRPr="00DA5E3A">
        <w:rPr>
          <w:rFonts w:ascii="Arial" w:eastAsia="Calibri" w:hAnsi="Arial" w:cs="Arial"/>
          <w:i/>
          <w:iCs/>
          <w:sz w:val="22"/>
          <w:szCs w:val="22"/>
          <w:lang w:eastAsia="en-US"/>
        </w:rPr>
        <w:t>Church of Scotland (Property and Endowments) Act</w:t>
      </w:r>
      <w:r w:rsidRPr="00DA5E3A">
        <w:rPr>
          <w:rFonts w:ascii="Arial" w:eastAsia="Calibri" w:hAnsi="Arial" w:cs="Arial"/>
          <w:sz w:val="22"/>
          <w:szCs w:val="22"/>
          <w:lang w:eastAsia="en-US"/>
        </w:rPr>
        <w:t xml:space="preserve"> 1925, c 33. To finance these operations the Town Council, then the Ecclesiastical Commissioners and latterly the Church, derived income from several sources; one on which was seat or pew rents.  </w:t>
      </w:r>
    </w:p>
    <w:p w14:paraId="5E85DFD2" w14:textId="77777777" w:rsidR="00DA5E3A" w:rsidRPr="00DA5E3A" w:rsidRDefault="00DA5E3A" w:rsidP="00DA5E3A">
      <w:pPr>
        <w:spacing w:after="0"/>
        <w:jc w:val="left"/>
        <w:rPr>
          <w:rFonts w:ascii="Arial" w:eastAsia="Calibri" w:hAnsi="Arial" w:cs="Arial"/>
          <w:sz w:val="22"/>
          <w:szCs w:val="22"/>
          <w:lang w:eastAsia="en-US"/>
        </w:rPr>
      </w:pPr>
    </w:p>
    <w:p w14:paraId="50E85833" w14:textId="77777777" w:rsidR="00DA5E3A" w:rsidRPr="00DA5E3A" w:rsidRDefault="00DA5E3A" w:rsidP="00DA5E3A">
      <w:pPr>
        <w:spacing w:after="0"/>
        <w:jc w:val="left"/>
        <w:rPr>
          <w:rFonts w:ascii="Arial" w:eastAsia="Calibri" w:hAnsi="Arial" w:cs="Arial"/>
          <w:sz w:val="22"/>
          <w:szCs w:val="22"/>
          <w:lang w:eastAsia="en-US"/>
        </w:rPr>
      </w:pPr>
      <w:r w:rsidRPr="00DA5E3A">
        <w:rPr>
          <w:rFonts w:ascii="Arial" w:eastAsia="Calibri" w:hAnsi="Arial" w:cs="Arial"/>
          <w:sz w:val="22"/>
          <w:szCs w:val="22"/>
          <w:lang w:eastAsia="en-US"/>
        </w:rPr>
        <w:t xml:space="preserve">The practice of charging an annual fee for the exclusive occupancy of </w:t>
      </w:r>
      <w:proofErr w:type="gramStart"/>
      <w:r w:rsidRPr="00DA5E3A">
        <w:rPr>
          <w:rFonts w:ascii="Arial" w:eastAsia="Calibri" w:hAnsi="Arial" w:cs="Arial"/>
          <w:sz w:val="22"/>
          <w:szCs w:val="22"/>
          <w:lang w:eastAsia="en-US"/>
        </w:rPr>
        <w:t>particular seats</w:t>
      </w:r>
      <w:proofErr w:type="gramEnd"/>
      <w:r w:rsidRPr="00DA5E3A">
        <w:rPr>
          <w:rFonts w:ascii="Arial" w:eastAsia="Calibri" w:hAnsi="Arial" w:cs="Arial"/>
          <w:sz w:val="22"/>
          <w:szCs w:val="22"/>
          <w:lang w:eastAsia="en-US"/>
        </w:rPr>
        <w:t xml:space="preserve"> within church buildings may be traced, in Edinburgh, to the mid seventeenth century. A tariff of prices for different seats within each church was published annually, and payments made by individual heads of household to the local governing body of each church, the kirk session.  Kirk sessions then remitted seat rent income to the Town Council or, post 1860, the Edinburgh Ecclesiastical Commissioners. Seat prices varied by church and position within the building, with those enjoying good sight lines, or proximity to sources of heat, in the most fashionable churches generally commanding a premium. Every church was obliged to provide a small number of free seats for use of the poor.  The practice of renting seats continued in some Burgh churches up to the middle of the twentieth century.</w:t>
      </w:r>
    </w:p>
    <w:p w14:paraId="7C8C7F5B" w14:textId="77777777" w:rsidR="00DA5E3A" w:rsidRPr="00DA5E3A" w:rsidRDefault="00DA5E3A" w:rsidP="00DA5E3A">
      <w:pPr>
        <w:spacing w:after="0"/>
        <w:jc w:val="left"/>
        <w:rPr>
          <w:rFonts w:ascii="Arial" w:eastAsia="Calibri" w:hAnsi="Arial" w:cs="Arial"/>
          <w:sz w:val="22"/>
          <w:szCs w:val="22"/>
          <w:lang w:eastAsia="en-US"/>
        </w:rPr>
      </w:pPr>
    </w:p>
    <w:p w14:paraId="34FEB64D" w14:textId="77777777" w:rsidR="00DA5E3A" w:rsidRPr="00DA5E3A" w:rsidRDefault="00DA5E3A" w:rsidP="00DA5E3A">
      <w:pPr>
        <w:spacing w:after="0"/>
        <w:jc w:val="left"/>
        <w:rPr>
          <w:rFonts w:ascii="Arial" w:eastAsia="Calibri" w:hAnsi="Arial" w:cs="Arial"/>
          <w:sz w:val="22"/>
          <w:szCs w:val="22"/>
          <w:lang w:eastAsia="en-US"/>
        </w:rPr>
      </w:pPr>
      <w:r w:rsidRPr="00DA5E3A">
        <w:rPr>
          <w:rFonts w:ascii="Arial" w:eastAsia="Calibri" w:hAnsi="Arial" w:cs="Arial"/>
          <w:sz w:val="22"/>
          <w:szCs w:val="22"/>
          <w:lang w:eastAsia="en-US"/>
        </w:rPr>
        <w:t xml:space="preserve">The dataset covers the period 1860 to 1925 and comprises a transcript of seat rent income, church by church, from the annual accounts of the Edinburgh Ecclesiastical Commissioners, a body corporate established in 1860 under the </w:t>
      </w:r>
      <w:r w:rsidRPr="00DA5E3A">
        <w:rPr>
          <w:rFonts w:ascii="Arial" w:eastAsia="Calibri" w:hAnsi="Arial" w:cs="Arial"/>
          <w:i/>
          <w:iCs/>
          <w:sz w:val="22"/>
          <w:szCs w:val="22"/>
          <w:lang w:eastAsia="en-US"/>
        </w:rPr>
        <w:t>Annuity Tax in Edinburgh and Montrose Act 1860 c.50</w:t>
      </w:r>
      <w:r w:rsidRPr="00DA5E3A">
        <w:rPr>
          <w:rFonts w:ascii="Arial" w:eastAsia="Calibri" w:hAnsi="Arial" w:cs="Arial"/>
          <w:sz w:val="22"/>
          <w:szCs w:val="22"/>
          <w:lang w:eastAsia="en-US"/>
        </w:rPr>
        <w:t xml:space="preserve">.  Its responsibilities were amended under the </w:t>
      </w:r>
      <w:r w:rsidRPr="00DA5E3A">
        <w:rPr>
          <w:rFonts w:ascii="Arial" w:eastAsia="Calibri" w:hAnsi="Arial" w:cs="Arial"/>
          <w:i/>
          <w:iCs/>
          <w:sz w:val="22"/>
          <w:szCs w:val="22"/>
          <w:lang w:eastAsia="en-US"/>
        </w:rPr>
        <w:t xml:space="preserve">Annuity Tax Abolition (Edinburgh and </w:t>
      </w:r>
      <w:proofErr w:type="spellStart"/>
      <w:r w:rsidRPr="00DA5E3A">
        <w:rPr>
          <w:rFonts w:ascii="Arial" w:eastAsia="Calibri" w:hAnsi="Arial" w:cs="Arial"/>
          <w:i/>
          <w:iCs/>
          <w:sz w:val="22"/>
          <w:szCs w:val="22"/>
          <w:lang w:eastAsia="en-US"/>
        </w:rPr>
        <w:t>Monstrose</w:t>
      </w:r>
      <w:proofErr w:type="spellEnd"/>
      <w:r w:rsidRPr="00DA5E3A">
        <w:rPr>
          <w:rFonts w:ascii="Arial" w:eastAsia="Calibri" w:hAnsi="Arial" w:cs="Arial"/>
          <w:i/>
          <w:iCs/>
          <w:sz w:val="22"/>
          <w:szCs w:val="22"/>
          <w:lang w:eastAsia="en-US"/>
        </w:rPr>
        <w:t>. &amp;c.) Act (1860) 1870 c. 87</w:t>
      </w:r>
      <w:r w:rsidRPr="00DA5E3A">
        <w:rPr>
          <w:rFonts w:ascii="Arial" w:eastAsia="Calibri" w:hAnsi="Arial" w:cs="Arial"/>
          <w:sz w:val="22"/>
          <w:szCs w:val="22"/>
          <w:lang w:eastAsia="en-US"/>
        </w:rPr>
        <w:t xml:space="preserve">, and finally transferred to the General Trustees of the Church of Scotland by the </w:t>
      </w:r>
      <w:r w:rsidRPr="00DA5E3A">
        <w:rPr>
          <w:rFonts w:ascii="Arial" w:eastAsia="Calibri" w:hAnsi="Arial" w:cs="Arial"/>
          <w:i/>
          <w:iCs/>
          <w:sz w:val="22"/>
          <w:szCs w:val="22"/>
          <w:lang w:eastAsia="en-US"/>
        </w:rPr>
        <w:t>Church of Scotland (Property and Endowments) Act 1925, c 33</w:t>
      </w:r>
      <w:r w:rsidRPr="00DA5E3A">
        <w:rPr>
          <w:rFonts w:ascii="Arial" w:eastAsia="Calibri" w:hAnsi="Arial" w:cs="Arial"/>
          <w:sz w:val="22"/>
          <w:szCs w:val="22"/>
          <w:lang w:eastAsia="en-US"/>
        </w:rPr>
        <w:t xml:space="preserve">. </w:t>
      </w:r>
    </w:p>
    <w:p w14:paraId="2AA485B6" w14:textId="77777777" w:rsidR="00DA5E3A" w:rsidRPr="00DA5E3A" w:rsidRDefault="00DA5E3A" w:rsidP="00DA5E3A">
      <w:pPr>
        <w:spacing w:after="0"/>
        <w:jc w:val="left"/>
        <w:rPr>
          <w:rFonts w:ascii="Arial" w:eastAsia="Calibri" w:hAnsi="Arial" w:cs="Arial"/>
          <w:sz w:val="22"/>
          <w:szCs w:val="22"/>
          <w:lang w:eastAsia="en-US"/>
        </w:rPr>
      </w:pPr>
    </w:p>
    <w:p w14:paraId="205019DD" w14:textId="77777777" w:rsidR="00401001" w:rsidRDefault="00E21A98" w:rsidP="00E21A98">
      <w:pPr>
        <w:spacing w:after="0"/>
        <w:jc w:val="left"/>
        <w:rPr>
          <w:rFonts w:ascii="Arial" w:eastAsia="Calibri" w:hAnsi="Arial" w:cs="Arial"/>
          <w:sz w:val="22"/>
          <w:szCs w:val="22"/>
          <w:lang w:eastAsia="en-US"/>
        </w:rPr>
      </w:pPr>
      <w:r w:rsidRPr="00E21A98">
        <w:rPr>
          <w:rFonts w:ascii="Arial" w:eastAsia="Calibri" w:hAnsi="Arial" w:cs="Arial"/>
          <w:sz w:val="22"/>
          <w:szCs w:val="22"/>
          <w:lang w:eastAsia="en-US"/>
        </w:rPr>
        <w:t xml:space="preserve">The financial records of the Edinburgh Ecclesiastical Commissioners, held by the National Records of Scotland, are complete for the period 1860/1 to 1924/5 except for the years 1895/6 to 1899/1900 which are missing from the </w:t>
      </w:r>
      <w:r w:rsidR="007B197F">
        <w:rPr>
          <w:rFonts w:ascii="Arial" w:eastAsia="Calibri" w:hAnsi="Arial" w:cs="Arial"/>
          <w:sz w:val="22"/>
          <w:szCs w:val="22"/>
          <w:lang w:eastAsia="en-US"/>
        </w:rPr>
        <w:t>archive</w:t>
      </w:r>
      <w:r w:rsidRPr="00E21A98">
        <w:rPr>
          <w:rFonts w:ascii="Arial" w:eastAsia="Calibri" w:hAnsi="Arial" w:cs="Arial"/>
          <w:sz w:val="22"/>
          <w:szCs w:val="22"/>
          <w:lang w:eastAsia="en-US"/>
        </w:rPr>
        <w:t>.  Burgh church status was withdrawn from the Tolbooth and Old churches in the 1860s, hence the short run of seat rent data for both.</w:t>
      </w:r>
      <w:r w:rsidR="002916F5">
        <w:rPr>
          <w:rFonts w:ascii="Arial" w:eastAsia="Calibri" w:hAnsi="Arial" w:cs="Arial"/>
          <w:sz w:val="22"/>
          <w:szCs w:val="22"/>
          <w:lang w:eastAsia="en-US"/>
        </w:rPr>
        <w:t xml:space="preserve"> </w:t>
      </w:r>
    </w:p>
    <w:p w14:paraId="73F92CCC" w14:textId="77777777" w:rsidR="00401001" w:rsidRDefault="00401001" w:rsidP="00E21A98">
      <w:pPr>
        <w:spacing w:after="0"/>
        <w:jc w:val="left"/>
        <w:rPr>
          <w:rFonts w:ascii="Arial" w:eastAsia="Calibri" w:hAnsi="Arial" w:cs="Arial"/>
          <w:sz w:val="22"/>
          <w:szCs w:val="22"/>
          <w:lang w:eastAsia="en-US"/>
        </w:rPr>
      </w:pPr>
    </w:p>
    <w:p w14:paraId="781A225C" w14:textId="3480D35B" w:rsidR="001D5B40" w:rsidRPr="00E21A98" w:rsidRDefault="001D5B40" w:rsidP="00E21A98">
      <w:pPr>
        <w:spacing w:after="0"/>
        <w:jc w:val="left"/>
        <w:rPr>
          <w:rFonts w:ascii="Arial" w:eastAsia="Calibri" w:hAnsi="Arial" w:cs="Arial"/>
          <w:sz w:val="22"/>
          <w:szCs w:val="22"/>
          <w:lang w:eastAsia="en-US"/>
        </w:rPr>
      </w:pPr>
      <w:r>
        <w:rPr>
          <w:rFonts w:ascii="Arial" w:eastAsia="Calibri" w:hAnsi="Arial" w:cs="Arial"/>
          <w:sz w:val="22"/>
          <w:szCs w:val="22"/>
          <w:lang w:eastAsia="en-US"/>
        </w:rPr>
        <w:t xml:space="preserve">The original records </w:t>
      </w:r>
      <w:r w:rsidR="00401001">
        <w:rPr>
          <w:rFonts w:ascii="Arial" w:eastAsia="Calibri" w:hAnsi="Arial" w:cs="Arial"/>
          <w:sz w:val="22"/>
          <w:szCs w:val="22"/>
          <w:lang w:eastAsia="en-US"/>
        </w:rPr>
        <w:t xml:space="preserve">were </w:t>
      </w:r>
      <w:r w:rsidR="007342A2">
        <w:rPr>
          <w:rFonts w:ascii="Arial" w:eastAsia="Calibri" w:hAnsi="Arial" w:cs="Arial"/>
          <w:sz w:val="22"/>
          <w:szCs w:val="22"/>
          <w:lang w:eastAsia="en-US"/>
        </w:rPr>
        <w:t>accessed</w:t>
      </w:r>
      <w:r>
        <w:rPr>
          <w:rFonts w:ascii="Arial" w:eastAsia="Calibri" w:hAnsi="Arial" w:cs="Arial"/>
          <w:sz w:val="22"/>
          <w:szCs w:val="22"/>
          <w:lang w:eastAsia="en-US"/>
        </w:rPr>
        <w:t xml:space="preserve"> at the National Records of Scotland in</w:t>
      </w:r>
      <w:r w:rsidR="002972EA">
        <w:rPr>
          <w:rFonts w:ascii="Arial" w:eastAsia="Calibri" w:hAnsi="Arial" w:cs="Arial"/>
          <w:sz w:val="22"/>
          <w:szCs w:val="22"/>
          <w:lang w:eastAsia="en-US"/>
        </w:rPr>
        <w:t xml:space="preserve"> </w:t>
      </w:r>
      <w:r w:rsidR="002972EA" w:rsidRPr="002972EA">
        <w:rPr>
          <w:rFonts w:ascii="Arial" w:eastAsia="Calibri" w:hAnsi="Arial" w:cs="Arial"/>
          <w:sz w:val="22"/>
          <w:szCs w:val="22"/>
          <w:lang w:eastAsia="en-US"/>
        </w:rPr>
        <w:t>General Register House, 2 Princes St</w:t>
      </w:r>
      <w:r w:rsidR="002972EA">
        <w:rPr>
          <w:rFonts w:ascii="Arial" w:eastAsia="Calibri" w:hAnsi="Arial" w:cs="Arial"/>
          <w:sz w:val="22"/>
          <w:szCs w:val="22"/>
          <w:lang w:eastAsia="en-US"/>
        </w:rPr>
        <w:t>reet</w:t>
      </w:r>
      <w:r w:rsidR="002972EA" w:rsidRPr="002972EA">
        <w:rPr>
          <w:rFonts w:ascii="Arial" w:eastAsia="Calibri" w:hAnsi="Arial" w:cs="Arial"/>
          <w:sz w:val="22"/>
          <w:szCs w:val="22"/>
          <w:lang w:eastAsia="en-US"/>
        </w:rPr>
        <w:t>, Edinburgh EH1 3YY</w:t>
      </w:r>
      <w:r w:rsidR="002972EA">
        <w:rPr>
          <w:rFonts w:ascii="Arial" w:eastAsia="Calibri" w:hAnsi="Arial" w:cs="Arial"/>
          <w:sz w:val="22"/>
          <w:szCs w:val="22"/>
          <w:lang w:eastAsia="en-US"/>
        </w:rPr>
        <w:t>,</w:t>
      </w:r>
      <w:r>
        <w:rPr>
          <w:rFonts w:ascii="Arial" w:eastAsia="Calibri" w:hAnsi="Arial" w:cs="Arial"/>
          <w:sz w:val="22"/>
          <w:szCs w:val="22"/>
          <w:lang w:eastAsia="en-US"/>
        </w:rPr>
        <w:t xml:space="preserve"> as ‘Virtual Volumes</w:t>
      </w:r>
      <w:r w:rsidR="00460E99">
        <w:rPr>
          <w:rFonts w:ascii="Arial" w:eastAsia="Calibri" w:hAnsi="Arial" w:cs="Arial"/>
          <w:sz w:val="22"/>
          <w:szCs w:val="22"/>
          <w:lang w:eastAsia="en-US"/>
        </w:rPr>
        <w:t xml:space="preserve">’ under </w:t>
      </w:r>
      <w:proofErr w:type="spellStart"/>
      <w:r w:rsidR="00460E99">
        <w:rPr>
          <w:rFonts w:ascii="Arial" w:eastAsia="Calibri" w:hAnsi="Arial" w:cs="Arial"/>
          <w:sz w:val="22"/>
          <w:szCs w:val="22"/>
          <w:lang w:eastAsia="en-US"/>
        </w:rPr>
        <w:t>shelfmarks</w:t>
      </w:r>
      <w:proofErr w:type="spellEnd"/>
      <w:r w:rsidR="00460E99">
        <w:rPr>
          <w:rFonts w:ascii="Arial" w:eastAsia="Calibri" w:hAnsi="Arial" w:cs="Arial"/>
          <w:sz w:val="22"/>
          <w:szCs w:val="22"/>
          <w:lang w:eastAsia="en-US"/>
        </w:rPr>
        <w:t xml:space="preserve"> CH1/27/1 to CH1/27/12.</w:t>
      </w:r>
    </w:p>
    <w:p w14:paraId="672279B3" w14:textId="77777777" w:rsidR="00DA5E3A" w:rsidRPr="00DA5E3A" w:rsidRDefault="00DA5E3A" w:rsidP="00DA5E3A">
      <w:pPr>
        <w:spacing w:after="0"/>
        <w:jc w:val="left"/>
        <w:rPr>
          <w:rFonts w:ascii="Arial" w:eastAsia="Calibri" w:hAnsi="Arial" w:cs="Arial"/>
          <w:sz w:val="22"/>
          <w:szCs w:val="22"/>
          <w:lang w:eastAsia="en-US"/>
        </w:rPr>
      </w:pPr>
    </w:p>
    <w:p w14:paraId="490647EA" w14:textId="77777777" w:rsidR="0036591C" w:rsidRDefault="0036591C" w:rsidP="0036591C">
      <w:pPr>
        <w:pStyle w:val="Heading1"/>
      </w:pPr>
      <w:r>
        <w:t>Workbook application</w:t>
      </w:r>
    </w:p>
    <w:p w14:paraId="1101C390" w14:textId="78CB7EF8" w:rsidR="0036591C" w:rsidRPr="00EF3FDE" w:rsidRDefault="006E4CDF" w:rsidP="0036591C">
      <w:pPr>
        <w:rPr>
          <w:rFonts w:ascii="Arial" w:hAnsi="Arial" w:cs="Arial"/>
          <w:sz w:val="22"/>
          <w:szCs w:val="22"/>
        </w:rPr>
      </w:pPr>
      <w:r w:rsidRPr="00EF3FDE">
        <w:rPr>
          <w:rFonts w:ascii="Arial" w:hAnsi="Arial" w:cs="Arial"/>
          <w:sz w:val="22"/>
          <w:szCs w:val="22"/>
        </w:rPr>
        <w:t>Because the transcript</w:t>
      </w:r>
      <w:r w:rsidR="00DA5E3A" w:rsidRPr="00EF3FDE">
        <w:rPr>
          <w:rFonts w:ascii="Arial" w:hAnsi="Arial" w:cs="Arial"/>
          <w:sz w:val="22"/>
          <w:szCs w:val="22"/>
        </w:rPr>
        <w:t xml:space="preserve"> is</w:t>
      </w:r>
      <w:r w:rsidRPr="00EF3FDE">
        <w:rPr>
          <w:rFonts w:ascii="Arial" w:hAnsi="Arial" w:cs="Arial"/>
          <w:sz w:val="22"/>
          <w:szCs w:val="22"/>
        </w:rPr>
        <w:t xml:space="preserve"> in the form of </w:t>
      </w:r>
      <w:r w:rsidR="00810CD7" w:rsidRPr="00EF3FDE">
        <w:rPr>
          <w:rFonts w:ascii="Arial" w:hAnsi="Arial" w:cs="Arial"/>
          <w:sz w:val="22"/>
          <w:szCs w:val="22"/>
        </w:rPr>
        <w:t xml:space="preserve">a </w:t>
      </w:r>
      <w:r w:rsidRPr="00EF3FDE">
        <w:rPr>
          <w:rFonts w:ascii="Arial" w:hAnsi="Arial" w:cs="Arial"/>
          <w:sz w:val="22"/>
          <w:szCs w:val="22"/>
        </w:rPr>
        <w:t xml:space="preserve">Microsoft Excel workbook, </w:t>
      </w:r>
      <w:r w:rsidR="00810CD7" w:rsidRPr="00EF3FDE">
        <w:rPr>
          <w:rFonts w:ascii="Arial" w:hAnsi="Arial" w:cs="Arial"/>
          <w:sz w:val="22"/>
          <w:szCs w:val="22"/>
        </w:rPr>
        <w:t>it is</w:t>
      </w:r>
      <w:r w:rsidRPr="00EF3FDE">
        <w:rPr>
          <w:rFonts w:ascii="Arial" w:hAnsi="Arial" w:cs="Arial"/>
          <w:sz w:val="22"/>
          <w:szCs w:val="22"/>
        </w:rPr>
        <w:t xml:space="preserve"> intended to be viewed in Microsoft Excel.  If </w:t>
      </w:r>
      <w:r w:rsidR="0036591C" w:rsidRPr="00EF3FDE">
        <w:rPr>
          <w:rFonts w:ascii="Arial" w:hAnsi="Arial" w:cs="Arial"/>
          <w:sz w:val="22"/>
          <w:szCs w:val="22"/>
        </w:rPr>
        <w:t>the</w:t>
      </w:r>
      <w:r w:rsidR="009F4B07">
        <w:rPr>
          <w:rFonts w:ascii="Arial" w:hAnsi="Arial" w:cs="Arial"/>
          <w:sz w:val="22"/>
          <w:szCs w:val="22"/>
        </w:rPr>
        <w:t xml:space="preserve"> worksheets</w:t>
      </w:r>
      <w:r w:rsidR="0036591C" w:rsidRPr="00EF3FDE">
        <w:rPr>
          <w:rFonts w:ascii="Arial" w:hAnsi="Arial" w:cs="Arial"/>
          <w:sz w:val="22"/>
          <w:szCs w:val="22"/>
        </w:rPr>
        <w:t xml:space="preserve"> are viewed in another application, the figures should be intact but intended formatting may be lost.</w:t>
      </w:r>
    </w:p>
    <w:sectPr w:rsidR="0036591C" w:rsidRPr="00EF3FDE" w:rsidSect="00BA7B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9880" w14:textId="77777777" w:rsidR="00C91E18" w:rsidRDefault="00C91E18" w:rsidP="001B25E9">
      <w:pPr>
        <w:spacing w:after="0"/>
      </w:pPr>
      <w:r>
        <w:separator/>
      </w:r>
    </w:p>
  </w:endnote>
  <w:endnote w:type="continuationSeparator" w:id="0">
    <w:p w14:paraId="1B7A8F45" w14:textId="77777777" w:rsidR="00C91E18" w:rsidRDefault="00C91E18" w:rsidP="001B2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1554" w14:textId="77777777" w:rsidR="00C91E18" w:rsidRDefault="00C91E18" w:rsidP="001B25E9">
      <w:pPr>
        <w:spacing w:after="0"/>
      </w:pPr>
      <w:r>
        <w:separator/>
      </w:r>
    </w:p>
  </w:footnote>
  <w:footnote w:type="continuationSeparator" w:id="0">
    <w:p w14:paraId="347D818C" w14:textId="77777777" w:rsidR="00C91E18" w:rsidRDefault="00C91E18" w:rsidP="001B25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75"/>
    <w:rsid w:val="0000246A"/>
    <w:rsid w:val="00007EBC"/>
    <w:rsid w:val="000127B6"/>
    <w:rsid w:val="00014FAE"/>
    <w:rsid w:val="00025C68"/>
    <w:rsid w:val="0004343F"/>
    <w:rsid w:val="000541D6"/>
    <w:rsid w:val="0005584D"/>
    <w:rsid w:val="0005704D"/>
    <w:rsid w:val="00057FB3"/>
    <w:rsid w:val="00060E1C"/>
    <w:rsid w:val="00063FF1"/>
    <w:rsid w:val="0007026F"/>
    <w:rsid w:val="00082AA9"/>
    <w:rsid w:val="0008342A"/>
    <w:rsid w:val="00091539"/>
    <w:rsid w:val="000915F2"/>
    <w:rsid w:val="000927DC"/>
    <w:rsid w:val="00094EDB"/>
    <w:rsid w:val="00094F78"/>
    <w:rsid w:val="000A19FB"/>
    <w:rsid w:val="000A2C58"/>
    <w:rsid w:val="000A7577"/>
    <w:rsid w:val="000B08AB"/>
    <w:rsid w:val="000C41B8"/>
    <w:rsid w:val="000C4762"/>
    <w:rsid w:val="000D3EC5"/>
    <w:rsid w:val="000E2CC3"/>
    <w:rsid w:val="000E76F3"/>
    <w:rsid w:val="000F3DF6"/>
    <w:rsid w:val="000F4E22"/>
    <w:rsid w:val="001007E6"/>
    <w:rsid w:val="00105BA3"/>
    <w:rsid w:val="001123DC"/>
    <w:rsid w:val="001124E0"/>
    <w:rsid w:val="00116310"/>
    <w:rsid w:val="00125E03"/>
    <w:rsid w:val="00132F75"/>
    <w:rsid w:val="00133807"/>
    <w:rsid w:val="00133FD5"/>
    <w:rsid w:val="00134D83"/>
    <w:rsid w:val="0014080C"/>
    <w:rsid w:val="00143FDC"/>
    <w:rsid w:val="00146EB7"/>
    <w:rsid w:val="001477B6"/>
    <w:rsid w:val="00151342"/>
    <w:rsid w:val="0015743A"/>
    <w:rsid w:val="001614A2"/>
    <w:rsid w:val="001617BC"/>
    <w:rsid w:val="00165E2C"/>
    <w:rsid w:val="001924F3"/>
    <w:rsid w:val="001A4934"/>
    <w:rsid w:val="001A58D0"/>
    <w:rsid w:val="001B25E9"/>
    <w:rsid w:val="001B43A8"/>
    <w:rsid w:val="001B4FE9"/>
    <w:rsid w:val="001B6670"/>
    <w:rsid w:val="001B72DB"/>
    <w:rsid w:val="001D2856"/>
    <w:rsid w:val="001D3AD7"/>
    <w:rsid w:val="001D5B40"/>
    <w:rsid w:val="001D654F"/>
    <w:rsid w:val="001E79FF"/>
    <w:rsid w:val="001F40FE"/>
    <w:rsid w:val="00206D4B"/>
    <w:rsid w:val="00216E73"/>
    <w:rsid w:val="0022564F"/>
    <w:rsid w:val="00225EB7"/>
    <w:rsid w:val="002371D4"/>
    <w:rsid w:val="002459DA"/>
    <w:rsid w:val="00252278"/>
    <w:rsid w:val="0025486E"/>
    <w:rsid w:val="0025746F"/>
    <w:rsid w:val="00263ED8"/>
    <w:rsid w:val="0027450D"/>
    <w:rsid w:val="00277381"/>
    <w:rsid w:val="002848CA"/>
    <w:rsid w:val="00284EFC"/>
    <w:rsid w:val="002864D6"/>
    <w:rsid w:val="002916F5"/>
    <w:rsid w:val="00295A9C"/>
    <w:rsid w:val="002972EA"/>
    <w:rsid w:val="002A0DBD"/>
    <w:rsid w:val="002A796E"/>
    <w:rsid w:val="002B5E9C"/>
    <w:rsid w:val="002D2B69"/>
    <w:rsid w:val="002D2E43"/>
    <w:rsid w:val="00300F42"/>
    <w:rsid w:val="0030106A"/>
    <w:rsid w:val="00302456"/>
    <w:rsid w:val="0030272E"/>
    <w:rsid w:val="003239A2"/>
    <w:rsid w:val="00326E54"/>
    <w:rsid w:val="00330394"/>
    <w:rsid w:val="003428D1"/>
    <w:rsid w:val="00343664"/>
    <w:rsid w:val="0035370B"/>
    <w:rsid w:val="003630C3"/>
    <w:rsid w:val="0036591C"/>
    <w:rsid w:val="00367AB7"/>
    <w:rsid w:val="0037480A"/>
    <w:rsid w:val="00387F65"/>
    <w:rsid w:val="003947F2"/>
    <w:rsid w:val="00395131"/>
    <w:rsid w:val="003953DA"/>
    <w:rsid w:val="003A38A9"/>
    <w:rsid w:val="003A447E"/>
    <w:rsid w:val="003B3EBC"/>
    <w:rsid w:val="003C0B22"/>
    <w:rsid w:val="003C1DA5"/>
    <w:rsid w:val="003D0A44"/>
    <w:rsid w:val="003D48A3"/>
    <w:rsid w:val="003F6AFA"/>
    <w:rsid w:val="003F7105"/>
    <w:rsid w:val="00401001"/>
    <w:rsid w:val="00404A45"/>
    <w:rsid w:val="004129E3"/>
    <w:rsid w:val="004150D5"/>
    <w:rsid w:val="00415A31"/>
    <w:rsid w:val="004162C4"/>
    <w:rsid w:val="00430C56"/>
    <w:rsid w:val="004379C7"/>
    <w:rsid w:val="00443D5D"/>
    <w:rsid w:val="00446226"/>
    <w:rsid w:val="004507D7"/>
    <w:rsid w:val="00452186"/>
    <w:rsid w:val="004553B7"/>
    <w:rsid w:val="00460E99"/>
    <w:rsid w:val="004724E1"/>
    <w:rsid w:val="00473815"/>
    <w:rsid w:val="00476A51"/>
    <w:rsid w:val="0048057B"/>
    <w:rsid w:val="004860B1"/>
    <w:rsid w:val="00490353"/>
    <w:rsid w:val="00491364"/>
    <w:rsid w:val="004968DD"/>
    <w:rsid w:val="0049791D"/>
    <w:rsid w:val="004B3B03"/>
    <w:rsid w:val="004C3C12"/>
    <w:rsid w:val="004D6662"/>
    <w:rsid w:val="004E1778"/>
    <w:rsid w:val="004F1AA8"/>
    <w:rsid w:val="004F5361"/>
    <w:rsid w:val="005063D1"/>
    <w:rsid w:val="00523115"/>
    <w:rsid w:val="00534A80"/>
    <w:rsid w:val="00541E9A"/>
    <w:rsid w:val="005447AA"/>
    <w:rsid w:val="005514FA"/>
    <w:rsid w:val="00552185"/>
    <w:rsid w:val="005617CF"/>
    <w:rsid w:val="00571C4F"/>
    <w:rsid w:val="0057663A"/>
    <w:rsid w:val="005816DA"/>
    <w:rsid w:val="00596C1C"/>
    <w:rsid w:val="005B0668"/>
    <w:rsid w:val="005B21E6"/>
    <w:rsid w:val="005B5771"/>
    <w:rsid w:val="005B6CF2"/>
    <w:rsid w:val="005C49E9"/>
    <w:rsid w:val="005E02F4"/>
    <w:rsid w:val="005F4826"/>
    <w:rsid w:val="006404FE"/>
    <w:rsid w:val="00641665"/>
    <w:rsid w:val="006520A4"/>
    <w:rsid w:val="006606B8"/>
    <w:rsid w:val="00664DD8"/>
    <w:rsid w:val="00665615"/>
    <w:rsid w:val="00674014"/>
    <w:rsid w:val="006743FC"/>
    <w:rsid w:val="0067547B"/>
    <w:rsid w:val="00685B68"/>
    <w:rsid w:val="00690AC9"/>
    <w:rsid w:val="006A4CCD"/>
    <w:rsid w:val="006A654F"/>
    <w:rsid w:val="006A69E6"/>
    <w:rsid w:val="006A6A4F"/>
    <w:rsid w:val="006B1E19"/>
    <w:rsid w:val="006B55FB"/>
    <w:rsid w:val="006D418A"/>
    <w:rsid w:val="006E04AB"/>
    <w:rsid w:val="006E3387"/>
    <w:rsid w:val="006E4CDF"/>
    <w:rsid w:val="00703437"/>
    <w:rsid w:val="00707E06"/>
    <w:rsid w:val="0071059B"/>
    <w:rsid w:val="007120A4"/>
    <w:rsid w:val="00716158"/>
    <w:rsid w:val="00717593"/>
    <w:rsid w:val="00724D66"/>
    <w:rsid w:val="00733005"/>
    <w:rsid w:val="007342A2"/>
    <w:rsid w:val="00740493"/>
    <w:rsid w:val="00742579"/>
    <w:rsid w:val="00742B99"/>
    <w:rsid w:val="0074385F"/>
    <w:rsid w:val="00746637"/>
    <w:rsid w:val="007471A8"/>
    <w:rsid w:val="0075148A"/>
    <w:rsid w:val="00753BB4"/>
    <w:rsid w:val="00753D0B"/>
    <w:rsid w:val="007603CE"/>
    <w:rsid w:val="007616A0"/>
    <w:rsid w:val="00780884"/>
    <w:rsid w:val="00795F1E"/>
    <w:rsid w:val="00796EC5"/>
    <w:rsid w:val="007A147F"/>
    <w:rsid w:val="007A1651"/>
    <w:rsid w:val="007A3FB3"/>
    <w:rsid w:val="007A77C4"/>
    <w:rsid w:val="007B197F"/>
    <w:rsid w:val="007C7994"/>
    <w:rsid w:val="007E11FE"/>
    <w:rsid w:val="007F7AC9"/>
    <w:rsid w:val="00801483"/>
    <w:rsid w:val="00803AD8"/>
    <w:rsid w:val="00807C0B"/>
    <w:rsid w:val="00810CD7"/>
    <w:rsid w:val="008244AC"/>
    <w:rsid w:val="00824815"/>
    <w:rsid w:val="008317DA"/>
    <w:rsid w:val="00831D6A"/>
    <w:rsid w:val="008412FD"/>
    <w:rsid w:val="00845188"/>
    <w:rsid w:val="00846686"/>
    <w:rsid w:val="00863B27"/>
    <w:rsid w:val="008642DB"/>
    <w:rsid w:val="00874BA7"/>
    <w:rsid w:val="0087721C"/>
    <w:rsid w:val="00884324"/>
    <w:rsid w:val="008910CB"/>
    <w:rsid w:val="00897566"/>
    <w:rsid w:val="008A2316"/>
    <w:rsid w:val="008A317B"/>
    <w:rsid w:val="008C5148"/>
    <w:rsid w:val="008D0AA8"/>
    <w:rsid w:val="008E24F4"/>
    <w:rsid w:val="008F746F"/>
    <w:rsid w:val="00904406"/>
    <w:rsid w:val="009074D7"/>
    <w:rsid w:val="009110D8"/>
    <w:rsid w:val="00931A99"/>
    <w:rsid w:val="00932F2B"/>
    <w:rsid w:val="009409FE"/>
    <w:rsid w:val="0094692F"/>
    <w:rsid w:val="0095263E"/>
    <w:rsid w:val="00955291"/>
    <w:rsid w:val="0095747E"/>
    <w:rsid w:val="009665BE"/>
    <w:rsid w:val="009837D5"/>
    <w:rsid w:val="0098733E"/>
    <w:rsid w:val="009910EB"/>
    <w:rsid w:val="00993E2D"/>
    <w:rsid w:val="009B0F97"/>
    <w:rsid w:val="009B3AD0"/>
    <w:rsid w:val="009C46EA"/>
    <w:rsid w:val="009D2A95"/>
    <w:rsid w:val="009D5E62"/>
    <w:rsid w:val="009E03CB"/>
    <w:rsid w:val="009E2E9C"/>
    <w:rsid w:val="009E3454"/>
    <w:rsid w:val="009E5D18"/>
    <w:rsid w:val="009F21C7"/>
    <w:rsid w:val="009F2936"/>
    <w:rsid w:val="009F4B07"/>
    <w:rsid w:val="00A02A00"/>
    <w:rsid w:val="00A125CA"/>
    <w:rsid w:val="00A263FE"/>
    <w:rsid w:val="00A3029B"/>
    <w:rsid w:val="00A33463"/>
    <w:rsid w:val="00A441DA"/>
    <w:rsid w:val="00A525F6"/>
    <w:rsid w:val="00A61C4F"/>
    <w:rsid w:val="00A64AC3"/>
    <w:rsid w:val="00A64E1A"/>
    <w:rsid w:val="00A7233F"/>
    <w:rsid w:val="00A820A6"/>
    <w:rsid w:val="00A921E2"/>
    <w:rsid w:val="00A93C13"/>
    <w:rsid w:val="00A968E2"/>
    <w:rsid w:val="00AA66F6"/>
    <w:rsid w:val="00AC380B"/>
    <w:rsid w:val="00AC3C71"/>
    <w:rsid w:val="00AD3190"/>
    <w:rsid w:val="00B031CB"/>
    <w:rsid w:val="00B044B9"/>
    <w:rsid w:val="00B140DA"/>
    <w:rsid w:val="00B154EB"/>
    <w:rsid w:val="00B26BE2"/>
    <w:rsid w:val="00B347D8"/>
    <w:rsid w:val="00B34973"/>
    <w:rsid w:val="00B422BF"/>
    <w:rsid w:val="00B4551F"/>
    <w:rsid w:val="00B520EC"/>
    <w:rsid w:val="00B5738D"/>
    <w:rsid w:val="00B67B25"/>
    <w:rsid w:val="00B764C4"/>
    <w:rsid w:val="00B85F81"/>
    <w:rsid w:val="00B922CB"/>
    <w:rsid w:val="00BA4318"/>
    <w:rsid w:val="00BA7BC1"/>
    <w:rsid w:val="00BB4713"/>
    <w:rsid w:val="00BC0F91"/>
    <w:rsid w:val="00BD777E"/>
    <w:rsid w:val="00BF51D7"/>
    <w:rsid w:val="00BF68D1"/>
    <w:rsid w:val="00C0547C"/>
    <w:rsid w:val="00C1197E"/>
    <w:rsid w:val="00C20486"/>
    <w:rsid w:val="00C27A7F"/>
    <w:rsid w:val="00C32A25"/>
    <w:rsid w:val="00C33E36"/>
    <w:rsid w:val="00C52C0B"/>
    <w:rsid w:val="00C65A10"/>
    <w:rsid w:val="00C72CC1"/>
    <w:rsid w:val="00C82BD1"/>
    <w:rsid w:val="00C839BC"/>
    <w:rsid w:val="00C8474B"/>
    <w:rsid w:val="00C9137B"/>
    <w:rsid w:val="00C91B38"/>
    <w:rsid w:val="00C91E18"/>
    <w:rsid w:val="00CB241F"/>
    <w:rsid w:val="00CB646A"/>
    <w:rsid w:val="00CD4497"/>
    <w:rsid w:val="00CD5FF4"/>
    <w:rsid w:val="00CE3695"/>
    <w:rsid w:val="00CF168E"/>
    <w:rsid w:val="00D15F72"/>
    <w:rsid w:val="00D3683D"/>
    <w:rsid w:val="00D36961"/>
    <w:rsid w:val="00D465E2"/>
    <w:rsid w:val="00D51A34"/>
    <w:rsid w:val="00D6579B"/>
    <w:rsid w:val="00D66D1F"/>
    <w:rsid w:val="00DA5E3A"/>
    <w:rsid w:val="00DA7166"/>
    <w:rsid w:val="00DB26EA"/>
    <w:rsid w:val="00DB757C"/>
    <w:rsid w:val="00DC3830"/>
    <w:rsid w:val="00DD428D"/>
    <w:rsid w:val="00DE1275"/>
    <w:rsid w:val="00DF0A48"/>
    <w:rsid w:val="00DF270C"/>
    <w:rsid w:val="00E00CF2"/>
    <w:rsid w:val="00E03462"/>
    <w:rsid w:val="00E060F2"/>
    <w:rsid w:val="00E120D1"/>
    <w:rsid w:val="00E21A98"/>
    <w:rsid w:val="00E27AB3"/>
    <w:rsid w:val="00E4112A"/>
    <w:rsid w:val="00E573E6"/>
    <w:rsid w:val="00E64BF7"/>
    <w:rsid w:val="00E7486E"/>
    <w:rsid w:val="00E817CE"/>
    <w:rsid w:val="00E81E22"/>
    <w:rsid w:val="00E82D55"/>
    <w:rsid w:val="00E8510F"/>
    <w:rsid w:val="00EB0FF9"/>
    <w:rsid w:val="00EC4295"/>
    <w:rsid w:val="00EC719E"/>
    <w:rsid w:val="00ED4EBE"/>
    <w:rsid w:val="00EE2532"/>
    <w:rsid w:val="00EE5BC0"/>
    <w:rsid w:val="00EE6DB3"/>
    <w:rsid w:val="00EF027C"/>
    <w:rsid w:val="00EF16C8"/>
    <w:rsid w:val="00EF3FDE"/>
    <w:rsid w:val="00F01B85"/>
    <w:rsid w:val="00F03115"/>
    <w:rsid w:val="00F10447"/>
    <w:rsid w:val="00F1722F"/>
    <w:rsid w:val="00F3211B"/>
    <w:rsid w:val="00F52B4C"/>
    <w:rsid w:val="00F55E47"/>
    <w:rsid w:val="00F60C24"/>
    <w:rsid w:val="00F614B3"/>
    <w:rsid w:val="00F62FC0"/>
    <w:rsid w:val="00F659F1"/>
    <w:rsid w:val="00F66576"/>
    <w:rsid w:val="00F734D7"/>
    <w:rsid w:val="00F75B6A"/>
    <w:rsid w:val="00F84EAC"/>
    <w:rsid w:val="00F8516B"/>
    <w:rsid w:val="00F96D7E"/>
    <w:rsid w:val="00FA39CF"/>
    <w:rsid w:val="00FB0073"/>
    <w:rsid w:val="00FB340D"/>
    <w:rsid w:val="00FB422D"/>
    <w:rsid w:val="00FC0A88"/>
    <w:rsid w:val="00FC4E12"/>
    <w:rsid w:val="00FD7294"/>
    <w:rsid w:val="00FE1375"/>
    <w:rsid w:val="00FF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BB05"/>
  <w15:docId w15:val="{904A96A4-30D9-454B-A99B-5268694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C3"/>
    <w:pPr>
      <w:spacing w:after="120" w:line="240" w:lineRule="auto"/>
      <w:jc w:val="both"/>
    </w:pPr>
    <w:rPr>
      <w:lang w:eastAsia="en-GB"/>
    </w:rPr>
  </w:style>
  <w:style w:type="paragraph" w:styleId="Heading1">
    <w:name w:val="heading 1"/>
    <w:basedOn w:val="Normal"/>
    <w:next w:val="Normal"/>
    <w:link w:val="Heading1Char"/>
    <w:uiPriority w:val="9"/>
    <w:qFormat/>
    <w:rsid w:val="00D3683D"/>
    <w:pPr>
      <w:keepNext/>
      <w:keepLines/>
      <w:jc w:val="left"/>
      <w:outlineLvl w:val="0"/>
    </w:pPr>
    <w:rPr>
      <w:rFonts w:asciiTheme="majorHAnsi" w:hAnsiTheme="majorHAnsi" w:cs="Arial"/>
      <w:b/>
      <w:bCs/>
      <w:color w:val="365F91"/>
      <w:sz w:val="28"/>
      <w:szCs w:val="28"/>
    </w:rPr>
  </w:style>
  <w:style w:type="paragraph" w:styleId="Heading2">
    <w:name w:val="heading 2"/>
    <w:basedOn w:val="Normal"/>
    <w:next w:val="Normal"/>
    <w:link w:val="Heading2Char"/>
    <w:uiPriority w:val="9"/>
    <w:unhideWhenUsed/>
    <w:qFormat/>
    <w:rsid w:val="00D3683D"/>
    <w:pPr>
      <w:keepNext/>
      <w:keepLines/>
      <w:spacing w:before="200" w:after="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iPriority w:val="9"/>
    <w:unhideWhenUsed/>
    <w:qFormat/>
    <w:rsid w:val="00D3683D"/>
    <w:pPr>
      <w:keepNext/>
      <w:keepLines/>
      <w:spacing w:before="200" w:after="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unhideWhenUsed/>
    <w:qFormat/>
    <w:rsid w:val="00D368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68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3D"/>
    <w:rPr>
      <w:rFonts w:asciiTheme="majorHAnsi" w:hAnsiTheme="majorHAnsi" w:cs="Arial"/>
      <w:b/>
      <w:bCs/>
      <w:color w:val="365F91"/>
      <w:sz w:val="28"/>
      <w:szCs w:val="28"/>
      <w:lang w:eastAsia="en-GB"/>
    </w:rPr>
  </w:style>
  <w:style w:type="character" w:customStyle="1" w:styleId="Heading2Char">
    <w:name w:val="Heading 2 Char"/>
    <w:basedOn w:val="DefaultParagraphFont"/>
    <w:link w:val="Heading2"/>
    <w:uiPriority w:val="9"/>
    <w:rsid w:val="00D3683D"/>
    <w:rPr>
      <w:rFonts w:asciiTheme="majorHAnsi" w:eastAsiaTheme="majorEastAsia" w:hAnsiTheme="majorHAnsi" w:cstheme="majorBidi"/>
      <w:b/>
      <w:bCs/>
      <w:color w:val="4F81BD"/>
      <w:sz w:val="26"/>
      <w:szCs w:val="26"/>
      <w:lang w:eastAsia="en-GB"/>
    </w:rPr>
  </w:style>
  <w:style w:type="character" w:customStyle="1" w:styleId="Heading3Char">
    <w:name w:val="Heading 3 Char"/>
    <w:basedOn w:val="DefaultParagraphFont"/>
    <w:link w:val="Heading3"/>
    <w:uiPriority w:val="9"/>
    <w:rsid w:val="00D3683D"/>
    <w:rPr>
      <w:rFonts w:asciiTheme="majorHAnsi" w:eastAsiaTheme="majorEastAsia" w:hAnsiTheme="majorHAnsi" w:cstheme="majorBidi"/>
      <w:b/>
      <w:bCs/>
      <w:color w:val="4F81BD"/>
      <w:lang w:eastAsia="en-GB"/>
    </w:rPr>
  </w:style>
  <w:style w:type="character" w:customStyle="1" w:styleId="Heading4Char">
    <w:name w:val="Heading 4 Char"/>
    <w:basedOn w:val="DefaultParagraphFont"/>
    <w:link w:val="Heading4"/>
    <w:uiPriority w:val="9"/>
    <w:rsid w:val="00D3683D"/>
    <w:rPr>
      <w:rFonts w:asciiTheme="majorHAnsi" w:eastAsiaTheme="majorEastAsia" w:hAnsiTheme="majorHAnsi" w:cstheme="majorBidi"/>
      <w:b/>
      <w:bCs/>
      <w:i/>
      <w:iCs/>
      <w:color w:val="4F81BD" w:themeColor="accent1"/>
      <w:lang w:eastAsia="en-GB"/>
    </w:rPr>
  </w:style>
  <w:style w:type="paragraph" w:customStyle="1" w:styleId="Code">
    <w:name w:val="Code"/>
    <w:basedOn w:val="Normal"/>
    <w:link w:val="CodeChar"/>
    <w:qFormat/>
    <w:rsid w:val="005E02F4"/>
    <w:pPr>
      <w:contextualSpacing/>
      <w:jc w:val="left"/>
    </w:pPr>
    <w:rPr>
      <w:rFonts w:ascii="Consolas" w:hAnsi="Consolas" w:cs="Courier New"/>
      <w:noProof/>
      <w:sz w:val="22"/>
      <w:szCs w:val="20"/>
    </w:rPr>
  </w:style>
  <w:style w:type="character" w:customStyle="1" w:styleId="CodeChar">
    <w:name w:val="Code Char"/>
    <w:basedOn w:val="DefaultParagraphFont"/>
    <w:link w:val="Code"/>
    <w:rsid w:val="005E02F4"/>
    <w:rPr>
      <w:rFonts w:ascii="Consolas" w:hAnsi="Consolas" w:cs="Courier New"/>
      <w:noProof/>
      <w:sz w:val="22"/>
      <w:szCs w:val="20"/>
      <w:lang w:eastAsia="en-GB"/>
    </w:rPr>
  </w:style>
  <w:style w:type="paragraph" w:styleId="Title">
    <w:name w:val="Title"/>
    <w:basedOn w:val="Normal"/>
    <w:next w:val="Normal"/>
    <w:link w:val="TitleChar"/>
    <w:uiPriority w:val="10"/>
    <w:qFormat/>
    <w:rsid w:val="004F53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5361"/>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echnical">
    <w:name w:val="Technical"/>
    <w:basedOn w:val="DefaultParagraphFont"/>
    <w:qFormat/>
    <w:rsid w:val="00025C68"/>
    <w:rPr>
      <w:rFonts w:asciiTheme="minorHAnsi" w:hAnsiTheme="minorHAnsi"/>
      <w:noProof/>
      <w:sz w:val="23"/>
      <w:szCs w:val="44"/>
      <w:lang w:val="en-GB"/>
    </w:rPr>
  </w:style>
  <w:style w:type="character" w:styleId="Hyperlink">
    <w:name w:val="Hyperlink"/>
    <w:basedOn w:val="DefaultParagraphFont"/>
    <w:uiPriority w:val="99"/>
    <w:unhideWhenUsed/>
    <w:rsid w:val="00E81E22"/>
    <w:rPr>
      <w:rFonts w:ascii="Consolas" w:hAnsi="Consolas"/>
      <w:color w:val="0000FF" w:themeColor="hyperlink"/>
      <w:sz w:val="20"/>
      <w:u w:val="single"/>
    </w:rPr>
  </w:style>
  <w:style w:type="character" w:styleId="FollowedHyperlink">
    <w:name w:val="FollowedHyperlink"/>
    <w:basedOn w:val="DefaultParagraphFont"/>
    <w:uiPriority w:val="99"/>
    <w:semiHidden/>
    <w:unhideWhenUsed/>
    <w:rsid w:val="00EE6DB3"/>
    <w:rPr>
      <w:color w:val="800080" w:themeColor="followedHyperlink"/>
      <w:u w:val="single"/>
    </w:rPr>
  </w:style>
  <w:style w:type="character" w:customStyle="1" w:styleId="Heading5Char">
    <w:name w:val="Heading 5 Char"/>
    <w:basedOn w:val="DefaultParagraphFont"/>
    <w:link w:val="Heading5"/>
    <w:uiPriority w:val="9"/>
    <w:rsid w:val="00D3683D"/>
    <w:rPr>
      <w:rFonts w:asciiTheme="majorHAnsi" w:eastAsiaTheme="majorEastAsia" w:hAnsiTheme="majorHAnsi" w:cstheme="majorBidi"/>
      <w:color w:val="243F60" w:themeColor="accent1" w:themeShade="7F"/>
      <w:lang w:eastAsia="en-GB"/>
    </w:rPr>
  </w:style>
  <w:style w:type="paragraph" w:styleId="FootnoteText">
    <w:name w:val="footnote text"/>
    <w:basedOn w:val="Normal"/>
    <w:link w:val="FootnoteTextChar"/>
    <w:rsid w:val="001B25E9"/>
    <w:pPr>
      <w:spacing w:after="0"/>
      <w:jc w:val="left"/>
    </w:pPr>
    <w:rPr>
      <w:sz w:val="20"/>
      <w:szCs w:val="20"/>
      <w:lang w:val="en-US" w:eastAsia="en-US"/>
    </w:rPr>
  </w:style>
  <w:style w:type="character" w:customStyle="1" w:styleId="FootnoteTextChar">
    <w:name w:val="Footnote Text Char"/>
    <w:basedOn w:val="DefaultParagraphFont"/>
    <w:link w:val="FootnoteText"/>
    <w:rsid w:val="001B25E9"/>
    <w:rPr>
      <w:sz w:val="20"/>
      <w:szCs w:val="20"/>
      <w:lang w:val="en-US"/>
    </w:rPr>
  </w:style>
  <w:style w:type="character" w:styleId="FootnoteReference">
    <w:name w:val="footnote reference"/>
    <w:basedOn w:val="DefaultParagraphFont"/>
    <w:rsid w:val="001B25E9"/>
    <w:rPr>
      <w:vertAlign w:val="superscript"/>
    </w:rPr>
  </w:style>
  <w:style w:type="character" w:styleId="CommentReference">
    <w:name w:val="annotation reference"/>
    <w:basedOn w:val="DefaultParagraphFont"/>
    <w:uiPriority w:val="99"/>
    <w:semiHidden/>
    <w:unhideWhenUsed/>
    <w:rsid w:val="000915F2"/>
    <w:rPr>
      <w:sz w:val="16"/>
      <w:szCs w:val="16"/>
    </w:rPr>
  </w:style>
  <w:style w:type="paragraph" w:styleId="CommentText">
    <w:name w:val="annotation text"/>
    <w:basedOn w:val="Normal"/>
    <w:link w:val="CommentTextChar"/>
    <w:uiPriority w:val="99"/>
    <w:semiHidden/>
    <w:unhideWhenUsed/>
    <w:rsid w:val="000915F2"/>
    <w:rPr>
      <w:sz w:val="20"/>
      <w:szCs w:val="20"/>
    </w:rPr>
  </w:style>
  <w:style w:type="character" w:customStyle="1" w:styleId="CommentTextChar">
    <w:name w:val="Comment Text Char"/>
    <w:basedOn w:val="DefaultParagraphFont"/>
    <w:link w:val="CommentText"/>
    <w:uiPriority w:val="99"/>
    <w:semiHidden/>
    <w:rsid w:val="000915F2"/>
    <w:rPr>
      <w:sz w:val="20"/>
      <w:szCs w:val="20"/>
      <w:lang w:eastAsia="en-GB"/>
    </w:rPr>
  </w:style>
  <w:style w:type="paragraph" w:styleId="CommentSubject">
    <w:name w:val="annotation subject"/>
    <w:basedOn w:val="CommentText"/>
    <w:next w:val="CommentText"/>
    <w:link w:val="CommentSubjectChar"/>
    <w:uiPriority w:val="99"/>
    <w:semiHidden/>
    <w:unhideWhenUsed/>
    <w:rsid w:val="000915F2"/>
    <w:rPr>
      <w:b/>
      <w:bCs/>
    </w:rPr>
  </w:style>
  <w:style w:type="character" w:customStyle="1" w:styleId="CommentSubjectChar">
    <w:name w:val="Comment Subject Char"/>
    <w:basedOn w:val="CommentTextChar"/>
    <w:link w:val="CommentSubject"/>
    <w:uiPriority w:val="99"/>
    <w:semiHidden/>
    <w:rsid w:val="000915F2"/>
    <w:rPr>
      <w:b/>
      <w:bCs/>
      <w:sz w:val="20"/>
      <w:szCs w:val="20"/>
      <w:lang w:eastAsia="en-GB"/>
    </w:rPr>
  </w:style>
  <w:style w:type="paragraph" w:styleId="BalloonText">
    <w:name w:val="Balloon Text"/>
    <w:basedOn w:val="Normal"/>
    <w:link w:val="BalloonTextChar"/>
    <w:uiPriority w:val="99"/>
    <w:semiHidden/>
    <w:unhideWhenUsed/>
    <w:rsid w:val="000915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F2"/>
    <w:rPr>
      <w:rFonts w:ascii="Tahoma" w:hAnsi="Tahoma" w:cs="Tahoma"/>
      <w:sz w:val="16"/>
      <w:szCs w:val="16"/>
      <w:lang w:eastAsia="en-GB"/>
    </w:rPr>
  </w:style>
  <w:style w:type="paragraph" w:styleId="Revision">
    <w:name w:val="Revision"/>
    <w:hidden/>
    <w:uiPriority w:val="99"/>
    <w:semiHidden/>
    <w:rsid w:val="00CF168E"/>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968594">
      <w:bodyDiv w:val="1"/>
      <w:marLeft w:val="0"/>
      <w:marRight w:val="0"/>
      <w:marTop w:val="0"/>
      <w:marBottom w:val="0"/>
      <w:divBdr>
        <w:top w:val="none" w:sz="0" w:space="0" w:color="auto"/>
        <w:left w:val="none" w:sz="0" w:space="0" w:color="auto"/>
        <w:bottom w:val="none" w:sz="0" w:space="0" w:color="auto"/>
        <w:right w:val="none" w:sz="0" w:space="0" w:color="auto"/>
      </w:divBdr>
      <w:divsChild>
        <w:div w:id="884487549">
          <w:marLeft w:val="0"/>
          <w:marRight w:val="0"/>
          <w:marTop w:val="0"/>
          <w:marBottom w:val="0"/>
          <w:divBdr>
            <w:top w:val="none" w:sz="0" w:space="0" w:color="auto"/>
            <w:left w:val="none" w:sz="0" w:space="0" w:color="auto"/>
            <w:bottom w:val="none" w:sz="0" w:space="0" w:color="auto"/>
            <w:right w:val="none" w:sz="0" w:space="0" w:color="auto"/>
          </w:divBdr>
        </w:div>
        <w:div w:id="47784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BAF7F-8C67-4A86-A11C-4CBC5841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Sawkins, John W</dc:creator>
  <cp:lastModifiedBy>Sawkins, John</cp:lastModifiedBy>
  <cp:revision>28</cp:revision>
  <cp:lastPrinted>2017-02-15T23:14:00Z</cp:lastPrinted>
  <dcterms:created xsi:type="dcterms:W3CDTF">2023-02-01T15:17:00Z</dcterms:created>
  <dcterms:modified xsi:type="dcterms:W3CDTF">2023-02-21T15:58:00Z</dcterms:modified>
</cp:coreProperties>
</file>