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C49C2" w14:textId="3188EC8B" w:rsidR="000D4B3A" w:rsidRPr="00AA0213" w:rsidRDefault="00AA0213" w:rsidP="00AA0213">
      <w:pPr>
        <w:jc w:val="center"/>
        <w:rPr>
          <w:b/>
          <w:bCs/>
        </w:rPr>
      </w:pPr>
      <w:r w:rsidRPr="00AA0213">
        <w:rPr>
          <w:b/>
          <w:bCs/>
        </w:rPr>
        <w:t>Is hiding my first name enough? Using behavioural interventions to mitigate racial and gender discrimination in the rental housing market</w:t>
      </w:r>
    </w:p>
    <w:p w14:paraId="2D47C2A1" w14:textId="77777777" w:rsidR="00371679" w:rsidRPr="001562F9" w:rsidRDefault="00371679" w:rsidP="00371679">
      <w:pPr>
        <w:jc w:val="both"/>
        <w:rPr>
          <w:color w:val="000000" w:themeColor="text1"/>
        </w:rPr>
      </w:pPr>
      <w:r w:rsidRPr="001562F9">
        <w:rPr>
          <w:color w:val="000000" w:themeColor="text1"/>
        </w:rPr>
        <w:t xml:space="preserve">We carried out the experiment at the UK's largest online real estate portal and property website, </w:t>
      </w:r>
      <w:hyperlink r:id="rId5" w:history="1">
        <w:r w:rsidRPr="001562F9">
          <w:rPr>
            <w:rStyle w:val="Hyperlink"/>
            <w:color w:val="000000" w:themeColor="text1"/>
          </w:rPr>
          <w:t>www.rightmove.co.uk</w:t>
        </w:r>
      </w:hyperlink>
      <w:r w:rsidRPr="001562F9">
        <w:rPr>
          <w:color w:val="000000" w:themeColor="text1"/>
        </w:rPr>
        <w:t xml:space="preserve">. In 2021, Rightmove recorded 208 million visits per month and a total of 692,000 properties listed on their website. Therefore, the platform offered us access to the largest available database of rental property listings in the country. We searched for rental properties in the Greater London Area advertised between December 2021 and April 2022. Only houses, flats and apartments are included. All listings are handled by letting agents, with no private landlords involved. </w:t>
      </w:r>
    </w:p>
    <w:p w14:paraId="3A32AC51" w14:textId="77777777" w:rsidR="00371679" w:rsidRPr="001562F9" w:rsidRDefault="00371679" w:rsidP="00371679">
      <w:pPr>
        <w:jc w:val="both"/>
        <w:rPr>
          <w:color w:val="000000" w:themeColor="text1"/>
        </w:rPr>
      </w:pPr>
      <w:r w:rsidRPr="001562F9">
        <w:rPr>
          <w:color w:val="000000" w:themeColor="text1"/>
        </w:rPr>
        <w:t xml:space="preserve">Once a property was identified as eligible for the experiment, we submitted five applications to the letting agent, each requesting a viewing appointment. The five applicants represented different ethnic backgrounds (i.e., one from each of the five groups) but shared the same gender. To avoid any suspicion of spam, we spaced the sending of the five emails by at least 12 hours. </w:t>
      </w:r>
    </w:p>
    <w:p w14:paraId="180AD10A" w14:textId="77777777" w:rsidR="00371679" w:rsidRPr="001562F9" w:rsidRDefault="00371679" w:rsidP="00371679">
      <w:pPr>
        <w:jc w:val="both"/>
        <w:rPr>
          <w:color w:val="000000" w:themeColor="text1"/>
        </w:rPr>
      </w:pPr>
      <w:r w:rsidRPr="001562F9">
        <w:rPr>
          <w:color w:val="000000" w:themeColor="text1"/>
        </w:rPr>
        <w:t xml:space="preserve">We selected a total of 360 properties, resulting in a sample size of 1,800. This sample was evenly divided between the two gender groups and the five ethnic groups. This means there were 360 observations for each ethnic group and 900 observations for each gender group. Half of the sample was randomly chosen to receive an Information behavioural intervention. Within these groups, one-third of the Chinese, Nigerian, and Polish renters were randomly selected to incorporate the Social Norm intervention in their email messages. </w:t>
      </w:r>
    </w:p>
    <w:p w14:paraId="5AC113DD" w14:textId="77777777" w:rsidR="00371679" w:rsidRDefault="00371679" w:rsidP="00371679">
      <w:pPr>
        <w:jc w:val="both"/>
        <w:rPr>
          <w:color w:val="000000" w:themeColor="text1"/>
        </w:rPr>
      </w:pPr>
      <w:r w:rsidRPr="001562F9">
        <w:rPr>
          <w:color w:val="000000" w:themeColor="text1"/>
        </w:rPr>
        <w:t xml:space="preserve">Each email inquiry process ended either when the letting agent replied or if there was no </w:t>
      </w:r>
      <w:r>
        <w:rPr>
          <w:rFonts w:hint="eastAsia"/>
          <w:color w:val="000000" w:themeColor="text1"/>
        </w:rPr>
        <w:t>response</w:t>
      </w:r>
      <w:r w:rsidRPr="001562F9">
        <w:rPr>
          <w:color w:val="000000" w:themeColor="text1"/>
        </w:rPr>
        <w:t xml:space="preserve"> after two weeks. If letting agents invited applicants for a viewing, we turned down the offer within 24 hours. Except for the initial application with a request for viewing and the notification to withdraw the application, no attempts were made to communicate with letting agents, such as replying to emails, be it through email replies, messages, or phone calls, to </w:t>
      </w:r>
      <w:r>
        <w:rPr>
          <w:rFonts w:hint="eastAsia"/>
          <w:color w:val="000000" w:themeColor="text1"/>
        </w:rPr>
        <w:t>minimise</w:t>
      </w:r>
      <w:r w:rsidRPr="001562F9">
        <w:rPr>
          <w:color w:val="000000" w:themeColor="text1"/>
        </w:rPr>
        <w:t xml:space="preserve"> the impact on their regular operations. We obtained ethical approval from the Research Committee at the author’s institution. </w:t>
      </w:r>
    </w:p>
    <w:p w14:paraId="6EC3E81D" w14:textId="5BC211EA" w:rsidR="00371679" w:rsidRPr="00371679" w:rsidRDefault="00371679" w:rsidP="00371679">
      <w:pPr>
        <w:jc w:val="both"/>
        <w:rPr>
          <w:b/>
          <w:bCs/>
          <w:color w:val="000000" w:themeColor="text1"/>
        </w:rPr>
      </w:pPr>
      <w:r w:rsidRPr="00371679">
        <w:rPr>
          <w:b/>
          <w:bCs/>
          <w:color w:val="000000" w:themeColor="text1"/>
        </w:rPr>
        <w:t>Table 1: Variable names and definitions</w:t>
      </w:r>
    </w:p>
    <w:tbl>
      <w:tblPr>
        <w:tblW w:w="9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325"/>
      </w:tblGrid>
      <w:tr w:rsidR="00371679" w:rsidRPr="00371679" w14:paraId="5AB6368A" w14:textId="77777777" w:rsidTr="00371679">
        <w:trPr>
          <w:trHeight w:val="300"/>
        </w:trPr>
        <w:tc>
          <w:tcPr>
            <w:tcW w:w="1701" w:type="dxa"/>
            <w:shd w:val="clear" w:color="auto" w:fill="auto"/>
            <w:noWrap/>
            <w:vAlign w:val="bottom"/>
            <w:hideMark/>
          </w:tcPr>
          <w:p w14:paraId="27556E2D" w14:textId="77777777" w:rsidR="00371679" w:rsidRPr="00371679" w:rsidRDefault="00371679" w:rsidP="00371679">
            <w:pPr>
              <w:spacing w:after="0" w:line="240" w:lineRule="auto"/>
              <w:rPr>
                <w:rFonts w:ascii="Calibri" w:eastAsia="Times New Roman" w:hAnsi="Calibri" w:cs="Calibri"/>
                <w:kern w:val="0"/>
                <w:sz w:val="22"/>
                <w:szCs w:val="22"/>
                <w14:ligatures w14:val="none"/>
              </w:rPr>
            </w:pPr>
            <w:r w:rsidRPr="00371679">
              <w:rPr>
                <w:rFonts w:ascii="Calibri" w:eastAsia="Times New Roman" w:hAnsi="Calibri" w:cs="Calibri"/>
                <w:kern w:val="0"/>
                <w:sz w:val="22"/>
                <w:szCs w:val="22"/>
                <w14:ligatures w14:val="none"/>
              </w:rPr>
              <w:t>Variable name</w:t>
            </w:r>
          </w:p>
        </w:tc>
        <w:tc>
          <w:tcPr>
            <w:tcW w:w="7325" w:type="dxa"/>
            <w:shd w:val="clear" w:color="auto" w:fill="auto"/>
            <w:noWrap/>
            <w:vAlign w:val="bottom"/>
            <w:hideMark/>
          </w:tcPr>
          <w:p w14:paraId="13706A99" w14:textId="77777777" w:rsidR="00371679" w:rsidRPr="00371679" w:rsidRDefault="00371679" w:rsidP="00371679">
            <w:pPr>
              <w:spacing w:after="0" w:line="240" w:lineRule="auto"/>
              <w:rPr>
                <w:rFonts w:ascii="Calibri" w:eastAsia="Times New Roman" w:hAnsi="Calibri" w:cs="Calibri"/>
                <w:kern w:val="0"/>
                <w:sz w:val="22"/>
                <w:szCs w:val="22"/>
                <w14:ligatures w14:val="none"/>
              </w:rPr>
            </w:pPr>
            <w:r w:rsidRPr="00371679">
              <w:rPr>
                <w:rFonts w:ascii="Calibri" w:eastAsia="Times New Roman" w:hAnsi="Calibri" w:cs="Calibri"/>
                <w:kern w:val="0"/>
                <w:sz w:val="22"/>
                <w:szCs w:val="22"/>
                <w14:ligatures w14:val="none"/>
              </w:rPr>
              <w:t>Definition</w:t>
            </w:r>
          </w:p>
        </w:tc>
      </w:tr>
      <w:tr w:rsidR="00371679" w:rsidRPr="00371679" w14:paraId="59FE179C" w14:textId="77777777" w:rsidTr="00371679">
        <w:trPr>
          <w:trHeight w:val="300"/>
        </w:trPr>
        <w:tc>
          <w:tcPr>
            <w:tcW w:w="1701" w:type="dxa"/>
            <w:shd w:val="clear" w:color="auto" w:fill="auto"/>
            <w:noWrap/>
            <w:vAlign w:val="bottom"/>
            <w:hideMark/>
          </w:tcPr>
          <w:p w14:paraId="1B572680" w14:textId="77777777" w:rsidR="00371679" w:rsidRPr="00371679" w:rsidRDefault="00371679" w:rsidP="00371679">
            <w:pPr>
              <w:spacing w:after="0" w:line="240" w:lineRule="auto"/>
              <w:rPr>
                <w:rFonts w:ascii="Calibri" w:eastAsia="Times New Roman" w:hAnsi="Calibri" w:cs="Calibri"/>
                <w:kern w:val="0"/>
                <w:sz w:val="22"/>
                <w:szCs w:val="22"/>
                <w14:ligatures w14:val="none"/>
              </w:rPr>
            </w:pPr>
            <w:r w:rsidRPr="00371679">
              <w:rPr>
                <w:rFonts w:ascii="Calibri" w:eastAsia="Times New Roman" w:hAnsi="Calibri" w:cs="Calibri"/>
                <w:kern w:val="0"/>
                <w:sz w:val="22"/>
                <w:szCs w:val="22"/>
                <w14:ligatures w14:val="none"/>
              </w:rPr>
              <w:t>No</w:t>
            </w:r>
          </w:p>
        </w:tc>
        <w:tc>
          <w:tcPr>
            <w:tcW w:w="7325" w:type="dxa"/>
            <w:shd w:val="clear" w:color="auto" w:fill="auto"/>
            <w:noWrap/>
            <w:vAlign w:val="bottom"/>
            <w:hideMark/>
          </w:tcPr>
          <w:p w14:paraId="796CB238" w14:textId="77777777" w:rsidR="00371679" w:rsidRPr="00371679" w:rsidRDefault="00371679" w:rsidP="00371679">
            <w:pPr>
              <w:spacing w:after="0" w:line="240" w:lineRule="auto"/>
              <w:rPr>
                <w:rFonts w:ascii="Calibri" w:eastAsia="Times New Roman" w:hAnsi="Calibri" w:cs="Calibri"/>
                <w:kern w:val="0"/>
                <w:sz w:val="22"/>
                <w:szCs w:val="22"/>
                <w14:ligatures w14:val="none"/>
              </w:rPr>
            </w:pPr>
            <w:r w:rsidRPr="00371679">
              <w:rPr>
                <w:rFonts w:ascii="Calibri" w:eastAsia="Times New Roman" w:hAnsi="Calibri" w:cs="Calibri"/>
                <w:kern w:val="0"/>
                <w:sz w:val="22"/>
                <w:szCs w:val="22"/>
                <w14:ligatures w14:val="none"/>
              </w:rPr>
              <w:t>Serial number</w:t>
            </w:r>
          </w:p>
        </w:tc>
      </w:tr>
      <w:tr w:rsidR="00371679" w:rsidRPr="00371679" w14:paraId="2FF6CCDF" w14:textId="77777777" w:rsidTr="00371679">
        <w:trPr>
          <w:trHeight w:val="300"/>
        </w:trPr>
        <w:tc>
          <w:tcPr>
            <w:tcW w:w="1701" w:type="dxa"/>
            <w:shd w:val="clear" w:color="auto" w:fill="auto"/>
            <w:noWrap/>
            <w:vAlign w:val="bottom"/>
            <w:hideMark/>
          </w:tcPr>
          <w:p w14:paraId="03DCB2E3" w14:textId="77777777" w:rsidR="00371679" w:rsidRPr="00371679" w:rsidRDefault="00371679" w:rsidP="00371679">
            <w:pPr>
              <w:spacing w:after="0" w:line="240" w:lineRule="auto"/>
              <w:rPr>
                <w:rFonts w:ascii="Calibri" w:eastAsia="Times New Roman" w:hAnsi="Calibri" w:cs="Calibri"/>
                <w:kern w:val="0"/>
                <w:sz w:val="22"/>
                <w:szCs w:val="22"/>
                <w14:ligatures w14:val="none"/>
              </w:rPr>
            </w:pPr>
            <w:r w:rsidRPr="00371679">
              <w:rPr>
                <w:rFonts w:ascii="Calibri" w:eastAsia="Times New Roman" w:hAnsi="Calibri" w:cs="Calibri"/>
                <w:kern w:val="0"/>
                <w:sz w:val="22"/>
                <w:szCs w:val="22"/>
                <w14:ligatures w14:val="none"/>
              </w:rPr>
              <w:t>Gender</w:t>
            </w:r>
          </w:p>
        </w:tc>
        <w:tc>
          <w:tcPr>
            <w:tcW w:w="7325" w:type="dxa"/>
            <w:shd w:val="clear" w:color="auto" w:fill="auto"/>
            <w:noWrap/>
            <w:vAlign w:val="bottom"/>
            <w:hideMark/>
          </w:tcPr>
          <w:p w14:paraId="44C76191" w14:textId="77777777" w:rsidR="00371679" w:rsidRPr="00371679" w:rsidRDefault="00371679" w:rsidP="00371679">
            <w:pPr>
              <w:spacing w:after="0" w:line="240" w:lineRule="auto"/>
              <w:rPr>
                <w:rFonts w:ascii="Calibri" w:eastAsia="Times New Roman" w:hAnsi="Calibri" w:cs="Calibri"/>
                <w:kern w:val="0"/>
                <w:sz w:val="22"/>
                <w:szCs w:val="22"/>
                <w14:ligatures w14:val="none"/>
              </w:rPr>
            </w:pPr>
            <w:r w:rsidRPr="00371679">
              <w:rPr>
                <w:rFonts w:ascii="Calibri" w:eastAsia="Times New Roman" w:hAnsi="Calibri" w:cs="Calibri"/>
                <w:kern w:val="0"/>
                <w:sz w:val="22"/>
                <w:szCs w:val="22"/>
                <w14:ligatures w14:val="none"/>
              </w:rPr>
              <w:t>Gender of the respondent (female or male)</w:t>
            </w:r>
          </w:p>
        </w:tc>
      </w:tr>
      <w:tr w:rsidR="00371679" w:rsidRPr="00371679" w14:paraId="2CFF069C" w14:textId="77777777" w:rsidTr="00371679">
        <w:trPr>
          <w:trHeight w:val="300"/>
        </w:trPr>
        <w:tc>
          <w:tcPr>
            <w:tcW w:w="1701" w:type="dxa"/>
            <w:shd w:val="clear" w:color="auto" w:fill="auto"/>
            <w:noWrap/>
            <w:vAlign w:val="bottom"/>
            <w:hideMark/>
          </w:tcPr>
          <w:p w14:paraId="2A1E4EA5" w14:textId="77777777" w:rsidR="00371679" w:rsidRPr="00371679" w:rsidRDefault="00371679" w:rsidP="00371679">
            <w:pPr>
              <w:spacing w:after="0" w:line="240" w:lineRule="auto"/>
              <w:rPr>
                <w:rFonts w:ascii="Calibri" w:eastAsia="Times New Roman" w:hAnsi="Calibri" w:cs="Calibri"/>
                <w:kern w:val="0"/>
                <w:sz w:val="22"/>
                <w:szCs w:val="22"/>
                <w14:ligatures w14:val="none"/>
              </w:rPr>
            </w:pPr>
            <w:proofErr w:type="spellStart"/>
            <w:r w:rsidRPr="00371679">
              <w:rPr>
                <w:rFonts w:ascii="Calibri" w:eastAsia="Times New Roman" w:hAnsi="Calibri" w:cs="Calibri"/>
                <w:kern w:val="0"/>
                <w:sz w:val="22"/>
                <w:szCs w:val="22"/>
                <w14:ligatures w14:val="none"/>
              </w:rPr>
              <w:t>Empinfo</w:t>
            </w:r>
            <w:proofErr w:type="spellEnd"/>
          </w:p>
        </w:tc>
        <w:tc>
          <w:tcPr>
            <w:tcW w:w="7325" w:type="dxa"/>
            <w:shd w:val="clear" w:color="auto" w:fill="auto"/>
            <w:noWrap/>
            <w:vAlign w:val="bottom"/>
            <w:hideMark/>
          </w:tcPr>
          <w:p w14:paraId="67BBDC4B" w14:textId="77777777" w:rsidR="00371679" w:rsidRPr="00371679" w:rsidRDefault="00371679" w:rsidP="00371679">
            <w:pPr>
              <w:spacing w:after="0" w:line="240" w:lineRule="auto"/>
              <w:rPr>
                <w:rFonts w:ascii="Calibri" w:eastAsia="Times New Roman" w:hAnsi="Calibri" w:cs="Calibri"/>
                <w:kern w:val="0"/>
                <w:sz w:val="22"/>
                <w:szCs w:val="22"/>
                <w14:ligatures w14:val="none"/>
              </w:rPr>
            </w:pPr>
            <w:r w:rsidRPr="00371679">
              <w:rPr>
                <w:rFonts w:ascii="Calibri" w:eastAsia="Times New Roman" w:hAnsi="Calibri" w:cs="Calibri"/>
                <w:kern w:val="0"/>
                <w:sz w:val="22"/>
                <w:szCs w:val="22"/>
                <w14:ligatures w14:val="none"/>
              </w:rPr>
              <w:t>Employment information (White-collar job or no information provided)</w:t>
            </w:r>
          </w:p>
        </w:tc>
      </w:tr>
      <w:tr w:rsidR="00371679" w:rsidRPr="00371679" w14:paraId="1FB63490" w14:textId="77777777" w:rsidTr="00371679">
        <w:trPr>
          <w:trHeight w:val="300"/>
        </w:trPr>
        <w:tc>
          <w:tcPr>
            <w:tcW w:w="1701" w:type="dxa"/>
            <w:shd w:val="clear" w:color="auto" w:fill="auto"/>
            <w:noWrap/>
            <w:vAlign w:val="bottom"/>
            <w:hideMark/>
          </w:tcPr>
          <w:p w14:paraId="4EAD4E96" w14:textId="77777777" w:rsidR="00371679" w:rsidRPr="00371679" w:rsidRDefault="00371679" w:rsidP="00371679">
            <w:pPr>
              <w:spacing w:after="0" w:line="240" w:lineRule="auto"/>
              <w:rPr>
                <w:rFonts w:ascii="Calibri" w:eastAsia="Times New Roman" w:hAnsi="Calibri" w:cs="Calibri"/>
                <w:kern w:val="0"/>
                <w:sz w:val="22"/>
                <w:szCs w:val="22"/>
                <w14:ligatures w14:val="none"/>
              </w:rPr>
            </w:pPr>
            <w:r w:rsidRPr="00371679">
              <w:rPr>
                <w:rFonts w:ascii="Calibri" w:eastAsia="Times New Roman" w:hAnsi="Calibri" w:cs="Calibri"/>
                <w:kern w:val="0"/>
                <w:sz w:val="22"/>
                <w:szCs w:val="22"/>
                <w14:ligatures w14:val="none"/>
              </w:rPr>
              <w:t>Nudge</w:t>
            </w:r>
          </w:p>
        </w:tc>
        <w:tc>
          <w:tcPr>
            <w:tcW w:w="7325" w:type="dxa"/>
            <w:shd w:val="clear" w:color="auto" w:fill="auto"/>
            <w:noWrap/>
            <w:vAlign w:val="bottom"/>
            <w:hideMark/>
          </w:tcPr>
          <w:p w14:paraId="69ACA802" w14:textId="77777777" w:rsidR="00371679" w:rsidRPr="00371679" w:rsidRDefault="00371679" w:rsidP="00371679">
            <w:pPr>
              <w:spacing w:after="0" w:line="240" w:lineRule="auto"/>
              <w:rPr>
                <w:rFonts w:ascii="Calibri" w:eastAsia="Times New Roman" w:hAnsi="Calibri" w:cs="Calibri"/>
                <w:kern w:val="0"/>
                <w:sz w:val="22"/>
                <w:szCs w:val="22"/>
                <w14:ligatures w14:val="none"/>
              </w:rPr>
            </w:pPr>
            <w:r w:rsidRPr="00371679">
              <w:rPr>
                <w:rFonts w:ascii="Calibri" w:eastAsia="Times New Roman" w:hAnsi="Calibri" w:cs="Calibri"/>
                <w:kern w:val="0"/>
                <w:sz w:val="22"/>
                <w:szCs w:val="22"/>
                <w14:ligatures w14:val="none"/>
              </w:rPr>
              <w:t>=1 if nudge was implemented</w:t>
            </w:r>
          </w:p>
        </w:tc>
      </w:tr>
      <w:tr w:rsidR="00371679" w:rsidRPr="00371679" w14:paraId="7E797CA6" w14:textId="77777777" w:rsidTr="00371679">
        <w:trPr>
          <w:trHeight w:val="300"/>
        </w:trPr>
        <w:tc>
          <w:tcPr>
            <w:tcW w:w="1701" w:type="dxa"/>
            <w:shd w:val="clear" w:color="auto" w:fill="auto"/>
            <w:noWrap/>
            <w:vAlign w:val="bottom"/>
            <w:hideMark/>
          </w:tcPr>
          <w:p w14:paraId="2C0B3801" w14:textId="655B22AE" w:rsidR="00371679" w:rsidRPr="00371679" w:rsidRDefault="00371679" w:rsidP="00371679">
            <w:pPr>
              <w:spacing w:after="0" w:line="240" w:lineRule="auto"/>
              <w:rPr>
                <w:rFonts w:ascii="Calibri" w:eastAsia="Times New Roman" w:hAnsi="Calibri" w:cs="Calibri"/>
                <w:kern w:val="0"/>
                <w:sz w:val="22"/>
                <w:szCs w:val="22"/>
                <w14:ligatures w14:val="none"/>
              </w:rPr>
            </w:pPr>
            <w:r>
              <w:rPr>
                <w:rFonts w:ascii="Calibri" w:eastAsia="Times New Roman" w:hAnsi="Calibri" w:cs="Calibri"/>
                <w:kern w:val="0"/>
                <w:sz w:val="22"/>
                <w:szCs w:val="22"/>
                <w14:ligatures w14:val="none"/>
              </w:rPr>
              <w:t>E</w:t>
            </w:r>
            <w:r w:rsidRPr="00371679">
              <w:rPr>
                <w:rFonts w:ascii="Calibri" w:eastAsia="Times New Roman" w:hAnsi="Calibri" w:cs="Calibri"/>
                <w:kern w:val="0"/>
                <w:sz w:val="22"/>
                <w:szCs w:val="22"/>
                <w14:ligatures w14:val="none"/>
              </w:rPr>
              <w:t>thic</w:t>
            </w:r>
          </w:p>
        </w:tc>
        <w:tc>
          <w:tcPr>
            <w:tcW w:w="7325" w:type="dxa"/>
            <w:shd w:val="clear" w:color="auto" w:fill="auto"/>
            <w:noWrap/>
            <w:vAlign w:val="bottom"/>
            <w:hideMark/>
          </w:tcPr>
          <w:p w14:paraId="457040F9" w14:textId="77777777" w:rsidR="00371679" w:rsidRPr="00371679" w:rsidRDefault="00371679" w:rsidP="00371679">
            <w:pPr>
              <w:spacing w:after="0" w:line="240" w:lineRule="auto"/>
              <w:rPr>
                <w:rFonts w:ascii="Calibri" w:eastAsia="Times New Roman" w:hAnsi="Calibri" w:cs="Calibri"/>
                <w:kern w:val="0"/>
                <w:sz w:val="22"/>
                <w:szCs w:val="22"/>
                <w14:ligatures w14:val="none"/>
              </w:rPr>
            </w:pPr>
            <w:proofErr w:type="spellStart"/>
            <w:r w:rsidRPr="00371679">
              <w:rPr>
                <w:rFonts w:ascii="Calibri" w:eastAsia="Times New Roman" w:hAnsi="Calibri" w:cs="Calibri"/>
                <w:kern w:val="0"/>
                <w:sz w:val="22"/>
                <w:szCs w:val="22"/>
                <w14:ligatures w14:val="none"/>
              </w:rPr>
              <w:t>Ethinc</w:t>
            </w:r>
            <w:proofErr w:type="spellEnd"/>
            <w:r w:rsidRPr="00371679">
              <w:rPr>
                <w:rFonts w:ascii="Calibri" w:eastAsia="Times New Roman" w:hAnsi="Calibri" w:cs="Calibri"/>
                <w:kern w:val="0"/>
                <w:sz w:val="22"/>
                <w:szCs w:val="22"/>
                <w14:ligatures w14:val="none"/>
              </w:rPr>
              <w:t xml:space="preserve"> background (Indian, Polish, Nigerian, </w:t>
            </w:r>
            <w:proofErr w:type="gramStart"/>
            <w:r w:rsidRPr="00371679">
              <w:rPr>
                <w:rFonts w:ascii="Calibri" w:eastAsia="Times New Roman" w:hAnsi="Calibri" w:cs="Calibri"/>
                <w:kern w:val="0"/>
                <w:sz w:val="22"/>
                <w:szCs w:val="22"/>
                <w14:ligatures w14:val="none"/>
              </w:rPr>
              <w:t>Chinese</w:t>
            </w:r>
            <w:proofErr w:type="gramEnd"/>
            <w:r w:rsidRPr="00371679">
              <w:rPr>
                <w:rFonts w:ascii="Calibri" w:eastAsia="Times New Roman" w:hAnsi="Calibri" w:cs="Calibri"/>
                <w:kern w:val="0"/>
                <w:sz w:val="22"/>
                <w:szCs w:val="22"/>
                <w14:ligatures w14:val="none"/>
              </w:rPr>
              <w:t xml:space="preserve"> or British)</w:t>
            </w:r>
          </w:p>
        </w:tc>
      </w:tr>
      <w:tr w:rsidR="00371679" w:rsidRPr="00371679" w14:paraId="7E4750A1" w14:textId="77777777" w:rsidTr="00371679">
        <w:trPr>
          <w:trHeight w:val="300"/>
        </w:trPr>
        <w:tc>
          <w:tcPr>
            <w:tcW w:w="1701" w:type="dxa"/>
            <w:shd w:val="clear" w:color="auto" w:fill="auto"/>
            <w:noWrap/>
            <w:vAlign w:val="bottom"/>
            <w:hideMark/>
          </w:tcPr>
          <w:p w14:paraId="472ECBD5" w14:textId="77777777" w:rsidR="00371679" w:rsidRDefault="00371679" w:rsidP="00371679">
            <w:pPr>
              <w:spacing w:after="0" w:line="240" w:lineRule="auto"/>
              <w:rPr>
                <w:rFonts w:ascii="Calibri" w:eastAsia="Times New Roman" w:hAnsi="Calibri" w:cs="Calibri"/>
                <w:kern w:val="0"/>
                <w:sz w:val="22"/>
                <w:szCs w:val="22"/>
                <w14:ligatures w14:val="none"/>
              </w:rPr>
            </w:pPr>
            <w:r>
              <w:rPr>
                <w:rFonts w:ascii="Calibri" w:eastAsia="Times New Roman" w:hAnsi="Calibri" w:cs="Calibri"/>
                <w:kern w:val="0"/>
                <w:sz w:val="22"/>
                <w:szCs w:val="22"/>
                <w14:ligatures w14:val="none"/>
              </w:rPr>
              <w:t>R</w:t>
            </w:r>
          </w:p>
          <w:p w14:paraId="15AFF799" w14:textId="1B81372F" w:rsidR="00371679" w:rsidRPr="00371679" w:rsidRDefault="00371679" w:rsidP="00371679">
            <w:pPr>
              <w:spacing w:after="0" w:line="240" w:lineRule="auto"/>
              <w:rPr>
                <w:rFonts w:ascii="Calibri" w:eastAsia="Times New Roman" w:hAnsi="Calibri" w:cs="Calibri"/>
                <w:kern w:val="0"/>
                <w:sz w:val="22"/>
                <w:szCs w:val="22"/>
                <w14:ligatures w14:val="none"/>
              </w:rPr>
            </w:pPr>
            <w:proofErr w:type="spellStart"/>
            <w:r w:rsidRPr="00371679">
              <w:rPr>
                <w:rFonts w:ascii="Calibri" w:eastAsia="Times New Roman" w:hAnsi="Calibri" w:cs="Calibri"/>
                <w:kern w:val="0"/>
                <w:sz w:val="22"/>
                <w:szCs w:val="22"/>
                <w14:ligatures w14:val="none"/>
              </w:rPr>
              <w:t>esponsetype</w:t>
            </w:r>
            <w:proofErr w:type="spellEnd"/>
          </w:p>
        </w:tc>
        <w:tc>
          <w:tcPr>
            <w:tcW w:w="7325" w:type="dxa"/>
            <w:shd w:val="clear" w:color="auto" w:fill="auto"/>
            <w:noWrap/>
            <w:vAlign w:val="bottom"/>
            <w:hideMark/>
          </w:tcPr>
          <w:p w14:paraId="1ABA75D6" w14:textId="77777777" w:rsidR="00371679" w:rsidRPr="00371679" w:rsidRDefault="00371679" w:rsidP="00371679">
            <w:pPr>
              <w:spacing w:after="0" w:line="240" w:lineRule="auto"/>
              <w:rPr>
                <w:rFonts w:ascii="Calibri" w:eastAsia="Times New Roman" w:hAnsi="Calibri" w:cs="Calibri"/>
                <w:kern w:val="0"/>
                <w:sz w:val="22"/>
                <w:szCs w:val="22"/>
                <w14:ligatures w14:val="none"/>
              </w:rPr>
            </w:pPr>
            <w:r w:rsidRPr="00371679">
              <w:rPr>
                <w:rFonts w:ascii="Calibri" w:eastAsia="Times New Roman" w:hAnsi="Calibri" w:cs="Calibri"/>
                <w:kern w:val="0"/>
                <w:sz w:val="22"/>
                <w:szCs w:val="22"/>
                <w14:ligatures w14:val="none"/>
              </w:rPr>
              <w:t>Type of response (Automatic Confirmation, Further Questions, Further Questions to View Property, Intention to Discuss, No Response, Property Let to Others, Selected Properties Ad, and Timed View Property)</w:t>
            </w:r>
          </w:p>
        </w:tc>
      </w:tr>
    </w:tbl>
    <w:p w14:paraId="19299269" w14:textId="77777777" w:rsidR="00371679" w:rsidRPr="001562F9" w:rsidRDefault="00371679" w:rsidP="00371679">
      <w:pPr>
        <w:jc w:val="both"/>
        <w:rPr>
          <w:color w:val="000000" w:themeColor="text1"/>
        </w:rPr>
      </w:pPr>
    </w:p>
    <w:sectPr w:rsidR="00371679" w:rsidRPr="001562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µÈÏß"/>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F6D13"/>
    <w:multiLevelType w:val="hybridMultilevel"/>
    <w:tmpl w:val="5B66D8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50719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Regional Studies&lt;/Style&gt;&lt;LeftDelim&gt;{&lt;/LeftDelim&gt;&lt;RightDelim&gt;}&lt;/RightDelim&gt;&lt;FontName&gt;Apto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AA0213"/>
    <w:rsid w:val="000578F5"/>
    <w:rsid w:val="0009360A"/>
    <w:rsid w:val="000D4B3A"/>
    <w:rsid w:val="00145E5E"/>
    <w:rsid w:val="00207371"/>
    <w:rsid w:val="00226A34"/>
    <w:rsid w:val="002D3B3D"/>
    <w:rsid w:val="002E5A4F"/>
    <w:rsid w:val="002F7C23"/>
    <w:rsid w:val="00371679"/>
    <w:rsid w:val="0037381B"/>
    <w:rsid w:val="003A3A0F"/>
    <w:rsid w:val="00411801"/>
    <w:rsid w:val="00427B93"/>
    <w:rsid w:val="00493D74"/>
    <w:rsid w:val="004B4868"/>
    <w:rsid w:val="004E5950"/>
    <w:rsid w:val="004F1BC1"/>
    <w:rsid w:val="004F25CA"/>
    <w:rsid w:val="00526293"/>
    <w:rsid w:val="005B6088"/>
    <w:rsid w:val="006969FB"/>
    <w:rsid w:val="006B1AC5"/>
    <w:rsid w:val="006E6539"/>
    <w:rsid w:val="006F7519"/>
    <w:rsid w:val="0084246F"/>
    <w:rsid w:val="008C66EC"/>
    <w:rsid w:val="008E32BD"/>
    <w:rsid w:val="008F6257"/>
    <w:rsid w:val="0092392C"/>
    <w:rsid w:val="00957DAA"/>
    <w:rsid w:val="009608EA"/>
    <w:rsid w:val="00992BF0"/>
    <w:rsid w:val="00996302"/>
    <w:rsid w:val="009A02E9"/>
    <w:rsid w:val="009F4903"/>
    <w:rsid w:val="00A43C37"/>
    <w:rsid w:val="00A54C0C"/>
    <w:rsid w:val="00A92D9B"/>
    <w:rsid w:val="00AA0213"/>
    <w:rsid w:val="00AA7A5A"/>
    <w:rsid w:val="00AB703F"/>
    <w:rsid w:val="00B4143D"/>
    <w:rsid w:val="00BB4292"/>
    <w:rsid w:val="00BB74DB"/>
    <w:rsid w:val="00BD61B4"/>
    <w:rsid w:val="00BF693B"/>
    <w:rsid w:val="00CA3F97"/>
    <w:rsid w:val="00D7780E"/>
    <w:rsid w:val="00DE583E"/>
    <w:rsid w:val="00E134C5"/>
    <w:rsid w:val="00E4116D"/>
    <w:rsid w:val="00EC4672"/>
    <w:rsid w:val="00ED6092"/>
    <w:rsid w:val="00F31209"/>
    <w:rsid w:val="00F9589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8ADE2E3"/>
  <w15:chartTrackingRefBased/>
  <w15:docId w15:val="{E69B9339-8C9E-BB41-AE6D-70950B259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02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A02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A02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A02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A02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A021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021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021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021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2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A02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02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02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02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02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02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02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0213"/>
    <w:rPr>
      <w:rFonts w:eastAsiaTheme="majorEastAsia" w:cstheme="majorBidi"/>
      <w:color w:val="272727" w:themeColor="text1" w:themeTint="D8"/>
    </w:rPr>
  </w:style>
  <w:style w:type="paragraph" w:styleId="Title">
    <w:name w:val="Title"/>
    <w:basedOn w:val="Normal"/>
    <w:next w:val="Normal"/>
    <w:link w:val="TitleChar"/>
    <w:uiPriority w:val="10"/>
    <w:qFormat/>
    <w:rsid w:val="00AA02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02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02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02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0213"/>
    <w:pPr>
      <w:spacing w:before="160"/>
      <w:jc w:val="center"/>
    </w:pPr>
    <w:rPr>
      <w:i/>
      <w:iCs/>
      <w:color w:val="404040" w:themeColor="text1" w:themeTint="BF"/>
    </w:rPr>
  </w:style>
  <w:style w:type="character" w:customStyle="1" w:styleId="QuoteChar">
    <w:name w:val="Quote Char"/>
    <w:basedOn w:val="DefaultParagraphFont"/>
    <w:link w:val="Quote"/>
    <w:uiPriority w:val="29"/>
    <w:rsid w:val="00AA0213"/>
    <w:rPr>
      <w:i/>
      <w:iCs/>
      <w:color w:val="404040" w:themeColor="text1" w:themeTint="BF"/>
    </w:rPr>
  </w:style>
  <w:style w:type="paragraph" w:styleId="ListParagraph">
    <w:name w:val="List Paragraph"/>
    <w:basedOn w:val="Normal"/>
    <w:uiPriority w:val="34"/>
    <w:qFormat/>
    <w:rsid w:val="00AA0213"/>
    <w:pPr>
      <w:ind w:left="720"/>
      <w:contextualSpacing/>
    </w:pPr>
  </w:style>
  <w:style w:type="character" w:styleId="IntenseEmphasis">
    <w:name w:val="Intense Emphasis"/>
    <w:basedOn w:val="DefaultParagraphFont"/>
    <w:uiPriority w:val="21"/>
    <w:qFormat/>
    <w:rsid w:val="00AA0213"/>
    <w:rPr>
      <w:i/>
      <w:iCs/>
      <w:color w:val="0F4761" w:themeColor="accent1" w:themeShade="BF"/>
    </w:rPr>
  </w:style>
  <w:style w:type="paragraph" w:styleId="IntenseQuote">
    <w:name w:val="Intense Quote"/>
    <w:basedOn w:val="Normal"/>
    <w:next w:val="Normal"/>
    <w:link w:val="IntenseQuoteChar"/>
    <w:uiPriority w:val="30"/>
    <w:qFormat/>
    <w:rsid w:val="00AA02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0213"/>
    <w:rPr>
      <w:i/>
      <w:iCs/>
      <w:color w:val="0F4761" w:themeColor="accent1" w:themeShade="BF"/>
    </w:rPr>
  </w:style>
  <w:style w:type="character" w:styleId="IntenseReference">
    <w:name w:val="Intense Reference"/>
    <w:basedOn w:val="DefaultParagraphFont"/>
    <w:uiPriority w:val="32"/>
    <w:qFormat/>
    <w:rsid w:val="00AA0213"/>
    <w:rPr>
      <w:b/>
      <w:bCs/>
      <w:smallCaps/>
      <w:color w:val="0F4761" w:themeColor="accent1" w:themeShade="BF"/>
      <w:spacing w:val="5"/>
    </w:rPr>
  </w:style>
  <w:style w:type="paragraph" w:customStyle="1" w:styleId="EndNoteBibliographyTitle">
    <w:name w:val="EndNote Bibliography Title"/>
    <w:basedOn w:val="Normal"/>
    <w:link w:val="EndNoteBibliographyTitleChar"/>
    <w:rsid w:val="00AA0213"/>
    <w:pPr>
      <w:spacing w:after="0"/>
      <w:jc w:val="center"/>
    </w:pPr>
    <w:rPr>
      <w:rFonts w:ascii="Aptos" w:hAnsi="Aptos"/>
    </w:rPr>
  </w:style>
  <w:style w:type="character" w:customStyle="1" w:styleId="EndNoteBibliographyTitleChar">
    <w:name w:val="EndNote Bibliography Title Char"/>
    <w:basedOn w:val="DefaultParagraphFont"/>
    <w:link w:val="EndNoteBibliographyTitle"/>
    <w:rsid w:val="00AA0213"/>
    <w:rPr>
      <w:rFonts w:ascii="Aptos" w:hAnsi="Aptos"/>
    </w:rPr>
  </w:style>
  <w:style w:type="paragraph" w:customStyle="1" w:styleId="EndNoteBibliography">
    <w:name w:val="EndNote Bibliography"/>
    <w:basedOn w:val="Normal"/>
    <w:link w:val="EndNoteBibliographyChar"/>
    <w:rsid w:val="00AA0213"/>
    <w:pPr>
      <w:spacing w:line="240" w:lineRule="auto"/>
    </w:pPr>
    <w:rPr>
      <w:rFonts w:ascii="Aptos" w:hAnsi="Aptos"/>
    </w:rPr>
  </w:style>
  <w:style w:type="character" w:customStyle="1" w:styleId="EndNoteBibliographyChar">
    <w:name w:val="EndNote Bibliography Char"/>
    <w:basedOn w:val="DefaultParagraphFont"/>
    <w:link w:val="EndNoteBibliography"/>
    <w:rsid w:val="00AA0213"/>
    <w:rPr>
      <w:rFonts w:ascii="Aptos" w:hAnsi="Aptos"/>
    </w:rPr>
  </w:style>
  <w:style w:type="character" w:styleId="Hyperlink">
    <w:name w:val="Hyperlink"/>
    <w:basedOn w:val="DefaultParagraphFont"/>
    <w:uiPriority w:val="99"/>
    <w:unhideWhenUsed/>
    <w:rsid w:val="0037167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1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ightmove.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1285</Words>
  <Characters>1542</Characters>
  <Application>Microsoft Office Word</Application>
  <DocSecurity>0</DocSecurity>
  <Lines>37</Lines>
  <Paragraphs>11</Paragraphs>
  <ScaleCrop>false</ScaleCrop>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Bao</dc:creator>
  <cp:keywords/>
  <dc:description/>
  <cp:lastModifiedBy>Helen Bao</cp:lastModifiedBy>
  <cp:revision>3</cp:revision>
  <cp:lastPrinted>2023-11-29T08:34:00Z</cp:lastPrinted>
  <dcterms:created xsi:type="dcterms:W3CDTF">2024-03-10T16:03:00Z</dcterms:created>
  <dcterms:modified xsi:type="dcterms:W3CDTF">2024-03-10T16:10:00Z</dcterms:modified>
</cp:coreProperties>
</file>