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70185" w14:textId="77777777" w:rsidR="00F4242E" w:rsidRDefault="00F4242E" w:rsidP="00F4242E">
      <w:r>
        <w:t xml:space="preserve">Project </w:t>
      </w:r>
      <w:r>
        <w:rPr>
          <w:rFonts w:ascii="Arial" w:hAnsi="Arial" w:cs="Arial"/>
          <w:color w:val="222222"/>
          <w:shd w:val="clear" w:color="auto" w:fill="FFFFFF"/>
        </w:rPr>
        <w:t>ES/S010203/1</w:t>
      </w:r>
    </w:p>
    <w:p w14:paraId="0A13E633" w14:textId="78B69E5D" w:rsidR="00F4242E" w:rsidRPr="00F4242E" w:rsidRDefault="00F4242E">
      <w:pPr>
        <w:rPr>
          <w:b/>
          <w:bCs/>
        </w:rPr>
      </w:pPr>
      <w:r>
        <w:rPr>
          <w:b/>
          <w:bCs/>
        </w:rPr>
        <w:t>Children's communicative development - bringing experimental pragmatics to the classroom</w:t>
      </w:r>
    </w:p>
    <w:p w14:paraId="6D8CD2CF" w14:textId="3CC3E47A" w:rsidR="00F4242E" w:rsidRPr="00AF48A2" w:rsidRDefault="00F4242E">
      <w:pPr>
        <w:rPr>
          <w:b/>
          <w:bCs/>
        </w:rPr>
      </w:pPr>
      <w:r w:rsidRPr="00AF48A2">
        <w:rPr>
          <w:b/>
          <w:bCs/>
        </w:rPr>
        <w:t xml:space="preserve">Semi-structured interviews – methods </w:t>
      </w:r>
    </w:p>
    <w:p w14:paraId="670F9B79" w14:textId="77777777" w:rsidR="00F4242E" w:rsidRPr="00F4242E" w:rsidRDefault="00F4242E" w:rsidP="00F4242E">
      <w:pPr>
        <w:spacing w:after="0" w:line="240" w:lineRule="auto"/>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1. Participants</w:t>
      </w:r>
    </w:p>
    <w:p w14:paraId="5CCC5E47" w14:textId="0090BD8F" w:rsidR="00F4242E" w:rsidRPr="00F4242E" w:rsidRDefault="00F4242E" w:rsidP="00F4242E">
      <w:pPr>
        <w:spacing w:after="0" w:line="240" w:lineRule="auto"/>
        <w:jc w:val="both"/>
        <w:rPr>
          <w:rFonts w:ascii="Times New Roman" w:eastAsia="Times New Roman" w:hAnsi="Times New Roman" w:cs="Times New Roman"/>
          <w:sz w:val="24"/>
          <w:szCs w:val="24"/>
          <w:lang w:eastAsia="en-GB"/>
        </w:rPr>
      </w:pPr>
      <w:r>
        <w:rPr>
          <w:rFonts w:ascii="Calibri" w:eastAsia="Times New Roman" w:hAnsi="Calibri" w:cs="Calibri"/>
          <w:color w:val="000000"/>
          <w:sz w:val="21"/>
          <w:szCs w:val="21"/>
          <w:lang w:eastAsia="en-GB"/>
        </w:rPr>
        <w:t>P</w:t>
      </w:r>
      <w:r w:rsidRPr="00F4242E">
        <w:rPr>
          <w:rFonts w:ascii="Calibri" w:eastAsia="Times New Roman" w:hAnsi="Calibri" w:cs="Calibri"/>
          <w:color w:val="000000"/>
          <w:sz w:val="21"/>
          <w:szCs w:val="21"/>
          <w:lang w:eastAsia="en-GB"/>
        </w:rPr>
        <w:t xml:space="preserve">articipants were purposively sampled based on the following criteria: (1) They are teachers in England; (2) They are teachers or previous teachers at Reception, KS1 or KS2. </w:t>
      </w:r>
      <w:r>
        <w:rPr>
          <w:rFonts w:ascii="Calibri" w:eastAsia="Times New Roman" w:hAnsi="Calibri" w:cs="Calibri"/>
          <w:color w:val="000000"/>
          <w:sz w:val="21"/>
          <w:szCs w:val="21"/>
          <w:lang w:eastAsia="en-GB"/>
        </w:rPr>
        <w:t xml:space="preserve">Through convenience sampling (through advertising on social media, </w:t>
      </w:r>
      <w:proofErr w:type="gramStart"/>
      <w:r>
        <w:rPr>
          <w:rFonts w:ascii="Calibri" w:eastAsia="Times New Roman" w:hAnsi="Calibri" w:cs="Calibri"/>
          <w:color w:val="000000"/>
          <w:sz w:val="21"/>
          <w:szCs w:val="21"/>
          <w:lang w:eastAsia="en-GB"/>
        </w:rPr>
        <w:t>Facebook</w:t>
      </w:r>
      <w:proofErr w:type="gramEnd"/>
      <w:r>
        <w:rPr>
          <w:rFonts w:ascii="Calibri" w:eastAsia="Times New Roman" w:hAnsi="Calibri" w:cs="Calibri"/>
          <w:color w:val="000000"/>
          <w:sz w:val="21"/>
          <w:szCs w:val="21"/>
          <w:lang w:eastAsia="en-GB"/>
        </w:rPr>
        <w:t xml:space="preserve"> and Twitter, and directly approaching personal contacts or teachers on Twitter)</w:t>
      </w:r>
      <w:r w:rsidRPr="00F4242E">
        <w:rPr>
          <w:rFonts w:ascii="Calibri" w:eastAsia="Times New Roman" w:hAnsi="Calibri" w:cs="Calibri"/>
          <w:color w:val="000000"/>
          <w:sz w:val="21"/>
          <w:szCs w:val="21"/>
          <w:lang w:eastAsia="en-GB"/>
        </w:rPr>
        <w:t>, nine teachers were recruited as participants (see Table 1 for participants’ profile). Among them, four teachers (T2, T3, T5 and T9)</w:t>
      </w:r>
      <w:r>
        <w:rPr>
          <w:rFonts w:ascii="Calibri" w:eastAsia="Times New Roman" w:hAnsi="Calibri" w:cs="Calibri"/>
          <w:color w:val="000000"/>
          <w:sz w:val="21"/>
          <w:szCs w:val="21"/>
          <w:lang w:eastAsia="en-GB"/>
        </w:rPr>
        <w:t xml:space="preserve"> currently</w:t>
      </w:r>
      <w:r w:rsidRPr="00F4242E">
        <w:rPr>
          <w:rFonts w:ascii="Calibri" w:eastAsia="Times New Roman" w:hAnsi="Calibri" w:cs="Calibri"/>
          <w:color w:val="000000"/>
          <w:sz w:val="21"/>
          <w:szCs w:val="21"/>
          <w:lang w:eastAsia="en-GB"/>
        </w:rPr>
        <w:t xml:space="preserve"> </w:t>
      </w:r>
      <w:r>
        <w:rPr>
          <w:rFonts w:ascii="Calibri" w:eastAsia="Times New Roman" w:hAnsi="Calibri" w:cs="Calibri"/>
          <w:color w:val="000000"/>
          <w:sz w:val="21"/>
          <w:szCs w:val="21"/>
          <w:lang w:eastAsia="en-GB"/>
        </w:rPr>
        <w:t>taught</w:t>
      </w:r>
      <w:r w:rsidRPr="00F4242E">
        <w:rPr>
          <w:rFonts w:ascii="Calibri" w:eastAsia="Times New Roman" w:hAnsi="Calibri" w:cs="Calibri"/>
          <w:color w:val="000000"/>
          <w:sz w:val="21"/>
          <w:szCs w:val="21"/>
          <w:lang w:eastAsia="en-GB"/>
        </w:rPr>
        <w:t xml:space="preserve"> younger children from Early Years and </w:t>
      </w:r>
      <w:r>
        <w:rPr>
          <w:rFonts w:ascii="Calibri" w:eastAsia="Times New Roman" w:hAnsi="Calibri" w:cs="Calibri"/>
          <w:color w:val="000000"/>
          <w:sz w:val="21"/>
          <w:szCs w:val="21"/>
          <w:lang w:eastAsia="en-GB"/>
        </w:rPr>
        <w:t>KS</w:t>
      </w:r>
      <w:r w:rsidRPr="00F4242E">
        <w:rPr>
          <w:rFonts w:ascii="Calibri" w:eastAsia="Times New Roman" w:hAnsi="Calibri" w:cs="Calibri"/>
          <w:color w:val="000000"/>
          <w:sz w:val="21"/>
          <w:szCs w:val="21"/>
          <w:lang w:eastAsia="en-GB"/>
        </w:rPr>
        <w:t xml:space="preserve"> 1, while another four teachers (T4, T6, T7 and T8) </w:t>
      </w:r>
      <w:r>
        <w:rPr>
          <w:rFonts w:ascii="Calibri" w:eastAsia="Times New Roman" w:hAnsi="Calibri" w:cs="Calibri"/>
          <w:color w:val="000000"/>
          <w:sz w:val="21"/>
          <w:szCs w:val="21"/>
          <w:lang w:eastAsia="en-GB"/>
        </w:rPr>
        <w:t>taught</w:t>
      </w:r>
      <w:r w:rsidRPr="00F4242E">
        <w:rPr>
          <w:rFonts w:ascii="Calibri" w:eastAsia="Times New Roman" w:hAnsi="Calibri" w:cs="Calibri"/>
          <w:color w:val="000000"/>
          <w:sz w:val="21"/>
          <w:szCs w:val="21"/>
          <w:lang w:eastAsia="en-GB"/>
        </w:rPr>
        <w:t xml:space="preserve"> </w:t>
      </w:r>
      <w:r>
        <w:rPr>
          <w:rFonts w:ascii="Calibri" w:eastAsia="Times New Roman" w:hAnsi="Calibri" w:cs="Calibri"/>
          <w:color w:val="000000"/>
          <w:sz w:val="21"/>
          <w:szCs w:val="21"/>
          <w:lang w:eastAsia="en-GB"/>
        </w:rPr>
        <w:t>children in</w:t>
      </w:r>
      <w:r w:rsidRPr="00F4242E">
        <w:rPr>
          <w:rFonts w:ascii="Calibri" w:eastAsia="Times New Roman" w:hAnsi="Calibri" w:cs="Calibri"/>
          <w:color w:val="000000"/>
          <w:sz w:val="21"/>
          <w:szCs w:val="21"/>
          <w:lang w:eastAsia="en-GB"/>
        </w:rPr>
        <w:t xml:space="preserve"> KS2</w:t>
      </w:r>
      <w:r>
        <w:rPr>
          <w:rFonts w:ascii="Calibri" w:eastAsia="Times New Roman" w:hAnsi="Calibri" w:cs="Calibri"/>
          <w:color w:val="000000"/>
          <w:sz w:val="21"/>
          <w:szCs w:val="21"/>
          <w:lang w:eastAsia="en-GB"/>
        </w:rPr>
        <w:t>;</w:t>
      </w:r>
      <w:r w:rsidRPr="00F4242E">
        <w:rPr>
          <w:rFonts w:ascii="Calibri" w:eastAsia="Times New Roman" w:hAnsi="Calibri" w:cs="Calibri"/>
          <w:color w:val="000000"/>
          <w:sz w:val="21"/>
          <w:szCs w:val="21"/>
          <w:lang w:eastAsia="en-GB"/>
        </w:rPr>
        <w:t xml:space="preserve"> T1 </w:t>
      </w:r>
      <w:r>
        <w:rPr>
          <w:rFonts w:ascii="Calibri" w:eastAsia="Times New Roman" w:hAnsi="Calibri" w:cs="Calibri"/>
          <w:color w:val="000000"/>
          <w:sz w:val="21"/>
          <w:szCs w:val="21"/>
          <w:lang w:eastAsia="en-GB"/>
        </w:rPr>
        <w:t>was previously a primary teacher and an educational consultant at the time of interview</w:t>
      </w:r>
      <w:r w:rsidRPr="00F4242E">
        <w:rPr>
          <w:rFonts w:ascii="Calibri" w:eastAsia="Times New Roman" w:hAnsi="Calibri" w:cs="Calibri"/>
          <w:color w:val="000000"/>
          <w:sz w:val="21"/>
          <w:szCs w:val="21"/>
          <w:lang w:eastAsia="en-GB"/>
        </w:rPr>
        <w:t>. </w:t>
      </w:r>
      <w:r>
        <w:rPr>
          <w:rFonts w:ascii="Calibri" w:eastAsia="Times New Roman" w:hAnsi="Calibri" w:cs="Calibri"/>
          <w:color w:val="000000"/>
          <w:sz w:val="21"/>
          <w:szCs w:val="21"/>
          <w:lang w:eastAsia="en-GB"/>
        </w:rPr>
        <w:t xml:space="preserve">All teachers had state school experience. </w:t>
      </w:r>
    </w:p>
    <w:p w14:paraId="2749A429" w14:textId="77777777" w:rsidR="00F4242E" w:rsidRPr="00F4242E" w:rsidRDefault="00F4242E" w:rsidP="00F4242E">
      <w:pPr>
        <w:spacing w:after="0" w:line="240" w:lineRule="auto"/>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 </w:t>
      </w:r>
    </w:p>
    <w:p w14:paraId="503F864E" w14:textId="77777777" w:rsidR="00F4242E" w:rsidRPr="00F4242E" w:rsidRDefault="00F4242E" w:rsidP="00F4242E">
      <w:pPr>
        <w:spacing w:after="0" w:line="240" w:lineRule="auto"/>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 </w:t>
      </w:r>
    </w:p>
    <w:tbl>
      <w:tblPr>
        <w:tblW w:w="0" w:type="auto"/>
        <w:tblCellMar>
          <w:top w:w="15" w:type="dxa"/>
          <w:left w:w="15" w:type="dxa"/>
          <w:bottom w:w="15" w:type="dxa"/>
          <w:right w:w="15" w:type="dxa"/>
        </w:tblCellMar>
        <w:tblLook w:val="04A0" w:firstRow="1" w:lastRow="0" w:firstColumn="1" w:lastColumn="0" w:noHBand="0" w:noVBand="1"/>
      </w:tblPr>
      <w:tblGrid>
        <w:gridCol w:w="875"/>
        <w:gridCol w:w="2728"/>
      </w:tblGrid>
      <w:tr w:rsidR="00F4242E" w:rsidRPr="00F4242E" w14:paraId="4FB2E439" w14:textId="77777777" w:rsidTr="00F4242E">
        <w:trPr>
          <w:trHeight w:val="435"/>
        </w:trPr>
        <w:tc>
          <w:tcPr>
            <w:tcW w:w="0" w:type="auto"/>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30102F2F" w14:textId="77777777" w:rsidR="00F4242E" w:rsidRPr="00F4242E" w:rsidRDefault="00F4242E" w:rsidP="00F4242E">
            <w:pPr>
              <w:spacing w:after="0" w:line="240" w:lineRule="auto"/>
              <w:ind w:left="20"/>
              <w:jc w:val="center"/>
              <w:rPr>
                <w:rFonts w:ascii="Times New Roman" w:eastAsia="Times New Roman" w:hAnsi="Times New Roman" w:cs="Times New Roman"/>
                <w:sz w:val="24"/>
                <w:szCs w:val="24"/>
                <w:lang w:eastAsia="en-GB"/>
              </w:rPr>
            </w:pPr>
            <w:r w:rsidRPr="00F4242E">
              <w:rPr>
                <w:rFonts w:ascii="Calibri" w:eastAsia="Times New Roman" w:hAnsi="Calibri" w:cs="Calibri"/>
                <w:b/>
                <w:bCs/>
                <w:color w:val="000000"/>
                <w:sz w:val="21"/>
                <w:szCs w:val="21"/>
                <w:lang w:eastAsia="en-GB"/>
              </w:rPr>
              <w:t>Teacher</w:t>
            </w:r>
          </w:p>
        </w:tc>
        <w:tc>
          <w:tcPr>
            <w:tcW w:w="0" w:type="auto"/>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77EEF789" w14:textId="77777777" w:rsidR="00F4242E" w:rsidRPr="00F4242E" w:rsidRDefault="00F4242E" w:rsidP="00F4242E">
            <w:pPr>
              <w:spacing w:after="0" w:line="240" w:lineRule="auto"/>
              <w:ind w:left="20"/>
              <w:jc w:val="center"/>
              <w:rPr>
                <w:rFonts w:ascii="Times New Roman" w:eastAsia="Times New Roman" w:hAnsi="Times New Roman" w:cs="Times New Roman"/>
                <w:sz w:val="24"/>
                <w:szCs w:val="24"/>
                <w:lang w:eastAsia="en-GB"/>
              </w:rPr>
            </w:pPr>
            <w:r w:rsidRPr="00F4242E">
              <w:rPr>
                <w:rFonts w:ascii="Calibri" w:eastAsia="Times New Roman" w:hAnsi="Calibri" w:cs="Calibri"/>
                <w:b/>
                <w:bCs/>
                <w:color w:val="000000"/>
                <w:sz w:val="21"/>
                <w:szCs w:val="21"/>
                <w:lang w:eastAsia="en-GB"/>
              </w:rPr>
              <w:t>Year group(s) recently taught</w:t>
            </w:r>
          </w:p>
        </w:tc>
      </w:tr>
      <w:tr w:rsidR="00F4242E" w:rsidRPr="00F4242E" w14:paraId="6F6274B1" w14:textId="77777777" w:rsidTr="00F4242E">
        <w:trPr>
          <w:trHeight w:val="435"/>
        </w:trPr>
        <w:tc>
          <w:tcPr>
            <w:tcW w:w="0" w:type="auto"/>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1CEA3208" w14:textId="77777777" w:rsidR="00F4242E" w:rsidRPr="00F4242E" w:rsidRDefault="00F4242E" w:rsidP="00F4242E">
            <w:pPr>
              <w:spacing w:after="0" w:line="240" w:lineRule="auto"/>
              <w:ind w:left="20"/>
              <w:jc w:val="center"/>
              <w:rPr>
                <w:rFonts w:ascii="Times New Roman" w:eastAsia="Times New Roman" w:hAnsi="Times New Roman" w:cs="Times New Roman"/>
                <w:sz w:val="24"/>
                <w:szCs w:val="24"/>
                <w:lang w:eastAsia="en-GB"/>
              </w:rPr>
            </w:pPr>
            <w:r w:rsidRPr="00F4242E">
              <w:rPr>
                <w:rFonts w:ascii="Calibri" w:eastAsia="Times New Roman" w:hAnsi="Calibri" w:cs="Calibri"/>
                <w:b/>
                <w:bCs/>
                <w:color w:val="000000"/>
                <w:sz w:val="21"/>
                <w:szCs w:val="21"/>
                <w:lang w:eastAsia="en-GB"/>
              </w:rPr>
              <w:t>1</w:t>
            </w:r>
          </w:p>
        </w:tc>
        <w:tc>
          <w:tcPr>
            <w:tcW w:w="0" w:type="auto"/>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5F8E0FC8" w14:textId="42CE7825" w:rsidR="00F4242E" w:rsidRPr="00F4242E" w:rsidRDefault="00F4242E" w:rsidP="00F4242E">
            <w:pPr>
              <w:spacing w:after="0" w:line="240" w:lineRule="auto"/>
              <w:ind w:left="20"/>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 xml:space="preserve">Consultant </w:t>
            </w:r>
          </w:p>
        </w:tc>
      </w:tr>
      <w:tr w:rsidR="00F4242E" w:rsidRPr="00F4242E" w14:paraId="30464095" w14:textId="77777777" w:rsidTr="00F4242E">
        <w:trPr>
          <w:trHeight w:val="435"/>
        </w:trPr>
        <w:tc>
          <w:tcPr>
            <w:tcW w:w="0" w:type="auto"/>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2F239BE5" w14:textId="77777777" w:rsidR="00F4242E" w:rsidRPr="00F4242E" w:rsidRDefault="00F4242E" w:rsidP="00F4242E">
            <w:pPr>
              <w:spacing w:after="0" w:line="240" w:lineRule="auto"/>
              <w:ind w:left="20"/>
              <w:jc w:val="center"/>
              <w:rPr>
                <w:rFonts w:ascii="Times New Roman" w:eastAsia="Times New Roman" w:hAnsi="Times New Roman" w:cs="Times New Roman"/>
                <w:sz w:val="24"/>
                <w:szCs w:val="24"/>
                <w:lang w:eastAsia="en-GB"/>
              </w:rPr>
            </w:pPr>
            <w:r w:rsidRPr="00F4242E">
              <w:rPr>
                <w:rFonts w:ascii="Calibri" w:eastAsia="Times New Roman" w:hAnsi="Calibri" w:cs="Calibri"/>
                <w:b/>
                <w:bCs/>
                <w:color w:val="000000"/>
                <w:sz w:val="21"/>
                <w:szCs w:val="21"/>
                <w:lang w:eastAsia="en-GB"/>
              </w:rPr>
              <w:t>2</w:t>
            </w:r>
          </w:p>
        </w:tc>
        <w:tc>
          <w:tcPr>
            <w:tcW w:w="0" w:type="auto"/>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042061C2" w14:textId="05E3FAA9" w:rsidR="00F4242E" w:rsidRPr="00F4242E" w:rsidRDefault="00F4242E" w:rsidP="00F4242E">
            <w:pPr>
              <w:spacing w:after="0" w:line="240" w:lineRule="auto"/>
              <w:ind w:left="20"/>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Reception</w:t>
            </w:r>
          </w:p>
        </w:tc>
      </w:tr>
      <w:tr w:rsidR="00F4242E" w:rsidRPr="00F4242E" w14:paraId="760A40FB" w14:textId="77777777" w:rsidTr="00F4242E">
        <w:trPr>
          <w:trHeight w:val="435"/>
        </w:trPr>
        <w:tc>
          <w:tcPr>
            <w:tcW w:w="0" w:type="auto"/>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12285C10" w14:textId="77777777" w:rsidR="00F4242E" w:rsidRPr="00F4242E" w:rsidRDefault="00F4242E" w:rsidP="00F4242E">
            <w:pPr>
              <w:spacing w:after="0" w:line="240" w:lineRule="auto"/>
              <w:ind w:left="20"/>
              <w:jc w:val="center"/>
              <w:rPr>
                <w:rFonts w:ascii="Times New Roman" w:eastAsia="Times New Roman" w:hAnsi="Times New Roman" w:cs="Times New Roman"/>
                <w:sz w:val="24"/>
                <w:szCs w:val="24"/>
                <w:lang w:eastAsia="en-GB"/>
              </w:rPr>
            </w:pPr>
            <w:r w:rsidRPr="00F4242E">
              <w:rPr>
                <w:rFonts w:ascii="Calibri" w:eastAsia="Times New Roman" w:hAnsi="Calibri" w:cs="Calibri"/>
                <w:b/>
                <w:bCs/>
                <w:color w:val="000000"/>
                <w:sz w:val="21"/>
                <w:szCs w:val="21"/>
                <w:lang w:eastAsia="en-GB"/>
              </w:rPr>
              <w:t>3</w:t>
            </w:r>
          </w:p>
        </w:tc>
        <w:tc>
          <w:tcPr>
            <w:tcW w:w="0" w:type="auto"/>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316093AD" w14:textId="1613E95B" w:rsidR="00F4242E" w:rsidRPr="00F4242E" w:rsidRDefault="00F4242E" w:rsidP="00F4242E">
            <w:pPr>
              <w:spacing w:after="0" w:line="240" w:lineRule="auto"/>
              <w:ind w:left="20"/>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Reception</w:t>
            </w:r>
          </w:p>
        </w:tc>
      </w:tr>
      <w:tr w:rsidR="00F4242E" w:rsidRPr="00F4242E" w14:paraId="718E6134" w14:textId="77777777" w:rsidTr="00F4242E">
        <w:trPr>
          <w:trHeight w:val="435"/>
        </w:trPr>
        <w:tc>
          <w:tcPr>
            <w:tcW w:w="0" w:type="auto"/>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026BCCFB" w14:textId="77777777" w:rsidR="00F4242E" w:rsidRPr="00F4242E" w:rsidRDefault="00F4242E" w:rsidP="00F4242E">
            <w:pPr>
              <w:spacing w:after="0" w:line="240" w:lineRule="auto"/>
              <w:ind w:left="20"/>
              <w:jc w:val="center"/>
              <w:rPr>
                <w:rFonts w:ascii="Times New Roman" w:eastAsia="Times New Roman" w:hAnsi="Times New Roman" w:cs="Times New Roman"/>
                <w:sz w:val="24"/>
                <w:szCs w:val="24"/>
                <w:lang w:eastAsia="en-GB"/>
              </w:rPr>
            </w:pPr>
            <w:r w:rsidRPr="00F4242E">
              <w:rPr>
                <w:rFonts w:ascii="Calibri" w:eastAsia="Times New Roman" w:hAnsi="Calibri" w:cs="Calibri"/>
                <w:b/>
                <w:bCs/>
                <w:color w:val="000000"/>
                <w:sz w:val="21"/>
                <w:szCs w:val="21"/>
                <w:lang w:eastAsia="en-GB"/>
              </w:rPr>
              <w:t>4</w:t>
            </w:r>
          </w:p>
        </w:tc>
        <w:tc>
          <w:tcPr>
            <w:tcW w:w="0" w:type="auto"/>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7CA36CF5" w14:textId="77777777" w:rsidR="00F4242E" w:rsidRPr="00F4242E" w:rsidRDefault="00F4242E" w:rsidP="00F4242E">
            <w:pPr>
              <w:spacing w:after="0" w:line="240" w:lineRule="auto"/>
              <w:ind w:left="20"/>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Year 4</w:t>
            </w:r>
          </w:p>
        </w:tc>
      </w:tr>
      <w:tr w:rsidR="00F4242E" w:rsidRPr="00F4242E" w14:paraId="25B7F2E4" w14:textId="77777777" w:rsidTr="00F4242E">
        <w:trPr>
          <w:trHeight w:val="435"/>
        </w:trPr>
        <w:tc>
          <w:tcPr>
            <w:tcW w:w="0" w:type="auto"/>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7E33FBE0" w14:textId="77777777" w:rsidR="00F4242E" w:rsidRPr="00F4242E" w:rsidRDefault="00F4242E" w:rsidP="00F4242E">
            <w:pPr>
              <w:spacing w:after="0" w:line="240" w:lineRule="auto"/>
              <w:ind w:left="20"/>
              <w:jc w:val="center"/>
              <w:rPr>
                <w:rFonts w:ascii="Times New Roman" w:eastAsia="Times New Roman" w:hAnsi="Times New Roman" w:cs="Times New Roman"/>
                <w:sz w:val="24"/>
                <w:szCs w:val="24"/>
                <w:lang w:eastAsia="en-GB"/>
              </w:rPr>
            </w:pPr>
            <w:r w:rsidRPr="00F4242E">
              <w:rPr>
                <w:rFonts w:ascii="Calibri" w:eastAsia="Times New Roman" w:hAnsi="Calibri" w:cs="Calibri"/>
                <w:b/>
                <w:bCs/>
                <w:color w:val="000000"/>
                <w:sz w:val="21"/>
                <w:szCs w:val="21"/>
                <w:lang w:eastAsia="en-GB"/>
              </w:rPr>
              <w:t>5</w:t>
            </w:r>
          </w:p>
        </w:tc>
        <w:tc>
          <w:tcPr>
            <w:tcW w:w="0" w:type="auto"/>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2B52C779" w14:textId="14EC183C" w:rsidR="00F4242E" w:rsidRPr="00F4242E" w:rsidRDefault="00F4242E" w:rsidP="00F4242E">
            <w:pPr>
              <w:spacing w:after="0" w:line="240" w:lineRule="auto"/>
              <w:ind w:left="20"/>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Reception / Year 1</w:t>
            </w:r>
          </w:p>
        </w:tc>
      </w:tr>
      <w:tr w:rsidR="00F4242E" w:rsidRPr="00F4242E" w14:paraId="241F67E4" w14:textId="77777777" w:rsidTr="00F4242E">
        <w:trPr>
          <w:trHeight w:val="450"/>
        </w:trPr>
        <w:tc>
          <w:tcPr>
            <w:tcW w:w="0" w:type="auto"/>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1CEDDB0A" w14:textId="77777777" w:rsidR="00F4242E" w:rsidRPr="00F4242E" w:rsidRDefault="00F4242E" w:rsidP="00F4242E">
            <w:pPr>
              <w:spacing w:after="0" w:line="240" w:lineRule="auto"/>
              <w:ind w:left="20"/>
              <w:jc w:val="center"/>
              <w:rPr>
                <w:rFonts w:ascii="Times New Roman" w:eastAsia="Times New Roman" w:hAnsi="Times New Roman" w:cs="Times New Roman"/>
                <w:sz w:val="24"/>
                <w:szCs w:val="24"/>
                <w:lang w:eastAsia="en-GB"/>
              </w:rPr>
            </w:pPr>
            <w:r w:rsidRPr="00F4242E">
              <w:rPr>
                <w:rFonts w:ascii="Calibri" w:eastAsia="Times New Roman" w:hAnsi="Calibri" w:cs="Calibri"/>
                <w:b/>
                <w:bCs/>
                <w:color w:val="000000"/>
                <w:sz w:val="21"/>
                <w:szCs w:val="21"/>
                <w:lang w:eastAsia="en-GB"/>
              </w:rPr>
              <w:t>6</w:t>
            </w:r>
          </w:p>
        </w:tc>
        <w:tc>
          <w:tcPr>
            <w:tcW w:w="0" w:type="auto"/>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6BF8C9AD" w14:textId="77777777" w:rsidR="00F4242E" w:rsidRPr="00F4242E" w:rsidRDefault="00F4242E" w:rsidP="00F4242E">
            <w:pPr>
              <w:spacing w:after="0" w:line="240" w:lineRule="auto"/>
              <w:ind w:left="20"/>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Year 5 / Year 6</w:t>
            </w:r>
          </w:p>
        </w:tc>
      </w:tr>
      <w:tr w:rsidR="00F4242E" w:rsidRPr="00F4242E" w14:paraId="133163F4" w14:textId="77777777" w:rsidTr="00F4242E">
        <w:trPr>
          <w:trHeight w:val="435"/>
        </w:trPr>
        <w:tc>
          <w:tcPr>
            <w:tcW w:w="0" w:type="auto"/>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63E16A7F" w14:textId="77777777" w:rsidR="00F4242E" w:rsidRPr="00F4242E" w:rsidRDefault="00F4242E" w:rsidP="00F4242E">
            <w:pPr>
              <w:spacing w:after="0" w:line="240" w:lineRule="auto"/>
              <w:ind w:left="20"/>
              <w:jc w:val="center"/>
              <w:rPr>
                <w:rFonts w:ascii="Times New Roman" w:eastAsia="Times New Roman" w:hAnsi="Times New Roman" w:cs="Times New Roman"/>
                <w:sz w:val="24"/>
                <w:szCs w:val="24"/>
                <w:lang w:eastAsia="en-GB"/>
              </w:rPr>
            </w:pPr>
            <w:r w:rsidRPr="00F4242E">
              <w:rPr>
                <w:rFonts w:ascii="Calibri" w:eastAsia="Times New Roman" w:hAnsi="Calibri" w:cs="Calibri"/>
                <w:b/>
                <w:bCs/>
                <w:color w:val="000000"/>
                <w:sz w:val="21"/>
                <w:szCs w:val="21"/>
                <w:lang w:eastAsia="en-GB"/>
              </w:rPr>
              <w:t>7</w:t>
            </w:r>
          </w:p>
        </w:tc>
        <w:tc>
          <w:tcPr>
            <w:tcW w:w="0" w:type="auto"/>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59BF6DB7" w14:textId="77777777" w:rsidR="00F4242E" w:rsidRPr="00F4242E" w:rsidRDefault="00F4242E" w:rsidP="00F4242E">
            <w:pPr>
              <w:spacing w:after="0" w:line="240" w:lineRule="auto"/>
              <w:ind w:left="20"/>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Year 3 / Year 6</w:t>
            </w:r>
          </w:p>
        </w:tc>
      </w:tr>
      <w:tr w:rsidR="00F4242E" w:rsidRPr="00F4242E" w14:paraId="1A2A7FBE" w14:textId="77777777" w:rsidTr="00F4242E">
        <w:trPr>
          <w:trHeight w:val="435"/>
        </w:trPr>
        <w:tc>
          <w:tcPr>
            <w:tcW w:w="0" w:type="auto"/>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68D439D7" w14:textId="77777777" w:rsidR="00F4242E" w:rsidRPr="00F4242E" w:rsidRDefault="00F4242E" w:rsidP="00F4242E">
            <w:pPr>
              <w:spacing w:after="0" w:line="240" w:lineRule="auto"/>
              <w:ind w:left="20"/>
              <w:jc w:val="center"/>
              <w:rPr>
                <w:rFonts w:ascii="Times New Roman" w:eastAsia="Times New Roman" w:hAnsi="Times New Roman" w:cs="Times New Roman"/>
                <w:sz w:val="24"/>
                <w:szCs w:val="24"/>
                <w:lang w:eastAsia="en-GB"/>
              </w:rPr>
            </w:pPr>
            <w:r w:rsidRPr="00F4242E">
              <w:rPr>
                <w:rFonts w:ascii="Calibri" w:eastAsia="Times New Roman" w:hAnsi="Calibri" w:cs="Calibri"/>
                <w:b/>
                <w:bCs/>
                <w:color w:val="000000"/>
                <w:sz w:val="21"/>
                <w:szCs w:val="21"/>
                <w:lang w:eastAsia="en-GB"/>
              </w:rPr>
              <w:t>8</w:t>
            </w:r>
          </w:p>
        </w:tc>
        <w:tc>
          <w:tcPr>
            <w:tcW w:w="0" w:type="auto"/>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30BBE1C5" w14:textId="77777777" w:rsidR="00F4242E" w:rsidRPr="00F4242E" w:rsidRDefault="00F4242E" w:rsidP="00F4242E">
            <w:pPr>
              <w:spacing w:after="0" w:line="240" w:lineRule="auto"/>
              <w:ind w:left="20"/>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Year 3 / Year 4</w:t>
            </w:r>
          </w:p>
        </w:tc>
      </w:tr>
      <w:tr w:rsidR="00F4242E" w:rsidRPr="00F4242E" w14:paraId="528FAD0B" w14:textId="77777777" w:rsidTr="00F4242E">
        <w:trPr>
          <w:trHeight w:val="435"/>
        </w:trPr>
        <w:tc>
          <w:tcPr>
            <w:tcW w:w="0" w:type="auto"/>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6B7356EA" w14:textId="77777777" w:rsidR="00F4242E" w:rsidRPr="00F4242E" w:rsidRDefault="00F4242E" w:rsidP="00F4242E">
            <w:pPr>
              <w:spacing w:after="0" w:line="240" w:lineRule="auto"/>
              <w:ind w:left="20"/>
              <w:jc w:val="center"/>
              <w:rPr>
                <w:rFonts w:ascii="Times New Roman" w:eastAsia="Times New Roman" w:hAnsi="Times New Roman" w:cs="Times New Roman"/>
                <w:sz w:val="24"/>
                <w:szCs w:val="24"/>
                <w:lang w:eastAsia="en-GB"/>
              </w:rPr>
            </w:pPr>
            <w:r w:rsidRPr="00F4242E">
              <w:rPr>
                <w:rFonts w:ascii="Calibri" w:eastAsia="Times New Roman" w:hAnsi="Calibri" w:cs="Calibri"/>
                <w:b/>
                <w:bCs/>
                <w:color w:val="000000"/>
                <w:sz w:val="21"/>
                <w:szCs w:val="21"/>
                <w:lang w:eastAsia="en-GB"/>
              </w:rPr>
              <w:t>9</w:t>
            </w:r>
          </w:p>
        </w:tc>
        <w:tc>
          <w:tcPr>
            <w:tcW w:w="0" w:type="auto"/>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14:paraId="42DA465E" w14:textId="77777777" w:rsidR="00F4242E" w:rsidRPr="00F4242E" w:rsidRDefault="00F4242E" w:rsidP="00F4242E">
            <w:pPr>
              <w:spacing w:after="0" w:line="240" w:lineRule="auto"/>
              <w:ind w:left="20"/>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Year 1</w:t>
            </w:r>
          </w:p>
        </w:tc>
      </w:tr>
    </w:tbl>
    <w:p w14:paraId="6CEE699E" w14:textId="77777777" w:rsidR="00F4242E" w:rsidRPr="00F4242E" w:rsidRDefault="00F4242E" w:rsidP="00F4242E">
      <w:pPr>
        <w:spacing w:after="0" w:line="240" w:lineRule="auto"/>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Table 1. Participants’ profile</w:t>
      </w:r>
    </w:p>
    <w:p w14:paraId="1156BE73" w14:textId="77777777" w:rsidR="00F4242E" w:rsidRPr="00F4242E" w:rsidRDefault="00F4242E" w:rsidP="00F4242E">
      <w:pPr>
        <w:spacing w:after="0" w:line="240" w:lineRule="auto"/>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 </w:t>
      </w:r>
    </w:p>
    <w:p w14:paraId="47D4F28E" w14:textId="77777777" w:rsidR="00F4242E" w:rsidRPr="00F4242E" w:rsidRDefault="00F4242E" w:rsidP="00F4242E">
      <w:pPr>
        <w:spacing w:after="0" w:line="240" w:lineRule="auto"/>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2. Data collection</w:t>
      </w:r>
    </w:p>
    <w:p w14:paraId="4F6A14F1" w14:textId="1E3845BB" w:rsidR="00F4242E" w:rsidRPr="00F4242E" w:rsidRDefault="00F4242E" w:rsidP="00F4242E">
      <w:pPr>
        <w:spacing w:after="0" w:line="240" w:lineRule="auto"/>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 xml:space="preserve">Each participant participated in a semi-structured interview which lasted approximately </w:t>
      </w:r>
      <w:r>
        <w:rPr>
          <w:rFonts w:ascii="Calibri" w:eastAsia="Times New Roman" w:hAnsi="Calibri" w:cs="Calibri"/>
          <w:color w:val="000000"/>
          <w:sz w:val="21"/>
          <w:szCs w:val="21"/>
          <w:lang w:eastAsia="en-GB"/>
        </w:rPr>
        <w:t>60</w:t>
      </w:r>
      <w:r w:rsidRPr="00F4242E">
        <w:rPr>
          <w:rFonts w:ascii="Calibri" w:eastAsia="Times New Roman" w:hAnsi="Calibri" w:cs="Calibri"/>
          <w:color w:val="000000"/>
          <w:sz w:val="21"/>
          <w:szCs w:val="21"/>
          <w:lang w:eastAsia="en-GB"/>
        </w:rPr>
        <w:t xml:space="preserve"> minutes. Following the ethical requirements of considering participants’ welfare (BERA, 2018), all interviews were conducted on Zoom to avoid any potential harm or demands that may be imposed on the teachers due to Covid-19. All the interviews were recorded and transcribed </w:t>
      </w:r>
      <w:r>
        <w:rPr>
          <w:rFonts w:ascii="Calibri" w:eastAsia="Times New Roman" w:hAnsi="Calibri" w:cs="Calibri"/>
          <w:color w:val="000000"/>
          <w:sz w:val="21"/>
          <w:szCs w:val="21"/>
          <w:lang w:eastAsia="en-GB"/>
        </w:rPr>
        <w:t xml:space="preserve">using Zoom transcription </w:t>
      </w:r>
      <w:r w:rsidRPr="00F4242E">
        <w:rPr>
          <w:rFonts w:ascii="Calibri" w:eastAsia="Times New Roman" w:hAnsi="Calibri" w:cs="Calibri"/>
          <w:color w:val="000000"/>
          <w:sz w:val="21"/>
          <w:szCs w:val="21"/>
          <w:lang w:eastAsia="en-GB"/>
        </w:rPr>
        <w:t>under the participants’ consent.</w:t>
      </w:r>
    </w:p>
    <w:p w14:paraId="33B235D9" w14:textId="77777777" w:rsidR="00F4242E" w:rsidRPr="00F4242E" w:rsidRDefault="00F4242E" w:rsidP="00F4242E">
      <w:pPr>
        <w:spacing w:after="0" w:line="240" w:lineRule="auto"/>
        <w:jc w:val="both"/>
        <w:rPr>
          <w:rFonts w:ascii="Times New Roman" w:eastAsia="Times New Roman" w:hAnsi="Times New Roman" w:cs="Times New Roman"/>
          <w:sz w:val="24"/>
          <w:szCs w:val="24"/>
          <w:lang w:eastAsia="en-GB"/>
        </w:rPr>
      </w:pPr>
      <w:r w:rsidRPr="00F4242E">
        <w:rPr>
          <w:rFonts w:ascii="Calibri" w:eastAsia="Times New Roman" w:hAnsi="Calibri" w:cs="Calibri"/>
          <w:color w:val="000000"/>
          <w:sz w:val="21"/>
          <w:szCs w:val="21"/>
          <w:lang w:eastAsia="en-GB"/>
        </w:rPr>
        <w:t> </w:t>
      </w:r>
    </w:p>
    <w:p w14:paraId="27B89F1A" w14:textId="4503C5B1" w:rsidR="00F4242E" w:rsidRPr="00F4242E" w:rsidRDefault="00F4242E" w:rsidP="00F4242E">
      <w:pPr>
        <w:spacing w:after="0" w:line="240" w:lineRule="auto"/>
        <w:jc w:val="both"/>
        <w:rPr>
          <w:rFonts w:ascii="Calibri" w:eastAsia="Times New Roman" w:hAnsi="Calibri" w:cs="Calibri"/>
          <w:color w:val="000000"/>
          <w:sz w:val="21"/>
          <w:szCs w:val="21"/>
          <w:lang w:eastAsia="en-GB"/>
        </w:rPr>
      </w:pPr>
      <w:r>
        <w:rPr>
          <w:rFonts w:ascii="Calibri" w:eastAsia="Times New Roman" w:hAnsi="Calibri" w:cs="Calibri"/>
          <w:color w:val="000000"/>
          <w:sz w:val="21"/>
          <w:szCs w:val="21"/>
          <w:lang w:eastAsia="en-GB"/>
        </w:rPr>
        <w:t xml:space="preserve">The interview consisted in two parts: in the first, Researcher 1 asked a series of open-ended questions relating to the teaching of inferencing (as part of the current project) – see Interview Topic Guide. In the second, Researcher 2, a collaborator, followed up on some of Researcher 1’s questions, and asked others about play-based approaches to teaching, as part of their own separate, but related, project. </w:t>
      </w:r>
    </w:p>
    <w:sectPr w:rsidR="00F4242E" w:rsidRPr="00F424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42E"/>
    <w:rsid w:val="00AF48A2"/>
    <w:rsid w:val="00CB4F0A"/>
    <w:rsid w:val="00F424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5B701"/>
  <w15:chartTrackingRefBased/>
  <w15:docId w15:val="{895E86F2-DDF8-409B-A0D5-9287A2ACE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42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242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580377">
      <w:bodyDiv w:val="1"/>
      <w:marLeft w:val="0"/>
      <w:marRight w:val="0"/>
      <w:marTop w:val="0"/>
      <w:marBottom w:val="0"/>
      <w:divBdr>
        <w:top w:val="none" w:sz="0" w:space="0" w:color="auto"/>
        <w:left w:val="none" w:sz="0" w:space="0" w:color="auto"/>
        <w:bottom w:val="none" w:sz="0" w:space="0" w:color="auto"/>
        <w:right w:val="none" w:sz="0" w:space="0" w:color="auto"/>
      </w:divBdr>
    </w:div>
    <w:div w:id="152274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Elspeth Wilson</dc:creator>
  <cp:keywords/>
  <dc:description/>
  <cp:lastModifiedBy>Elspeth Wilson</cp:lastModifiedBy>
  <cp:revision>1</cp:revision>
  <dcterms:created xsi:type="dcterms:W3CDTF">2022-12-20T20:15:00Z</dcterms:created>
  <dcterms:modified xsi:type="dcterms:W3CDTF">2022-12-20T20:26:00Z</dcterms:modified>
</cp:coreProperties>
</file>