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06AD" w14:textId="77777777" w:rsidR="00493223" w:rsidRDefault="00493223" w:rsidP="00493223">
      <w:r>
        <w:t xml:space="preserve">This archive contains files containing data and analysis from </w:t>
      </w:r>
    </w:p>
    <w:p w14:paraId="7C89750C" w14:textId="77777777" w:rsidR="00601A44" w:rsidRDefault="00601A44" w:rsidP="00601A44">
      <w:pPr>
        <w:rPr>
          <w:b/>
          <w:bCs/>
          <w:i/>
          <w:iCs/>
        </w:rPr>
      </w:pPr>
      <w:r>
        <w:rPr>
          <w:b/>
          <w:bCs/>
          <w:i/>
          <w:iCs/>
        </w:rPr>
        <w:t>ES/R005419/1 - The psychology of sugary drinks: The role of consumption and reward simulations</w:t>
      </w:r>
    </w:p>
    <w:p w14:paraId="503CBA67" w14:textId="74D80B56" w:rsidR="00493223" w:rsidRDefault="00493223" w:rsidP="00493223">
      <w:r w:rsidRPr="00493223">
        <w:t>The following files have been archived</w:t>
      </w:r>
      <w:r w:rsidR="00601A44">
        <w:t xml:space="preserve"> on the Open Science Framework (OSF) </w:t>
      </w:r>
      <w:hyperlink r:id="rId4" w:history="1">
        <w:r w:rsidR="0078107F" w:rsidRPr="00AD0B14">
          <w:rPr>
            <w:rStyle w:val="Hyperlink"/>
          </w:rPr>
          <w:t>https://osf.io/d82h6/</w:t>
        </w:r>
      </w:hyperlink>
      <w:r w:rsidR="0078107F">
        <w:t xml:space="preserve"> , containing data and materials for two papers (Paper 1, Exp. 1-3; Paper 2, Exp. 4-6).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5174"/>
      </w:tblGrid>
      <w:tr w:rsidR="00493223" w:rsidRPr="00493223" w14:paraId="432CDE65" w14:textId="77777777" w:rsidTr="0016209D">
        <w:tc>
          <w:tcPr>
            <w:tcW w:w="3842" w:type="dxa"/>
          </w:tcPr>
          <w:p w14:paraId="44C7D351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4102925B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74" w:type="dxa"/>
          </w:tcPr>
          <w:p w14:paraId="1AB59549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4980EDF8" w14:textId="77777777" w:rsidTr="0016209D">
        <w:tc>
          <w:tcPr>
            <w:tcW w:w="3842" w:type="dxa"/>
          </w:tcPr>
          <w:p w14:paraId="2B5CB078" w14:textId="477AB3E2" w:rsidR="00493223" w:rsidRDefault="000925A8" w:rsidP="00493223">
            <w:bookmarkStart w:id="0" w:name="OLE_LINK1"/>
            <w:bookmarkStart w:id="1" w:name="OLE_LINK2"/>
            <w:r>
              <w:t>Claassen supplemental</w:t>
            </w:r>
            <w:r w:rsidR="00601A44">
              <w:t xml:space="preserve"> </w:t>
            </w:r>
            <w:r w:rsidR="00493223" w:rsidRPr="00493223">
              <w:t xml:space="preserve">  </w:t>
            </w:r>
            <w:bookmarkEnd w:id="0"/>
            <w:bookmarkEnd w:id="1"/>
          </w:p>
        </w:tc>
        <w:tc>
          <w:tcPr>
            <w:tcW w:w="5174" w:type="dxa"/>
          </w:tcPr>
          <w:p w14:paraId="1DEAB507" w14:textId="315EC203" w:rsidR="00493223" w:rsidRDefault="000925A8" w:rsidP="00493223">
            <w:r>
              <w:t>S</w:t>
            </w:r>
            <w:r>
              <w:t xml:space="preserve">upplemental </w:t>
            </w:r>
            <w:r>
              <w:t xml:space="preserve">materials referenced in Paper 1. </w:t>
            </w:r>
          </w:p>
          <w:p w14:paraId="502F8151" w14:textId="77777777" w:rsidR="00EC1A5A" w:rsidRDefault="00EC1A5A" w:rsidP="00493223"/>
        </w:tc>
      </w:tr>
      <w:tr w:rsidR="00493223" w14:paraId="14151E43" w14:textId="77777777" w:rsidTr="0016209D">
        <w:tc>
          <w:tcPr>
            <w:tcW w:w="3842" w:type="dxa"/>
          </w:tcPr>
          <w:p w14:paraId="7236325C" w14:textId="4A8B00AC" w:rsidR="00493223" w:rsidRDefault="00601A44" w:rsidP="00493223">
            <w:r>
              <w:t>Folders Experiment 1</w:t>
            </w:r>
            <w:r w:rsidR="009940F7">
              <w:t xml:space="preserve"> – 6 </w:t>
            </w:r>
            <w:r w:rsidR="003563FB">
              <w:t xml:space="preserve"> </w:t>
            </w:r>
          </w:p>
        </w:tc>
        <w:tc>
          <w:tcPr>
            <w:tcW w:w="5174" w:type="dxa"/>
          </w:tcPr>
          <w:p w14:paraId="2436E983" w14:textId="21A3636A" w:rsidR="00493223" w:rsidRDefault="00601A44" w:rsidP="00493223">
            <w:r>
              <w:t xml:space="preserve">Each folder contains the experimental materials and data as specified in the subfolder names. </w:t>
            </w:r>
          </w:p>
          <w:p w14:paraId="69A90441" w14:textId="77777777" w:rsidR="00EC1A5A" w:rsidRDefault="00EC1A5A" w:rsidP="00493223"/>
        </w:tc>
      </w:tr>
      <w:tr w:rsidR="00493223" w14:paraId="3B5A27A2" w14:textId="77777777" w:rsidTr="0016209D">
        <w:tc>
          <w:tcPr>
            <w:tcW w:w="3842" w:type="dxa"/>
          </w:tcPr>
          <w:p w14:paraId="225C58EA" w14:textId="4EFFC917" w:rsidR="00493223" w:rsidRDefault="0016209D" w:rsidP="00493223">
            <w:r>
              <w:t>Subfolder Analyses scripts</w:t>
            </w:r>
          </w:p>
        </w:tc>
        <w:tc>
          <w:tcPr>
            <w:tcW w:w="5174" w:type="dxa"/>
          </w:tcPr>
          <w:p w14:paraId="4BCBCD58" w14:textId="17875A28" w:rsidR="00493223" w:rsidRDefault="0016209D" w:rsidP="00445326">
            <w:r>
              <w:t xml:space="preserve">Contains R files that document all statistical analyses done in a reproducible way. </w:t>
            </w:r>
          </w:p>
          <w:p w14:paraId="6491759E" w14:textId="77777777" w:rsidR="00936C87" w:rsidRDefault="00936C87" w:rsidP="00445326"/>
        </w:tc>
      </w:tr>
      <w:tr w:rsidR="0016209D" w14:paraId="0586131D" w14:textId="77777777" w:rsidTr="0016209D">
        <w:tc>
          <w:tcPr>
            <w:tcW w:w="3842" w:type="dxa"/>
          </w:tcPr>
          <w:p w14:paraId="0CAF47A6" w14:textId="697EA887" w:rsidR="0016209D" w:rsidRDefault="0016209D" w:rsidP="0016209D">
            <w:r>
              <w:t>Subfolder Data</w:t>
            </w:r>
          </w:p>
        </w:tc>
        <w:tc>
          <w:tcPr>
            <w:tcW w:w="5174" w:type="dxa"/>
          </w:tcPr>
          <w:p w14:paraId="02AF74EE" w14:textId="39C7C682" w:rsidR="0016209D" w:rsidRDefault="0016209D" w:rsidP="0016209D">
            <w:r>
              <w:t xml:space="preserve">Contains data files for analyses, </w:t>
            </w:r>
            <w:r w:rsidR="003356AD">
              <w:t xml:space="preserve">raw and coded feature listing data, and raw Qualtrics questionnaire data. </w:t>
            </w:r>
          </w:p>
          <w:p w14:paraId="618D51C0" w14:textId="77777777" w:rsidR="0016209D" w:rsidRDefault="0016209D" w:rsidP="0016209D"/>
        </w:tc>
      </w:tr>
      <w:tr w:rsidR="0016209D" w14:paraId="6C1A1D87" w14:textId="77777777" w:rsidTr="0016209D">
        <w:tc>
          <w:tcPr>
            <w:tcW w:w="3842" w:type="dxa"/>
          </w:tcPr>
          <w:p w14:paraId="74F6E6EB" w14:textId="1F69E867" w:rsidR="0016209D" w:rsidRDefault="0016209D" w:rsidP="0016209D">
            <w:r>
              <w:t xml:space="preserve">Subfolder Preregistration </w:t>
            </w:r>
          </w:p>
        </w:tc>
        <w:tc>
          <w:tcPr>
            <w:tcW w:w="5174" w:type="dxa"/>
          </w:tcPr>
          <w:p w14:paraId="2CD43792" w14:textId="091E7F4E" w:rsidR="0016209D" w:rsidRDefault="0016209D" w:rsidP="0016209D">
            <w:r>
              <w:t xml:space="preserve">Contains the preregistration.  </w:t>
            </w:r>
          </w:p>
          <w:p w14:paraId="58DE8827" w14:textId="77777777" w:rsidR="0016209D" w:rsidRDefault="0016209D" w:rsidP="0016209D"/>
        </w:tc>
      </w:tr>
      <w:tr w:rsidR="003356AD" w14:paraId="1A0E19BD" w14:textId="77777777" w:rsidTr="0016209D">
        <w:tc>
          <w:tcPr>
            <w:tcW w:w="3842" w:type="dxa"/>
          </w:tcPr>
          <w:p w14:paraId="2BF1E362" w14:textId="0FD3DF6E" w:rsidR="003356AD" w:rsidRDefault="003356AD" w:rsidP="003356AD">
            <w:r>
              <w:t>Subfolder Results</w:t>
            </w:r>
          </w:p>
        </w:tc>
        <w:tc>
          <w:tcPr>
            <w:tcW w:w="5174" w:type="dxa"/>
          </w:tcPr>
          <w:p w14:paraId="34F07B18" w14:textId="5C116562" w:rsidR="003356AD" w:rsidRDefault="003356AD" w:rsidP="003356AD">
            <w:r>
              <w:t>Contains an overview o</w:t>
            </w:r>
            <w:r w:rsidR="009940F7">
              <w:t>f</w:t>
            </w:r>
            <w:r>
              <w:t xml:space="preserve"> results in .</w:t>
            </w:r>
            <w:r w:rsidR="009940F7">
              <w:t>html</w:t>
            </w:r>
            <w:r>
              <w:t xml:space="preserve"> format. </w:t>
            </w:r>
          </w:p>
          <w:p w14:paraId="79284C90" w14:textId="77777777" w:rsidR="003356AD" w:rsidRDefault="003356AD" w:rsidP="003356AD"/>
        </w:tc>
      </w:tr>
      <w:tr w:rsidR="003356AD" w14:paraId="723B967D" w14:textId="77777777" w:rsidTr="0016209D">
        <w:tc>
          <w:tcPr>
            <w:tcW w:w="3842" w:type="dxa"/>
          </w:tcPr>
          <w:p w14:paraId="29FE3104" w14:textId="74564E81" w:rsidR="003356AD" w:rsidRPr="00BC25E4" w:rsidRDefault="003356AD" w:rsidP="003356AD">
            <w:r>
              <w:t>Subfolder Survey</w:t>
            </w:r>
          </w:p>
        </w:tc>
        <w:tc>
          <w:tcPr>
            <w:tcW w:w="5174" w:type="dxa"/>
          </w:tcPr>
          <w:p w14:paraId="00E85CB5" w14:textId="0A8DC680" w:rsidR="003356AD" w:rsidRDefault="003356AD" w:rsidP="003356AD">
            <w:r>
              <w:t xml:space="preserve">Contains a word document </w:t>
            </w:r>
            <w:r w:rsidR="00864589">
              <w:t>and .</w:t>
            </w:r>
            <w:proofErr w:type="spellStart"/>
            <w:r w:rsidR="00864589">
              <w:t>qsf</w:t>
            </w:r>
            <w:proofErr w:type="spellEnd"/>
            <w:r w:rsidR="00864589">
              <w:t xml:space="preserve"> </w:t>
            </w:r>
            <w:r>
              <w:t>of the survey done in Qualtrics</w:t>
            </w:r>
            <w:r w:rsidR="009940F7">
              <w:t>, which includes the participant information, consent, and debriefing sheets</w:t>
            </w:r>
            <w:r>
              <w:t xml:space="preserve">.  </w:t>
            </w:r>
          </w:p>
          <w:p w14:paraId="1ECE7A6E" w14:textId="77777777" w:rsidR="003356AD" w:rsidRDefault="003356AD" w:rsidP="003356AD"/>
        </w:tc>
      </w:tr>
      <w:tr w:rsidR="009940F7" w14:paraId="54C8B323" w14:textId="77777777" w:rsidTr="0016209D">
        <w:tc>
          <w:tcPr>
            <w:tcW w:w="3842" w:type="dxa"/>
          </w:tcPr>
          <w:p w14:paraId="0740A27A" w14:textId="67FDD9FB" w:rsidR="009940F7" w:rsidRDefault="009940F7" w:rsidP="003356AD">
            <w:r>
              <w:t xml:space="preserve">BFDG 2022 poster </w:t>
            </w:r>
          </w:p>
        </w:tc>
        <w:tc>
          <w:tcPr>
            <w:tcW w:w="5174" w:type="dxa"/>
          </w:tcPr>
          <w:p w14:paraId="55A5CD7A" w14:textId="2677902A" w:rsidR="009940F7" w:rsidRDefault="009940F7" w:rsidP="003356AD">
            <w:r>
              <w:t xml:space="preserve">A </w:t>
            </w:r>
            <w:r w:rsidR="00FE6ADF">
              <w:t>pdf</w:t>
            </w:r>
            <w:r>
              <w:t xml:space="preserve"> file of a poster that Claassen presented at the British Feeding and Drinking Group Conference 2022 on this work. </w:t>
            </w:r>
          </w:p>
        </w:tc>
      </w:tr>
    </w:tbl>
    <w:p w14:paraId="0ED5AE8A" w14:textId="45B5AD86" w:rsidR="0054608F" w:rsidRDefault="0054608F" w:rsidP="003356AD"/>
    <w:p w14:paraId="65CED77A" w14:textId="5F26E78B" w:rsidR="003356AD" w:rsidRDefault="003356AD" w:rsidP="003356AD">
      <w:r>
        <w:t>The preprint of the published paper</w:t>
      </w:r>
      <w:r w:rsidR="0078107F">
        <w:t xml:space="preserve"> 1</w:t>
      </w:r>
      <w:r>
        <w:t xml:space="preserve"> can be found here: </w:t>
      </w:r>
      <w:hyperlink r:id="rId5" w:history="1">
        <w:r w:rsidR="0078107F" w:rsidRPr="00AD0B14">
          <w:rPr>
            <w:rStyle w:val="Hyperlink"/>
          </w:rPr>
          <w:t>https://psyarxiv.com/xtshw/</w:t>
        </w:r>
      </w:hyperlink>
      <w:r w:rsidR="0078107F">
        <w:t xml:space="preserve"> . </w:t>
      </w:r>
    </w:p>
    <w:p w14:paraId="728DB98D" w14:textId="00626336" w:rsidR="000925A8" w:rsidRDefault="000925A8" w:rsidP="003356AD">
      <w:r>
        <w:t xml:space="preserve">The preprint of the published paper </w:t>
      </w:r>
      <w:r>
        <w:t>“</w:t>
      </w:r>
      <w:r>
        <w:t xml:space="preserve"> can be found here</w:t>
      </w:r>
      <w:r>
        <w:t xml:space="preserve">: </w:t>
      </w:r>
      <w:hyperlink r:id="rId6" w:history="1">
        <w:r w:rsidRPr="00AD0B14">
          <w:rPr>
            <w:rStyle w:val="Hyperlink"/>
          </w:rPr>
          <w:t>https://psyarxiv.com/ynwvh/</w:t>
        </w:r>
      </w:hyperlink>
      <w:r>
        <w:t xml:space="preserve"> . </w:t>
      </w:r>
    </w:p>
    <w:sectPr w:rsidR="00092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0925A8"/>
    <w:rsid w:val="0016209D"/>
    <w:rsid w:val="003356AD"/>
    <w:rsid w:val="003563FB"/>
    <w:rsid w:val="00445326"/>
    <w:rsid w:val="00493223"/>
    <w:rsid w:val="004D4BDF"/>
    <w:rsid w:val="00515DC4"/>
    <w:rsid w:val="0054608F"/>
    <w:rsid w:val="0060060C"/>
    <w:rsid w:val="00601A44"/>
    <w:rsid w:val="00635C64"/>
    <w:rsid w:val="007115D8"/>
    <w:rsid w:val="0078107F"/>
    <w:rsid w:val="00807380"/>
    <w:rsid w:val="008635A4"/>
    <w:rsid w:val="00864589"/>
    <w:rsid w:val="00914AB8"/>
    <w:rsid w:val="00936C87"/>
    <w:rsid w:val="009940F7"/>
    <w:rsid w:val="00B04F27"/>
    <w:rsid w:val="00BC25E4"/>
    <w:rsid w:val="00C40F35"/>
    <w:rsid w:val="00E00F29"/>
    <w:rsid w:val="00EA0C03"/>
    <w:rsid w:val="00EC1A5A"/>
    <w:rsid w:val="00F54F26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A9DB"/>
  <w15:docId w15:val="{D08693DB-D3FF-45F0-BE8E-E6968FFA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arxiv.com/ynwvh/" TargetMode="External"/><Relationship Id="rId5" Type="http://schemas.openxmlformats.org/officeDocument/2006/relationships/hyperlink" Target="https://psyarxiv.com/xtshw/" TargetMode="External"/><Relationship Id="rId4" Type="http://schemas.openxmlformats.org/officeDocument/2006/relationships/hyperlink" Target="https://osf.io/d82h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Esther Papies</cp:lastModifiedBy>
  <cp:revision>8</cp:revision>
  <dcterms:created xsi:type="dcterms:W3CDTF">2022-12-12T16:40:00Z</dcterms:created>
  <dcterms:modified xsi:type="dcterms:W3CDTF">2022-12-12T16:56:00Z</dcterms:modified>
</cp:coreProperties>
</file>