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22431" w14:textId="77777777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</w:p>
    <w:p w14:paraId="63DC415F" w14:textId="156D0180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 xml:space="preserve">This README file contains details on the data repository for the research project </w:t>
      </w:r>
      <w:r w:rsidR="00CD58AF">
        <w:rPr>
          <w:rFonts w:cs="Calibri"/>
          <w:sz w:val="20"/>
          <w:szCs w:val="20"/>
          <w:lang w:val="en-US"/>
        </w:rPr>
        <w:t>“</w:t>
      </w:r>
      <w:r w:rsidR="00CD58AF" w:rsidRPr="00CD58AF">
        <w:rPr>
          <w:rFonts w:cs="Calibri"/>
          <w:sz w:val="20"/>
          <w:szCs w:val="20"/>
          <w:lang w:val="en-US"/>
        </w:rPr>
        <w:t>Automated Occupational Advice for Long-term Unemployed during Online Job Search</w:t>
      </w:r>
      <w:r w:rsidR="00CD58AF">
        <w:rPr>
          <w:rFonts w:cs="Calibri"/>
          <w:sz w:val="20"/>
          <w:szCs w:val="20"/>
          <w:lang w:val="en-US"/>
        </w:rPr>
        <w:t xml:space="preserve">”, funded by the ESRC grant </w:t>
      </w:r>
      <w:r w:rsidR="00CD58AF" w:rsidRPr="00CD58AF">
        <w:rPr>
          <w:rFonts w:cs="Calibri"/>
          <w:sz w:val="20"/>
          <w:szCs w:val="20"/>
          <w:lang w:val="en-US"/>
        </w:rPr>
        <w:t>ES/L009633/1</w:t>
      </w:r>
      <w:r w:rsidR="00CD58AF">
        <w:rPr>
          <w:rFonts w:cs="Calibri"/>
          <w:sz w:val="20"/>
          <w:szCs w:val="20"/>
          <w:lang w:val="en-US"/>
        </w:rPr>
        <w:t xml:space="preserve"> (“</w:t>
      </w:r>
      <w:r w:rsidR="00CD58AF" w:rsidRPr="00CD58AF">
        <w:rPr>
          <w:rFonts w:cs="Calibri"/>
          <w:sz w:val="20"/>
          <w:szCs w:val="20"/>
          <w:lang w:val="en-US"/>
        </w:rPr>
        <w:t xml:space="preserve">Credit and </w:t>
      </w:r>
      <w:proofErr w:type="spellStart"/>
      <w:r w:rsidR="00CD58AF" w:rsidRPr="00CD58AF">
        <w:rPr>
          <w:rFonts w:cs="Calibri"/>
          <w:sz w:val="20"/>
          <w:szCs w:val="20"/>
          <w:lang w:val="en-US"/>
        </w:rPr>
        <w:t>Labour</w:t>
      </w:r>
      <w:proofErr w:type="spellEnd"/>
      <w:r w:rsidR="00CD58AF" w:rsidRPr="00CD58AF">
        <w:rPr>
          <w:rFonts w:cs="Calibri"/>
          <w:sz w:val="20"/>
          <w:szCs w:val="20"/>
          <w:lang w:val="en-US"/>
        </w:rPr>
        <w:t xml:space="preserve"> Market Foundations of the Macroeconomy</w:t>
      </w:r>
      <w:r w:rsidR="00CD58AF">
        <w:rPr>
          <w:rFonts w:cs="Calibri"/>
          <w:sz w:val="20"/>
          <w:szCs w:val="20"/>
          <w:lang w:val="en-US"/>
        </w:rPr>
        <w:t>”).</w:t>
      </w:r>
    </w:p>
    <w:p w14:paraId="328537AD" w14:textId="77777777" w:rsidR="00867E3F" w:rsidRDefault="00867E3F" w:rsidP="0097378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65247B99" w14:textId="0A77D724" w:rsidR="00867E3F" w:rsidRPr="00867E3F" w:rsidRDefault="00867E3F" w:rsidP="0097378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Calibri"/>
          <w:i/>
          <w:iCs/>
          <w:sz w:val="20"/>
          <w:szCs w:val="20"/>
          <w:lang w:val="en-US"/>
        </w:rPr>
      </w:pPr>
      <w:r w:rsidRPr="00867E3F">
        <w:rPr>
          <w:rFonts w:cs="Calibri"/>
          <w:i/>
          <w:iCs/>
          <w:sz w:val="20"/>
          <w:szCs w:val="20"/>
          <w:lang w:val="en-US"/>
        </w:rPr>
        <w:t xml:space="preserve">Written </w:t>
      </w:r>
      <w:proofErr w:type="spellStart"/>
      <w:r w:rsidRPr="00867E3F">
        <w:rPr>
          <w:rFonts w:cs="Calibri"/>
          <w:i/>
          <w:iCs/>
          <w:sz w:val="20"/>
          <w:szCs w:val="20"/>
          <w:lang w:val="en-US"/>
        </w:rPr>
        <w:t>bij</w:t>
      </w:r>
      <w:proofErr w:type="spellEnd"/>
      <w:r w:rsidRPr="00867E3F">
        <w:rPr>
          <w:rFonts w:cs="Calibri"/>
          <w:i/>
          <w:iCs/>
          <w:sz w:val="20"/>
          <w:szCs w:val="20"/>
          <w:lang w:val="en-US"/>
        </w:rPr>
        <w:t xml:space="preserve"> Michèle Belot, Philipp Kircher and Paul Muller</w:t>
      </w:r>
    </w:p>
    <w:p w14:paraId="0F6FE7C1" w14:textId="48B95ED4" w:rsidR="00973783" w:rsidRPr="00867E3F" w:rsidRDefault="00867E3F" w:rsidP="0097378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Calibri"/>
          <w:i/>
          <w:iCs/>
          <w:sz w:val="20"/>
          <w:szCs w:val="20"/>
          <w:lang w:val="en-US"/>
        </w:rPr>
      </w:pPr>
      <w:r w:rsidRPr="00867E3F">
        <w:rPr>
          <w:rFonts w:cs="Calibri"/>
          <w:i/>
          <w:iCs/>
          <w:sz w:val="20"/>
          <w:szCs w:val="20"/>
          <w:lang w:val="en-US"/>
        </w:rPr>
        <w:t>Corresponding author: Paul Muller (p.muller@vu.nl)</w:t>
      </w:r>
    </w:p>
    <w:p w14:paraId="55BE18A3" w14:textId="78C4184D" w:rsidR="00867E3F" w:rsidRPr="00867E3F" w:rsidRDefault="00867E3F" w:rsidP="0097378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15E5422E" w14:textId="77777777" w:rsidR="00867E3F" w:rsidRPr="00867E3F" w:rsidRDefault="00867E3F" w:rsidP="0097378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56BDDE9E" w14:textId="4D123D59" w:rsidR="00973783" w:rsidRPr="00867E3F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4FC85307" w14:textId="347223C1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 xml:space="preserve">This research project collected data on unemployed job seekers in the UK that made use of an online job search platform. </w:t>
      </w:r>
      <w:r w:rsidR="00AF7169" w:rsidRPr="00E027A7">
        <w:rPr>
          <w:rFonts w:cs="Calibri"/>
          <w:sz w:val="20"/>
          <w:szCs w:val="20"/>
          <w:lang w:val="en-US"/>
        </w:rPr>
        <w:t xml:space="preserve">The study provided occupational suggestions to a random subset of the individuals. </w:t>
      </w:r>
      <w:r w:rsidRPr="00E027A7">
        <w:rPr>
          <w:rFonts w:cs="Calibri"/>
          <w:sz w:val="20"/>
          <w:szCs w:val="20"/>
          <w:lang w:val="en-US"/>
        </w:rPr>
        <w:t>The repository contains the following six datasets:</w:t>
      </w:r>
    </w:p>
    <w:p w14:paraId="66D20930" w14:textId="77777777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4BB24868" w14:textId="77777777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•</w:t>
      </w:r>
      <w:r w:rsidRPr="00E027A7">
        <w:rPr>
          <w:rFonts w:cs="Calibri"/>
          <w:sz w:val="20"/>
          <w:szCs w:val="20"/>
          <w:lang w:val="en-US"/>
        </w:rPr>
        <w:tab/>
        <w:t>Dataset1_characteristics_outcomes</w:t>
      </w:r>
    </w:p>
    <w:p w14:paraId="1190A5DC" w14:textId="77777777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•</w:t>
      </w:r>
      <w:r w:rsidRPr="00E027A7">
        <w:rPr>
          <w:rFonts w:cs="Calibri"/>
          <w:sz w:val="20"/>
          <w:szCs w:val="20"/>
          <w:lang w:val="en-US"/>
        </w:rPr>
        <w:tab/>
        <w:t>Dataset2_occupations</w:t>
      </w:r>
    </w:p>
    <w:p w14:paraId="7537A7DC" w14:textId="77777777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•</w:t>
      </w:r>
      <w:r w:rsidRPr="00E027A7">
        <w:rPr>
          <w:rFonts w:cs="Calibri"/>
          <w:sz w:val="20"/>
          <w:szCs w:val="20"/>
          <w:lang w:val="en-US"/>
        </w:rPr>
        <w:tab/>
        <w:t>Dataset3_jobsearch</w:t>
      </w:r>
    </w:p>
    <w:p w14:paraId="732F92F0" w14:textId="77777777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•</w:t>
      </w:r>
      <w:r w:rsidRPr="00E027A7">
        <w:rPr>
          <w:rFonts w:cs="Calibri"/>
          <w:sz w:val="20"/>
          <w:szCs w:val="20"/>
          <w:lang w:val="en-US"/>
        </w:rPr>
        <w:tab/>
        <w:t>Dataset4_registration</w:t>
      </w:r>
    </w:p>
    <w:p w14:paraId="2A4D95FC" w14:textId="0324F04F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•</w:t>
      </w:r>
      <w:r w:rsidRPr="00E027A7">
        <w:rPr>
          <w:rFonts w:cs="Calibri"/>
          <w:sz w:val="20"/>
          <w:szCs w:val="20"/>
          <w:lang w:val="en-US"/>
        </w:rPr>
        <w:tab/>
        <w:t>Dataset5_activity</w:t>
      </w:r>
    </w:p>
    <w:p w14:paraId="753E2162" w14:textId="4B835790" w:rsidR="00973783" w:rsidRPr="00E027A7" w:rsidRDefault="00973783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74A9FB24" w14:textId="0DACFB23" w:rsidR="00EB225B" w:rsidRPr="00E027A7" w:rsidRDefault="00915201" w:rsidP="00EB225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All data is provided in Stata format (.</w:t>
      </w:r>
      <w:proofErr w:type="spellStart"/>
      <w:r w:rsidRPr="00E027A7">
        <w:rPr>
          <w:rFonts w:cs="Calibri"/>
          <w:sz w:val="20"/>
          <w:szCs w:val="20"/>
          <w:lang w:val="en-US"/>
        </w:rPr>
        <w:t>dta</w:t>
      </w:r>
      <w:proofErr w:type="spellEnd"/>
      <w:r w:rsidRPr="00E027A7">
        <w:rPr>
          <w:rFonts w:cs="Calibri"/>
          <w:sz w:val="20"/>
          <w:szCs w:val="20"/>
          <w:lang w:val="en-US"/>
        </w:rPr>
        <w:t xml:space="preserve">). </w:t>
      </w:r>
      <w:r w:rsidR="00EB225B" w:rsidRPr="00E027A7">
        <w:rPr>
          <w:rFonts w:cs="Calibri"/>
          <w:sz w:val="20"/>
          <w:szCs w:val="20"/>
          <w:lang w:val="en-US"/>
        </w:rPr>
        <w:t xml:space="preserve">A description of the contents of each dataset is provided below. </w:t>
      </w:r>
      <w:r w:rsidR="006B0028">
        <w:rPr>
          <w:rFonts w:cs="Calibri"/>
          <w:sz w:val="20"/>
          <w:szCs w:val="20"/>
          <w:lang w:val="en-US"/>
        </w:rPr>
        <w:t xml:space="preserve">Note that the 5 datasets cannot be linked at an individual level. </w:t>
      </w:r>
      <w:r w:rsidR="00EB225B" w:rsidRPr="00E027A7">
        <w:rPr>
          <w:rFonts w:cs="Calibri"/>
          <w:sz w:val="20"/>
          <w:szCs w:val="20"/>
          <w:lang w:val="en-US"/>
        </w:rPr>
        <w:t>Further details on the origin of the data can be found in the research paper:</w:t>
      </w:r>
    </w:p>
    <w:p w14:paraId="38149136" w14:textId="77777777" w:rsidR="00EB225B" w:rsidRPr="00E027A7" w:rsidRDefault="00EB225B" w:rsidP="00EB225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08138549" w14:textId="3897B267" w:rsidR="00EB225B" w:rsidRPr="00E027A7" w:rsidRDefault="00EB225B" w:rsidP="00EB225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Belot, M., Kircher, P. and Muller, P (2022), "</w:t>
      </w:r>
      <w:r w:rsidRPr="00E027A7">
        <w:rPr>
          <w:rFonts w:cs="Calibri"/>
          <w:i/>
          <w:iCs/>
          <w:sz w:val="20"/>
          <w:szCs w:val="20"/>
          <w:lang w:val="en-US"/>
        </w:rPr>
        <w:t>Do the Long-term Unemployed Benefit from Automated Occupational Advice during Online Job Search?</w:t>
      </w:r>
      <w:r w:rsidRPr="00E027A7">
        <w:rPr>
          <w:rFonts w:cs="Calibri"/>
          <w:sz w:val="20"/>
          <w:szCs w:val="20"/>
          <w:lang w:val="en-US"/>
        </w:rPr>
        <w:t>", IZA Discussion Paper No. 15452</w:t>
      </w:r>
    </w:p>
    <w:p w14:paraId="2EA3EF70" w14:textId="77777777" w:rsidR="00346CE0" w:rsidRPr="00E027A7" w:rsidRDefault="00346CE0" w:rsidP="00EB225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6AB47E4E" w14:textId="6225633E" w:rsidR="00EB225B" w:rsidRPr="00E027A7" w:rsidRDefault="00EB225B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230F602B" w14:textId="742D1E64" w:rsidR="00EB225B" w:rsidRPr="00E027A7" w:rsidRDefault="00EB225B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b/>
          <w:bCs/>
          <w:sz w:val="20"/>
          <w:szCs w:val="20"/>
          <w:lang w:val="en-US"/>
        </w:rPr>
        <w:t>Dataset1_characteristics_outcomes</w:t>
      </w:r>
    </w:p>
    <w:p w14:paraId="4BF21FA0" w14:textId="19D26B1F" w:rsidR="005D7E00" w:rsidRPr="00E027A7" w:rsidRDefault="00AF7169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This dataset contains individual characteristics and job finding outcomes for all individuals in the study. It contains the following variables:</w:t>
      </w:r>
    </w:p>
    <w:p w14:paraId="38644D18" w14:textId="77777777" w:rsidR="00AF7169" w:rsidRPr="00E027A7" w:rsidRDefault="00AF7169" w:rsidP="00973783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48"/>
        <w:gridCol w:w="4000"/>
      </w:tblGrid>
      <w:tr w:rsidR="005D7E00" w:rsidRPr="00E027A7" w14:paraId="129BF58E" w14:textId="77777777">
        <w:tc>
          <w:tcPr>
            <w:tcW w:w="2748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22B42D12" w14:textId="7FDFD736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 w:rsidR="00AF7169" w:rsidRPr="00E027A7">
              <w:rPr>
                <w:rFonts w:cs="Calibri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7531CD40" w14:textId="02FD3EBA" w:rsidR="005D7E00" w:rsidRPr="00E027A7" w:rsidRDefault="00AF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Label</w:t>
            </w:r>
          </w:p>
        </w:tc>
      </w:tr>
      <w:tr w:rsidR="005D7E00" w:rsidRPr="00E027A7" w14:paraId="7FABB512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0428123F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treatment_group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10509D3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Treatment group</w:t>
            </w:r>
          </w:p>
        </w:tc>
      </w:tr>
      <w:tr w:rsidR="005D7E00" w:rsidRPr="00E027A7" w14:paraId="2C996C33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794E63EE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female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4F5C8CFC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Female</w:t>
            </w:r>
          </w:p>
        </w:tc>
      </w:tr>
      <w:tr w:rsidR="005D7E00" w:rsidRPr="00E027A7" w14:paraId="0823CEDA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14D8B367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nonwhite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586725D9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Non-white ethnicity</w:t>
            </w:r>
          </w:p>
        </w:tc>
      </w:tr>
      <w:tr w:rsidR="005D7E00" w:rsidRPr="00E027A7" w14:paraId="0F9B37BB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60C32C94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disability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A920A20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Disability</w:t>
            </w:r>
          </w:p>
        </w:tc>
      </w:tr>
      <w:tr w:rsidR="005D7E00" w:rsidRPr="00E027A7" w14:paraId="3A85CE58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50B5CD0F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couple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6988A744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Married/Cohabiting</w:t>
            </w:r>
          </w:p>
        </w:tc>
      </w:tr>
      <w:tr w:rsidR="005D7E00" w:rsidRPr="00E027A7" w14:paraId="59DB126E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3A49DC5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children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E979FD2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Children</w:t>
            </w:r>
          </w:p>
        </w:tc>
      </w:tr>
      <w:tr w:rsidR="005D7E00" w:rsidRPr="00E027A7" w14:paraId="3F6E25F2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445EE951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unempl_dur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08299CB9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Unemployment duration (months)</w:t>
            </w:r>
          </w:p>
        </w:tc>
      </w:tr>
      <w:tr w:rsidR="005D7E00" w:rsidRPr="000450A8" w14:paraId="6A9CE30E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7FB28C5A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jobseeker_allowance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7FBF57EC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Receives jobseekers allowance. No means other/no benefits</w:t>
            </w:r>
          </w:p>
        </w:tc>
      </w:tr>
      <w:tr w:rsidR="005D7E00" w:rsidRPr="00E027A7" w14:paraId="26C486F9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1FBF86B3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neverworked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119F491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Never worked before</w:t>
            </w:r>
          </w:p>
        </w:tc>
      </w:tr>
      <w:tr w:rsidR="005D7E00" w:rsidRPr="00E027A7" w14:paraId="18D56D7E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5C7AC317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long_unemployed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6C9B31E1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Unemployment dur. &gt; 18 months</w:t>
            </w:r>
          </w:p>
        </w:tc>
      </w:tr>
      <w:tr w:rsidR="005D7E00" w:rsidRPr="000450A8" w14:paraId="5516E09F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4ED62BDA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never_searched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095D2310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Never searched on the platform</w:t>
            </w:r>
          </w:p>
        </w:tc>
      </w:tr>
      <w:tr w:rsidR="005D7E00" w:rsidRPr="00E027A7" w14:paraId="46536940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69B41C5C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interview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DB0E524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Number of interviews</w:t>
            </w:r>
          </w:p>
        </w:tc>
      </w:tr>
      <w:tr w:rsidR="005D7E00" w:rsidRPr="000450A8" w14:paraId="02672126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08F9878E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jobfinding_dur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67D21B1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Duration (days) until first job</w:t>
            </w:r>
          </w:p>
        </w:tc>
      </w:tr>
      <w:tr w:rsidR="005D7E00" w:rsidRPr="000450A8" w14:paraId="73C82F73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496F5AB6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stablejob_finding_dur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4FF7E2E4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Duration (days) until first stable job</w:t>
            </w:r>
          </w:p>
        </w:tc>
      </w:tr>
      <w:tr w:rsidR="005D7E00" w:rsidRPr="000450A8" w14:paraId="1EC85A1A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61D13AD2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earnings_threshold_dur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2CA87CC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Duration (days) until earnings threshold</w:t>
            </w:r>
          </w:p>
        </w:tc>
      </w:tr>
      <w:tr w:rsidR="005D7E00" w:rsidRPr="000450A8" w14:paraId="0589C849" w14:textId="7777777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14:paraId="07356BBE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fraction_employed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277318C3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Fraction employed of 15 months since registration (or period until jan15-2021)</w:t>
            </w:r>
          </w:p>
        </w:tc>
      </w:tr>
    </w:tbl>
    <w:p w14:paraId="207B5BB7" w14:textId="29C11139" w:rsidR="00AF7169" w:rsidRPr="00E027A7" w:rsidRDefault="00E027A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  <w:r w:rsidRPr="00E027A7">
        <w:rPr>
          <w:rFonts w:cs="Calibri"/>
          <w:b/>
          <w:bCs/>
          <w:sz w:val="20"/>
          <w:szCs w:val="20"/>
          <w:lang w:val="en-US"/>
        </w:rPr>
        <w:br/>
      </w:r>
      <w:r w:rsidR="00AF7169" w:rsidRPr="00E027A7">
        <w:rPr>
          <w:rFonts w:cs="Calibri"/>
          <w:b/>
          <w:bCs/>
          <w:sz w:val="20"/>
          <w:szCs w:val="20"/>
          <w:lang w:val="en-US"/>
        </w:rPr>
        <w:br w:type="page"/>
      </w:r>
      <w:r w:rsidR="00AF7169" w:rsidRPr="00E027A7">
        <w:rPr>
          <w:rFonts w:cs="Calibri"/>
          <w:b/>
          <w:bCs/>
          <w:sz w:val="20"/>
          <w:szCs w:val="20"/>
          <w:lang w:val="en-US"/>
        </w:rPr>
        <w:lastRenderedPageBreak/>
        <w:t>Dataset2_occupations</w:t>
      </w:r>
    </w:p>
    <w:p w14:paraId="11D54B06" w14:textId="7E84FA1F" w:rsidR="005D7E00" w:rsidRPr="00E027A7" w:rsidRDefault="00AF71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This dataset contains the occupations (SOC) of the jobs that were found by individuals in the study.</w:t>
      </w:r>
      <w:r w:rsidR="00E027A7" w:rsidRPr="00E027A7">
        <w:rPr>
          <w:rFonts w:cs="Calibri"/>
          <w:sz w:val="20"/>
          <w:szCs w:val="20"/>
          <w:lang w:val="en-US"/>
        </w:rPr>
        <w:t xml:space="preserve"> </w:t>
      </w:r>
      <w:r w:rsidRPr="00E027A7">
        <w:rPr>
          <w:rFonts w:cs="Calibri"/>
          <w:sz w:val="20"/>
          <w:szCs w:val="20"/>
          <w:lang w:val="en-US"/>
        </w:rPr>
        <w:t>It also contains an indicator for whether the occupation is one of the suggested occupations.</w:t>
      </w:r>
    </w:p>
    <w:p w14:paraId="4E7C6C60" w14:textId="77777777" w:rsidR="00AF7169" w:rsidRPr="00E027A7" w:rsidRDefault="00AF71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4000"/>
      </w:tblGrid>
      <w:tr w:rsidR="005D7E00" w:rsidRPr="00E027A7" w14:paraId="3F03DCF2" w14:textId="77777777">
        <w:tc>
          <w:tcPr>
            <w:tcW w:w="2268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3EABE8FD" w14:textId="7F7DE116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 w:rsidR="00AF7169" w:rsidRPr="00E027A7">
              <w:rPr>
                <w:rFonts w:cs="Calibri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64161A82" w14:textId="25B4C05B" w:rsidR="005D7E00" w:rsidRPr="00E027A7" w:rsidRDefault="00AF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Label</w:t>
            </w:r>
          </w:p>
        </w:tc>
      </w:tr>
      <w:tr w:rsidR="005D7E00" w:rsidRPr="00E027A7" w14:paraId="26D3E224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2400316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treatment_group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CC32E4C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Treatment group</w:t>
            </w:r>
          </w:p>
        </w:tc>
      </w:tr>
      <w:tr w:rsidR="005D7E00" w:rsidRPr="00E027A7" w14:paraId="406F7602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975253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soc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2D3E0C6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SOC first stable job</w:t>
            </w:r>
          </w:p>
        </w:tc>
      </w:tr>
      <w:tr w:rsidR="005D7E00" w:rsidRPr="000450A8" w14:paraId="3B58DACC" w14:textId="77777777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F0EFE5A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job_from_suggested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4D406B1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Indicator occupation being one of suggested occ's</w:t>
            </w:r>
          </w:p>
        </w:tc>
      </w:tr>
    </w:tbl>
    <w:p w14:paraId="38942468" w14:textId="77777777" w:rsidR="00346CE0" w:rsidRDefault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</w:p>
    <w:p w14:paraId="54CE7150" w14:textId="77777777" w:rsidR="00346CE0" w:rsidRDefault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</w:p>
    <w:p w14:paraId="740FB1ED" w14:textId="0913F985" w:rsidR="00AF7169" w:rsidRPr="00E027A7" w:rsidRDefault="00AF71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b/>
          <w:bCs/>
          <w:sz w:val="20"/>
          <w:szCs w:val="20"/>
          <w:lang w:val="en-US"/>
        </w:rPr>
        <w:t>Dataset3_jobsearch</w:t>
      </w:r>
    </w:p>
    <w:p w14:paraId="74802671" w14:textId="5D87EFFD" w:rsidR="00AF7169" w:rsidRPr="00E027A7" w:rsidRDefault="00AF71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This dataset contains information on job search activities on the platform</w:t>
      </w:r>
      <w:r w:rsidR="009F212D" w:rsidRPr="00E027A7">
        <w:rPr>
          <w:rFonts w:cs="Calibri"/>
          <w:sz w:val="20"/>
          <w:szCs w:val="20"/>
          <w:lang w:val="en-US"/>
        </w:rPr>
        <w:t>.</w:t>
      </w:r>
    </w:p>
    <w:p w14:paraId="1DAEA675" w14:textId="77777777" w:rsidR="00AF7169" w:rsidRPr="00E027A7" w:rsidRDefault="00AF71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4000"/>
      </w:tblGrid>
      <w:tr w:rsidR="005D7E00" w:rsidRPr="00E027A7" w14:paraId="5B9AFD96" w14:textId="77777777">
        <w:tc>
          <w:tcPr>
            <w:tcW w:w="3828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42E78C73" w14:textId="27BA84E1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 w:rsidR="009F212D" w:rsidRPr="00E027A7">
              <w:rPr>
                <w:rFonts w:cs="Calibri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4803FA02" w14:textId="15FCC354" w:rsidR="005D7E00" w:rsidRPr="00E027A7" w:rsidRDefault="009F2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Label</w:t>
            </w:r>
          </w:p>
        </w:tc>
      </w:tr>
      <w:tr w:rsidR="005D7E00" w:rsidRPr="00E027A7" w14:paraId="3AE15C05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3FF3BAE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treatment_group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51A17A6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Treatment group</w:t>
            </w:r>
          </w:p>
        </w:tc>
      </w:tr>
      <w:tr w:rsidR="005D7E00" w:rsidRPr="00E027A7" w14:paraId="6DAE68D4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93F1CC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total_jobgoals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0B011FA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Nr saved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jobgoals</w:t>
            </w:r>
            <w:proofErr w:type="spellEnd"/>
          </w:p>
        </w:tc>
      </w:tr>
      <w:tr w:rsidR="005D7E00" w:rsidRPr="000450A8" w14:paraId="362D9F88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6F8720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at_least_one_jobgoal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143AFDF7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Saved at least one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</w:t>
            </w:r>
            <w:proofErr w:type="spellEnd"/>
          </w:p>
        </w:tc>
      </w:tr>
      <w:tr w:rsidR="005D7E00" w:rsidRPr="000450A8" w14:paraId="743AF2CF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F4E0418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jobgoals_no_quals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EFFBE79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Nr saved no-qual.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jobgoals</w:t>
            </w:r>
            <w:proofErr w:type="spellEnd"/>
          </w:p>
        </w:tc>
      </w:tr>
      <w:tr w:rsidR="005D7E00" w:rsidRPr="000450A8" w14:paraId="2C46BBC6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481DAA6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at_least_one_no_qual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54ADD810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Saved at least one no-qual.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</w:t>
            </w:r>
            <w:proofErr w:type="spellEnd"/>
          </w:p>
        </w:tc>
      </w:tr>
      <w:tr w:rsidR="005D7E00" w:rsidRPr="00E027A7" w14:paraId="5B138503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09E6C3A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jobgoals_regular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48AAC9FB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Nr manually saved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jobgoals</w:t>
            </w:r>
            <w:proofErr w:type="spellEnd"/>
          </w:p>
        </w:tc>
      </w:tr>
      <w:tr w:rsidR="005D7E00" w:rsidRPr="000450A8" w14:paraId="632AF00C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6E2B456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at_least_one_manual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122CFE78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Saved at least one manual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</w:t>
            </w:r>
            <w:proofErr w:type="spellEnd"/>
          </w:p>
        </w:tc>
      </w:tr>
      <w:tr w:rsidR="005D7E00" w:rsidRPr="000450A8" w14:paraId="4E57175E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147EDE1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nr_jobgoal_searches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3F7D8B5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Total nr of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</w:t>
            </w:r>
            <w:proofErr w:type="spellEnd"/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searches</w:t>
            </w:r>
          </w:p>
        </w:tc>
      </w:tr>
      <w:tr w:rsidR="005D7E00" w:rsidRPr="000450A8" w14:paraId="1E2495EE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E284E22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nr_keyword_searches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6B4A5826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Total nr of keyword searches</w:t>
            </w:r>
          </w:p>
        </w:tc>
      </w:tr>
      <w:tr w:rsidR="005D7E00" w:rsidRPr="000450A8" w14:paraId="43BE9157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C988321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nr_jobgoals_included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01EB879F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Average nr of included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jobgoals</w:t>
            </w:r>
            <w:proofErr w:type="spellEnd"/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(excl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sug's</w:t>
            </w:r>
            <w:proofErr w:type="spellEnd"/>
            <w:r w:rsidRPr="00E027A7">
              <w:rPr>
                <w:rFonts w:cs="Calibri"/>
                <w:sz w:val="20"/>
                <w:szCs w:val="20"/>
                <w:lang w:val="en-US"/>
              </w:rPr>
              <w:t>)</w:t>
            </w:r>
          </w:p>
        </w:tc>
      </w:tr>
      <w:tr w:rsidR="005D7E00" w:rsidRPr="000450A8" w14:paraId="4B4B74A8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0DA8164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nr_jobgoal_suggestions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59A2881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Average nr of included suggestions</w:t>
            </w:r>
          </w:p>
        </w:tc>
      </w:tr>
      <w:tr w:rsidR="005D7E00" w:rsidRPr="000450A8" w14:paraId="4BF06DE7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8C72CF8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radius_jobgoal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7C14FB0F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Average radius in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</w:t>
            </w:r>
            <w:proofErr w:type="spellEnd"/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searches</w:t>
            </w:r>
          </w:p>
        </w:tc>
      </w:tr>
      <w:tr w:rsidR="005D7E00" w:rsidRPr="000450A8" w14:paraId="7D4224B9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1B50FB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results_jobgoal_searches_median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7A2875F5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Median nr of results in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jobgoal</w:t>
            </w:r>
            <w:proofErr w:type="spellEnd"/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searches</w:t>
            </w:r>
          </w:p>
        </w:tc>
      </w:tr>
      <w:tr w:rsidR="005D7E00" w:rsidRPr="000450A8" w14:paraId="68D891C0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D87BC9F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radius_keyword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0B5C23D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Average radius in keyword searches</w:t>
            </w:r>
          </w:p>
        </w:tc>
      </w:tr>
      <w:tr w:rsidR="005D7E00" w:rsidRPr="000450A8" w14:paraId="75BED7BD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75C62FE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results_keyword_searches_median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0E4E87D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Median nr of results in keyword searches</w:t>
            </w:r>
          </w:p>
        </w:tc>
      </w:tr>
      <w:tr w:rsidR="005D7E00" w:rsidRPr="000450A8" w14:paraId="7B22C5B1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5675F2D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never_searched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59BB2261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Never searched on the platform</w:t>
            </w:r>
          </w:p>
        </w:tc>
      </w:tr>
      <w:tr w:rsidR="005D7E00" w:rsidRPr="000450A8" w14:paraId="2459742F" w14:textId="77777777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0070B12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suggestions_ever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 w14:paraId="29405714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At least one suggestions-search</w:t>
            </w:r>
          </w:p>
        </w:tc>
      </w:tr>
    </w:tbl>
    <w:p w14:paraId="700CF724" w14:textId="592EA80F" w:rsidR="00346CE0" w:rsidRPr="00E027A7" w:rsidRDefault="00E027A7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  <w:r w:rsidRPr="00E027A7">
        <w:rPr>
          <w:rFonts w:cs="Calibri"/>
          <w:b/>
          <w:bCs/>
          <w:sz w:val="20"/>
          <w:szCs w:val="20"/>
          <w:lang w:val="en-US"/>
        </w:rPr>
        <w:br/>
      </w:r>
    </w:p>
    <w:p w14:paraId="7FCC0D3B" w14:textId="77777777" w:rsidR="00346CE0" w:rsidRPr="00E027A7" w:rsidRDefault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</w:p>
    <w:p w14:paraId="642347C5" w14:textId="77777777" w:rsidR="00346CE0" w:rsidRPr="00E027A7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  <w:r w:rsidRPr="00E027A7">
        <w:rPr>
          <w:rFonts w:cs="Calibri"/>
          <w:b/>
          <w:bCs/>
          <w:sz w:val="20"/>
          <w:szCs w:val="20"/>
          <w:lang w:val="en-US"/>
        </w:rPr>
        <w:t>Dataset4_registration</w:t>
      </w:r>
    </w:p>
    <w:p w14:paraId="5D4C8BBA" w14:textId="54815C61" w:rsidR="00346CE0" w:rsidRPr="00E027A7" w:rsidRDefault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E027A7">
        <w:rPr>
          <w:rFonts w:cs="Calibri"/>
          <w:sz w:val="20"/>
          <w:szCs w:val="20"/>
          <w:lang w:val="en-US"/>
        </w:rPr>
        <w:t>This dataset contains the dates of registration of all individuals.</w:t>
      </w:r>
    </w:p>
    <w:p w14:paraId="16CAEEFE" w14:textId="3DDA26C0" w:rsidR="005D7E00" w:rsidRPr="00E027A7" w:rsidRDefault="005D7E0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08"/>
        <w:gridCol w:w="3840"/>
      </w:tblGrid>
      <w:tr w:rsidR="005D7E00" w:rsidRPr="00E027A7" w14:paraId="42D4D204" w14:textId="77777777">
        <w:tc>
          <w:tcPr>
            <w:tcW w:w="2508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023F376E" w14:textId="53235A24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 w:rsidR="00294294" w:rsidRPr="00E027A7">
              <w:rPr>
                <w:rFonts w:cs="Calibri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4E3E306E" w14:textId="0973C0E9" w:rsidR="005D7E00" w:rsidRPr="00E027A7" w:rsidRDefault="00294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Label</w:t>
            </w:r>
          </w:p>
        </w:tc>
      </w:tr>
      <w:tr w:rsidR="00346CE0" w:rsidRPr="00E027A7" w14:paraId="5ADC4E2A" w14:textId="77777777"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7989BD10" w14:textId="77777777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treatment_group</w:t>
            </w:r>
            <w:proofErr w:type="spellEnd"/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3427184F" w14:textId="0DA957A6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Treatment group</w:t>
            </w:r>
          </w:p>
        </w:tc>
      </w:tr>
      <w:tr w:rsidR="00346CE0" w:rsidRPr="000450A8" w14:paraId="66F6CEEB" w14:textId="77777777"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50AF7554" w14:textId="77777777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date_of_registration</w:t>
            </w:r>
            <w:proofErr w:type="spellEnd"/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7634E9B5" w14:textId="77777777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Date of registration on platform</w:t>
            </w:r>
          </w:p>
        </w:tc>
      </w:tr>
    </w:tbl>
    <w:p w14:paraId="3731D668" w14:textId="77777777" w:rsidR="00346CE0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7426CB91" w14:textId="50F8ECFF" w:rsidR="00346CE0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20E627F5" w14:textId="77777777" w:rsidR="00346CE0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</w:p>
    <w:p w14:paraId="6ACA0E28" w14:textId="6E74776B" w:rsidR="00346CE0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  <w:r w:rsidRPr="00E027A7">
        <w:rPr>
          <w:rFonts w:cs="Calibri"/>
          <w:b/>
          <w:bCs/>
          <w:sz w:val="20"/>
          <w:szCs w:val="20"/>
          <w:lang w:val="en-US"/>
        </w:rPr>
        <w:t>Dataset5_activity</w:t>
      </w:r>
    </w:p>
    <w:p w14:paraId="3FC03B5C" w14:textId="314D99D9" w:rsidR="00346CE0" w:rsidRPr="00346CE0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r w:rsidRPr="00346CE0">
        <w:rPr>
          <w:rFonts w:cs="Calibri"/>
          <w:sz w:val="20"/>
          <w:szCs w:val="20"/>
          <w:lang w:val="en-US"/>
        </w:rPr>
        <w:t xml:space="preserve">This dataset contains the dates of </w:t>
      </w:r>
      <w:r>
        <w:rPr>
          <w:rFonts w:cs="Calibri"/>
          <w:sz w:val="20"/>
          <w:szCs w:val="20"/>
          <w:lang w:val="en-US"/>
        </w:rPr>
        <w:t>all activities on the platform.</w:t>
      </w:r>
    </w:p>
    <w:p w14:paraId="05163371" w14:textId="77777777" w:rsidR="00346CE0" w:rsidRPr="00E027A7" w:rsidRDefault="00346CE0" w:rsidP="00346CE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08"/>
        <w:gridCol w:w="3360"/>
      </w:tblGrid>
      <w:tr w:rsidR="005D7E00" w:rsidRPr="00E027A7" w14:paraId="7BB991CA" w14:textId="77777777">
        <w:tc>
          <w:tcPr>
            <w:tcW w:w="1908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635E15B2" w14:textId="63C45F8D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r w:rsidR="00294294" w:rsidRPr="00E027A7">
              <w:rPr>
                <w:rFonts w:cs="Calibri"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10" w:space="0" w:color="auto"/>
              <w:right w:val="nil"/>
            </w:tcBorders>
          </w:tcPr>
          <w:p w14:paraId="2B73275B" w14:textId="2D168544" w:rsidR="005D7E00" w:rsidRPr="00E027A7" w:rsidRDefault="00294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Label</w:t>
            </w:r>
          </w:p>
        </w:tc>
      </w:tr>
      <w:tr w:rsidR="005D7E00" w:rsidRPr="000450A8" w14:paraId="299DA726" w14:textId="77777777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191AFA61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date_activity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3B0428CA" w14:textId="77777777" w:rsidR="005D7E00" w:rsidRPr="00E027A7" w:rsidRDefault="00E02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Date of activity on platform</w:t>
            </w:r>
          </w:p>
        </w:tc>
      </w:tr>
      <w:tr w:rsidR="00346CE0" w:rsidRPr="00E027A7" w14:paraId="4D94B783" w14:textId="77777777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14:paraId="20222783" w14:textId="77777777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027A7">
              <w:rPr>
                <w:rFonts w:cs="Calibri"/>
                <w:sz w:val="20"/>
                <w:szCs w:val="20"/>
                <w:lang w:val="en-US"/>
              </w:rPr>
              <w:t>treatment_group</w:t>
            </w:r>
            <w:proofErr w:type="spell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14:paraId="595283BC" w14:textId="4263EDC3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E027A7">
              <w:rPr>
                <w:rFonts w:cs="Calibri"/>
                <w:sz w:val="20"/>
                <w:szCs w:val="20"/>
                <w:lang w:val="en-US"/>
              </w:rPr>
              <w:t>Treatment group</w:t>
            </w:r>
          </w:p>
        </w:tc>
      </w:tr>
      <w:tr w:rsidR="00346CE0" w:rsidRPr="00E027A7" w14:paraId="04755DDF" w14:textId="77777777">
        <w:tc>
          <w:tcPr>
            <w:tcW w:w="526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50EBDD" w14:textId="77777777" w:rsidR="00346CE0" w:rsidRPr="00E027A7" w:rsidRDefault="00346CE0" w:rsidP="0034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</w:tc>
      </w:tr>
    </w:tbl>
    <w:p w14:paraId="259EECA9" w14:textId="77777777" w:rsidR="00E027A7" w:rsidRPr="00E027A7" w:rsidRDefault="00E027A7" w:rsidP="00346CE0">
      <w:pPr>
        <w:rPr>
          <w:rFonts w:cs="Calibri"/>
        </w:rPr>
      </w:pPr>
    </w:p>
    <w:sectPr w:rsidR="00E027A7" w:rsidRPr="00E027A7">
      <w:foot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731BC" w14:textId="77777777" w:rsidR="007C7A93" w:rsidRDefault="007C7A93">
      <w:pPr>
        <w:spacing w:after="0" w:line="240" w:lineRule="auto"/>
      </w:pPr>
      <w:r>
        <w:separator/>
      </w:r>
    </w:p>
  </w:endnote>
  <w:endnote w:type="continuationSeparator" w:id="0">
    <w:p w14:paraId="6BA7F153" w14:textId="77777777" w:rsidR="007C7A93" w:rsidRDefault="007C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7725" w14:textId="77777777" w:rsidR="005D7E00" w:rsidRDefault="00E027A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20"/>
        <w:szCs w:val="20"/>
        <w:lang w:val="en-US"/>
      </w:rPr>
    </w:pPr>
    <w:r>
      <w:rPr>
        <w:rFonts w:ascii="Garamond" w:hAnsi="Garamond" w:cs="Garamond"/>
        <w:sz w:val="20"/>
        <w:szCs w:val="20"/>
        <w:lang w:val="en-US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1985" w14:textId="77777777" w:rsidR="007C7A93" w:rsidRDefault="007C7A93">
      <w:pPr>
        <w:spacing w:after="0" w:line="240" w:lineRule="auto"/>
      </w:pPr>
      <w:r>
        <w:separator/>
      </w:r>
    </w:p>
  </w:footnote>
  <w:footnote w:type="continuationSeparator" w:id="0">
    <w:p w14:paraId="6751D3A8" w14:textId="77777777" w:rsidR="007C7A93" w:rsidRDefault="007C7A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3783"/>
    <w:rsid w:val="000450A8"/>
    <w:rsid w:val="000536F3"/>
    <w:rsid w:val="00294294"/>
    <w:rsid w:val="00346CE0"/>
    <w:rsid w:val="005D3887"/>
    <w:rsid w:val="005D7E00"/>
    <w:rsid w:val="006B0028"/>
    <w:rsid w:val="006E647E"/>
    <w:rsid w:val="007C7A93"/>
    <w:rsid w:val="00867E3F"/>
    <w:rsid w:val="00915201"/>
    <w:rsid w:val="00973783"/>
    <w:rsid w:val="009F212D"/>
    <w:rsid w:val="00A6415F"/>
    <w:rsid w:val="00AF7169"/>
    <w:rsid w:val="00CD58AF"/>
    <w:rsid w:val="00E027A7"/>
    <w:rsid w:val="00EB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60594"/>
  <w14:defaultImageDpi w14:val="0"/>
  <w15:docId w15:val="{7882BC11-765C-4ECD-A0CF-3C303FF3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73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78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737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7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737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598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</vt:lpstr>
    </vt:vector>
  </TitlesOfParts>
  <Company>.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/>
  <dc:creator>.</dc:creator>
  <cp:keywords/>
  <dc:description/>
  <cp:lastModifiedBy>Muller, P. (Paul)</cp:lastModifiedBy>
  <cp:revision>11</cp:revision>
  <dcterms:created xsi:type="dcterms:W3CDTF">2022-10-25T12:04:00Z</dcterms:created>
  <dcterms:modified xsi:type="dcterms:W3CDTF">2022-12-08T11:24:00Z</dcterms:modified>
</cp:coreProperties>
</file>