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F689" w14:textId="236DA7C7" w:rsidR="001240AC" w:rsidRPr="001240AC" w:rsidRDefault="001240AC" w:rsidP="001240AC">
      <w:pPr>
        <w:spacing w:after="160" w:line="480" w:lineRule="auto"/>
        <w:jc w:val="both"/>
        <w:rPr>
          <w:rFonts w:ascii="Times New Roman" w:hAnsi="Times New Roman" w:cs="Times New Roman"/>
          <w:b/>
          <w:bCs/>
          <w:sz w:val="24"/>
          <w:szCs w:val="24"/>
        </w:rPr>
      </w:pPr>
      <w:r w:rsidRPr="001240AC">
        <w:rPr>
          <w:rFonts w:ascii="Times New Roman" w:hAnsi="Times New Roman" w:cs="Times New Roman"/>
          <w:b/>
          <w:bCs/>
          <w:sz w:val="24"/>
          <w:szCs w:val="24"/>
        </w:rPr>
        <w:t>Method</w:t>
      </w:r>
      <w:r w:rsidRPr="001240AC">
        <w:rPr>
          <w:rFonts w:ascii="Times New Roman" w:hAnsi="Times New Roman" w:cs="Times New Roman"/>
          <w:b/>
          <w:bCs/>
          <w:sz w:val="24"/>
          <w:szCs w:val="24"/>
        </w:rPr>
        <w:t xml:space="preserve"> and </w:t>
      </w:r>
      <w:r w:rsidRPr="001240AC">
        <w:rPr>
          <w:rFonts w:ascii="Times New Roman" w:hAnsi="Times New Roman" w:cs="Times New Roman"/>
          <w:b/>
          <w:bCs/>
          <w:sz w:val="24"/>
          <w:szCs w:val="24"/>
        </w:rPr>
        <w:t xml:space="preserve">Design </w:t>
      </w:r>
    </w:p>
    <w:p w14:paraId="2961D0C5"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This study used a single group, pre-post intervention design with one IV. The IV was time (pre-post CMT). The DVs for this study were the measures of well-being, PF, CEA, </w:t>
      </w:r>
      <w:proofErr w:type="gramStart"/>
      <w:r w:rsidRPr="00E76CF8">
        <w:rPr>
          <w:rFonts w:ascii="Times New Roman" w:hAnsi="Times New Roman" w:cs="Times New Roman"/>
          <w:bCs/>
          <w:sz w:val="24"/>
          <w:szCs w:val="24"/>
        </w:rPr>
        <w:t>PI</w:t>
      </w:r>
      <w:proofErr w:type="gramEnd"/>
      <w:r w:rsidRPr="00E76CF8">
        <w:rPr>
          <w:rFonts w:ascii="Times New Roman" w:hAnsi="Times New Roman" w:cs="Times New Roman"/>
          <w:bCs/>
          <w:sz w:val="24"/>
          <w:szCs w:val="24"/>
        </w:rPr>
        <w:t xml:space="preserve"> and negative affect before, during and after the intervention. </w:t>
      </w:r>
    </w:p>
    <w:p w14:paraId="2892D7BB" w14:textId="77777777" w:rsidR="001240AC" w:rsidRPr="00E76CF8" w:rsidRDefault="001240AC" w:rsidP="001240AC">
      <w:pPr>
        <w:spacing w:after="160" w:line="480" w:lineRule="auto"/>
        <w:jc w:val="both"/>
        <w:rPr>
          <w:rFonts w:ascii="Times New Roman" w:hAnsi="Times New Roman" w:cs="Times New Roman"/>
          <w:b/>
          <w:bCs/>
          <w:sz w:val="24"/>
          <w:szCs w:val="24"/>
        </w:rPr>
      </w:pPr>
      <w:r w:rsidRPr="00E76CF8">
        <w:rPr>
          <w:rFonts w:ascii="Times New Roman" w:hAnsi="Times New Roman" w:cs="Times New Roman"/>
          <w:b/>
          <w:bCs/>
          <w:sz w:val="24"/>
          <w:szCs w:val="24"/>
        </w:rPr>
        <w:t>Participants</w:t>
      </w:r>
    </w:p>
    <w:p w14:paraId="246AE352" w14:textId="77777777" w:rsidR="001240AC" w:rsidRPr="00E76CF8" w:rsidRDefault="001240AC" w:rsidP="001240AC">
      <w:pPr>
        <w:spacing w:after="160" w:line="480" w:lineRule="auto"/>
        <w:jc w:val="both"/>
        <w:rPr>
          <w:rFonts w:ascii="Times New Roman" w:hAnsi="Times New Roman" w:cs="Times New Roman"/>
          <w:sz w:val="24"/>
          <w:szCs w:val="24"/>
        </w:rPr>
      </w:pPr>
      <w:r w:rsidRPr="00E76CF8">
        <w:rPr>
          <w:rFonts w:ascii="Times New Roman" w:hAnsi="Times New Roman" w:cs="Times New Roman"/>
          <w:sz w:val="24"/>
          <w:szCs w:val="24"/>
        </w:rPr>
        <w:t>A total of 55 participants took part in the study (42 Female, 13 Male), with ages ranging between 23-72 (</w:t>
      </w:r>
      <w:r w:rsidRPr="00E76CF8">
        <w:rPr>
          <w:rFonts w:ascii="Times New Roman" w:hAnsi="Times New Roman" w:cs="Times New Roman"/>
          <w:i/>
          <w:iCs/>
          <w:sz w:val="24"/>
          <w:szCs w:val="24"/>
        </w:rPr>
        <w:t>M</w:t>
      </w:r>
      <w:r w:rsidRPr="00E76CF8">
        <w:rPr>
          <w:rFonts w:ascii="Times New Roman" w:hAnsi="Times New Roman" w:cs="Times New Roman"/>
          <w:sz w:val="24"/>
          <w:szCs w:val="24"/>
        </w:rPr>
        <w:t xml:space="preserve"> = 51.85, </w:t>
      </w:r>
      <w:r w:rsidRPr="00E76CF8">
        <w:rPr>
          <w:rFonts w:ascii="Times New Roman" w:hAnsi="Times New Roman" w:cs="Times New Roman"/>
          <w:i/>
          <w:iCs/>
          <w:sz w:val="24"/>
          <w:szCs w:val="24"/>
        </w:rPr>
        <w:t>SD</w:t>
      </w:r>
      <w:r w:rsidRPr="00E76CF8">
        <w:rPr>
          <w:rFonts w:ascii="Times New Roman" w:hAnsi="Times New Roman" w:cs="Times New Roman"/>
          <w:sz w:val="24"/>
          <w:szCs w:val="24"/>
        </w:rPr>
        <w:t xml:space="preserve"> = 12.55) across various occupations and retired individuals.</w:t>
      </w:r>
    </w:p>
    <w:p w14:paraId="339F9815" w14:textId="77777777" w:rsidR="001240AC" w:rsidRPr="00E76CF8" w:rsidRDefault="001240AC" w:rsidP="001240AC">
      <w:pPr>
        <w:spacing w:after="160" w:line="480" w:lineRule="auto"/>
        <w:jc w:val="both"/>
        <w:rPr>
          <w:rFonts w:ascii="Times New Roman" w:hAnsi="Times New Roman" w:cs="Times New Roman"/>
          <w:b/>
          <w:sz w:val="24"/>
          <w:szCs w:val="24"/>
        </w:rPr>
      </w:pPr>
      <w:r w:rsidRPr="00E76CF8">
        <w:rPr>
          <w:rFonts w:ascii="Times New Roman" w:hAnsi="Times New Roman" w:cs="Times New Roman"/>
          <w:b/>
          <w:sz w:val="24"/>
          <w:szCs w:val="24"/>
        </w:rPr>
        <w:t xml:space="preserve">Materials </w:t>
      </w:r>
    </w:p>
    <w:p w14:paraId="0C9A2890" w14:textId="77777777" w:rsidR="001240AC" w:rsidRPr="00E76CF8" w:rsidRDefault="001240AC" w:rsidP="001240AC">
      <w:pPr>
        <w:spacing w:after="160" w:line="480" w:lineRule="auto"/>
        <w:jc w:val="both"/>
        <w:rPr>
          <w:rFonts w:ascii="Times New Roman" w:hAnsi="Times New Roman" w:cs="Times New Roman"/>
          <w:b/>
          <w:sz w:val="24"/>
          <w:szCs w:val="24"/>
        </w:rPr>
      </w:pPr>
      <w:r w:rsidRPr="00E76CF8">
        <w:rPr>
          <w:rFonts w:ascii="Times New Roman" w:hAnsi="Times New Roman" w:cs="Times New Roman"/>
          <w:b/>
          <w:sz w:val="24"/>
          <w:szCs w:val="24"/>
        </w:rPr>
        <w:t>CMT Intervention</w:t>
      </w:r>
    </w:p>
    <w:p w14:paraId="1112C201" w14:textId="77777777" w:rsidR="001240AC" w:rsidRPr="001A38BE"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The CMT intervention was developed from</w:t>
      </w:r>
      <w:r w:rsidRPr="00E76CF8">
        <w:rPr>
          <w:rFonts w:ascii="Times New Roman" w:hAnsi="Times New Roman" w:cs="Times New Roman"/>
          <w:sz w:val="24"/>
          <w:szCs w:val="24"/>
        </w:rPr>
        <w:t xml:space="preserve"> </w:t>
      </w:r>
      <w:r w:rsidRPr="00E76CF8">
        <w:rPr>
          <w:rFonts w:ascii="Times New Roman" w:hAnsi="Times New Roman" w:cs="Times New Roman"/>
          <w:bCs/>
          <w:sz w:val="24"/>
          <w:szCs w:val="24"/>
        </w:rPr>
        <w:t xml:space="preserve">The Compassionate Mind Workbook </w:t>
      </w:r>
      <w:bookmarkStart w:id="0" w:name="_Hlk106696159"/>
      <w:r w:rsidRPr="00E76CF8">
        <w:rPr>
          <w:rFonts w:ascii="Times New Roman" w:hAnsi="Times New Roman" w:cs="Times New Roman"/>
          <w:bCs/>
          <w:sz w:val="24"/>
          <w:szCs w:val="24"/>
        </w:rPr>
        <w:t>(Irons &amp; Beaumont, 2017)</w:t>
      </w:r>
      <w:bookmarkEnd w:id="0"/>
      <w:r w:rsidRPr="00E76CF8">
        <w:rPr>
          <w:rFonts w:ascii="Times New Roman" w:hAnsi="Times New Roman" w:cs="Times New Roman"/>
          <w:bCs/>
          <w:sz w:val="24"/>
          <w:szCs w:val="24"/>
        </w:rPr>
        <w:t xml:space="preserve"> and included reflection exercises, soothing-rhythm-breathing techniques and guided meditations plus additional bonus activities inspired by the workbook to aid CMT engagement. An overview of the intervention</w:t>
      </w:r>
      <w:r>
        <w:rPr>
          <w:rFonts w:ascii="Times New Roman" w:hAnsi="Times New Roman" w:cs="Times New Roman"/>
          <w:bCs/>
          <w:sz w:val="24"/>
          <w:szCs w:val="24"/>
        </w:rPr>
        <w:t>, which included psychoeducation and experiential activities, can be summarised in the following weekly structure.</w:t>
      </w:r>
    </w:p>
    <w:p w14:paraId="17A961DA" w14:textId="77777777" w:rsidR="001240AC" w:rsidRPr="002A3D9C" w:rsidRDefault="001240AC" w:rsidP="001240AC">
      <w:pPr>
        <w:spacing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Week one: </w:t>
      </w:r>
      <w:r w:rsidRPr="002A3D9C">
        <w:rPr>
          <w:rFonts w:ascii="Times New Roman" w:hAnsi="Times New Roman" w:cs="Times New Roman"/>
          <w:bCs/>
          <w:sz w:val="24"/>
          <w:szCs w:val="24"/>
        </w:rPr>
        <w:t>defining compassion and exploring its evolutionary roots in psychology.</w:t>
      </w:r>
      <w:r>
        <w:rPr>
          <w:rFonts w:ascii="Times New Roman" w:hAnsi="Times New Roman" w:cs="Times New Roman"/>
          <w:bCs/>
          <w:sz w:val="24"/>
          <w:szCs w:val="24"/>
        </w:rPr>
        <w:t xml:space="preserve"> </w:t>
      </w:r>
      <w:r w:rsidRPr="002A3D9C">
        <w:rPr>
          <w:rFonts w:ascii="Times New Roman" w:hAnsi="Times New Roman" w:cs="Times New Roman"/>
          <w:bCs/>
          <w:sz w:val="24"/>
          <w:szCs w:val="24"/>
        </w:rPr>
        <w:t>Listening to a 60-minute interview with Professor Paul Gilbert on the nature and origins of compassion.</w:t>
      </w:r>
      <w:r>
        <w:rPr>
          <w:rFonts w:ascii="Times New Roman" w:hAnsi="Times New Roman" w:cs="Times New Roman"/>
          <w:bCs/>
          <w:sz w:val="24"/>
          <w:szCs w:val="24"/>
        </w:rPr>
        <w:t xml:space="preserve"> Week two: i</w:t>
      </w:r>
      <w:r w:rsidRPr="002A3D9C">
        <w:rPr>
          <w:rFonts w:ascii="Times New Roman" w:hAnsi="Times New Roman" w:cs="Times New Roman"/>
          <w:bCs/>
          <w:sz w:val="24"/>
          <w:szCs w:val="24"/>
        </w:rPr>
        <w:t>ntroducing mindfulness, the physiological benefits of soothing-rhythm-breathing and psychological theory underlying meta-awareness. Relating mindfulness to compassion (noticing suffering, accepting common humanity and universality of suffering)</w:t>
      </w:r>
      <w:r>
        <w:rPr>
          <w:rFonts w:ascii="Times New Roman" w:hAnsi="Times New Roman" w:cs="Times New Roman"/>
          <w:bCs/>
          <w:sz w:val="24"/>
          <w:szCs w:val="24"/>
        </w:rPr>
        <w:t xml:space="preserve"> and i</w:t>
      </w:r>
      <w:r w:rsidRPr="002A3D9C">
        <w:rPr>
          <w:rFonts w:ascii="Times New Roman" w:hAnsi="Times New Roman" w:cs="Times New Roman"/>
          <w:bCs/>
          <w:sz w:val="24"/>
          <w:szCs w:val="24"/>
        </w:rPr>
        <w:t xml:space="preserve">ntroducing and practising a five-minute soothing-rhythm-breathing exercise as well as noticing thoughts, </w:t>
      </w:r>
      <w:proofErr w:type="gramStart"/>
      <w:r w:rsidRPr="002A3D9C">
        <w:rPr>
          <w:rFonts w:ascii="Times New Roman" w:hAnsi="Times New Roman" w:cs="Times New Roman"/>
          <w:bCs/>
          <w:sz w:val="24"/>
          <w:szCs w:val="24"/>
        </w:rPr>
        <w:t>feelings</w:t>
      </w:r>
      <w:proofErr w:type="gramEnd"/>
      <w:r w:rsidRPr="002A3D9C">
        <w:rPr>
          <w:rFonts w:ascii="Times New Roman" w:hAnsi="Times New Roman" w:cs="Times New Roman"/>
          <w:bCs/>
          <w:sz w:val="24"/>
          <w:szCs w:val="24"/>
        </w:rPr>
        <w:t xml:space="preserve"> and emotions during this exercise. </w:t>
      </w:r>
      <w:r>
        <w:rPr>
          <w:rFonts w:ascii="Times New Roman" w:hAnsi="Times New Roman" w:cs="Times New Roman"/>
          <w:bCs/>
          <w:sz w:val="24"/>
          <w:szCs w:val="24"/>
        </w:rPr>
        <w:t>Week three: d</w:t>
      </w:r>
      <w:r w:rsidRPr="002A3D9C">
        <w:rPr>
          <w:rFonts w:ascii="Times New Roman" w:hAnsi="Times New Roman" w:cs="Times New Roman"/>
          <w:bCs/>
          <w:sz w:val="24"/>
          <w:szCs w:val="24"/>
        </w:rPr>
        <w:t xml:space="preserve">escribing the concept of ‘mind loops’ as interactions between ‘old’, mammalian-reptilian parts of the brain and ‘new’, primate-human parts of the brain. Unpicking mind loops </w:t>
      </w:r>
      <w:r>
        <w:rPr>
          <w:rFonts w:ascii="Times New Roman" w:hAnsi="Times New Roman" w:cs="Times New Roman"/>
          <w:bCs/>
          <w:sz w:val="24"/>
          <w:szCs w:val="24"/>
        </w:rPr>
        <w:t>by being</w:t>
      </w:r>
      <w:r w:rsidRPr="002A3D9C">
        <w:rPr>
          <w:rFonts w:ascii="Times New Roman" w:hAnsi="Times New Roman" w:cs="Times New Roman"/>
          <w:bCs/>
          <w:sz w:val="24"/>
          <w:szCs w:val="24"/>
        </w:rPr>
        <w:t xml:space="preserve"> mindful</w:t>
      </w:r>
      <w:r>
        <w:rPr>
          <w:rFonts w:ascii="Times New Roman" w:hAnsi="Times New Roman" w:cs="Times New Roman"/>
          <w:bCs/>
          <w:sz w:val="24"/>
          <w:szCs w:val="24"/>
        </w:rPr>
        <w:t xml:space="preserve"> of them</w:t>
      </w:r>
      <w:r w:rsidRPr="002A3D9C">
        <w:rPr>
          <w:rFonts w:ascii="Times New Roman" w:hAnsi="Times New Roman" w:cs="Times New Roman"/>
          <w:bCs/>
          <w:sz w:val="24"/>
          <w:szCs w:val="24"/>
        </w:rPr>
        <w:t xml:space="preserve"> and </w:t>
      </w:r>
      <w:r>
        <w:rPr>
          <w:rFonts w:ascii="Times New Roman" w:hAnsi="Times New Roman" w:cs="Times New Roman"/>
          <w:bCs/>
          <w:sz w:val="24"/>
          <w:szCs w:val="24"/>
        </w:rPr>
        <w:t xml:space="preserve">exploring </w:t>
      </w:r>
      <w:r w:rsidRPr="002A3D9C">
        <w:rPr>
          <w:rFonts w:ascii="Times New Roman" w:hAnsi="Times New Roman" w:cs="Times New Roman"/>
          <w:bCs/>
          <w:sz w:val="24"/>
          <w:szCs w:val="24"/>
        </w:rPr>
        <w:t xml:space="preserve">how </w:t>
      </w:r>
      <w:r w:rsidRPr="002A3D9C">
        <w:rPr>
          <w:rFonts w:ascii="Times New Roman" w:hAnsi="Times New Roman" w:cs="Times New Roman"/>
          <w:bCs/>
          <w:sz w:val="24"/>
          <w:szCs w:val="24"/>
        </w:rPr>
        <w:lastRenderedPageBreak/>
        <w:t>negative mind loops can affect mental well-being and our ability to be compassionate towards others and self.</w:t>
      </w:r>
      <w:r>
        <w:rPr>
          <w:rFonts w:ascii="Times New Roman" w:hAnsi="Times New Roman" w:cs="Times New Roman"/>
          <w:bCs/>
          <w:sz w:val="24"/>
          <w:szCs w:val="24"/>
        </w:rPr>
        <w:t xml:space="preserve"> A c</w:t>
      </w:r>
      <w:r w:rsidRPr="002A3D9C">
        <w:rPr>
          <w:rFonts w:ascii="Times New Roman" w:hAnsi="Times New Roman" w:cs="Times New Roman"/>
          <w:bCs/>
          <w:sz w:val="24"/>
          <w:szCs w:val="24"/>
        </w:rPr>
        <w:t xml:space="preserve">ontinuation of soothing-rhythm-breathing exercises. Introducing mind loops diagrams as a way of sketching out difficult thoughts patterns that trigger emotions and feeling and vice versa. </w:t>
      </w:r>
      <w:r>
        <w:rPr>
          <w:rFonts w:ascii="Times New Roman" w:hAnsi="Times New Roman" w:cs="Times New Roman"/>
          <w:bCs/>
          <w:sz w:val="24"/>
          <w:szCs w:val="24"/>
        </w:rPr>
        <w:t>Week four: i</w:t>
      </w:r>
      <w:r w:rsidRPr="002A3D9C">
        <w:rPr>
          <w:rFonts w:ascii="Times New Roman" w:hAnsi="Times New Roman" w:cs="Times New Roman"/>
          <w:bCs/>
          <w:sz w:val="24"/>
          <w:szCs w:val="24"/>
        </w:rPr>
        <w:t>ntroducing the ‘flows of compassion’ and why the reciprocal nature of compassion often relies upon all three flows, especially with regards to the universality of suffering and our common humanity.</w:t>
      </w:r>
      <w:r>
        <w:rPr>
          <w:rFonts w:ascii="Times New Roman" w:hAnsi="Times New Roman" w:cs="Times New Roman"/>
          <w:bCs/>
          <w:sz w:val="24"/>
          <w:szCs w:val="24"/>
        </w:rPr>
        <w:t xml:space="preserve"> </w:t>
      </w:r>
      <w:r w:rsidRPr="002A3D9C">
        <w:rPr>
          <w:rFonts w:ascii="Times New Roman" w:hAnsi="Times New Roman" w:cs="Times New Roman"/>
          <w:bCs/>
          <w:sz w:val="24"/>
          <w:szCs w:val="24"/>
        </w:rPr>
        <w:t xml:space="preserve">Observation of the three flows of compassion in participants’ lives and reflecting upon thoughts and emotions surrounding observed examples of the flows of compassion. </w:t>
      </w:r>
      <w:r>
        <w:rPr>
          <w:rFonts w:ascii="Times New Roman" w:hAnsi="Times New Roman" w:cs="Times New Roman"/>
          <w:bCs/>
          <w:sz w:val="24"/>
          <w:szCs w:val="24"/>
        </w:rPr>
        <w:t xml:space="preserve">Week five: examining </w:t>
      </w:r>
      <w:r w:rsidRPr="002A3D9C">
        <w:rPr>
          <w:rFonts w:ascii="Times New Roman" w:hAnsi="Times New Roman" w:cs="Times New Roman"/>
          <w:bCs/>
          <w:sz w:val="24"/>
          <w:szCs w:val="24"/>
        </w:rPr>
        <w:t xml:space="preserve">the motivational systems (threat system, drive system and soothing system), how they interact with one another and introducing the concept that our emotions influence, and are influenced by, these interactions. Relating to emotions as ‘emotional selves’ as well as compassion in the motivational systems </w:t>
      </w:r>
      <w:r>
        <w:rPr>
          <w:rFonts w:ascii="Times New Roman" w:hAnsi="Times New Roman" w:cs="Times New Roman"/>
          <w:bCs/>
          <w:sz w:val="24"/>
          <w:szCs w:val="24"/>
        </w:rPr>
        <w:t>together with r</w:t>
      </w:r>
      <w:r w:rsidRPr="002A3D9C">
        <w:rPr>
          <w:rFonts w:ascii="Times New Roman" w:hAnsi="Times New Roman" w:cs="Times New Roman"/>
          <w:bCs/>
          <w:sz w:val="24"/>
          <w:szCs w:val="24"/>
        </w:rPr>
        <w:t>eflec</w:t>
      </w:r>
      <w:r>
        <w:rPr>
          <w:rFonts w:ascii="Times New Roman" w:hAnsi="Times New Roman" w:cs="Times New Roman"/>
          <w:bCs/>
          <w:sz w:val="24"/>
          <w:szCs w:val="24"/>
        </w:rPr>
        <w:t xml:space="preserve">tions </w:t>
      </w:r>
      <w:r w:rsidRPr="002A3D9C">
        <w:rPr>
          <w:rFonts w:ascii="Times New Roman" w:hAnsi="Times New Roman" w:cs="Times New Roman"/>
          <w:bCs/>
          <w:sz w:val="24"/>
          <w:szCs w:val="24"/>
        </w:rPr>
        <w:t>on familiar and unfamiliar emotional versions of ourselves, how they make us feel, how we feel towards them and their purpose within our motivational systems.</w:t>
      </w:r>
      <w:r>
        <w:rPr>
          <w:rFonts w:ascii="Times New Roman" w:hAnsi="Times New Roman" w:cs="Times New Roman"/>
          <w:bCs/>
          <w:sz w:val="24"/>
          <w:szCs w:val="24"/>
        </w:rPr>
        <w:t xml:space="preserve"> Week six: e</w:t>
      </w:r>
      <w:r w:rsidRPr="002A3D9C">
        <w:rPr>
          <w:rFonts w:ascii="Times New Roman" w:hAnsi="Times New Roman" w:cs="Times New Roman"/>
          <w:bCs/>
          <w:sz w:val="24"/>
          <w:szCs w:val="24"/>
        </w:rPr>
        <w:t xml:space="preserve">xpanding </w:t>
      </w:r>
      <w:r>
        <w:rPr>
          <w:rFonts w:ascii="Times New Roman" w:hAnsi="Times New Roman" w:cs="Times New Roman"/>
          <w:bCs/>
          <w:sz w:val="24"/>
          <w:szCs w:val="24"/>
        </w:rPr>
        <w:t>up</w:t>
      </w:r>
      <w:r w:rsidRPr="002A3D9C">
        <w:rPr>
          <w:rFonts w:ascii="Times New Roman" w:hAnsi="Times New Roman" w:cs="Times New Roman"/>
          <w:bCs/>
          <w:sz w:val="24"/>
          <w:szCs w:val="24"/>
        </w:rPr>
        <w:t xml:space="preserve">on the multi-faceted nature of the self by exploring </w:t>
      </w:r>
      <w:r>
        <w:rPr>
          <w:rFonts w:ascii="Times New Roman" w:hAnsi="Times New Roman" w:cs="Times New Roman"/>
          <w:bCs/>
          <w:sz w:val="24"/>
          <w:szCs w:val="24"/>
        </w:rPr>
        <w:t xml:space="preserve">the </w:t>
      </w:r>
      <w:r w:rsidRPr="002A3D9C">
        <w:rPr>
          <w:rFonts w:ascii="Times New Roman" w:hAnsi="Times New Roman" w:cs="Times New Roman"/>
          <w:bCs/>
          <w:sz w:val="24"/>
          <w:szCs w:val="24"/>
        </w:rPr>
        <w:t>identities we hold and the identity of the Compassionate Self. Describing the three qualities of the Compassionate Self (wisdom, caring-</w:t>
      </w:r>
      <w:proofErr w:type="gramStart"/>
      <w:r w:rsidRPr="002A3D9C">
        <w:rPr>
          <w:rFonts w:ascii="Times New Roman" w:hAnsi="Times New Roman" w:cs="Times New Roman"/>
          <w:bCs/>
          <w:sz w:val="24"/>
          <w:szCs w:val="24"/>
        </w:rPr>
        <w:t>commitment</w:t>
      </w:r>
      <w:proofErr w:type="gramEnd"/>
      <w:r w:rsidRPr="002A3D9C">
        <w:rPr>
          <w:rFonts w:ascii="Times New Roman" w:hAnsi="Times New Roman" w:cs="Times New Roman"/>
          <w:bCs/>
          <w:sz w:val="24"/>
          <w:szCs w:val="24"/>
        </w:rPr>
        <w:t xml:space="preserve"> and courage) and how they relate to mindfulness and the flows of compassion.</w:t>
      </w:r>
      <w:r>
        <w:rPr>
          <w:rFonts w:ascii="Times New Roman" w:hAnsi="Times New Roman" w:cs="Times New Roman"/>
          <w:bCs/>
          <w:sz w:val="24"/>
          <w:szCs w:val="24"/>
        </w:rPr>
        <w:t xml:space="preserve"> </w:t>
      </w:r>
      <w:r w:rsidRPr="002A3D9C">
        <w:rPr>
          <w:rFonts w:ascii="Times New Roman" w:hAnsi="Times New Roman" w:cs="Times New Roman"/>
          <w:bCs/>
          <w:sz w:val="24"/>
          <w:szCs w:val="24"/>
        </w:rPr>
        <w:t>Using active imagination in a guided meditation format to ‘meet’ and embody the Compassionate Self in relation to a compassionate other who is upset.</w:t>
      </w:r>
      <w:r>
        <w:rPr>
          <w:rFonts w:ascii="Times New Roman" w:hAnsi="Times New Roman" w:cs="Times New Roman"/>
          <w:bCs/>
          <w:sz w:val="24"/>
          <w:szCs w:val="24"/>
        </w:rPr>
        <w:t xml:space="preserve"> Week seven: t</w:t>
      </w:r>
      <w:r w:rsidRPr="002A3D9C">
        <w:rPr>
          <w:rFonts w:ascii="Times New Roman" w:hAnsi="Times New Roman" w:cs="Times New Roman"/>
          <w:bCs/>
          <w:sz w:val="24"/>
          <w:szCs w:val="24"/>
        </w:rPr>
        <w:t>aking a closer look at the concept of self-compassion and separating it from misconceptions and other self-focussed motives/behaviours (</w:t>
      </w:r>
      <w:proofErr w:type="gramStart"/>
      <w:r w:rsidRPr="002A3D9C">
        <w:rPr>
          <w:rFonts w:ascii="Times New Roman" w:hAnsi="Times New Roman" w:cs="Times New Roman"/>
          <w:bCs/>
          <w:sz w:val="24"/>
          <w:szCs w:val="24"/>
        </w:rPr>
        <w:t>e.g.</w:t>
      </w:r>
      <w:proofErr w:type="gramEnd"/>
      <w:r w:rsidRPr="002A3D9C">
        <w:rPr>
          <w:rFonts w:ascii="Times New Roman" w:hAnsi="Times New Roman" w:cs="Times New Roman"/>
          <w:bCs/>
          <w:sz w:val="24"/>
          <w:szCs w:val="24"/>
        </w:rPr>
        <w:t xml:space="preserve"> self-kindness, self-pity and self-esteem). Also looking at how the Compassionate Self can help cultivate compassion for the self.</w:t>
      </w:r>
      <w:r w:rsidRPr="002A3D9C">
        <w:rPr>
          <w:rFonts w:ascii="Times New Roman" w:hAnsi="Times New Roman" w:cs="Times New Roman"/>
          <w:bCs/>
          <w:sz w:val="24"/>
          <w:szCs w:val="24"/>
        </w:rPr>
        <w:tab/>
        <w:t>Using</w:t>
      </w:r>
      <w:r>
        <w:rPr>
          <w:rFonts w:ascii="Times New Roman" w:hAnsi="Times New Roman" w:cs="Times New Roman"/>
          <w:bCs/>
          <w:sz w:val="24"/>
          <w:szCs w:val="24"/>
        </w:rPr>
        <w:t xml:space="preserve"> </w:t>
      </w:r>
      <w:r w:rsidRPr="002A3D9C">
        <w:rPr>
          <w:rFonts w:ascii="Times New Roman" w:hAnsi="Times New Roman" w:cs="Times New Roman"/>
          <w:bCs/>
          <w:sz w:val="24"/>
          <w:szCs w:val="24"/>
        </w:rPr>
        <w:t>active imagination in a guided meditation format to experience compassion from the Compassionate Self.</w:t>
      </w:r>
      <w:r>
        <w:rPr>
          <w:rFonts w:ascii="Times New Roman" w:hAnsi="Times New Roman" w:cs="Times New Roman"/>
          <w:bCs/>
          <w:sz w:val="24"/>
          <w:szCs w:val="24"/>
        </w:rPr>
        <w:t xml:space="preserve"> Week eight: e</w:t>
      </w:r>
      <w:r w:rsidRPr="002A3D9C">
        <w:rPr>
          <w:rFonts w:ascii="Times New Roman" w:hAnsi="Times New Roman" w:cs="Times New Roman"/>
          <w:bCs/>
          <w:sz w:val="24"/>
          <w:szCs w:val="24"/>
        </w:rPr>
        <w:t xml:space="preserve">xploring fears and resistances to compassion and the reasons why compassion can be difficult for some to engage with (developmental, environmental, </w:t>
      </w:r>
      <w:proofErr w:type="gramStart"/>
      <w:r w:rsidRPr="002A3D9C">
        <w:rPr>
          <w:rFonts w:ascii="Times New Roman" w:hAnsi="Times New Roman" w:cs="Times New Roman"/>
          <w:bCs/>
          <w:sz w:val="24"/>
          <w:szCs w:val="24"/>
        </w:rPr>
        <w:t>cultural</w:t>
      </w:r>
      <w:proofErr w:type="gramEnd"/>
      <w:r w:rsidRPr="002A3D9C">
        <w:rPr>
          <w:rFonts w:ascii="Times New Roman" w:hAnsi="Times New Roman" w:cs="Times New Roman"/>
          <w:bCs/>
          <w:sz w:val="24"/>
          <w:szCs w:val="24"/>
        </w:rPr>
        <w:t xml:space="preserve"> and biological barriers). Unpicking these difficulties and how the qualities of the </w:t>
      </w:r>
      <w:r w:rsidRPr="002A3D9C">
        <w:rPr>
          <w:rFonts w:ascii="Times New Roman" w:hAnsi="Times New Roman" w:cs="Times New Roman"/>
          <w:bCs/>
          <w:sz w:val="24"/>
          <w:szCs w:val="24"/>
        </w:rPr>
        <w:lastRenderedPageBreak/>
        <w:t>Compassionate Self can help overcome them.</w:t>
      </w:r>
      <w:r>
        <w:rPr>
          <w:rFonts w:ascii="Times New Roman" w:hAnsi="Times New Roman" w:cs="Times New Roman"/>
          <w:bCs/>
          <w:sz w:val="24"/>
          <w:szCs w:val="24"/>
        </w:rPr>
        <w:t xml:space="preserve"> </w:t>
      </w:r>
      <w:r w:rsidRPr="002A3D9C">
        <w:rPr>
          <w:rFonts w:ascii="Times New Roman" w:hAnsi="Times New Roman" w:cs="Times New Roman"/>
          <w:bCs/>
          <w:sz w:val="24"/>
          <w:szCs w:val="24"/>
        </w:rPr>
        <w:t>Practising compassionate letter writing towards identities and emotions that make up the self.</w:t>
      </w:r>
    </w:p>
    <w:p w14:paraId="581BB898" w14:textId="77777777" w:rsidR="001240AC" w:rsidRPr="00E76CF8" w:rsidRDefault="001240AC" w:rsidP="001240AC">
      <w:pPr>
        <w:spacing w:after="160" w:line="480" w:lineRule="auto"/>
        <w:jc w:val="both"/>
        <w:rPr>
          <w:rFonts w:ascii="Times New Roman" w:hAnsi="Times New Roman" w:cs="Times New Roman"/>
          <w:b/>
          <w:sz w:val="24"/>
          <w:szCs w:val="24"/>
        </w:rPr>
      </w:pPr>
      <w:r w:rsidRPr="00E76CF8">
        <w:rPr>
          <w:rFonts w:ascii="Times New Roman" w:hAnsi="Times New Roman" w:cs="Times New Roman"/>
          <w:b/>
          <w:sz w:val="24"/>
          <w:szCs w:val="24"/>
        </w:rPr>
        <w:t>Measures</w:t>
      </w:r>
      <w:bookmarkStart w:id="1" w:name="_Hlk102304780"/>
    </w:p>
    <w:p w14:paraId="3A85753D" w14:textId="77777777" w:rsidR="001240AC" w:rsidRPr="00E76CF8" w:rsidRDefault="001240AC" w:rsidP="001240AC">
      <w:pPr>
        <w:spacing w:after="160" w:line="480" w:lineRule="auto"/>
        <w:jc w:val="both"/>
        <w:rPr>
          <w:rFonts w:ascii="Times New Roman" w:hAnsi="Times New Roman" w:cs="Times New Roman"/>
          <w:bCs/>
          <w:i/>
          <w:iCs/>
          <w:sz w:val="24"/>
          <w:szCs w:val="24"/>
        </w:rPr>
      </w:pPr>
      <w:r w:rsidRPr="00E76CF8">
        <w:rPr>
          <w:rFonts w:ascii="Times New Roman" w:hAnsi="Times New Roman" w:cs="Times New Roman"/>
          <w:bCs/>
          <w:i/>
          <w:iCs/>
          <w:sz w:val="24"/>
          <w:szCs w:val="24"/>
        </w:rPr>
        <w:t>Warwick and Edinburgh Well Being Scale (</w:t>
      </w:r>
      <w:bookmarkStart w:id="2" w:name="_Hlk111112159"/>
      <w:r w:rsidRPr="00E76CF8">
        <w:rPr>
          <w:rFonts w:ascii="Times New Roman" w:hAnsi="Times New Roman" w:cs="Times New Roman"/>
          <w:bCs/>
          <w:i/>
          <w:iCs/>
          <w:sz w:val="24"/>
          <w:szCs w:val="24"/>
        </w:rPr>
        <w:t>WEWBS</w:t>
      </w:r>
      <w:bookmarkEnd w:id="2"/>
      <w:r w:rsidRPr="00E76CF8">
        <w:rPr>
          <w:rFonts w:ascii="Times New Roman" w:hAnsi="Times New Roman" w:cs="Times New Roman"/>
          <w:bCs/>
          <w:i/>
          <w:iCs/>
          <w:sz w:val="24"/>
          <w:szCs w:val="24"/>
        </w:rPr>
        <w:t xml:space="preserve">) </w:t>
      </w:r>
      <w:bookmarkEnd w:id="1"/>
    </w:p>
    <w:p w14:paraId="2CEF6CB8"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This 14-item scale assesses individuals’ well-being based on meaning and pleasure in their lives (Tennant et al., 2007), including items assessing ability to problem solve, relax, interact with others and the self with confidence and optimism as well as the quality of these relationships</w:t>
      </w:r>
      <w:bookmarkStart w:id="3" w:name="_Hlk107912664"/>
      <w:r w:rsidRPr="00E76CF8">
        <w:rPr>
          <w:rFonts w:ascii="Times New Roman" w:hAnsi="Times New Roman" w:cs="Times New Roman"/>
          <w:bCs/>
          <w:sz w:val="24"/>
          <w:szCs w:val="24"/>
        </w:rPr>
        <w:t xml:space="preserve">. For example, “I’ve been feeling useful”. </w:t>
      </w:r>
      <w:bookmarkEnd w:id="3"/>
      <w:r w:rsidRPr="00E76CF8">
        <w:rPr>
          <w:rFonts w:ascii="Times New Roman" w:hAnsi="Times New Roman" w:cs="Times New Roman"/>
          <w:bCs/>
          <w:sz w:val="24"/>
          <w:szCs w:val="24"/>
        </w:rPr>
        <w:t xml:space="preserve">Each item is measured on a five-point Likert scale (1 = ‘none of the time’ to 5 = ‘all of the time’) with respect to how individuals’ have felt over the last two weeks. This scale has Cronbach's alphas of .89 to .91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{"citationID":"tCSDuOR6","properties":{"formattedCitation":"(Tennant et al., 2007)","plainCitation":"(Tennant et al., 2007)","noteIndex":0},"citationItems":[{"id":1009,"uris":["http://zotero.org/users/local/MnlSGO4b/items/RKSN3XIX"],"itemData":{"id":1009,"type":"article-journal","abstract":"Background: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 (PsycInfo Database Record (c) 2021 APA, all rights reserved)","archive_location":"2015-10697-001","container-title":"Health and Quality of Life Outcomes","DOI":"10.1186/1477-7525-5-63","ISSN":"1477-7525","journalAbbreviation":"Health and Quality of Life Outcomes","note":"publisher: BioMed Central Limited","source":"EBSCOhost","title":"The Warwick-Edinburgh Mental Well-being Scale (WEMWBS): Development and UK validation","title-short":"The Warwick-Edinburgh Mental Well-being Scale (WEMWBS)","URL":"https://go.openathens.net/redirector/leedstrinity.ac.uk?url=https%3a%2f%2fsearch.ebscohost.com%2flogin.aspx%3fdirect%3dtrue%26db%3dpsyh%26AN%3d2015-10697-001%26site%3dehost-live%26scope%3dsite%26authtype%3dshib%26custid%3ds7436817","volume":"5","author":[{"family":"Tennant","given":"Ruth"},{"family":"Hiller","given":"Louise"},{"family":"Fishwick","given":"Ruth"},{"family":"Platt","given":"Stephen"},{"family":"Joseph","given":"Stephen"},{"family":"Weich","given":"Scott"},{"family":"Parkinson","given":"Jane"},{"family":"Secker","given":"Jenny"},{"family":"Stewart-Brown","given":"Sarah"}],"accessed":{"date-parts":[["2022",1,25]]},"issued":{"date-parts":[["2007",11,27]]}}}],"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(Tennant et al., 2007)</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 xml:space="preserve">, and has been used in other studies measuring well-being with regards to CMT and PF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{"citationID":"qowuT5t2","properties":{"formattedCitation":"(Irons &amp; Heriot\\uc0\\u8208{}Maitland, 2021; Keutler &amp; McHugh, 2022)","plainCitation":"(Irons &amp; Heriot‐Maitland, 2021; Keutler &amp; McHugh, 2022)","noteIndex":0},"citationItems":[{"id":883,"uris":["http://zotero.org/users/local/MnlSGO4b/items/V9DX3I4R"],"itemData":{"id":883,"type":"article-journal","abstract":"Objectives: There is an increasing interest in how compassion training, and in particular, the cultivation of self‐compassion may be an important component in the reduction of distress and promotion of well‐being. Compassion Focused Therapy (CFT) has shown promising results in this area, with positive outcome studies in a wide range of mental health problems. However, following the successful development of short mindfulness‐based programmes (e.g., Mindfulness‐based Stress Reduction and Mindfulness‐based Cognitive Therapy) and compassion/self‐compassion programmes (e.g., Mindful Self‐Compassion) that can be accessed by the general public, we were keen to develop and research an 8‐week Compassionate Mind Training (CMT) course, based on the CFT model. Design: Within‐subjects pre‐to‐post‐group comparison. Methods: Following an 8‐week CMT groups, participants in the general population (n = 55) completed pre‐ and post‐measures (with 22 of these also providing 3‐month follow‐up data) on self‐compassion, compassion for others, compassion from others, attachment, self‐criticism, positive emotion, well‐being, and distress. Results: Significant increases in compassion, self‐reassurance, social rank, positive emotions, and well‐being were found, alongside reductions in self‐criticism, attachment anxiety, and distress. Changes were maintained at 3‐month follow‐up. Change scores indicated the importance of increases in self‐compassion and reductions in self‐criticism in overall improvements in well‐being and psychological distress. Conclusions: Findings offer preliminary support for the usefulness of group CMT in community samples. Practitioner points: Compassionate Mind Training (CMT) groups appear to be applicable and beneficial in community samples. CMT psychoeducation and practices appear to bring positive changes to a variety of psychological processes, including attachment, self‐criticism, self‐compassion, well‐being, and distress. Further studies are required to investigate whether the mechanisms through which CMT is beneficial. (PsycInfo Database Record (c) 2021 APA, all rights reserved)","archive_location":"2021-74537-004","container-title":"Psychology and Psychotherapy: Theory, Research and Practice","DOI":"10.1111/papt.12320","ISSN":"1476-0835","issue":"3","journalAbbreviation":"Psychology and Psychotherapy: Theory, Research and Practice","note":"publisher: Wiley-Blackwell Publishing Ltd.","page":"443-463","source":"EBSCOhost","title":"Compassionate mind training: An 8‐week group for the general public","title-short":"Compassionate mind training","volume":"94","author":[{"family":"Irons","given":"Chris"},{"family":"Heriot‐Maitland","given":"Charles"}],"issued":{"date-parts":[["2021",9]]}}},{"id":3673,"uris":["http://zotero.org/users/local/MnlSGO4b/items/UGV4Y8UJ"],"itemData":{"id":3673,"type":"article-journal","abstract":"About 30% of undergraduate students are perfectionists. Striving for perfection is associated with psychological maladjustment. The aim of the present study was to examine the relationship between perfectionism measured by perfectionistic self-presentation on social media, self-compassion, psychological flexibility and wellbeing. It was predicted that self-compassion and psychological flexibility have significant multiple mediating effects on the relationship between perfectionistic self-presentation on social media and subjective wellbeing, with higher levels of perfectionistic self-presentation on social media related to lower levels of self-compassion and lower levels of psychological flexibility related to lower levels of wellbeing. Psychological flexibility was not found as a significant mediator of perfectionistic self-presentation on social media and wellbeing. However, self-compassion was found as a significant mediator of perfectionistic self-presentation on social media and wellbeing, indicating that self-compassion may buffer the effects perfectionistic self-presentation on social media has on wellbeing. Therefore, cultivating self-compassion may be a useful process of change to target for the treatment and prevention of perfectionistic self-presentation on social media. Implications for practice and research are discussed.","container-title":"Journal of Contextual Behavioral Science","DOI":"10.1016/j.jcbs.2021.11.006","ISSN":"2212-1447","journalAbbreviation":"Journal of Contextual Behavioral Science","language":"en","page":"53-58","source":"ScienceDirect","title":"Self-compassion buffers the effects of perfectionistic self-presentation on social media on wellbeing","volume":"23","author":[{"family":"Keutler","given":"Marie"},{"family":"McHugh","given":"Louise"}],"issued":{"date-parts":[["2022",1,1]]}}}],"schema":"https://github.com/citation-style-language/schema/raw/master/csl-citation.json"}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 xml:space="preserve">(Irons &amp; Heriot‐Maitland, 2021; </w:t>
      </w:r>
      <w:proofErr w:type="spellStart"/>
      <w:r w:rsidRPr="00E76CF8">
        <w:rPr>
          <w:rFonts w:ascii="Times New Roman" w:hAnsi="Times New Roman" w:cs="Times New Roman"/>
          <w:sz w:val="24"/>
          <w:szCs w:val="24"/>
        </w:rPr>
        <w:t>Keutler</w:t>
      </w:r>
      <w:proofErr w:type="spellEnd"/>
      <w:r w:rsidRPr="00E76CF8">
        <w:rPr>
          <w:rFonts w:ascii="Times New Roman" w:hAnsi="Times New Roman" w:cs="Times New Roman"/>
          <w:sz w:val="24"/>
          <w:szCs w:val="24"/>
        </w:rPr>
        <w:t xml:space="preserve"> &amp; McHugh, 2022)</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 xml:space="preserve">. </w:t>
      </w:r>
    </w:p>
    <w:p w14:paraId="782A9439" w14:textId="77777777" w:rsidR="001240AC" w:rsidRPr="00E76CF8" w:rsidRDefault="001240AC" w:rsidP="001240AC">
      <w:pPr>
        <w:spacing w:after="160" w:line="480" w:lineRule="auto"/>
        <w:jc w:val="both"/>
        <w:rPr>
          <w:rFonts w:ascii="Times New Roman" w:hAnsi="Times New Roman" w:cs="Times New Roman"/>
          <w:bCs/>
          <w:i/>
          <w:iCs/>
          <w:sz w:val="24"/>
          <w:szCs w:val="24"/>
        </w:rPr>
      </w:pPr>
      <w:r w:rsidRPr="00E76CF8">
        <w:rPr>
          <w:rFonts w:ascii="Times New Roman" w:hAnsi="Times New Roman" w:cs="Times New Roman"/>
          <w:bCs/>
          <w:i/>
          <w:iCs/>
          <w:sz w:val="24"/>
          <w:szCs w:val="24"/>
        </w:rPr>
        <w:t>Depression, Anxiety and Stress Scale (DASS-21)</w:t>
      </w:r>
    </w:p>
    <w:p w14:paraId="1485568E"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The short-form version of the DASS-42, including 21-items measuring three subscales of negative affect: depression, anxiety, and stress </w:t>
      </w:r>
      <w:bookmarkStart w:id="4" w:name="_Hlk106186132"/>
      <w:r w:rsidRPr="00E76CF8">
        <w:rPr>
          <w:rFonts w:ascii="Times New Roman" w:hAnsi="Times New Roman" w:cs="Times New Roman"/>
          <w:bCs/>
          <w:sz w:val="24"/>
          <w:szCs w:val="24"/>
        </w:rPr>
        <w:t>(Lovibond &amp; Lovibond, 1995)</w:t>
      </w:r>
      <w:bookmarkStart w:id="5" w:name="_Hlk107912748"/>
      <w:bookmarkEnd w:id="4"/>
      <w:r w:rsidRPr="00E76CF8">
        <w:rPr>
          <w:rFonts w:ascii="Times New Roman" w:hAnsi="Times New Roman" w:cs="Times New Roman"/>
          <w:bCs/>
          <w:sz w:val="24"/>
          <w:szCs w:val="24"/>
        </w:rPr>
        <w:t xml:space="preserve">. For example, “I found it difficult to relax”. </w:t>
      </w:r>
      <w:bookmarkEnd w:id="5"/>
      <w:r w:rsidRPr="00E76CF8">
        <w:rPr>
          <w:rFonts w:ascii="Times New Roman" w:hAnsi="Times New Roman" w:cs="Times New Roman"/>
          <w:bCs/>
          <w:sz w:val="24"/>
          <w:szCs w:val="24"/>
        </w:rPr>
        <w:t xml:space="preserve">Individuals are asked to rate items regarding how they felt over the past week on a four-point Likert scale (0 = ‘did not apply to me at all’ to 3 = ‘applied to me very much, or most of the time’). This scale has excellent internal consistency, with Cronbach’s alphas of .87 for anxiety, .94 for depression and .91 for stress and has been used across studies measuring negative affect when investigating compassion and PF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{"citationID":"NUdaB64w","properties":{"formattedCitation":"(Fischer et al., 2016; Irons &amp; Heriot\\uc0\\u8208{}Maitland, 2021; Matos et al., 2022; McEwan &amp; Gilbert, 2016; Thompson et al., 2022; Yadavaia et al., 2014)","plainCitation":"(Fischer et al., 2016; Irons &amp; Heriot‐Maitland, 2021; Matos et al., 2022; McEwan &amp; Gilbert, 2016; Thompson et al., 2022; Yadavaia et al., 2014)","noteIndex":0},"citationItems":[{"id":3425,"uris":["http://zotero.org/users/local/MnlSGO4b/items/2H3RRWGS"],"itemData":{"id":3425,"type":"article-journal","abstract":"Background\nClinicians have begun to integrate Acceptance and Commitment Therapy (ACT) and Schema Therapy (ST) but there has been no empirical investigation into the relationship between their theoretical processes.\nAims\nThis study sought to explore the relationships between psychological flexibility, perceived parent behavior, early maladaptive schemas and psychopathology in a non-clinical undergraduate sample (N=117).\nDesign\nCross-sectional, correlational. Using a series of structural equation models, psychological flexibility, measured as a latent variable (indicators: Acceptance and Action Questionnaire (AAQ-II), Cognitive Fusion Questionnaire (CFQ), Mindfulness Attention Awareness Scale (MAAS), Valuing Questionnaire (VQ)) was tested as both a mediator, and a moderator of the effect of Early Maladaptive Schemas (EMS, indicator: Young Schema Questionnaire (YSQ-3S)) on psychopathology (indicator: Depression Anxiety Stress Scales (DASS)), and of the effects of perceived parent behavior (indicator: Young Parenting Inventory (YPI)) on EMS.\nResults\nPsychological flexibility fully mediated the effect of EMS on psychopathology; EMS did not mediate the effect of psychological flexibility on psychopathology. Psychological flexibility also fully mediated the effect of parenting behavior on EMS, however a model where EMS mediated the effect of parenting behavior on psychological flexibility was equally viable. Simple slopes analysis suggested EMS moderated the effect of psychological flexibility on psychopathology. Parent behavior was not a significant predictor of EMS when measured with psychological flexibility. These results warrant exploration in clinical samples and using longitudinal designs.","container-title":"Journal of Contextual Behavioral Science","DOI":"10.1016/j.jcbs.2016.06.002","ISSN":"2212-1447","issue":"3","journalAbbreviation":"Journal of Contextual Behavioral Science","language":"en","page":"169-177","source":"ScienceDirect","title":"The relationship between psychological flexibility, early maladaptive schemas, perceived parenting and psychopathology","volume":"5","author":[{"family":"Fischer","given":"Timothy D."},{"family":"Smout","given":"Matthew F."},{"family":"Delfabbro","given":"Paul H."}],"issued":{"date-parts":[["2016",7,1]]}}},{"id":883,"uris":["http://zotero.org/users/local/MnlSGO4b/items/V9DX3I4R"],"itemData":{"id":883,"type":"article-journal","abstract":"Objectives: There is an increasing interest in how compassion training, and in particular, the cultivation of self‐compassion may be an important component in the reduction of distress and promotion of well‐being. Compassion Focused Therapy (CFT) has shown promising results in this area, with positive outcome studies in a wide range of mental health problems. However, following the successful development of short mindfulness‐based programmes (e.g., Mindfulness‐based Stress Reduction and Mindfulness‐based Cognitive Therapy) and compassion/self‐compassion programmes (e.g., Mindful Self‐Compassion) that can be accessed by the general public, we were keen to develop and research an 8‐week Compassionate Mind Training (CMT) course, based on the CFT model. Design: Within‐subjects pre‐to‐post‐group comparison. Methods: Following an 8‐week CMT groups, participants in the general population (n = 55) completed pre‐ and post‐measures (with 22 of these also providing 3‐month follow‐up data) on self‐compassion, compassion for others, compassion from others, attachment, self‐criticism, positive emotion, well‐being, and distress. Results: Significant increases in compassion, self‐reassurance, social rank, positive emotions, and well‐being were found, alongside reductions in self‐criticism, attachment anxiety, and distress. Changes were maintained at 3‐month follow‐up. Change scores indicated the importance of increases in self‐compassion and reductions in self‐criticism in overall improvements in well‐being and psychological distress. Conclusions: Findings offer preliminary support for the usefulness of group CMT in community samples. Practitioner points: Compassionate Mind Training (CMT) groups appear to be applicable and beneficial in community samples. CMT psychoeducation and practices appear to bring positive changes to a variety of psychological processes, including attachment, self‐criticism, self‐compassion, well‐being, and distress. Further studies are required to investigate whether the mechanisms through which CMT is beneficial. (PsycInfo Database Record (c) 2021 APA, all rights reserved)","archive_location":"2021-74537-004","container-title":"Psychology and Psychotherapy: Theory, Research and Practice","DOI":"10.1111/papt.12320","ISSN":"1476-0835","issue":"3","journalAbbreviation":"Psychology and Psychotherapy: Theory, Research and Practice","note":"publisher: Wiley-Blackwell Publishing Ltd.","page":"443-463","source":"EBSCOhost","title":"Compassionate mind training: An 8‐week group for the general public","title-short":"Compassionate mind training","volume":"94","author":[{"family":"Irons","given":"Chris"},{"family":"Heriot‐Maitland","given":"Charles"}],"issued":{"date-parts":[["2021",9]]}}},{"id":3568,"uris":["http://zotero.org/users/local/MnlSGO4b/items/QXVAQFYC"],"itemData":{"id":3568,"type":"article-journal","abstract":"Objectives Schools are experiencing an unprecedented mental health crisis, with teachers reporting high levels of stress and burnout, which has adverse consequences to their mental and physical health. Addressing mental and physical health problems and promoting wellbeing in educational settings is thus a global priority. This study investigated the feasibility and effectiveness of an 8-week Compassionate Mind Training program for Teachers (CMT-T) on indicators of psychological and physiological wellbeing. Methods A pragmatic randomized controlled study with a stepped-wedge design was conducted in a sample of 155 public school teachers, who were randomized to CMT-T (n = 80) or a waitlist control group (WLC; n = 75). Participants completed self-report measures of psychological distress, burnout, overall and professional wellbeing, compassion and self-criticism at baseline, post-intervention, and 3-months follow-up. In a sub-sample (CMT-T, n = 51; WLC n = 36) resting heart-rate variability (HRV) was measured at baseline and post-intervention. Results CMT-T was feasible and effective. Compared to the WLC, the CMT-T group showed improvements in self-compassion, compassion to others, positive affect, and HRV as well as reductions in fears of compassion, anxiety and depression. WLC participants who received CMT-T revealed additional improvements in compassion for others and from others, and satisfaction with professional life, along with decreases in burnout and stress. Teachers scoring higher in self-criticism at baseline revealed greater improvements post CMT-T. At 3-month follow-up improvements were retained. Conclusions CMT-T shows promise as a compassion-focused intervention for enhancing compassion, wellbeing and reducing psychophysiological distress in teachers, contributing to nurturing compassionate, prosocial and resilient educational environments. Given its favourable and sustainable effects on wellbeing and psychophysiological distress, and low cost to deliver, broader implementation and dissemination of CMT-T is encouraged.","container-title":"PLOS ONE","DOI":"10.1371/journal.pone.0263480","ISSN":"1932-6203","issue":"3","journalAbbreviation":"PLOS ONE","language":"en","note":"publisher: Public Library of Science","page":"e0263480","source":"PLoS Journals","title":"Nurturing compassion in schools: A randomized controlled trial of the effectiveness of a Compassionate Mind Training program for teachers","title-short":"Nurturing compassion in schools","volume":"17","author":[{"family":"Matos","given":"Marcela"},{"family":"Albuquerque","given":"Isabel"},{"family":"Galhardo","given":"Ana"},{"family":"Cunha","given":"Marina"},{"family":"Lima","given":"Margarida Pedroso"},{"family":"Palmeira","given":"Lara"},{"family":"Petrocchi","given":"Nicola"},{"family":"McEwan","given":"Kirsten"},{"family":"Maratos","given":"Frances A."},{"family":"Gilbert","given":"Paul"}],"issued":{"date-parts":[["2022",3,1]]}}},{"id":995,"uris":["http://zotero.org/users/local/MnlSGO4b/items/3JS9SJBT"],"itemData":{"id":995,"type":"article-journal","abstract":"This study assessed the acceptability of practising compassionate imagery as an online task without clinician support. Participants completed questionnaires at baseline, after, and 6 months of follow‐up. Participants engaged safely and successfully with the tasks. There were significant improvements in questionnaire scores which were largely maintained over 6 months. Practitioner points People can practise compassionate imagery tasks in an unsupervised way from online recordings and not suffer adverse effects (even with higher baseline scores in self‐criticism). Compassionate imagery recordings may be used as an adjunct to improve traditional psychotherapy. (PsycINFO Database Record (c) 2016 APA, all rights reserved)","archive_location":"2015-47086-001","container-title":"Psychology and Psychotherapy: Theory, Research and Practice","DOI":"10.1111/papt.12078","ISSN":"1476-0835","issue":"2","journalAbbreviation":"Psychology and Psychotherapy: Theory, Research and Practice","note":"publisher: Wiley-Blackwell Publishing Ltd.","page":"239-243","source":"EBSCOhost","title":"A pilot feasibility study exploring the practising of compassionate imagery exercises in a nonclinical population","volume":"89","author":[{"family":"McEwan","given":"Kirsten"},{"family":"Gilbert","given":"Paul"}],"issued":{"date-parts":[["2016",6]]}}},{"id":3667,"uris":["http://zotero.org/users/local/MnlSGO4b/items/WPNHP85Z"],"itemData":{"id":3667,"type":"article-journal","abstract":"Early intervention in obsessive-compulsive disorder has recently gained traction. However, to address obsessive-compulsive (OC) symptoms before they progress to clinical levels, it is important to investigate potential processes involved in driving OC symptoms, as well as the processes driving the lower quality of life, impairments in functioning, and increased comorbidities that are already present in the subthreshold phase of the disorder. This study aimed to investigate the role of 12 psychological flexibility and inflexibility processes in predicting quality of life, disability, and OC symptoms over six months while controlling for psychological distress. An online community sample of 766 individuals from Amazon Mechanical Turk was evaluated at baseline and again at 6-month follow-up with a survey battery assessing OC symptom dimensions, psychological in/flexibility processes, psychological distress, and sociodemographic information. Results revealed that greater self-as-content was associated with more severe mental contamination and unacceptable thoughts at baseline. No other psychological inflexibility processes were associated with OC symptom severity or disability cross-sectionally or longitudinally. The study did not provide support for psychological flexibility processes being associated with quality of life at any time point. These findings suggest that self-as-content may be related to OC symptom severity, and potentially more so than other inflexibility processes. With this knowledge, self-as-content requires more research attention in relation to OC symptoms, as well as research on processes that have the potential to improve important non-psychiatric outcomes.","container-title":"Journal of Contextual Behavioral Science","DOI":"10.1016/j.jcbs.2021.11.004","ISSN":"2212-1447","journalAbbreviation":"Journal of Contextual Behavioral Science","language":"en","page":"38-47","source":"ScienceDirect","title":"Psychological flexibility and inflexibility in obsessive-compulsive symptom dimensions, disability, and quality of life: An online longitudinal study","title-short":"Psychological flexibility and inflexibility in obsessive-compulsive symptom dimensions, disability, and quality of life","volume":"23","author":[{"family":"Thompson","given":"Emma M."},{"family":"Brierley","given":"Mary-Ellen E."},{"family":"Destrée","given":"Louise"},{"family":"Albertella","given":"Lucy"},{"family":"Fontenelle","given":"Leonardo F."}],"issued":{"date-parts":[["2022",1,1]]}}},{"id":3532,"uris":["http://zotero.org/users/local/MnlSGO4b/items/77A4J48J"],"itemData":{"id":3532,"type":"article-journal","abstract":"Self-compassion has been shown to be related to several types of psychopathology, including traumatic stress, and has been shown to improve in response to various kinds of interventions. Current conceptualizations of self-compassion fit well with the psychological flexibility model, which underlies acceptance and commitment therapy (ACT). However, there has been no research on ACT interventions specifically aimed at self-compassion. This randomized trial therefore compared a 6-hour ACT-based workshop targeting self-compassion to a wait-list control. From pretreatment to 2-month follow-up, ACT was significantly superior to the control condition in self-compassion, general psychological distress, and anxiety. Process analyses revealed psychological flexibility to be a significant mediator of changes in self-compassion, general psychological distress, depression, anxiety, and stress. Exploratory moderation analyses revealed the intervention to be of more benefit in terms of depression, anxiety, and stress to those with greater trauma history.","container-title":"Journal of Contextual Behavioral Science","DOI":"10.1016/j.jcbs.2014.09.002","ISSN":"2212-1447","issue":"4","journalAbbreviation":"Journal of Contextual Behavioral Science","language":"en","page":"248-257","source":"ScienceDirect","title":"Using acceptance and commitment therapy to increase self-compassion: A randomized controlled trial","title-short":"Using acceptance and commitment therapy to increase self-compassion","volume":"3","author":[{"family":"Yadavaia","given":"James E."},{"family":"Hayes","given":"Steven C."},{"family":"Vilardaga","given":"Roger"}],"issued":{"date-parts":[["2014",10,1]]}}}],"schema":"https://github.com/citation-style-language/schema/raw/master/csl-citation.json"}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 xml:space="preserve">(Irons &amp; Heriot‐Maitland, 2021; Matos et al., 2022; McEwan &amp; Gilbert, 2016; Thompson et al., 2022; </w:t>
      </w:r>
      <w:proofErr w:type="spellStart"/>
      <w:r w:rsidRPr="00E76CF8">
        <w:rPr>
          <w:rFonts w:ascii="Times New Roman" w:hAnsi="Times New Roman" w:cs="Times New Roman"/>
          <w:sz w:val="24"/>
          <w:szCs w:val="24"/>
        </w:rPr>
        <w:t>Yadavaia</w:t>
      </w:r>
      <w:proofErr w:type="spellEnd"/>
      <w:r w:rsidRPr="00E76CF8">
        <w:rPr>
          <w:rFonts w:ascii="Times New Roman" w:hAnsi="Times New Roman" w:cs="Times New Roman"/>
          <w:sz w:val="24"/>
          <w:szCs w:val="24"/>
        </w:rPr>
        <w:t xml:space="preserve"> et al., 2014)</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w:t>
      </w:r>
    </w:p>
    <w:p w14:paraId="5A564533" w14:textId="77777777" w:rsidR="001240AC" w:rsidRPr="00E76CF8" w:rsidRDefault="001240AC" w:rsidP="001240AC">
      <w:pPr>
        <w:spacing w:after="160" w:line="480" w:lineRule="auto"/>
        <w:jc w:val="both"/>
        <w:rPr>
          <w:rFonts w:ascii="Times New Roman" w:hAnsi="Times New Roman" w:cs="Times New Roman"/>
          <w:bCs/>
          <w:i/>
          <w:iCs/>
          <w:sz w:val="24"/>
          <w:szCs w:val="24"/>
        </w:rPr>
      </w:pPr>
      <w:r w:rsidRPr="00E76CF8">
        <w:rPr>
          <w:rFonts w:ascii="Times New Roman" w:hAnsi="Times New Roman" w:cs="Times New Roman"/>
          <w:bCs/>
          <w:i/>
          <w:iCs/>
          <w:sz w:val="24"/>
          <w:szCs w:val="24"/>
        </w:rPr>
        <w:t xml:space="preserve">Compassionate Engagement and Actions Scale </w:t>
      </w:r>
      <w:bookmarkStart w:id="6" w:name="_Hlk102304809"/>
      <w:r w:rsidRPr="00E76CF8">
        <w:rPr>
          <w:rFonts w:ascii="Times New Roman" w:hAnsi="Times New Roman" w:cs="Times New Roman"/>
          <w:bCs/>
          <w:i/>
          <w:iCs/>
          <w:sz w:val="24"/>
          <w:szCs w:val="24"/>
        </w:rPr>
        <w:t>(CEAS)</w:t>
      </w:r>
    </w:p>
    <w:p w14:paraId="3AA99789" w14:textId="77777777" w:rsidR="001240AC"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lastRenderedPageBreak/>
        <w:t xml:space="preserve">This scale comprises three subscales measuring self-compassion, compassion for others and compassion from others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{"citationID":"RHrT6dN0","properties":{"formattedCitation":"(Gilbert et al., 2017)","plainCitation":"(Gilbert et al., 2017)","noteIndex":0},"citationItems":[{"id":986,"uris":["http://zotero.org/users/local/MnlSGO4b/items/QWB967F7"],"itemData":{"id":986,"type":"article-journal","abstract":"Background: Studies of the value of compassion on physical and mental health and social relationships have proliferated in the last 25 years. Although, there are several conceptualisations and measures of compassion, this study develops three new measures of compassion competencies derived from an evolutionary, motivational approach. The scales assess 1. the compassion we experience for others, 2. the compassion we experience from others, and 3. self-compassion based on a standard definition of compassion as a ‘sensitivity to suffering in self and others with a commitment to try to alleviate and prevent it’. We explored these in relationship to other compassion scales, self-criticism, depression, anxiety, stress and well-being.\nMethods: Participants from three different countries (UK, Portugal and USA) completed a range of scales including compassion for others, self-compassion, self-criticism, shame, depression, anxiety and stress with the newly developed ‘The Compassionate Engagement and Actions’ scale.\nResults: All three scales have good validity. Interestingly, we found that the three orientations of compassion are only moderately correlated to one another (r &lt; .5). We also found that some elements of self-compassion (e.g., being sensitive to, and moved by one’s suffering) have a complex relationship with other attributes of compassion (e.g., empathy), and with depression, anxiety and stress. A path-analysis showed that self-compassion is a significant mediator of the association between self-reassurance and well-being, while self-criticism has a direct effect on depressive symptoms, not mediated by self-compassion. Discussion: Compassion evolved from caring motivation and in humans is associated with a range of different socially intelligent competencies. Understanding how these competencies can be inhibited and facilitated is an important research endeavour. These new scales were designed to assess these competencies.\nConclusions: This is the first study to measure the three orientations of compassion derived from an evolutionary model of caring motivation with specified competencies. Our three new measures of compassion further indicate important complex relationships between different potentiation’s of compassion, well-being, and vulnerability to psychopathologies.","container-title":"Journal of Compassionate Health Care","DOI":"10.1186/s40639-017-0033-3","ISSN":"2053-2393","issue":"1","journalAbbreviation":"J of Compassionate Health Care","language":"en","page":"4","source":"DOI.org (Crossref)","title":"The development of compassionate engagement and action scales for self and others","volume":"4","author":[{"family":"Gilbert","given":"Paul"},{"family":"Catarino","given":"Francisca"},{"family":"Duarte","given":"Cristiana"},{"family":"Matos","given":"Marcela"},{"family":"Kolts","given":"Russell"},{"family":"Stubbs","given":"James"},{"family":"Ceresatto","given":"Laura"},{"family":"Duarte","given":"Joana"},{"family":"Pinto-Gouveia","given":"José"},{"family":"Basran","given":"Jaskaran"}],"issued":{"date-parts":[["2017",12]]}}}],"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(Gilbert et al., 2017)</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 Each scale is divided into two sections. Section one comprises six items measuring compassionate engagement (e.g., non-judgemental awareness, empathy, overcoming distress, and ability to care). Section two consists of four items measuring compassionate action towards alleviating/preventing suffering</w:t>
      </w:r>
      <w:bookmarkStart w:id="7" w:name="_Hlk107912831"/>
      <w:r w:rsidRPr="00E76CF8">
        <w:rPr>
          <w:rFonts w:ascii="Times New Roman" w:hAnsi="Times New Roman" w:cs="Times New Roman"/>
          <w:bCs/>
          <w:sz w:val="24"/>
          <w:szCs w:val="24"/>
        </w:rPr>
        <w:t xml:space="preserve">. For example, “I tolerate the various feelings that are part of my distress”. </w:t>
      </w:r>
      <w:bookmarkEnd w:id="7"/>
      <w:r w:rsidRPr="00E76CF8">
        <w:rPr>
          <w:rFonts w:ascii="Times New Roman" w:hAnsi="Times New Roman" w:cs="Times New Roman"/>
          <w:bCs/>
          <w:sz w:val="24"/>
          <w:szCs w:val="24"/>
        </w:rPr>
        <w:t xml:space="preserve">Section one includes two reverse-filler items. Section two includes one reverse-filler item. Across the subscales, individuals are asked to rate statements on a Likert scale from one to ten. Answers are based on </w:t>
      </w:r>
      <w:bookmarkStart w:id="8" w:name="_Hlk105684076"/>
      <w:r w:rsidRPr="00E76CF8">
        <w:rPr>
          <w:rFonts w:ascii="Times New Roman" w:hAnsi="Times New Roman" w:cs="Times New Roman"/>
          <w:bCs/>
          <w:sz w:val="24"/>
          <w:szCs w:val="24"/>
        </w:rPr>
        <w:t xml:space="preserve">how frequently statements </w:t>
      </w:r>
      <w:bookmarkEnd w:id="8"/>
      <w:r w:rsidRPr="00E76CF8">
        <w:rPr>
          <w:rFonts w:ascii="Times New Roman" w:hAnsi="Times New Roman" w:cs="Times New Roman"/>
          <w:bCs/>
          <w:sz w:val="24"/>
          <w:szCs w:val="24"/>
        </w:rPr>
        <w:t>apply when individuals become distressed (self-compassion), another is distressed (compassion for others) or when an important person in their life reacts to the individual’s distress (compassion from others) (1 = ‘never’ to 10 = ‘always’). This scale has good</w:t>
      </w:r>
      <w:bookmarkStart w:id="9" w:name="_Hlk105684452"/>
      <w:r w:rsidRPr="00E76CF8">
        <w:rPr>
          <w:rFonts w:ascii="Times New Roman" w:hAnsi="Times New Roman" w:cs="Times New Roman"/>
          <w:bCs/>
          <w:sz w:val="24"/>
          <w:szCs w:val="24"/>
        </w:rPr>
        <w:t xml:space="preserve"> internal </w:t>
      </w:r>
      <w:bookmarkEnd w:id="9"/>
      <w:r w:rsidRPr="00E76CF8">
        <w:rPr>
          <w:rFonts w:ascii="Times New Roman" w:hAnsi="Times New Roman" w:cs="Times New Roman"/>
          <w:bCs/>
          <w:sz w:val="24"/>
          <w:szCs w:val="24"/>
        </w:rPr>
        <w:t xml:space="preserve">consistency with Cronbach’s alphas ranging from </w:t>
      </w:r>
      <w:bookmarkStart w:id="10" w:name="_Hlk105684775"/>
      <w:r w:rsidRPr="00E76CF8">
        <w:rPr>
          <w:rFonts w:ascii="Times New Roman" w:hAnsi="Times New Roman" w:cs="Times New Roman"/>
          <w:bCs/>
          <w:sz w:val="24"/>
          <w:szCs w:val="24"/>
        </w:rPr>
        <w:t>.77 - .90 (self-compassionate engagement and action),</w:t>
      </w:r>
      <w:r w:rsidRPr="00E76CF8">
        <w:rPr>
          <w:rFonts w:ascii="Times New Roman" w:hAnsi="Times New Roman" w:cs="Times New Roman"/>
          <w:sz w:val="24"/>
          <w:szCs w:val="24"/>
        </w:rPr>
        <w:t xml:space="preserve"> </w:t>
      </w:r>
      <w:r w:rsidRPr="00E76CF8">
        <w:rPr>
          <w:rFonts w:ascii="Times New Roman" w:hAnsi="Times New Roman" w:cs="Times New Roman"/>
          <w:bCs/>
          <w:sz w:val="24"/>
          <w:szCs w:val="24"/>
        </w:rPr>
        <w:t xml:space="preserve">.90 - .94 (compassion for others engagement and action), and .89 - .91 (compassion from others engagement and action) </w:t>
      </w:r>
      <w:bookmarkEnd w:id="10"/>
      <w:r w:rsidRPr="00E76CF8">
        <w:rPr>
          <w:rFonts w:ascii="Times New Roman" w:hAnsi="Times New Roman" w:cs="Times New Roman"/>
          <w:bCs/>
          <w:sz w:val="24"/>
          <w:szCs w:val="24"/>
        </w:rPr>
        <w:t xml:space="preserve">(Gilbert et al., 2017). The scale has been used in several studies investigating CMT and well-being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{"citationID":"T41fS2nj","properties":{"formattedCitation":"(Davalos-Batallas et al., 2020; Gilbert et al., 2017; Irons &amp; Heriot\\uc0\\u8208{}Maitland, 2021)","plainCitation":"(Davalos-Batallas et al., 2020; Gilbert et al., 2017; Irons &amp; Heriot‐Maitland, 2021)","noteIndex":0},"citationItems":[{"id":3572,"uris":["http://zotero.org/users/local/MnlSGO4b/items/YT7X6AER"],"itemData":{"id":3572,"type":"article-journal","abstract":"Objective: This study aimed at exploring the compassion attitudes and needs for awareness and training related to a compassionate approach for Medicine, Nursing, and Psychology students, as well as for the academic and administration personnel from the Universidad Técnica Particular de Loja (UTPL, Ecuador) Health Sciences area. Methods: A cross-sectional observational study, based on a self-administered questionnaire through a sample of 788 UPTL students. STROBE guidelines were followed and applied. Results: A positive correlation was found between life engagement and compassion for others, from others, and self-compassion. The Nursing students were those who reported having previous experiences of contact with people with an advanced disease or in an end-of-life situation and having received some type of training compared to Medicine and Psychology students and lecturers (faculty members). Diﬀerences were found on the “self-compassion” and “compassion for others” subscales, noting a higher level of compassion among Psychology students. Conclusions: To implement the philosophy of compassionate universities it is necessary to design trainings that include the students, the faculty members, and the administrative staﬀ, centered on sensitization and training about assistance, care, and accompaniment at the end of life, as well as cultivating compassion in the workplace.","container-title":"International Journal of Environmental Research and Public Health","DOI":"10.3390/ijerph17155425","ISSN":"1660-4601","issue":"15","journalAbbreviation":"IJERPH","language":"en","page":"5425","source":"DOI.org (Crossref)","title":"Compassionate Engagement and Action in the Education for Health Care Professions: A Cross-Sectional Study at an Ecuadorian University","title-short":"Compassionate Engagement and Action in the Education for Health Care Professions","volume":"17","author":[{"family":"Davalos-Batallas","given":"Viviana"},{"family":"Vargas-Martínez","given":"Ana-Magdalena"},{"family":"Bonilla-Sierra","given":"Patricia"},{"family":"Leon-Larios","given":"Fatima"},{"family":"Lomas-Campos","given":"Maria-de-las-Mercedes"},{"family":"Vaca-Gallegos","given":"Silvia-Libertad"},{"family":"Diego-Cordero","given":"Rocio","non-dropping-particle":"de"}],"issued":{"date-parts":[["2020",7,28]]}}},{"id":986,"uris":["http://zotero.org/users/local/MnlSGO4b/items/QWB967F7"],"itemData":{"id":986,"type":"article-journal","abstract":"Background: Studies of the value of compassion on physical and mental health and social relationships have proliferated in the last 25 years. Although, there are several conceptualisations and measures of compassion, this study develops three new measures of compassion competencies derived from an evolutionary, motivational approach. The scales assess 1. the compassion we experience for others, 2. the compassion we experience from others, and 3. self-compassion based on a standard definition of compassion as a ‘sensitivity to suffering in self and others with a commitment to try to alleviate and prevent it’. We explored these in relationship to other compassion scales, self-criticism, depression, anxiety, stress and well-being.\nMethods: Participants from three different countries (UK, Portugal and USA) completed a range of scales including compassion for others, self-compassion, self-criticism, shame, depression, anxiety and stress with the newly developed ‘The Compassionate Engagement and Actions’ scale.\nResults: All three scales have good validity. Interestingly, we found that the three orientations of compassion are only moderately correlated to one another (r &lt; .5). We also found that some elements of self-compassion (e.g., being sensitive to, and moved by one’s suffering) have a complex relationship with other attributes of compassion (e.g., empathy), and with depression, anxiety and stress. A path-analysis showed that self-compassion is a significant mediator of the association between self-reassurance and well-being, while self-criticism has a direct effect on depressive symptoms, not mediated by self-compassion. Discussion: Compassion evolved from caring motivation and in humans is associated with a range of different socially intelligent competencies. Understanding how these competencies can be inhibited and facilitated is an important research endeavour. These new scales were designed to assess these competencies.\nConclusions: This is the first study to measure the three orientations of compassion derived from an evolutionary model of caring motivation with specified competencies. Our three new measures of compassion further indicate important complex relationships between different potentiation’s of compassion, well-being, and vulnerability to psychopathologies.","container-title":"Journal of Compassionate Health Care","DOI":"10.1186/s40639-017-0033-3","ISSN":"2053-2393","issue":"1","journalAbbreviation":"J of Compassionate Health Care","language":"en","page":"4","source":"DOI.org (Crossref)","title":"The development of compassionate engagement and action scales for self and others","volume":"4","author":[{"family":"Gilbert","given":"Paul"},{"family":"Catarino","given":"Francisca"},{"family":"Duarte","given":"Cristiana"},{"family":"Matos","given":"Marcela"},{"family":"Kolts","given":"Russell"},{"family":"Stubbs","given":"James"},{"family":"Ceresatto","given":"Laura"},{"family":"Duarte","given":"Joana"},{"family":"Pinto-Gouveia","given":"José"},{"family":"Basran","given":"Jaskaran"}],"issued":{"date-parts":[["2017",12]]}}},{"id":883,"uris":["http://zotero.org/users/local/MnlSGO4b/items/V9DX3I4R"],"itemData":{"id":883,"type":"article-journal","abstract":"Objectives: There is an increasing interest in how compassion training, and in particular, the cultivation of self‐compassion may be an important component in the reduction of distress and promotion of well‐being. Compassion Focused Therapy (CFT) has shown promising results in this area, with positive outcome studies in a wide range of mental health problems. However, following the successful development of short mindfulness‐based programmes (e.g., Mindfulness‐based Stress Reduction and Mindfulness‐based Cognitive Therapy) and compassion/self‐compassion programmes (e.g., Mindful Self‐Compassion) that can be accessed by the general public, we were keen to develop and research an 8‐week Compassionate Mind Training (CMT) course, based on the CFT model. Design: Within‐subjects pre‐to‐post‐group comparison. Methods: Following an 8‐week CMT groups, participants in the general population (n = 55) completed pre‐ and post‐measures (with 22 of these also providing 3‐month follow‐up data) on self‐compassion, compassion for others, compassion from others, attachment, self‐criticism, positive emotion, well‐being, and distress. Results: Significant increases in compassion, self‐reassurance, social rank, positive emotions, and well‐being were found, alongside reductions in self‐criticism, attachment anxiety, and distress. Changes were maintained at 3‐month follow‐up. Change scores indicated the importance of increases in self‐compassion and reductions in self‐criticism in overall improvements in well‐being and psychological distress. Conclusions: Findings offer preliminary support for the usefulness of group CMT in community samples. Practitioner points: Compassionate Mind Training (CMT) groups appear to be applicable and beneficial in community samples. CMT psychoeducation and practices appear to bring positive changes to a variety of psychological processes, including attachment, self‐criticism, self‐compassion, well‐being, and distress. Further studies are required to investigate whether the mechanisms through which CMT is beneficial. (PsycInfo Database Record (c) 2021 APA, all rights reserved)","archive_location":"2021-74537-004","container-title":"Psychology and Psychotherapy: Theory, Research and Practice","DOI":"10.1111/papt.12320","ISSN":"1476-0835","issue":"3","journalAbbreviation":"Psychology and Psychotherapy: Theory, Research and Practice","note":"publisher: Wiley-Blackwell Publishing Ltd.","page":"443-463","source":"EBSCOhost","title":"Compassionate mind training: An 8‐week group for the general public","title-short":"Compassionate mind training","volume":"94","author":[{"family":"Irons","given":"Chris"},{"family":"Heriot‐Maitland","given":"Charles"}],"issued":{"date-parts":[["2021",9]]}}}],"schema":"https://github.com/citation-style-language/schema/raw/master/csl-citation.json"}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(Gilbert et al., 2017; Irons &amp; Heriot‐Maitland, 2021)</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w:t>
      </w:r>
    </w:p>
    <w:p w14:paraId="17272CBA" w14:textId="77777777" w:rsidR="001240AC" w:rsidRPr="00E76CF8" w:rsidRDefault="001240AC" w:rsidP="001240AC">
      <w:pPr>
        <w:spacing w:after="160" w:line="480" w:lineRule="auto"/>
        <w:jc w:val="both"/>
        <w:rPr>
          <w:rFonts w:ascii="Times New Roman" w:hAnsi="Times New Roman" w:cs="Times New Roman"/>
          <w:bCs/>
          <w:i/>
          <w:iCs/>
          <w:sz w:val="24"/>
          <w:szCs w:val="24"/>
        </w:rPr>
      </w:pPr>
      <w:r w:rsidRPr="00E76CF8">
        <w:rPr>
          <w:rFonts w:ascii="Times New Roman" w:hAnsi="Times New Roman" w:cs="Times New Roman"/>
          <w:bCs/>
          <w:i/>
          <w:iCs/>
          <w:sz w:val="24"/>
          <w:szCs w:val="24"/>
        </w:rPr>
        <w:t xml:space="preserve">Multidimensional Psychological Flexibility Inventory-Short Form (MPFI) </w:t>
      </w:r>
      <w:bookmarkEnd w:id="6"/>
    </w:p>
    <w:p w14:paraId="54EB99C3"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The MPFI is a measure of PF and PI, validated in a 24-item short-form version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{"citationID":"18xrNlUw","properties":{"formattedCitation":"(Rolffs et al., 2018)","plainCitation":"(Rolffs et al., 2018)","noteIndex":0},"citationItems":[{"id":3320,"uris":["http://zotero.org/users/local/MnlSGO4b/items/Y7XRR25E"],"itemData":{"id":3320,"type":"article-journal","abstract":"The current study developed the 60-item Multidimensional Psychological Flexibility Inventory (MPFI)—a scale assessing the 12 dimensions of the Hexaflex model. We created an exhaustive pool of 554 items including 22 of the most widely used measures from the acceptance and commitment therapy and mindfulness literatures. Exploratory and confirmatory factor analyses were used in combination with item response theory and responsiveness to change analyses in 3,040 online respondents across three studies (NStudy 1 = 372; NStudy 2 = 2,150; NStudy 3 = 518) to create the MPFI. Associations between the MPFI subscales and an array of existing measures supported its convergent and discriminant validities. The MPFI offers acceptance and commitment therapy researchers new tools for elaborating treatment effects.","container-title":"Assessment","DOI":"10.1177/1073191116645905","ISSN":"1073-1911","issue":"4","journalAbbreviation":"Assessment","language":"en","note":"publisher: SAGE Publications Inc","page":"458-482","source":"SAGE Journals","title":"Disentangling Components of Flexibility via the Hexaflex Model: Development and Validation of the Multidimensional Psychological Flexibility Inventory (MPFI)","title-short":"Disentangling Components of Flexibility via the Hexaflex Model","volume":"25","author":[{"family":"Rolffs","given":"Jaci L."},{"family":"Rogge","given":"Ronald D."},{"family":"Wilson","given":"Kelly G."}],"issued":{"date-parts":[["2018",6,1]]}}}],"schema":"https://github.com/citation-style-language/schema/raw/master/csl-citation.json"}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w:t>
      </w:r>
      <w:proofErr w:type="spellStart"/>
      <w:r w:rsidRPr="00E76CF8">
        <w:rPr>
          <w:rFonts w:ascii="Times New Roman" w:hAnsi="Times New Roman" w:cs="Times New Roman"/>
          <w:sz w:val="24"/>
          <w:szCs w:val="24"/>
        </w:rPr>
        <w:t>Rolffs</w:t>
      </w:r>
      <w:proofErr w:type="spellEnd"/>
      <w:r w:rsidRPr="00E76CF8">
        <w:rPr>
          <w:rFonts w:ascii="Times New Roman" w:hAnsi="Times New Roman" w:cs="Times New Roman"/>
          <w:sz w:val="24"/>
          <w:szCs w:val="24"/>
        </w:rPr>
        <w:t xml:space="preserve"> et al., 2018)</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 The scale has two subscales measuring the six dimensions of PF and PI respectively (two items per dimension). Examples include “I was attentive and aware of my emotions” (PF) and “Negative feelings easily stalled out my plans” (PI). Individuals respond to statements on a six-point Likert scale regarding their truth over the last two weeks (1 = ‘never true’ to 6 = ‘always true’). Cronbach alphas for this scale are between .88 - .92 (</w:t>
      </w:r>
      <w:proofErr w:type="spellStart"/>
      <w:r w:rsidRPr="00E76CF8">
        <w:rPr>
          <w:rFonts w:ascii="Times New Roman" w:hAnsi="Times New Roman" w:cs="Times New Roman"/>
          <w:bCs/>
          <w:sz w:val="24"/>
          <w:szCs w:val="24"/>
        </w:rPr>
        <w:t>Rolffs</w:t>
      </w:r>
      <w:proofErr w:type="spellEnd"/>
      <w:r w:rsidRPr="00E76CF8">
        <w:rPr>
          <w:rFonts w:ascii="Times New Roman" w:hAnsi="Times New Roman" w:cs="Times New Roman"/>
          <w:bCs/>
          <w:sz w:val="24"/>
          <w:szCs w:val="24"/>
        </w:rPr>
        <w:t xml:space="preserve"> et al., 2018). The MPFI has been used across several studies investigating </w:t>
      </w:r>
      <w:bookmarkStart w:id="11" w:name="_Hlk105934585"/>
      <w:r w:rsidRPr="00E76CF8">
        <w:rPr>
          <w:rFonts w:ascii="Times New Roman" w:hAnsi="Times New Roman" w:cs="Times New Roman"/>
          <w:bCs/>
          <w:sz w:val="24"/>
          <w:szCs w:val="24"/>
        </w:rPr>
        <w:t xml:space="preserve">PF </w:t>
      </w:r>
      <w:bookmarkEnd w:id="11"/>
      <w:r w:rsidRPr="00E76CF8">
        <w:rPr>
          <w:rFonts w:ascii="Times New Roman" w:hAnsi="Times New Roman" w:cs="Times New Roman"/>
          <w:bCs/>
          <w:sz w:val="24"/>
          <w:szCs w:val="24"/>
        </w:rPr>
        <w:t xml:space="preserve">and has been independently </w:t>
      </w:r>
      <w:r w:rsidRPr="00E76CF8">
        <w:rPr>
          <w:rFonts w:ascii="Times New Roman" w:hAnsi="Times New Roman" w:cs="Times New Roman"/>
          <w:bCs/>
          <w:sz w:val="24"/>
          <w:szCs w:val="24"/>
        </w:rPr>
        <w:lastRenderedPageBreak/>
        <w:t xml:space="preserve">evaluated as a reliable measure of the dimensions comprising PF and PI </w:t>
      </w:r>
      <w:r w:rsidRPr="00E76CF8">
        <w:rPr>
          <w:rFonts w:ascii="Times New Roman" w:hAnsi="Times New Roman" w:cs="Times New Roman"/>
          <w:bCs/>
          <w:sz w:val="24"/>
          <w:szCs w:val="24"/>
        </w:rPr>
        <w:fldChar w:fldCharType="begin"/>
      </w:r>
      <w:r w:rsidRPr="00E76CF8">
        <w:rPr>
          <w:rFonts w:ascii="Times New Roman" w:hAnsi="Times New Roman" w:cs="Times New Roman"/>
          <w:bCs/>
          <w:sz w:val="24"/>
          <w:szCs w:val="24"/>
        </w:rPr>
        <w:instrText xml:space="preserve"> ADDIN ZOTERO_ITEM CSL_CITATION {"citationID":"qabOp47z","properties":{"formattedCitation":"(Howell &amp; Demuynck, 2021; Landi et al., 2021; Seidler et al., 2020; Thompson et al., 2022)","plainCitation":"(Howell &amp; Demuynck, 2021; Landi et al., 2021; Seidler et al., 2020; Thompson et al., 2022)","noteIndex":0},"citationItems":[{"id":3910,"uris":["http://zotero.org/users/local/MnlSGO4b/items/SG2Z8IEZ"],"itemData":{"id":3910,"type":"article-journal","abstract":"The current studies examined whether psychological flexibility and inflexibility, as assessed with the Multidimensional Psychological Flexibility Inventory (MPFI; Rolffs et al., 2018), are associated with eudaimonic and hedonic well-being. In two cross-sectional studies, undergraduate participants (N's = 315 and 345, respectively) completed the MPFI along with multiple measures of eudaimonic well-being (in Study 1) or of hedonic well-being (in Study 2). In both studies, psychological flexibility and inflexibility composite scores were significantly and independently related to well-being. In Study 2, the relationship between hedonic well-being and MPFI composite scores persisted when controlling for meaning in life and psychological need satisfaction/frustration. These findings point to the relevance of the ACT framework and the dimensions of psychological flexibility and inflexibility for the understanding of well-being and suggest ways in which psychological flexibility/inflexibility could be studied further in relation to well-being outcomes.","container-title":"Journal of Contextual Behavioral Science","DOI":"10.1016/j.jcbs.2021.04.002","ISSN":"2212-1447","journalAbbreviation":"Journal of Contextual Behavioral Science","language":"en","page":"163-171","source":"ScienceDirect","title":"Psychological flexibility and psychological inflexibility are independently associated with both hedonic and eudaimonic well-being","volume":"20","author":[{"family":"Howell","given":"Andrew J."},{"family":"Demuynck","given":"Katelyn M."}],"issued":{"date-parts":[["2021",4,1]]}}},{"id":3542,"uris":["http://zotero.org/users/local/MnlSGO4b/items/YAWZ6HBG"],"itemData":{"id":3542,"type":"article-journal","abstract":"The psychological flexibility model of behavior change underpins acceptance and commitment therapy (ACT). However, the measurement of psychological flexibility over the past 20 years has mostly hinged on the use of measures with poor discriminant validity and fuzzy boundaries with distress and negative emotionality. The current study analyzed the structure of psychological flexibility as assessed with the recently developed Multidimensional Psychological Flexibility Inventory (MPFI) and examined its link with distress. We used data from an online cross-sectional survey (N = 1542) which assessed psychological flexibility with the MPFI and the Acceptance and Action Questionnaire-II (AAQ-II), as well as anxiety, and depression. Exploratory and confirmatory factor analyses highlighted that the six psychological flexibility processes of the MPFI loaded on a psychological flexibility factor, while anxiety, depression and the AAQ-II loaded on a distress factor, supporting the discriminant validity of the MPFI in assessing psychological flexibility. Findings were consistent with those from prior studies which suggest that the AAQ-II is more of a measure of global distress than psychological inflexibility or by proxy, psychological flexibility. The 30-item MPFI psychological flexibility scale demonstrated good construct and discriminant validity. Overall, findings support psychological flexibility as a construct that is empirically distinct from distress.","container-title":"Journal of Contextual Behavioral Science","DOI":"10.1016/j.jcbs.2021.05.004","ISSN":"2212-1447","journalAbbreviation":"Journal of Contextual Behavioral Science","language":"en","page":"22-29","source":"ScienceDirect","title":"The Multidimensional Psychological Flexibility Inventory (MPFI): Discriminant validity of psychological flexibility with distress","title-short":"The Multidimensional Psychological Flexibility Inventory (MPFI)","volume":"21","author":[{"family":"Landi","given":"Giulia"},{"family":"Pakenham","given":"Kenneth I."},{"family":"Crocetti","given":"Elisabetta"},{"family":"Grandi","given":"Silvana"},{"family":"Tossani","given":"Eliana"}],"issued":{"date-parts":[["2021",7,1]]}}},{"id":3323,"uris":["http://zotero.org/users/local/MnlSGO4b/items/MR4R7LS7"],"itemData":{"id":3323,"type":"article-journal","abstract":"The Multidimensional Psychological Flexibility Inventory (MPFI) is a recently-developed measure of the Hexaflex/Inflexahex conceptualization of Acceptance and Commitment Therapy. The replicability of the factor structure has yet to be independently investigated, and the factor structure of the short form has not been investigated at all. A sample of 314 college undergraduates provided MPFI data. A confirmatory factor analysis replicated the putative 12-factor structure for the long form of the measure. An exploratory factor analysis of the short form revealed a 12-factor structure consistent with that reported for the long form, and a subsequent confirmatory factor analysis of the short form provided further support. The present study supports the proposed factor structure of both the full scale and short form of the MPFI.","container-title":"Journal of Contextual Behavioral Science","DOI":"10.1016/j.jcbs.2020.04.007","ISSN":"2212-1447","journalAbbreviation":"Journal of Contextual Behavioral Science","language":"en","page":"23-31","source":"ScienceDirect","title":"Evaluating the factor structure of the Multidimensional Psychological Flexibility Inventory: An independent replication and extension","title-short":"Evaluating the factor structure of the Multidimensional Psychological Flexibility Inventory","volume":"17","author":[{"family":"Seidler","given":"Dustin"},{"family":"Stone","given":"Bryant"},{"family":"Clark","given":"Bruce E."},{"family":"Koran","given":"Jennifer"},{"family":"Drake","given":"Chad E."}],"issued":{"date-parts":[["2020",7,1]]}}},{"id":3667,"uris":["http://zotero.org/users/local/MnlSGO4b/items/WPNHP85Z"],"itemData":{"id":3667,"type":"article-journal","abstract":"Early intervention in obsessive-compulsive disorder has recently gained traction. However, to address obsessive-compulsive (OC) symptoms before they progress to clinical levels, it is important to investigate potential processes involved in driving OC symptoms, as well as the processes driving the lower quality of life, impairments in functioning, and increased comorbidities that are already present in the subthreshold phase of the disorder. This study aimed to investigate the role of 12 psychological flexibility and inflexibility processes in predicting quality of life, disability, and OC symptoms over six months while controlling for psychological distress. An online community sample of 766 individuals from Amazon Mechanical Turk was evaluated at baseline and again at 6-month follow-up with a survey battery assessing OC symptom dimensions, psychological in/flexibility processes, psychological distress, and sociodemographic information. Results revealed that greater self-as-content was associated with more severe mental contamination and unacceptable thoughts at baseline. No other psychological inflexibility processes were associated with OC symptom severity or disability cross-sectionally or longitudinally. The study did not provide support for psychological flexibility processes being associated with quality of life at any time point. These findings suggest that self-as-content may be related to OC symptom severity, and potentially more so than other inflexibility processes. With this knowledge, self-as-content requires more research attention in relation to OC symptoms, as well as research on processes that have the potential to improve important non-psychiatric outcomes.","container-title":"Journal of Contextual Behavioral Science","DOI":"10.1016/j.jcbs.2021.11.004","ISSN":"2212-1447","journalAbbreviation":"Journal of Contextual Behavioral Science","language":"en","page":"38-47","source":"ScienceDirect","title":"Psychological flexibility and inflexibility in obsessive-compulsive symptom dimensions, disability, and quality of life: An online longitudinal study","title-short":"Psychological flexibility and inflexibility in obsessive-compulsive symptom dimensions, disability, and quality of life","volume":"23","author":[{"family":"Thompson","given":"Emma M."},{"family":"Brierley","given":"Mary-Ellen E."},{"family":"Destrée","given":"Louise"},{"family":"Albertella","given":"Lucy"},{"family":"Fontenelle","given":"Leonardo F."}],"issued":{"date-parts":[["2022",1,1]]}}}],"schema":"https://github.com/citation-style-language/schema/raw/master/csl-citation.json"} </w:instrText>
      </w:r>
      <w:r w:rsidRPr="00E76CF8">
        <w:rPr>
          <w:rFonts w:ascii="Times New Roman" w:hAnsi="Times New Roman" w:cs="Times New Roman"/>
          <w:bCs/>
          <w:sz w:val="24"/>
          <w:szCs w:val="24"/>
        </w:rPr>
        <w:fldChar w:fldCharType="separate"/>
      </w:r>
      <w:r w:rsidRPr="00E76CF8">
        <w:rPr>
          <w:rFonts w:ascii="Times New Roman" w:hAnsi="Times New Roman" w:cs="Times New Roman"/>
          <w:sz w:val="24"/>
          <w:szCs w:val="24"/>
        </w:rPr>
        <w:t xml:space="preserve">(Howell &amp; </w:t>
      </w:r>
      <w:proofErr w:type="spellStart"/>
      <w:r w:rsidRPr="00E76CF8">
        <w:rPr>
          <w:rFonts w:ascii="Times New Roman" w:hAnsi="Times New Roman" w:cs="Times New Roman"/>
          <w:sz w:val="24"/>
          <w:szCs w:val="24"/>
        </w:rPr>
        <w:t>Demuynck</w:t>
      </w:r>
      <w:proofErr w:type="spellEnd"/>
      <w:r w:rsidRPr="00E76CF8">
        <w:rPr>
          <w:rFonts w:ascii="Times New Roman" w:hAnsi="Times New Roman" w:cs="Times New Roman"/>
          <w:sz w:val="24"/>
          <w:szCs w:val="24"/>
        </w:rPr>
        <w:t xml:space="preserve">, 2021; </w:t>
      </w:r>
      <w:proofErr w:type="spellStart"/>
      <w:r w:rsidRPr="00E76CF8">
        <w:rPr>
          <w:rFonts w:ascii="Times New Roman" w:hAnsi="Times New Roman" w:cs="Times New Roman"/>
          <w:sz w:val="24"/>
          <w:szCs w:val="24"/>
        </w:rPr>
        <w:t>Landi</w:t>
      </w:r>
      <w:proofErr w:type="spellEnd"/>
      <w:r w:rsidRPr="00E76CF8">
        <w:rPr>
          <w:rFonts w:ascii="Times New Roman" w:hAnsi="Times New Roman" w:cs="Times New Roman"/>
          <w:sz w:val="24"/>
          <w:szCs w:val="24"/>
        </w:rPr>
        <w:t xml:space="preserve"> et al., 2021; Seidler et al., 2020; Thompson et al., 2022)</w:t>
      </w:r>
      <w:r w:rsidRPr="00E76CF8">
        <w:rPr>
          <w:rFonts w:ascii="Times New Roman" w:hAnsi="Times New Roman" w:cs="Times New Roman"/>
          <w:sz w:val="24"/>
          <w:szCs w:val="24"/>
        </w:rPr>
        <w:fldChar w:fldCharType="end"/>
      </w:r>
      <w:r w:rsidRPr="00E76CF8">
        <w:rPr>
          <w:rFonts w:ascii="Times New Roman" w:hAnsi="Times New Roman" w:cs="Times New Roman"/>
          <w:bCs/>
          <w:sz w:val="24"/>
          <w:szCs w:val="24"/>
        </w:rPr>
        <w:t xml:space="preserve">. </w:t>
      </w:r>
    </w:p>
    <w:p w14:paraId="6D769E89"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
          <w:sz w:val="24"/>
          <w:szCs w:val="24"/>
        </w:rPr>
        <w:t>Procedure</w:t>
      </w:r>
    </w:p>
    <w:p w14:paraId="7AACDFA8"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Participants were recruited online via social media platforms such as Twitter and Facebook. They were asked to email the primary investigator to obtain an information sheet giving full details of the eight-week CMT intervention, how to withdraw, and how their data would be securely stored on the primary investigator’s university OneDrive. Exclusion criteria for this study were individuals undergoing psychotherapy and/or taking medication for mental-health, and those under 18. </w:t>
      </w:r>
    </w:p>
    <w:p w14:paraId="550D33D4"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Participants were sent an anonymous participant and consent form to complete and assigned a randomised identification number. After giving signed consent, participants were added to the enrolment list for CMT. </w:t>
      </w:r>
    </w:p>
    <w:p w14:paraId="768A3955"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Participants were then sent online copies of the questionnaires via the Online Surveys platform at three time-points to track changes throughout the intervention. Time-point one (T1) took place on the </w:t>
      </w:r>
      <w:bookmarkStart w:id="12" w:name="_Hlk106188531"/>
      <w:r w:rsidRPr="00E76CF8">
        <w:rPr>
          <w:rFonts w:ascii="Times New Roman" w:hAnsi="Times New Roman" w:cs="Times New Roman"/>
          <w:bCs/>
          <w:sz w:val="24"/>
          <w:szCs w:val="24"/>
        </w:rPr>
        <w:t xml:space="preserve">weekend </w:t>
      </w:r>
      <w:bookmarkEnd w:id="12"/>
      <w:r w:rsidRPr="00E76CF8">
        <w:rPr>
          <w:rFonts w:ascii="Times New Roman" w:hAnsi="Times New Roman" w:cs="Times New Roman"/>
          <w:bCs/>
          <w:sz w:val="24"/>
          <w:szCs w:val="24"/>
        </w:rPr>
        <w:t>prior to the CMT intervention. Time-point two (T2) on the fourth weekend of the intervention. Time-point three (T3) on the weekend following the intervention. Any mention of PF was omitted from the intervention to reduce confirmation bias regarding PF.</w:t>
      </w:r>
    </w:p>
    <w:p w14:paraId="2FC6729B"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During the intervention, participants were sent an information sheet and link to a supporting podcast on Mondays covering an aspect of compassion (maximum 30 minutes). After engaging with this, participants completed a CMT activity. These could be completed at any time during that week. Optional bonus activities were also provided to help engage with mindfulness and compassion, and to condense the eight-week programme devised by Irons and Heriot‐Maitland (2021) which required participants to engage with CMT for 2.5 hours a week. Each participant </w:t>
      </w:r>
      <w:r w:rsidRPr="00E76CF8">
        <w:rPr>
          <w:rFonts w:ascii="Times New Roman" w:hAnsi="Times New Roman" w:cs="Times New Roman"/>
          <w:bCs/>
          <w:sz w:val="24"/>
          <w:szCs w:val="24"/>
        </w:rPr>
        <w:lastRenderedPageBreak/>
        <w:t>was asked to email confirmation that they had completed the week’s main activity and were encouraged to practise soothing-rhythm-breathing for at least five minutes each day</w:t>
      </w:r>
      <w:bookmarkStart w:id="13" w:name="_Hlk102395289"/>
      <w:bookmarkStart w:id="14" w:name="_Hlk105941098"/>
      <w:r w:rsidRPr="00E76CF8">
        <w:rPr>
          <w:rFonts w:ascii="Times New Roman" w:hAnsi="Times New Roman" w:cs="Times New Roman"/>
          <w:bCs/>
          <w:sz w:val="24"/>
          <w:szCs w:val="24"/>
        </w:rPr>
        <w:t>.</w:t>
      </w:r>
      <w:bookmarkEnd w:id="13"/>
      <w:r w:rsidRPr="00E76CF8">
        <w:rPr>
          <w:rFonts w:ascii="Times New Roman" w:hAnsi="Times New Roman" w:cs="Times New Roman"/>
          <w:bCs/>
          <w:sz w:val="24"/>
          <w:szCs w:val="24"/>
        </w:rPr>
        <w:t xml:space="preserve"> Debrief forms were supplied after the final set of questionnaires were completed, outlining the full contents of the study plus external resources and support.    </w:t>
      </w:r>
      <w:bookmarkEnd w:id="14"/>
    </w:p>
    <w:p w14:paraId="6B27808B" w14:textId="77777777" w:rsidR="001240AC" w:rsidRPr="00E76CF8" w:rsidRDefault="001240AC" w:rsidP="001240AC">
      <w:pPr>
        <w:spacing w:after="160" w:line="480" w:lineRule="auto"/>
        <w:jc w:val="both"/>
        <w:rPr>
          <w:rFonts w:ascii="Times New Roman" w:hAnsi="Times New Roman" w:cs="Times New Roman"/>
          <w:b/>
          <w:sz w:val="24"/>
          <w:szCs w:val="24"/>
        </w:rPr>
      </w:pPr>
      <w:r w:rsidRPr="00E76CF8">
        <w:rPr>
          <w:rFonts w:ascii="Times New Roman" w:hAnsi="Times New Roman" w:cs="Times New Roman"/>
          <w:b/>
          <w:sz w:val="24"/>
          <w:szCs w:val="24"/>
        </w:rPr>
        <w:t xml:space="preserve">Data analysis </w:t>
      </w:r>
    </w:p>
    <w:p w14:paraId="657B4556" w14:textId="77777777" w:rsidR="001240AC" w:rsidRPr="00E76CF8" w:rsidRDefault="001240AC" w:rsidP="001240AC">
      <w:pPr>
        <w:spacing w:after="160" w:line="480" w:lineRule="auto"/>
        <w:jc w:val="both"/>
        <w:rPr>
          <w:rFonts w:ascii="Times New Roman" w:hAnsi="Times New Roman" w:cs="Times New Roman"/>
          <w:b/>
          <w:sz w:val="24"/>
          <w:szCs w:val="24"/>
        </w:rPr>
      </w:pPr>
      <w:r w:rsidRPr="00E76CF8">
        <w:rPr>
          <w:rFonts w:ascii="Times New Roman" w:hAnsi="Times New Roman" w:cs="Times New Roman"/>
          <w:bCs/>
          <w:sz w:val="24"/>
          <w:szCs w:val="24"/>
        </w:rPr>
        <w:t xml:space="preserve">Data analyses were conducted using the Statistical Package for Social Sciences (IBM SPSS, version, 27.0). Descriptive statistics were used for demographic data of gender and employment status. A series of repeated measures ANOVAs were conducted with post hoc analysis on data that demonstrated normality at all three time-points, to explore differences between the three time-points across each measure. Effect sizes for ANOVAs were calculated using Cohen’s F (η2p) with .10, .25, and .40 representing small, medium, and large effect sizes (Cohen, 1988). The mean scores and standard deviations (SDs) for each measure, with comparison significance, effect sizes and post hoc pairwise comparisons are shown in Table </w:t>
      </w:r>
      <w:r>
        <w:rPr>
          <w:rFonts w:ascii="Times New Roman" w:hAnsi="Times New Roman" w:cs="Times New Roman"/>
          <w:bCs/>
          <w:sz w:val="24"/>
          <w:szCs w:val="24"/>
        </w:rPr>
        <w:t>2</w:t>
      </w:r>
      <w:r w:rsidRPr="00E76CF8">
        <w:rPr>
          <w:rFonts w:ascii="Times New Roman" w:hAnsi="Times New Roman" w:cs="Times New Roman"/>
          <w:bCs/>
          <w:sz w:val="24"/>
          <w:szCs w:val="24"/>
        </w:rPr>
        <w:t>. Measurements that did not demonstrate normality across the three time-points were subject to non-parametric Friedman tests with subsequent post hoc Wilcoxon signed-rank tests. Wilcoxon signed-rank test significance was compared to a manual Bonferroni adjusted significance level (</w:t>
      </w:r>
      <w:r w:rsidRPr="00E76CF8">
        <w:rPr>
          <w:rFonts w:ascii="Times New Roman" w:hAnsi="Times New Roman" w:cs="Times New Roman"/>
          <w:bCs/>
          <w:i/>
          <w:iCs/>
          <w:sz w:val="24"/>
          <w:szCs w:val="24"/>
        </w:rPr>
        <w:t>p</w:t>
      </w:r>
      <w:r w:rsidRPr="00E76CF8">
        <w:rPr>
          <w:rFonts w:ascii="Times New Roman" w:hAnsi="Times New Roman" w:cs="Times New Roman"/>
          <w:bCs/>
          <w:sz w:val="24"/>
          <w:szCs w:val="24"/>
        </w:rPr>
        <w:t xml:space="preserve"> &lt; .017) to account for the comparison of multiple variables. Effect sizes for Friedman tests were calculated using Kendall’s W with .10, .30, and .50 representing small, medium, and large effect sizes (Field, 2013). The mean scores and SDs for each of these measurements, together with comparison significance, effect sizes and post hoc comparisons are shown in Table </w:t>
      </w:r>
      <w:r>
        <w:rPr>
          <w:rFonts w:ascii="Times New Roman" w:hAnsi="Times New Roman" w:cs="Times New Roman"/>
          <w:bCs/>
          <w:sz w:val="24"/>
          <w:szCs w:val="24"/>
        </w:rPr>
        <w:t>3</w:t>
      </w:r>
      <w:r w:rsidRPr="00E76CF8">
        <w:rPr>
          <w:rFonts w:ascii="Times New Roman" w:hAnsi="Times New Roman" w:cs="Times New Roman"/>
          <w:bCs/>
          <w:sz w:val="24"/>
          <w:szCs w:val="24"/>
        </w:rPr>
        <w:t>.</w:t>
      </w:r>
    </w:p>
    <w:p w14:paraId="451FE35C" w14:textId="77777777" w:rsidR="001240AC" w:rsidRDefault="001240AC" w:rsidP="001240AC">
      <w:pPr>
        <w:spacing w:after="160" w:line="480" w:lineRule="auto"/>
        <w:jc w:val="both"/>
        <w:rPr>
          <w:rFonts w:ascii="Times New Roman" w:hAnsi="Times New Roman" w:cs="Times New Roman"/>
          <w:b/>
          <w:bCs/>
          <w:sz w:val="24"/>
          <w:szCs w:val="24"/>
        </w:rPr>
      </w:pPr>
      <w:r w:rsidRPr="00E76CF8">
        <w:rPr>
          <w:rFonts w:ascii="Times New Roman" w:hAnsi="Times New Roman" w:cs="Times New Roman"/>
          <w:bCs/>
          <w:sz w:val="24"/>
          <w:szCs w:val="24"/>
        </w:rPr>
        <w:t xml:space="preserve">A mediation analysis was conducted with PROCESS macro for SPSS (Hayes, 2012) using a serial mediation model with present-moment-awareness as the predictor (X) and well-being as the outcome (Y). This model was constructed from correlation results at TP3 as well as theoretical accounts and previous findings that suggest PF’s mindful dimensions (acceptance, </w:t>
      </w:r>
      <w:r w:rsidRPr="00E76CF8">
        <w:rPr>
          <w:rFonts w:ascii="Times New Roman" w:hAnsi="Times New Roman" w:cs="Times New Roman"/>
          <w:bCs/>
          <w:sz w:val="24"/>
          <w:szCs w:val="24"/>
        </w:rPr>
        <w:lastRenderedPageBreak/>
        <w:t xml:space="preserve">present-moment-awareness, </w:t>
      </w:r>
      <w:proofErr w:type="spellStart"/>
      <w:r w:rsidRPr="00E76CF8">
        <w:rPr>
          <w:rFonts w:ascii="Times New Roman" w:hAnsi="Times New Roman" w:cs="Times New Roman"/>
          <w:bCs/>
          <w:sz w:val="24"/>
          <w:szCs w:val="24"/>
        </w:rPr>
        <w:t>defusion</w:t>
      </w:r>
      <w:proofErr w:type="spellEnd"/>
      <w:r w:rsidRPr="00E76CF8">
        <w:rPr>
          <w:rFonts w:ascii="Times New Roman" w:hAnsi="Times New Roman" w:cs="Times New Roman"/>
          <w:bCs/>
          <w:sz w:val="24"/>
          <w:szCs w:val="24"/>
        </w:rPr>
        <w:t xml:space="preserve"> and self-as-context), together with pursuit-of-values, form the mechanisms of change leading to increased self-compassion and well-being (Levin et al., 2012; Moran and Ming, 2022; Neff &amp; </w:t>
      </w:r>
      <w:proofErr w:type="spellStart"/>
      <w:r w:rsidRPr="00E76CF8">
        <w:rPr>
          <w:rFonts w:ascii="Times New Roman" w:hAnsi="Times New Roman" w:cs="Times New Roman"/>
          <w:bCs/>
          <w:sz w:val="24"/>
          <w:szCs w:val="24"/>
        </w:rPr>
        <w:t>Tirch</w:t>
      </w:r>
      <w:proofErr w:type="spellEnd"/>
      <w:r w:rsidRPr="00E76CF8">
        <w:rPr>
          <w:rFonts w:ascii="Times New Roman" w:hAnsi="Times New Roman" w:cs="Times New Roman"/>
          <w:bCs/>
          <w:sz w:val="24"/>
          <w:szCs w:val="24"/>
        </w:rPr>
        <w:t>, 2013). After discovering significant correlations between these PF dimensions, self-compassion and well-being, serial mediation models were tested across these measurements. A nonparametric bootstrapping procedure was used with 5,000 resamples as recommended by A.F. Hayes (2017) due to the lack of normality across measures and this study’s small sample size. After testing several models, analysis revealed a stronger model of mediation without the inclusion of acceptance and values (bootstrapped bias-corrected confidence interval values (CI) crossed zero indicating non-significance). After their removal from the analysis, a theoretical model of serial mediation was constructed and tested, as represented in Figure 1</w:t>
      </w:r>
      <w:r>
        <w:rPr>
          <w:rFonts w:ascii="Times New Roman" w:hAnsi="Times New Roman" w:cs="Times New Roman"/>
          <w:bCs/>
          <w:sz w:val="24"/>
          <w:szCs w:val="24"/>
        </w:rPr>
        <w:t>.</w:t>
      </w:r>
      <w:r w:rsidRPr="00E76CF8">
        <w:rPr>
          <w:rFonts w:ascii="Times New Roman" w:hAnsi="Times New Roman" w:cs="Times New Roman"/>
          <w:b/>
          <w:bCs/>
          <w:sz w:val="24"/>
          <w:szCs w:val="24"/>
        </w:rPr>
        <w:t xml:space="preserve"> </w:t>
      </w:r>
    </w:p>
    <w:p w14:paraId="73622892" w14:textId="77777777" w:rsidR="001240AC" w:rsidRDefault="001240AC" w:rsidP="001240AC">
      <w:pPr>
        <w:spacing w:after="0" w:line="240" w:lineRule="auto"/>
        <w:jc w:val="both"/>
        <w:rPr>
          <w:rFonts w:ascii="Times New Roman" w:hAnsi="Times New Roman" w:cs="Times New Roman"/>
          <w:i/>
          <w:iCs/>
          <w:sz w:val="24"/>
          <w:szCs w:val="24"/>
        </w:rPr>
      </w:pPr>
      <w:r w:rsidRPr="002E2357">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E23CDC4" wp14:editId="1E99B471">
                <wp:simplePos x="0" y="0"/>
                <wp:positionH relativeFrom="column">
                  <wp:posOffset>-128905</wp:posOffset>
                </wp:positionH>
                <wp:positionV relativeFrom="paragraph">
                  <wp:posOffset>3571875</wp:posOffset>
                </wp:positionV>
                <wp:extent cx="6209030" cy="361315"/>
                <wp:effectExtent l="0" t="0" r="1270" b="635"/>
                <wp:wrapSquare wrapText="bothSides"/>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361315"/>
                        </a:xfrm>
                        <a:prstGeom prst="rect">
                          <a:avLst/>
                        </a:prstGeom>
                        <a:solidFill>
                          <a:srgbClr val="FFFFFF"/>
                        </a:solidFill>
                        <a:ln w="9525">
                          <a:noFill/>
                          <a:miter lim="800000"/>
                          <a:headEnd/>
                          <a:tailEnd/>
                        </a:ln>
                      </wps:spPr>
                      <wps:txbx>
                        <w:txbxContent>
                          <w:p w14:paraId="0516FDB4" w14:textId="77777777" w:rsidR="001240AC" w:rsidRPr="00681247" w:rsidRDefault="001240AC" w:rsidP="001240AC">
                            <w:pPr>
                              <w:rPr>
                                <w:rFonts w:ascii="Times New Roman" w:hAnsi="Times New Roman" w:cs="Times New Roman"/>
                              </w:rPr>
                            </w:pPr>
                            <w:r w:rsidRPr="00681247">
                              <w:rPr>
                                <w:rFonts w:ascii="Times New Roman" w:hAnsi="Times New Roman" w:cs="Times New Roman"/>
                                <w:i/>
                                <w:iCs/>
                              </w:rPr>
                              <w:t>Note:</w:t>
                            </w:r>
                            <w:r w:rsidRPr="00681247">
                              <w:rPr>
                                <w:rFonts w:ascii="Times New Roman" w:hAnsi="Times New Roman" w:cs="Times New Roman"/>
                              </w:rPr>
                              <w:t xml:space="preserve"> PMA = Present Moment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3CDC4" id="_x0000_t202" coordsize="21600,21600" o:spt="202" path="m,l,21600r21600,l21600,xe">
                <v:stroke joinstyle="miter"/>
                <v:path gradientshapeok="t" o:connecttype="rect"/>
              </v:shapetype>
              <v:shape id="Text Box 2" o:spid="_x0000_s1026" type="#_x0000_t202" style="position:absolute;left:0;text-align:left;margin-left:-10.15pt;margin-top:281.25pt;width:488.9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" stroked="f">
                <v:textbox>
                  <w:txbxContent>
                    <w:p w14:paraId="0516FDB4" w14:textId="77777777" w:rsidR="001240AC" w:rsidRPr="00681247" w:rsidRDefault="001240AC" w:rsidP="001240AC">
                      <w:pPr>
                        <w:rPr>
                          <w:rFonts w:ascii="Times New Roman" w:hAnsi="Times New Roman" w:cs="Times New Roman"/>
                        </w:rPr>
                      </w:pPr>
                      <w:r w:rsidRPr="00681247">
                        <w:rPr>
                          <w:rFonts w:ascii="Times New Roman" w:hAnsi="Times New Roman" w:cs="Times New Roman"/>
                          <w:i/>
                          <w:iCs/>
                        </w:rPr>
                        <w:t>Note:</w:t>
                      </w:r>
                      <w:r w:rsidRPr="00681247">
                        <w:rPr>
                          <w:rFonts w:ascii="Times New Roman" w:hAnsi="Times New Roman" w:cs="Times New Roman"/>
                        </w:rPr>
                        <w:t xml:space="preserve"> PMA = Present Moment Awareness.</w:t>
                      </w:r>
                    </w:p>
                  </w:txbxContent>
                </v:textbox>
                <w10:wrap type="square"/>
              </v:shape>
            </w:pict>
          </mc:Fallback>
        </mc:AlternateContent>
      </w:r>
      <w:r w:rsidRPr="00676465">
        <w:rPr>
          <w:rFonts w:ascii="Times New Roman" w:hAnsi="Times New Roman" w:cs="Times New Roman"/>
          <w:b/>
          <w:bCs/>
          <w:noProof/>
          <w:sz w:val="24"/>
          <w:szCs w:val="24"/>
        </w:rPr>
        <mc:AlternateContent>
          <mc:Choice Requires="wps">
            <w:drawing>
              <wp:anchor distT="45720" distB="45720" distL="114300" distR="114300" simplePos="0" relativeHeight="251660288" behindDoc="0" locked="0" layoutInCell="1" allowOverlap="1" wp14:anchorId="09AC1D88" wp14:editId="2AF5B303">
                <wp:simplePos x="0" y="0"/>
                <wp:positionH relativeFrom="column">
                  <wp:posOffset>-42545</wp:posOffset>
                </wp:positionH>
                <wp:positionV relativeFrom="paragraph">
                  <wp:posOffset>441325</wp:posOffset>
                </wp:positionV>
                <wp:extent cx="5826125" cy="3104515"/>
                <wp:effectExtent l="0" t="0" r="2222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3104515"/>
                        </a:xfrm>
                        <a:prstGeom prst="rect">
                          <a:avLst/>
                        </a:prstGeom>
                        <a:solidFill>
                          <a:srgbClr val="FFFFFF"/>
                        </a:solidFill>
                        <a:ln w="9525">
                          <a:solidFill>
                            <a:srgbClr val="000000"/>
                          </a:solidFill>
                          <a:miter lim="800000"/>
                          <a:headEnd/>
                          <a:tailEnd/>
                        </a:ln>
                      </wps:spPr>
                      <wps:txbx>
                        <w:txbxContent>
                          <w:p w14:paraId="1579C865" w14:textId="77777777" w:rsidR="001240AC" w:rsidRDefault="001240AC" w:rsidP="001240AC">
                            <w:pPr>
                              <w:jc w:val="center"/>
                            </w:pPr>
                            <w:r>
                              <w:rPr>
                                <w:noProof/>
                              </w:rPr>
                              <w:drawing>
                                <wp:inline distT="0" distB="0" distL="0" distR="0" wp14:anchorId="14313E2D" wp14:editId="402AEE3C">
                                  <wp:extent cx="5263116" cy="2945612"/>
                                  <wp:effectExtent l="0" t="0" r="0" b="7620"/>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82781" cy="29566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C1D88" id="_x0000_s1027" type="#_x0000_t202" style="position:absolute;left:0;text-align:left;margin-left:-3.35pt;margin-top:34.75pt;width:458.75pt;height:24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">
                <v:textbox>
                  <w:txbxContent>
                    <w:p w14:paraId="1579C865" w14:textId="77777777" w:rsidR="001240AC" w:rsidRDefault="001240AC" w:rsidP="001240AC">
                      <w:pPr>
                        <w:jc w:val="center"/>
                      </w:pPr>
                      <w:r>
                        <w:rPr>
                          <w:noProof/>
                        </w:rPr>
                        <w:drawing>
                          <wp:inline distT="0" distB="0" distL="0" distR="0" wp14:anchorId="14313E2D" wp14:editId="402AEE3C">
                            <wp:extent cx="5263116" cy="2945612"/>
                            <wp:effectExtent l="0" t="0" r="0" b="7620"/>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82781" cy="2956618"/>
                                    </a:xfrm>
                                    <a:prstGeom prst="rect">
                                      <a:avLst/>
                                    </a:prstGeom>
                                  </pic:spPr>
                                </pic:pic>
                              </a:graphicData>
                            </a:graphic>
                          </wp:inline>
                        </w:drawing>
                      </w:r>
                    </w:p>
                  </w:txbxContent>
                </v:textbox>
                <w10:wrap type="square"/>
              </v:shape>
            </w:pict>
          </mc:Fallback>
        </mc:AlternateContent>
      </w:r>
      <w:r w:rsidRPr="002E2357">
        <w:rPr>
          <w:rFonts w:ascii="Times New Roman" w:hAnsi="Times New Roman" w:cs="Times New Roman"/>
          <w:b/>
          <w:bCs/>
          <w:sz w:val="24"/>
          <w:szCs w:val="24"/>
        </w:rPr>
        <w:t>Fig</w:t>
      </w:r>
      <w:r>
        <w:rPr>
          <w:rFonts w:ascii="Times New Roman" w:hAnsi="Times New Roman" w:cs="Times New Roman"/>
          <w:b/>
          <w:bCs/>
          <w:sz w:val="24"/>
          <w:szCs w:val="24"/>
        </w:rPr>
        <w:t>.</w:t>
      </w:r>
      <w:r w:rsidRPr="002E2357">
        <w:rPr>
          <w:rFonts w:ascii="Times New Roman" w:hAnsi="Times New Roman" w:cs="Times New Roman"/>
          <w:b/>
          <w:bCs/>
          <w:sz w:val="24"/>
          <w:szCs w:val="24"/>
        </w:rPr>
        <w:t xml:space="preserve"> 1</w:t>
      </w:r>
      <w:r w:rsidRPr="002E2357">
        <w:rPr>
          <w:rFonts w:ascii="Times New Roman" w:hAnsi="Times New Roman" w:cs="Times New Roman"/>
          <w:sz w:val="24"/>
          <w:szCs w:val="24"/>
        </w:rPr>
        <w:t xml:space="preserve">: </w:t>
      </w:r>
      <w:r w:rsidRPr="002E2357">
        <w:rPr>
          <w:rFonts w:ascii="Times New Roman" w:hAnsi="Times New Roman" w:cs="Times New Roman"/>
          <w:i/>
          <w:iCs/>
          <w:sz w:val="24"/>
          <w:szCs w:val="24"/>
        </w:rPr>
        <w:t>A theoretical serial mediation model for predicting well-being from present momen</w:t>
      </w:r>
      <w:r>
        <w:rPr>
          <w:rFonts w:ascii="Times New Roman" w:hAnsi="Times New Roman" w:cs="Times New Roman"/>
          <w:i/>
          <w:iCs/>
          <w:sz w:val="24"/>
          <w:szCs w:val="24"/>
        </w:rPr>
        <w:t xml:space="preserve">t </w:t>
      </w:r>
      <w:r w:rsidRPr="002E2357">
        <w:rPr>
          <w:rFonts w:ascii="Times New Roman" w:hAnsi="Times New Roman" w:cs="Times New Roman"/>
          <w:i/>
          <w:iCs/>
          <w:sz w:val="24"/>
          <w:szCs w:val="24"/>
        </w:rPr>
        <w:t>awareness after CMT</w:t>
      </w:r>
      <w:r>
        <w:rPr>
          <w:rFonts w:ascii="Times New Roman" w:hAnsi="Times New Roman" w:cs="Times New Roman"/>
          <w:i/>
          <w:iCs/>
          <w:sz w:val="24"/>
          <w:szCs w:val="24"/>
        </w:rPr>
        <w:t>.</w:t>
      </w:r>
    </w:p>
    <w:p w14:paraId="17BB5550" w14:textId="77777777" w:rsidR="001240AC" w:rsidRDefault="001240AC" w:rsidP="001240AC">
      <w:pPr>
        <w:spacing w:after="0" w:line="240" w:lineRule="auto"/>
        <w:jc w:val="both"/>
        <w:rPr>
          <w:rFonts w:ascii="Times New Roman" w:hAnsi="Times New Roman" w:cs="Times New Roman"/>
          <w:i/>
          <w:iCs/>
          <w:sz w:val="24"/>
          <w:szCs w:val="24"/>
        </w:rPr>
      </w:pPr>
    </w:p>
    <w:p w14:paraId="08C4A3AD" w14:textId="77777777" w:rsidR="001240AC" w:rsidRPr="00E76CF8" w:rsidRDefault="001240AC" w:rsidP="001240AC">
      <w:pPr>
        <w:spacing w:after="0" w:line="240" w:lineRule="auto"/>
        <w:jc w:val="both"/>
        <w:rPr>
          <w:rFonts w:ascii="Times New Roman" w:hAnsi="Times New Roman" w:cs="Times New Roman"/>
          <w:b/>
          <w:sz w:val="24"/>
          <w:szCs w:val="24"/>
        </w:rPr>
      </w:pPr>
      <w:r w:rsidRPr="00E76CF8">
        <w:rPr>
          <w:rFonts w:ascii="Times New Roman" w:hAnsi="Times New Roman" w:cs="Times New Roman"/>
          <w:b/>
          <w:sz w:val="24"/>
          <w:szCs w:val="24"/>
        </w:rPr>
        <w:t xml:space="preserve">Ethical approval </w:t>
      </w:r>
    </w:p>
    <w:p w14:paraId="7AC7CD81" w14:textId="77777777" w:rsidR="001240AC" w:rsidRPr="00E76CF8" w:rsidRDefault="001240AC" w:rsidP="001240AC">
      <w:pPr>
        <w:spacing w:after="160" w:line="480" w:lineRule="auto"/>
        <w:jc w:val="both"/>
        <w:rPr>
          <w:rFonts w:ascii="Times New Roman" w:hAnsi="Times New Roman" w:cs="Times New Roman"/>
          <w:bCs/>
          <w:sz w:val="24"/>
          <w:szCs w:val="24"/>
        </w:rPr>
      </w:pPr>
      <w:r w:rsidRPr="00E76CF8">
        <w:rPr>
          <w:rFonts w:ascii="Times New Roman" w:hAnsi="Times New Roman" w:cs="Times New Roman"/>
          <w:bCs/>
          <w:sz w:val="24"/>
          <w:szCs w:val="24"/>
        </w:rPr>
        <w:t xml:space="preserve">Ethics approval was obtained from the university ethical committee in line with the British Psychological Society’s (2021) Code of Human Research Ethics. </w:t>
      </w:r>
    </w:p>
    <w:p w14:paraId="2598125F" w14:textId="77777777" w:rsidR="00CB62A4" w:rsidRDefault="00CB62A4"/>
    <w:sectPr w:rsidR="00CB6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AC"/>
    <w:rsid w:val="001240AC"/>
    <w:rsid w:val="00524E90"/>
    <w:rsid w:val="00CB62A4"/>
    <w:rsid w:val="00F17059"/>
    <w:rsid w:val="00FB4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7DD5"/>
  <w15:chartTrackingRefBased/>
  <w15:docId w15:val="{F9B542BD-FC31-4566-83C9-84ECCA9D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AC"/>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9046</Words>
  <Characters>51564</Characters>
  <Application>Microsoft Office Word</Application>
  <DocSecurity>0</DocSecurity>
  <Lines>429</Lines>
  <Paragraphs>120</Paragraphs>
  <ScaleCrop>false</ScaleCrop>
  <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Osborne</dc:creator>
  <cp:keywords/>
  <dc:description/>
  <cp:lastModifiedBy>Ewan Osborne</cp:lastModifiedBy>
  <cp:revision>1</cp:revision>
  <dcterms:created xsi:type="dcterms:W3CDTF">2022-12-15T14:59:00Z</dcterms:created>
  <dcterms:modified xsi:type="dcterms:W3CDTF">2022-12-15T14:59:00Z</dcterms:modified>
</cp:coreProperties>
</file>