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A622" w14:textId="77777777" w:rsidR="00A53CF0" w:rsidRDefault="008F060B">
      <w:r w:rsidRPr="00265D66">
        <w:rPr>
          <w:rFonts w:cstheme="minorHAnsi"/>
          <w:b/>
        </w:rPr>
        <w:t>Grant Number:</w:t>
      </w:r>
      <w:r>
        <w:rPr>
          <w:rFonts w:cstheme="minorHAnsi"/>
        </w:rPr>
        <w:t xml:space="preserve"> </w:t>
      </w:r>
      <w:r>
        <w:t>NE/P021107/1 Blue Communities</w:t>
      </w:r>
    </w:p>
    <w:p w14:paraId="3E132837" w14:textId="77777777" w:rsidR="008F060B" w:rsidRDefault="008F060B">
      <w:r w:rsidRPr="008F060B">
        <w:rPr>
          <w:b/>
        </w:rPr>
        <w:t>Sponsor</w:t>
      </w:r>
      <w:r>
        <w:t>: Thi</w:t>
      </w:r>
      <w:bookmarkStart w:id="0" w:name="_GoBack"/>
      <w:bookmarkEnd w:id="0"/>
      <w:r>
        <w:t>s study was funded by the Global Challenges Research Fund (GCRF) via the United Kingdom Research and Innovation (UKRI) under grant agreement reference NE/P021107/1 Blue Communities, which aimed to understand the well-being benefits and risks of coastal living in Southeast Asia. The lead author Fiona Culhane was also supported by the University of Liverpool through its Postgraduate Certificate in Academic Practice (PGCAP) programme. Ethical approval was obtained from the University of Plymouth ethics committee with written support obtained from leaders of each institution where participants are based.</w:t>
      </w:r>
    </w:p>
    <w:p w14:paraId="7FFA92DA" w14:textId="77777777" w:rsidR="008F060B" w:rsidRDefault="008F060B">
      <w:r w:rsidRPr="008F060B">
        <w:rPr>
          <w:b/>
        </w:rPr>
        <w:t>Project title:</w:t>
      </w:r>
      <w:r>
        <w:t xml:space="preserve"> Self-reported Change in Research Capacit</w:t>
      </w:r>
      <w:r>
        <w:t xml:space="preserve">y Following Participation in an </w:t>
      </w:r>
      <w:r>
        <w:t>Interdisciplinary Research Project</w:t>
      </w:r>
    </w:p>
    <w:p w14:paraId="4AE0C355" w14:textId="77777777" w:rsidR="008F060B" w:rsidRDefault="008F060B">
      <w:r>
        <w:t>The following files have been archived:</w:t>
      </w:r>
    </w:p>
    <w:tbl>
      <w:tblPr>
        <w:tblStyle w:val="TableGrid"/>
        <w:tblW w:w="0" w:type="auto"/>
        <w:tblLook w:val="04A0" w:firstRow="1" w:lastRow="0" w:firstColumn="1" w:lastColumn="0" w:noHBand="0" w:noVBand="1"/>
      </w:tblPr>
      <w:tblGrid>
        <w:gridCol w:w="4508"/>
        <w:gridCol w:w="4508"/>
      </w:tblGrid>
      <w:tr w:rsidR="008F060B" w14:paraId="79132632" w14:textId="77777777" w:rsidTr="008F060B">
        <w:tc>
          <w:tcPr>
            <w:tcW w:w="4508" w:type="dxa"/>
          </w:tcPr>
          <w:p w14:paraId="2BB283C0" w14:textId="77777777" w:rsidR="008F060B" w:rsidRDefault="008F060B">
            <w:pPr>
              <w:rPr>
                <w:rFonts w:cstheme="minorHAnsi"/>
              </w:rPr>
            </w:pPr>
            <w:r>
              <w:t>File name</w:t>
            </w:r>
          </w:p>
        </w:tc>
        <w:tc>
          <w:tcPr>
            <w:tcW w:w="4508" w:type="dxa"/>
          </w:tcPr>
          <w:p w14:paraId="7A75177E" w14:textId="77777777" w:rsidR="008F060B" w:rsidRDefault="008F060B">
            <w:pPr>
              <w:rPr>
                <w:rFonts w:cstheme="minorHAnsi"/>
              </w:rPr>
            </w:pPr>
            <w:r>
              <w:t>File description (Short description of content, sample size, format, any linking between different types of data, i.e. survey and interviews/focus groups)</w:t>
            </w:r>
          </w:p>
        </w:tc>
      </w:tr>
      <w:tr w:rsidR="008F060B" w14:paraId="66D3D5B8" w14:textId="77777777" w:rsidTr="008F060B">
        <w:tc>
          <w:tcPr>
            <w:tcW w:w="4508" w:type="dxa"/>
          </w:tcPr>
          <w:p w14:paraId="6EAD3BE1" w14:textId="77777777" w:rsidR="008F060B" w:rsidRDefault="008F060B">
            <w:pPr>
              <w:rPr>
                <w:rFonts w:cstheme="minorHAnsi"/>
              </w:rPr>
            </w:pPr>
            <w:r>
              <w:t>Research</w:t>
            </w:r>
            <w:r>
              <w:t xml:space="preserve"> Capacity Datase</w:t>
            </w:r>
            <w:r>
              <w:t>t</w:t>
            </w:r>
          </w:p>
        </w:tc>
        <w:tc>
          <w:tcPr>
            <w:tcW w:w="4508" w:type="dxa"/>
          </w:tcPr>
          <w:p w14:paraId="06DF205A" w14:textId="77777777" w:rsidR="008F060B" w:rsidRDefault="008F060B">
            <w:r>
              <w:t>Csv file with the results from an online questionnaire. This dataset was collected to investigate the personal perspectives of 56 researchers who took part in the international, interdisciplinary GCRF Blue Communities project. Researchers at all career stages came from the UK and four Southeast Asian countries, Malaysia, Vietnam, Indonesia and Philippines. One of the main goals of the project was to build mutual research capacity across research participants towards meeting the UN Sustainable Development Goals and addressing challenges related to wellbeing, livelihoods and food security for coastal communities in the Southeast Asian countries. This dataset contains quantitative data from a diverse group of researchers on the impact of the research capacity building activity in this project, which had taken the sp</w:t>
            </w:r>
            <w:r>
              <w:t>ecific approach of ‘learning-by-</w:t>
            </w:r>
            <w:r>
              <w:t xml:space="preserve">doing’ to strengthen capacity. Data includes survey questions as columns and anonymous responses as rows, with one row per respondent. Aggregation of data by demographic variables was carried out due to low numbers of responses for some combinations, to protect the anonymity and confidentiality of respondents. This was done in the following ways: </w:t>
            </w:r>
          </w:p>
          <w:p w14:paraId="38E8C8AE" w14:textId="77777777" w:rsidR="008F060B" w:rsidRDefault="008F060B">
            <w:r>
              <w:t>Country: Due to low numbers of individual responses in some countries, the specific country has been removed and two regions</w:t>
            </w:r>
            <w:r>
              <w:t xml:space="preserve"> given: Southeast Asia and Unit</w:t>
            </w:r>
            <w:r>
              <w:t xml:space="preserve">ed Kingdom (and other European) </w:t>
            </w:r>
          </w:p>
          <w:p w14:paraId="55678696" w14:textId="77777777" w:rsidR="008F060B" w:rsidRDefault="008F060B">
            <w:r>
              <w:lastRenderedPageBreak/>
              <w:t xml:space="preserve">Age: Q. 9 age range of respondents was removed due to low numbers in some combinations of groups </w:t>
            </w:r>
          </w:p>
          <w:p w14:paraId="7FA31E5A" w14:textId="77777777" w:rsidR="008F060B" w:rsidRDefault="008F060B">
            <w:r>
              <w:t xml:space="preserve">Sector: the specific sector Q. 10 from the </w:t>
            </w:r>
            <w:r>
              <w:t>original</w:t>
            </w:r>
            <w:r>
              <w:t xml:space="preserve"> survey (options: Academia, NGO, Other) has been removed due to low number of responses in some cases </w:t>
            </w:r>
          </w:p>
          <w:p w14:paraId="2FD0582F" w14:textId="77777777" w:rsidR="008F060B" w:rsidRDefault="008F060B">
            <w:pPr>
              <w:rPr>
                <w:rFonts w:cstheme="minorHAnsi"/>
              </w:rPr>
            </w:pPr>
            <w:r>
              <w:t>Career stage: some groups of career stage were aggregated due to low number of responses for certain combinations of demographic variables Free text responses to questions were also removed to protect confidentiality</w:t>
            </w:r>
          </w:p>
        </w:tc>
      </w:tr>
      <w:tr w:rsidR="008F060B" w14:paraId="2D2748B5" w14:textId="77777777" w:rsidTr="008F060B">
        <w:tc>
          <w:tcPr>
            <w:tcW w:w="4508" w:type="dxa"/>
          </w:tcPr>
          <w:p w14:paraId="67BADB18" w14:textId="77777777" w:rsidR="008F060B" w:rsidRDefault="008F060B">
            <w:pPr>
              <w:rPr>
                <w:rFonts w:cstheme="minorHAnsi"/>
              </w:rPr>
            </w:pPr>
            <w:r>
              <w:lastRenderedPageBreak/>
              <w:t>S</w:t>
            </w:r>
            <w:r>
              <w:t>urvey Questions</w:t>
            </w:r>
          </w:p>
        </w:tc>
        <w:tc>
          <w:tcPr>
            <w:tcW w:w="4508" w:type="dxa"/>
          </w:tcPr>
          <w:p w14:paraId="06740D1A" w14:textId="77777777" w:rsidR="008F060B" w:rsidRDefault="008F060B">
            <w:pPr>
              <w:rPr>
                <w:rFonts w:cstheme="minorHAnsi"/>
              </w:rPr>
            </w:pPr>
            <w:r>
              <w:rPr>
                <w:rFonts w:cstheme="minorHAnsi"/>
              </w:rPr>
              <w:t>The questionnaire</w:t>
            </w:r>
          </w:p>
        </w:tc>
      </w:tr>
      <w:tr w:rsidR="008F060B" w14:paraId="6FCBAC44" w14:textId="77777777" w:rsidTr="008F060B">
        <w:tc>
          <w:tcPr>
            <w:tcW w:w="4508" w:type="dxa"/>
          </w:tcPr>
          <w:p w14:paraId="571D0C50" w14:textId="77777777" w:rsidR="008F060B" w:rsidRDefault="008F060B">
            <w:pPr>
              <w:rPr>
                <w:rFonts w:cstheme="minorHAnsi"/>
              </w:rPr>
            </w:pPr>
            <w:r>
              <w:rPr>
                <w:rFonts w:cstheme="minorHAnsi"/>
              </w:rPr>
              <w:t>Consent form</w:t>
            </w:r>
          </w:p>
        </w:tc>
        <w:tc>
          <w:tcPr>
            <w:tcW w:w="4508" w:type="dxa"/>
          </w:tcPr>
          <w:p w14:paraId="106E3A9F" w14:textId="77777777" w:rsidR="008F060B" w:rsidRDefault="008F060B">
            <w:pPr>
              <w:rPr>
                <w:rFonts w:cstheme="minorHAnsi"/>
              </w:rPr>
            </w:pPr>
            <w:r>
              <w:rPr>
                <w:rFonts w:cstheme="minorHAnsi"/>
              </w:rPr>
              <w:t xml:space="preserve">A blank version of the consent form filled out by respondents </w:t>
            </w:r>
          </w:p>
        </w:tc>
      </w:tr>
      <w:tr w:rsidR="008F060B" w14:paraId="03DD7560" w14:textId="77777777" w:rsidTr="008F060B">
        <w:tc>
          <w:tcPr>
            <w:tcW w:w="4508" w:type="dxa"/>
          </w:tcPr>
          <w:p w14:paraId="739CA9FB" w14:textId="77777777" w:rsidR="008F060B" w:rsidRDefault="008F060B">
            <w:pPr>
              <w:rPr>
                <w:rFonts w:cstheme="minorHAnsi"/>
              </w:rPr>
            </w:pPr>
            <w:r>
              <w:rPr>
                <w:rFonts w:cstheme="minorHAnsi"/>
              </w:rPr>
              <w:t>Participant Information Sheet</w:t>
            </w:r>
          </w:p>
        </w:tc>
        <w:tc>
          <w:tcPr>
            <w:tcW w:w="4508" w:type="dxa"/>
          </w:tcPr>
          <w:p w14:paraId="5C31F6FF" w14:textId="77777777" w:rsidR="008F060B" w:rsidRDefault="008F060B">
            <w:pPr>
              <w:rPr>
                <w:rFonts w:cstheme="minorHAnsi"/>
              </w:rPr>
            </w:pPr>
            <w:r>
              <w:rPr>
                <w:rFonts w:cstheme="minorHAnsi"/>
              </w:rPr>
              <w:t>The information provided to survey respondents</w:t>
            </w:r>
          </w:p>
        </w:tc>
      </w:tr>
    </w:tbl>
    <w:p w14:paraId="61EC8418" w14:textId="77777777" w:rsidR="008F060B" w:rsidRDefault="008F060B">
      <w:pPr>
        <w:rPr>
          <w:rFonts w:cstheme="minorHAnsi"/>
        </w:rPr>
      </w:pPr>
    </w:p>
    <w:p w14:paraId="49946A9B" w14:textId="77777777" w:rsidR="008F060B" w:rsidRDefault="008F060B">
      <w:pPr>
        <w:rPr>
          <w:rFonts w:cstheme="minorHAnsi"/>
        </w:rPr>
      </w:pPr>
    </w:p>
    <w:p w14:paraId="5DCA86A3" w14:textId="1E396DB7" w:rsidR="008F060B" w:rsidRDefault="008F060B">
      <w:r w:rsidRPr="00265D66">
        <w:rPr>
          <w:b/>
        </w:rPr>
        <w:t>Publications</w:t>
      </w:r>
      <w:r>
        <w:t xml:space="preserve"> (based on this data, if any):</w:t>
      </w:r>
    </w:p>
    <w:p w14:paraId="3D9BFC3F" w14:textId="77777777" w:rsidR="008F060B" w:rsidRPr="008F060B" w:rsidRDefault="008F060B" w:rsidP="008F060B">
      <w:pPr>
        <w:rPr>
          <w:rFonts w:cstheme="minorHAnsi"/>
        </w:rPr>
      </w:pPr>
      <w:r w:rsidRPr="008F060B">
        <w:rPr>
          <w:rFonts w:cstheme="minorHAnsi"/>
        </w:rPr>
        <w:t>Culhan</w:t>
      </w:r>
      <w:r>
        <w:rPr>
          <w:rFonts w:cstheme="minorHAnsi"/>
        </w:rPr>
        <w:t xml:space="preserve">e, F., Cheung, V. &amp; Austen, M. (2024) </w:t>
      </w:r>
      <w:r w:rsidRPr="008F060B">
        <w:rPr>
          <w:rFonts w:cstheme="minorHAnsi"/>
        </w:rPr>
        <w:t>Enabling interdisciplinary research capacity for sustainable development: self-evaluation of the Blue Communities project</w:t>
      </w:r>
      <w:r>
        <w:rPr>
          <w:rFonts w:cstheme="minorHAnsi"/>
        </w:rPr>
        <w:t xml:space="preserve"> in the UK and Southeast Asia. </w:t>
      </w:r>
      <w:r w:rsidRPr="008F060B">
        <w:rPr>
          <w:rFonts w:cstheme="minorHAnsi"/>
          <w:i/>
        </w:rPr>
        <w:t>UCL Open Environment</w:t>
      </w:r>
      <w:r>
        <w:rPr>
          <w:rFonts w:cstheme="minorHAnsi"/>
        </w:rPr>
        <w:t xml:space="preserve">. </w:t>
      </w:r>
      <w:r w:rsidRPr="008F060B">
        <w:rPr>
          <w:rFonts w:cstheme="minorHAnsi"/>
        </w:rPr>
        <w:t xml:space="preserve">doi: </w:t>
      </w:r>
      <w:hyperlink r:id="rId7" w:history="1">
        <w:r w:rsidRPr="00F069B3">
          <w:rPr>
            <w:rStyle w:val="Hyperlink"/>
            <w:rFonts w:cstheme="minorHAnsi"/>
          </w:rPr>
          <w:t>https://doi.org/10.14324/111.444/ucloe.1970</w:t>
        </w:r>
      </w:hyperlink>
      <w:r>
        <w:rPr>
          <w:rFonts w:cstheme="minorHAnsi"/>
        </w:rPr>
        <w:t xml:space="preserve"> </w:t>
      </w:r>
    </w:p>
    <w:sectPr w:rsidR="008F060B" w:rsidRPr="008F0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0B"/>
    <w:rsid w:val="00265D66"/>
    <w:rsid w:val="008F060B"/>
    <w:rsid w:val="00A53C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6B65"/>
  <w15:chartTrackingRefBased/>
  <w15:docId w15:val="{69B6DE84-5BE2-4D0E-A678-F259F3A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0B"/>
    <w:rPr>
      <w:color w:val="0000FF"/>
      <w:u w:val="single"/>
    </w:rPr>
  </w:style>
  <w:style w:type="table" w:styleId="TableGrid">
    <w:name w:val="Table Grid"/>
    <w:basedOn w:val="TableNormal"/>
    <w:uiPriority w:val="39"/>
    <w:rsid w:val="008F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00896">
      <w:bodyDiv w:val="1"/>
      <w:marLeft w:val="0"/>
      <w:marRight w:val="0"/>
      <w:marTop w:val="0"/>
      <w:marBottom w:val="0"/>
      <w:divBdr>
        <w:top w:val="none" w:sz="0" w:space="0" w:color="auto"/>
        <w:left w:val="none" w:sz="0" w:space="0" w:color="auto"/>
        <w:bottom w:val="none" w:sz="0" w:space="0" w:color="auto"/>
        <w:right w:val="none" w:sz="0" w:space="0" w:color="auto"/>
      </w:divBdr>
      <w:divsChild>
        <w:div w:id="1805922133">
          <w:marLeft w:val="0"/>
          <w:marRight w:val="0"/>
          <w:marTop w:val="0"/>
          <w:marBottom w:val="0"/>
          <w:divBdr>
            <w:top w:val="none" w:sz="0" w:space="0" w:color="auto"/>
            <w:left w:val="none" w:sz="0" w:space="0" w:color="auto"/>
            <w:bottom w:val="none" w:sz="0" w:space="0" w:color="auto"/>
            <w:right w:val="none" w:sz="0" w:space="0" w:color="auto"/>
          </w:divBdr>
        </w:div>
        <w:div w:id="146631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i.org/10.14324/111.444/ucloe.19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8B4652C171D46985DBB68F5F1667D" ma:contentTypeVersion="16" ma:contentTypeDescription="Create a new document." ma:contentTypeScope="" ma:versionID="d11ce6ebe44e06ca1c9a1d1450650fa8">
  <xsd:schema xmlns:xsd="http://www.w3.org/2001/XMLSchema" xmlns:xs="http://www.w3.org/2001/XMLSchema" xmlns:p="http://schemas.microsoft.com/office/2006/metadata/properties" xmlns:ns3="e1297a9a-cbb1-44f6-a991-a5a0e561ed7c" xmlns:ns4="01f7c942-9e2a-43f0-b731-870e51003fc0" targetNamespace="http://schemas.microsoft.com/office/2006/metadata/properties" ma:root="true" ma:fieldsID="9b3c87d50fb9b0ff3eec01da71bba87f" ns3:_="" ns4:_="">
    <xsd:import namespace="e1297a9a-cbb1-44f6-a991-a5a0e561ed7c"/>
    <xsd:import namespace="01f7c942-9e2a-43f0-b731-870e51003fc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3:MediaServiceDateTaken" minOccurs="0"/>
                <xsd:element ref="ns3:MediaServiceLocation" minOccurs="0"/>
                <xsd:element ref="ns3:MediaServiceSearchPropertie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97a9a-cbb1-44f6-a991-a5a0e561e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f7c942-9e2a-43f0-b731-870e51003fc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297a9a-cbb1-44f6-a991-a5a0e561ed7c" xsi:nil="true"/>
  </documentManagement>
</p:properties>
</file>

<file path=customXml/itemProps1.xml><?xml version="1.0" encoding="utf-8"?>
<ds:datastoreItem xmlns:ds="http://schemas.openxmlformats.org/officeDocument/2006/customXml" ds:itemID="{B08D424A-075D-47C4-959B-5F52BDF2D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97a9a-cbb1-44f6-a991-a5a0e561ed7c"/>
    <ds:schemaRef ds:uri="01f7c942-9e2a-43f0-b731-870e5100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EB646-FED8-49F5-97E1-8C3C87E1E2F8}">
  <ds:schemaRefs>
    <ds:schemaRef ds:uri="http://schemas.microsoft.com/sharepoint/v3/contenttype/forms"/>
  </ds:schemaRefs>
</ds:datastoreItem>
</file>

<file path=customXml/itemProps3.xml><?xml version="1.0" encoding="utf-8"?>
<ds:datastoreItem xmlns:ds="http://schemas.openxmlformats.org/officeDocument/2006/customXml" ds:itemID="{07822C84-1227-466C-9ABB-217B233294CF}">
  <ds:schemaRefs>
    <ds:schemaRef ds:uri="http://purl.org/dc/terms/"/>
    <ds:schemaRef ds:uri="http://schemas.openxmlformats.org/package/2006/metadata/core-properties"/>
    <ds:schemaRef ds:uri="http://schemas.microsoft.com/office/2006/documentManagement/types"/>
    <ds:schemaRef ds:uri="e1297a9a-cbb1-44f6-a991-a5a0e561ed7c"/>
    <ds:schemaRef ds:uri="http://purl.org/dc/elements/1.1/"/>
    <ds:schemaRef ds:uri="http://schemas.microsoft.com/office/2006/metadata/properties"/>
    <ds:schemaRef ds:uri="http://schemas.microsoft.com/office/infopath/2007/PartnerControls"/>
    <ds:schemaRef ds:uri="01f7c942-9e2a-43f0-b731-870e51003f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2932</Characters>
  <Application>Microsoft Office Word</Application>
  <DocSecurity>0</DocSecurity>
  <Lines>24</Lines>
  <Paragraphs>6</Paragraphs>
  <ScaleCrop>false</ScaleCrop>
  <Company>Marine Institute</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Culhane</dc:creator>
  <cp:keywords/>
  <dc:description/>
  <cp:lastModifiedBy>Fiona Culhane</cp:lastModifiedBy>
  <cp:revision>2</cp:revision>
  <dcterms:created xsi:type="dcterms:W3CDTF">2024-07-05T08:29:00Z</dcterms:created>
  <dcterms:modified xsi:type="dcterms:W3CDTF">2024-07-05T08:39:00Z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0x010100F9C8B4652C171D46985DBB68F5F1667D</vt:lpwstr>
  </property>
</Properties>
</file>