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30D160" w14:textId="497DC2F8" w:rsidR="00187625" w:rsidRPr="00187625" w:rsidRDefault="00187625">
      <w:pPr>
        <w:rPr>
          <w:rFonts w:ascii="Times New Roman" w:hAnsi="Times New Roman" w:cs="Times New Roman"/>
          <w:noProof/>
          <w:sz w:val="24"/>
          <w:szCs w:val="24"/>
        </w:rPr>
      </w:pPr>
      <w:r w:rsidRPr="00187625">
        <w:rPr>
          <w:rFonts w:ascii="Times New Roman" w:hAnsi="Times New Roman" w:cs="Times New Roman"/>
          <w:noProof/>
          <w:sz w:val="24"/>
          <w:szCs w:val="24"/>
        </w:rPr>
        <w:t>This research used the Zhou et al. (2018) test for green transformational leadership for green supply chain management; for individual green values, the research used the tests of Zhu et al. (2008) and Zhou et al. (2018), and it used the Agyemang and Ansong (2017) test for the firm’s reputation. These scales have been used previously in the literature and have demonstrated strong validity and reliability. The results of this research sought to be representative of the large private companies in the food sector.</w:t>
      </w:r>
    </w:p>
    <w:p w14:paraId="40500556" w14:textId="72B725C4" w:rsidR="00562171" w:rsidRPr="00562171" w:rsidRDefault="00562171">
      <w:pPr>
        <w:rPr>
          <w:b/>
          <w:bCs/>
          <w:noProof/>
          <w:u w:val="single"/>
        </w:rPr>
      </w:pPr>
      <w:r w:rsidRPr="00562171">
        <w:rPr>
          <w:b/>
          <w:bCs/>
          <w:noProof/>
          <w:u w:val="single"/>
        </w:rPr>
        <w:t>Authorization for Use and Publication of Instrument</w:t>
      </w:r>
    </w:p>
    <w:p w14:paraId="5DB9A721" w14:textId="69B9B651" w:rsidR="006A6F4C" w:rsidRDefault="00562171">
      <w:r>
        <w:rPr>
          <w:noProof/>
        </w:rPr>
        <w:drawing>
          <wp:inline distT="0" distB="0" distL="0" distR="0" wp14:anchorId="5FCF0E77" wp14:editId="6072934E">
            <wp:extent cx="8732417" cy="3905250"/>
            <wp:effectExtent l="19050" t="19050" r="12065" b="19050"/>
            <wp:docPr id="1" name="Imagen 1" descr="Interfaz de usuario gráfica, Texto, Aplicación, Word&#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nterfaz de usuario gráfica, Texto, Aplicación, Word&#10;&#10;Descripción generada automáticamente"/>
                    <pic:cNvPicPr/>
                  </pic:nvPicPr>
                  <pic:blipFill rotWithShape="1">
                    <a:blip r:embed="rId4"/>
                    <a:srcRect t="7805" b="22070"/>
                    <a:stretch/>
                  </pic:blipFill>
                  <pic:spPr bwMode="auto">
                    <a:xfrm>
                      <a:off x="0" y="0"/>
                      <a:ext cx="8770620" cy="392233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14942DED" w14:textId="13B2912D" w:rsidR="00562171" w:rsidRDefault="00562171"/>
    <w:p w14:paraId="50959841" w14:textId="71686DC3" w:rsidR="00562171" w:rsidRDefault="00562171">
      <w:r>
        <w:rPr>
          <w:noProof/>
        </w:rPr>
        <w:lastRenderedPageBreak/>
        <w:drawing>
          <wp:inline distT="0" distB="0" distL="0" distR="0" wp14:anchorId="3B15AAF8" wp14:editId="187F9449">
            <wp:extent cx="8843962" cy="4248085"/>
            <wp:effectExtent l="19050" t="19050" r="14605" b="19685"/>
            <wp:docPr id="2" name="Imagen 2" descr="Interfaz de usuario gráfica, Texto, Aplicación, Correo electrón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nterfaz de usuario gráfica, Texto, Aplicación, Correo electrónico&#10;&#10;Descripción generada automáticamente"/>
                    <pic:cNvPicPr/>
                  </pic:nvPicPr>
                  <pic:blipFill rotWithShape="1">
                    <a:blip r:embed="rId5"/>
                    <a:srcRect t="6616" b="14711"/>
                    <a:stretch/>
                  </pic:blipFill>
                  <pic:spPr bwMode="auto">
                    <a:xfrm>
                      <a:off x="0" y="0"/>
                      <a:ext cx="8852965" cy="4252410"/>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14:paraId="4E47C95A" w14:textId="330450BF" w:rsidR="00562171" w:rsidRDefault="00562171"/>
    <w:p w14:paraId="5E39B1B7" w14:textId="77777777" w:rsidR="00562171" w:rsidRDefault="00562171"/>
    <w:sectPr w:rsidR="00562171" w:rsidSect="00562171">
      <w:pgSz w:w="16838" w:h="11906" w:orient="landscape"/>
      <w:pgMar w:top="1701" w:right="1418" w:bottom="1701"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62171"/>
    <w:rsid w:val="00187625"/>
    <w:rsid w:val="00562171"/>
    <w:rsid w:val="006A6F4C"/>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301987"/>
  <w15:chartTrackingRefBased/>
  <w15:docId w15:val="{09ACD712-AAFF-4F05-870D-F7CE89D877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2</Pages>
  <Words>88</Words>
  <Characters>488</Characters>
  <Application>Microsoft Office Word</Application>
  <DocSecurity>0</DocSecurity>
  <Lines>4</Lines>
  <Paragraphs>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Nicolay Galecio Sosa</dc:creator>
  <cp:keywords/>
  <dc:description/>
  <cp:lastModifiedBy>Nicolay Galecio Sosa</cp:lastModifiedBy>
  <cp:revision>1</cp:revision>
  <dcterms:created xsi:type="dcterms:W3CDTF">2022-11-02T00:16:00Z</dcterms:created>
  <dcterms:modified xsi:type="dcterms:W3CDTF">2022-11-02T00:34:00Z</dcterms:modified>
</cp:coreProperties>
</file>