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47D104" w14:textId="6CFF0F93" w:rsidR="00CA0639" w:rsidRPr="002641B0" w:rsidRDefault="00CA0639" w:rsidP="002641B0">
      <w:pPr>
        <w:jc w:val="center"/>
        <w:rPr>
          <w:b/>
          <w:sz w:val="28"/>
          <w:szCs w:val="28"/>
        </w:rPr>
      </w:pPr>
      <w:r w:rsidRPr="002641B0">
        <w:rPr>
          <w:b/>
          <w:sz w:val="28"/>
          <w:szCs w:val="28"/>
        </w:rPr>
        <w:t>MNS Disorders in Guyana's Jails, 1825 to the Present Day</w:t>
      </w:r>
    </w:p>
    <w:p w14:paraId="69ECEBFD" w14:textId="53DE76B0" w:rsidR="00CA0639" w:rsidRPr="002641B0" w:rsidRDefault="00CA0639" w:rsidP="002641B0">
      <w:pPr>
        <w:jc w:val="right"/>
        <w:rPr>
          <w:sz w:val="24"/>
          <w:szCs w:val="24"/>
        </w:rPr>
      </w:pPr>
      <w:r w:rsidRPr="002641B0">
        <w:rPr>
          <w:sz w:val="24"/>
          <w:szCs w:val="24"/>
        </w:rPr>
        <w:t>Methods and Context for Data Deposit</w:t>
      </w:r>
    </w:p>
    <w:p w14:paraId="1FB61131" w14:textId="187C20B2" w:rsidR="00CB2246" w:rsidRPr="002641B0" w:rsidRDefault="00CA0639" w:rsidP="002641B0">
      <w:pPr>
        <w:jc w:val="right"/>
        <w:rPr>
          <w:sz w:val="24"/>
          <w:szCs w:val="24"/>
        </w:rPr>
      </w:pPr>
      <w:r w:rsidRPr="002641B0">
        <w:rPr>
          <w:sz w:val="24"/>
          <w:szCs w:val="24"/>
        </w:rPr>
        <w:t>Dr Emma Battell Lowman, Jul</w:t>
      </w:r>
      <w:r w:rsidR="002641B0" w:rsidRPr="002641B0">
        <w:rPr>
          <w:sz w:val="24"/>
          <w:szCs w:val="24"/>
        </w:rPr>
        <w:t>y</w:t>
      </w:r>
      <w:r w:rsidRPr="002641B0">
        <w:rPr>
          <w:sz w:val="24"/>
          <w:szCs w:val="24"/>
        </w:rPr>
        <w:t xml:space="preserve"> 2022</w:t>
      </w:r>
    </w:p>
    <w:p w14:paraId="38AB729E" w14:textId="77777777" w:rsidR="002641B0" w:rsidRDefault="002641B0" w:rsidP="00504409"/>
    <w:p w14:paraId="26BE55CD" w14:textId="46D78D46" w:rsidR="00FD1169" w:rsidRDefault="00504409" w:rsidP="002641B0">
      <w:pPr>
        <w:ind w:firstLine="720"/>
      </w:pPr>
      <w:r>
        <w:t xml:space="preserve">The objective of </w:t>
      </w:r>
      <w:r w:rsidRPr="00504409">
        <w:t xml:space="preserve">MNS Disorders in Guyana's Jails, 1825 to the </w:t>
      </w:r>
      <w:r>
        <w:t>P</w:t>
      </w:r>
      <w:r w:rsidRPr="00504409">
        <w:t xml:space="preserve">resent </w:t>
      </w:r>
      <w:r>
        <w:t>D</w:t>
      </w:r>
      <w:r w:rsidRPr="00504409">
        <w:t>ay</w:t>
      </w:r>
      <w:r w:rsidR="00FD1169">
        <w:t xml:space="preserve"> was to develop a </w:t>
      </w:r>
      <w:r>
        <w:t>historicized analy</w:t>
      </w:r>
      <w:r w:rsidR="00FD1169">
        <w:t xml:space="preserve">tical approach that addresses a </w:t>
      </w:r>
      <w:r>
        <w:t>critical but almost entirely neglected aspect of prison systems in the Global So</w:t>
      </w:r>
      <w:r w:rsidR="00FD1169">
        <w:t xml:space="preserve">uth: the definition, </w:t>
      </w:r>
      <w:r>
        <w:t>extent, experience and treatment of MNS disorders among inmat</w:t>
      </w:r>
      <w:r w:rsidR="00FD1169">
        <w:t xml:space="preserve">es and the people who work with </w:t>
      </w:r>
      <w:r>
        <w:t xml:space="preserve">them. The project consolidates a previous collaboration between </w:t>
      </w:r>
      <w:r w:rsidR="00FD1169">
        <w:t>Clare Anderson</w:t>
      </w:r>
      <w:r>
        <w:t xml:space="preserve"> </w:t>
      </w:r>
      <w:r w:rsidR="00FD1169">
        <w:t>(University of Leicester)</w:t>
      </w:r>
      <w:r>
        <w:t xml:space="preserve">, </w:t>
      </w:r>
      <w:r w:rsidR="00FD1169">
        <w:t>Mellissa</w:t>
      </w:r>
      <w:r>
        <w:t xml:space="preserve"> Ifill</w:t>
      </w:r>
      <w:r w:rsidR="00FD1169">
        <w:t xml:space="preserve"> (University of Guyana), and the </w:t>
      </w:r>
      <w:r>
        <w:t>Guyana Prison Service</w:t>
      </w:r>
      <w:r w:rsidR="00FD1169">
        <w:t xml:space="preserve"> (</w:t>
      </w:r>
      <w:hyperlink r:id="rId5" w:history="1">
        <w:r w:rsidR="00FD1169" w:rsidRPr="009E052D">
          <w:rPr>
            <w:rStyle w:val="Hyperlink"/>
          </w:rPr>
          <w:t>https://www.thebritishacademy.ac.uk/projects/uk-international-challenges-17-history-and-security-sector-reform-crime-and-punishment-british-colonial-guyana/</w:t>
        </w:r>
      </w:hyperlink>
      <w:r w:rsidR="00FD1169">
        <w:t>)</w:t>
      </w:r>
      <w:r>
        <w:t xml:space="preserve">, and develops new relationships </w:t>
      </w:r>
      <w:r w:rsidR="00D3307C">
        <w:t xml:space="preserve">between </w:t>
      </w:r>
      <w:r w:rsidR="002641B0">
        <w:t>the University of Leicester,</w:t>
      </w:r>
      <w:r>
        <w:t xml:space="preserve"> the Mi</w:t>
      </w:r>
      <w:r w:rsidR="00FD1169">
        <w:t xml:space="preserve">nistry of Public Health (Mental </w:t>
      </w:r>
      <w:r>
        <w:t xml:space="preserve">Health Department), Guyana-based NGOs, and HMP Leicester. </w:t>
      </w:r>
    </w:p>
    <w:p w14:paraId="6EEE5A82" w14:textId="020B6E54" w:rsidR="00CB2246" w:rsidRDefault="00FD1169" w:rsidP="002641B0">
      <w:pPr>
        <w:ind w:firstLine="720"/>
      </w:pPr>
      <w:r>
        <w:t xml:space="preserve">The project's perspective is historical, social and cultural. It covers the period from 1825, when the British opened the colony's first jail in </w:t>
      </w:r>
      <w:r>
        <w:lastRenderedPageBreak/>
        <w:t>Georgetown, to the present day</w:t>
      </w:r>
      <w:r w:rsidR="00B25D2F">
        <w:t xml:space="preserve"> (project concluded July 2022)</w:t>
      </w:r>
      <w:r>
        <w:t xml:space="preserve"> following Guyana's independence in 1966. It is rooted in the hypothesis that the existence of MNS disorders in jails today can be traced back to the British colonial period, and that they cannot be disconnected from the country's history as a sugar colony that employed and controlled Indigenous peoples (Amerindians), enslaved Africans and indentured Indian labourers. Empire created particular forms of trauma, shaped demography and religious practice, and instituted patterns of population control including through institutionalisation</w:t>
      </w:r>
      <w:r w:rsidR="00D3307C">
        <w:t>, laws and other forms of social control such as carcerality</w:t>
      </w:r>
      <w:r>
        <w:t xml:space="preserve">. </w:t>
      </w:r>
      <w:r w:rsidR="00CB2246">
        <w:t>This project is explicitly rooted in Guyana’s colonial and post-colonial history, and connect</w:t>
      </w:r>
      <w:r w:rsidR="00D3307C">
        <w:t>s</w:t>
      </w:r>
      <w:r w:rsidR="00CB2246">
        <w:t xml:space="preserve"> </w:t>
      </w:r>
      <w:r w:rsidR="00D3307C">
        <w:t>e</w:t>
      </w:r>
      <w:r w:rsidR="00CB2246">
        <w:t xml:space="preserve">conomic and </w:t>
      </w:r>
      <w:r w:rsidR="00D3307C">
        <w:t>s</w:t>
      </w:r>
      <w:r w:rsidR="00CB2246">
        <w:t xml:space="preserve">ocial </w:t>
      </w:r>
      <w:r w:rsidR="00D3307C">
        <w:t>h</w:t>
      </w:r>
      <w:r w:rsidR="00CB2246">
        <w:t xml:space="preserve">istory to </w:t>
      </w:r>
      <w:r w:rsidR="00D3307C">
        <w:t>c</w:t>
      </w:r>
      <w:r w:rsidR="00CB2246">
        <w:t>riminology. Non-academic partners and users were key to developing the research design, manage</w:t>
      </w:r>
      <w:r w:rsidR="00B25D2F">
        <w:t>ment and dissemination strategy</w:t>
      </w:r>
      <w:r w:rsidR="00CA0639">
        <w:t xml:space="preserve"> – in particular, the leadership and officers of the Guyana Prison Service and S</w:t>
      </w:r>
      <w:r w:rsidR="00CA0639" w:rsidRPr="00CA0639">
        <w:t>pecialists in Sustained You</w:t>
      </w:r>
      <w:r w:rsidR="00CA0639">
        <w:t>th Development and Research (SSYDER), Georgetown, Guyana</w:t>
      </w:r>
      <w:r w:rsidR="00B25D2F">
        <w:t>. T</w:t>
      </w:r>
      <w:r w:rsidR="00CB2246">
        <w:t>he project offers new interdisciplinary and policy-relevant ways of thinking about issues such as mental health, cognitive impairment and addiction, and the relationships between them.</w:t>
      </w:r>
    </w:p>
    <w:p w14:paraId="4913208A" w14:textId="5136E725" w:rsidR="00CB2246" w:rsidRDefault="00CB2246" w:rsidP="002641B0">
      <w:pPr>
        <w:ind w:firstLine="720"/>
      </w:pPr>
      <w:r>
        <w:t xml:space="preserve">The work was conducted over </w:t>
      </w:r>
      <w:r w:rsidR="00CA0639">
        <w:t>four years</w:t>
      </w:r>
      <w:r>
        <w:t xml:space="preserve"> by </w:t>
      </w:r>
      <w:r w:rsidR="00EA4ABF">
        <w:t>the academic project</w:t>
      </w:r>
      <w:r>
        <w:t xml:space="preserve"> team </w:t>
      </w:r>
      <w:r w:rsidR="00EA4ABF">
        <w:t>and the project administrator</w:t>
      </w:r>
      <w:r w:rsidR="00B25D2F">
        <w:t>:</w:t>
      </w:r>
    </w:p>
    <w:p w14:paraId="5541A878" w14:textId="4EE0A678" w:rsidR="00CA0639" w:rsidRDefault="00CA0639" w:rsidP="00CB2246">
      <w:r>
        <w:t>Professor Clare Anderson (PI)</w:t>
      </w:r>
    </w:p>
    <w:p w14:paraId="4C31D32A" w14:textId="77777777" w:rsidR="00CA0639" w:rsidRDefault="00CA0639" w:rsidP="00CB2246">
      <w:r>
        <w:t>Dr Mellissa Ifill</w:t>
      </w:r>
    </w:p>
    <w:p w14:paraId="1B5F3651" w14:textId="2CAB8C4B" w:rsidR="00CA0639" w:rsidRDefault="00CA0639" w:rsidP="00CB2246">
      <w:r>
        <w:t xml:space="preserve">Dr Deborah Toner </w:t>
      </w:r>
    </w:p>
    <w:p w14:paraId="5C182EB4" w14:textId="5215A1FA" w:rsidR="00CA0639" w:rsidRDefault="00CA0639" w:rsidP="00CB2246">
      <w:r>
        <w:t xml:space="preserve">Dr Tammy Ayres </w:t>
      </w:r>
    </w:p>
    <w:p w14:paraId="776D9201" w14:textId="0225ACEF" w:rsidR="00CA0639" w:rsidRDefault="00CA0639" w:rsidP="00CB2246">
      <w:r>
        <w:t xml:space="preserve">Professor Martin Halliwell </w:t>
      </w:r>
    </w:p>
    <w:p w14:paraId="7A67F309" w14:textId="294F2CC2" w:rsidR="00CA0639" w:rsidRDefault="00CA0639" w:rsidP="00CB2246">
      <w:r>
        <w:t>Dr Dylan Kerrigan</w:t>
      </w:r>
    </w:p>
    <w:p w14:paraId="5D74DAD4" w14:textId="0FA7ADCB" w:rsidR="00CA0639" w:rsidRDefault="00CA0639" w:rsidP="00CB2246">
      <w:r>
        <w:t>Dr Kristy Warren</w:t>
      </w:r>
    </w:p>
    <w:p w14:paraId="2EC30F14" w14:textId="05D6B72E" w:rsidR="00CA0639" w:rsidRDefault="00CA0639" w:rsidP="00CB2246">
      <w:r>
        <w:t>Dr Kellie Moss</w:t>
      </w:r>
    </w:p>
    <w:p w14:paraId="193E00C2" w14:textId="7D06502E" w:rsidR="00CA0639" w:rsidRDefault="00CA0639" w:rsidP="00CB2246">
      <w:r>
        <w:t>Dr Di Levine</w:t>
      </w:r>
    </w:p>
    <w:p w14:paraId="78F27729" w14:textId="4182BC68" w:rsidR="00CA0639" w:rsidRDefault="00CA0639" w:rsidP="00CB2246">
      <w:r>
        <w:t>Ms Estherine Adams</w:t>
      </w:r>
    </w:p>
    <w:p w14:paraId="4F82BFE4" w14:textId="1A0EF18B" w:rsidR="00CA0639" w:rsidRDefault="00CA0639" w:rsidP="00CB2246">
      <w:r>
        <w:t>Ms Queenela Cameron</w:t>
      </w:r>
    </w:p>
    <w:p w14:paraId="4A55217C" w14:textId="750A1079" w:rsidR="00CA0639" w:rsidRDefault="00CA0639" w:rsidP="00CB2246">
      <w:r>
        <w:t>Ms Shammane Joseph Jackson</w:t>
      </w:r>
    </w:p>
    <w:p w14:paraId="1E26D5FD" w14:textId="68167545" w:rsidR="00CA0639" w:rsidRDefault="00CA0639" w:rsidP="00CB2246">
      <w:r>
        <w:t>Dr Emma Battell Lowman</w:t>
      </w:r>
    </w:p>
    <w:p w14:paraId="523328EB" w14:textId="4355708C" w:rsidR="00B25D2F" w:rsidRDefault="00CA0639" w:rsidP="00CB2246">
      <w:r>
        <w:t>Ms Rachel Dawes</w:t>
      </w:r>
      <w:r w:rsidR="002641B0">
        <w:tab/>
      </w:r>
    </w:p>
    <w:p w14:paraId="3FCB84D9" w14:textId="77777777" w:rsidR="002641B0" w:rsidRDefault="002641B0" w:rsidP="00CB2246"/>
    <w:p w14:paraId="0FB595EB" w14:textId="77777777" w:rsidR="00D6591E" w:rsidRDefault="00B25D2F" w:rsidP="002641B0">
      <w:pPr>
        <w:ind w:firstLine="720"/>
      </w:pPr>
      <w:r>
        <w:t xml:space="preserve">This paper explains the project’s multi-disciplinary research and approach to inter-disciplinary analysis, engagement, and dissemination. We hope it contextualises the data deposit for potential users and serves as a useful record of </w:t>
      </w:r>
      <w:r w:rsidR="00D6591E">
        <w:t xml:space="preserve">particularly effective multi- and inter-disciplinary team research in the humanities and social sciences. </w:t>
      </w:r>
    </w:p>
    <w:p w14:paraId="444503FB" w14:textId="77777777" w:rsidR="00D6591E" w:rsidRDefault="00D6591E" w:rsidP="00CB2246"/>
    <w:p w14:paraId="26B68316" w14:textId="77777777" w:rsidR="004565C8" w:rsidRPr="004565C8" w:rsidRDefault="004565C8" w:rsidP="00CB2246">
      <w:pPr>
        <w:rPr>
          <w:b/>
        </w:rPr>
      </w:pPr>
      <w:r w:rsidRPr="004565C8">
        <w:rPr>
          <w:b/>
        </w:rPr>
        <w:t xml:space="preserve">Collection </w:t>
      </w:r>
    </w:p>
    <w:p w14:paraId="42CFA0BC" w14:textId="77777777" w:rsidR="00B25D2F" w:rsidRPr="004565C8" w:rsidRDefault="004565C8" w:rsidP="00CB2246">
      <w:pPr>
        <w:rPr>
          <w:u w:val="single"/>
        </w:rPr>
      </w:pPr>
      <w:r w:rsidRPr="004565C8">
        <w:rPr>
          <w:u w:val="single"/>
        </w:rPr>
        <w:t>Colonial-Era Research: 1825—1966</w:t>
      </w:r>
    </w:p>
    <w:p w14:paraId="3256198D" w14:textId="77777777" w:rsidR="004565C8" w:rsidRDefault="004565C8" w:rsidP="00CB2246">
      <w:r>
        <w:t>Called the ‘pre-66 group’</w:t>
      </w:r>
    </w:p>
    <w:p w14:paraId="2C1EF41D" w14:textId="30DF3AF7" w:rsidR="00045B3B" w:rsidRDefault="00CA0639" w:rsidP="00045B3B">
      <w:pPr>
        <w:pStyle w:val="ListParagraph"/>
        <w:numPr>
          <w:ilvl w:val="0"/>
          <w:numId w:val="1"/>
        </w:numPr>
      </w:pPr>
      <w:r>
        <w:t>H</w:t>
      </w:r>
      <w:r w:rsidR="00045B3B">
        <w:t>istorical research, archives in TNA Kew and Guyana plus</w:t>
      </w:r>
    </w:p>
    <w:p w14:paraId="3A87D7B9" w14:textId="77777777" w:rsidR="00045B3B" w:rsidRDefault="00045B3B" w:rsidP="00045B3B">
      <w:pPr>
        <w:pStyle w:val="ListParagraph"/>
        <w:numPr>
          <w:ilvl w:val="1"/>
          <w:numId w:val="1"/>
        </w:numPr>
      </w:pPr>
      <w:r>
        <w:t xml:space="preserve">Literature on empire, carcerality, etc. </w:t>
      </w:r>
    </w:p>
    <w:p w14:paraId="0AB1B834" w14:textId="3BAC7B75" w:rsidR="002641B0" w:rsidRDefault="00045B3B" w:rsidP="002641B0">
      <w:pPr>
        <w:pStyle w:val="ListParagraph"/>
        <w:numPr>
          <w:ilvl w:val="1"/>
          <w:numId w:val="1"/>
        </w:numPr>
      </w:pPr>
      <w:r>
        <w:t>Maps and photographs in addition to textual sources (reports, letters, official documentation)</w:t>
      </w:r>
    </w:p>
    <w:p w14:paraId="26543048" w14:textId="77777777" w:rsidR="004565C8" w:rsidRDefault="004565C8" w:rsidP="00CB2246"/>
    <w:p w14:paraId="06CD0F21" w14:textId="77777777" w:rsidR="004565C8" w:rsidRPr="004565C8" w:rsidRDefault="004565C8" w:rsidP="00CB2246">
      <w:r>
        <w:rPr>
          <w:u w:val="single"/>
        </w:rPr>
        <w:t>Independence to Present Day: 1966-2022</w:t>
      </w:r>
      <w:r>
        <w:t xml:space="preserve"> </w:t>
      </w:r>
    </w:p>
    <w:p w14:paraId="03CA17B8" w14:textId="7EE5EF44" w:rsidR="004565C8" w:rsidRPr="004565C8" w:rsidRDefault="00CA0639" w:rsidP="00CB2246">
      <w:r>
        <w:t>C</w:t>
      </w:r>
      <w:r>
        <w:t xml:space="preserve">alled </w:t>
      </w:r>
      <w:r w:rsidR="004565C8">
        <w:t>the ‘post-66’ group</w:t>
      </w:r>
    </w:p>
    <w:p w14:paraId="7AFCA031" w14:textId="33FF7862" w:rsidR="00B91CAC" w:rsidRDefault="00CA0639" w:rsidP="00B91CAC">
      <w:pPr>
        <w:pStyle w:val="ListParagraph"/>
        <w:numPr>
          <w:ilvl w:val="0"/>
          <w:numId w:val="1"/>
        </w:numPr>
      </w:pPr>
      <w:r>
        <w:t>H</w:t>
      </w:r>
      <w:r w:rsidR="00CB2246">
        <w:t>istorical research</w:t>
      </w:r>
      <w:r>
        <w:t xml:space="preserve"> in the British Library, the Caribbean Research Library at the University of Guyana, the National Library of Guyana, the Guyana Prison Service headquarters, the Parliamentary Library, and the Ministry of Public Security</w:t>
      </w:r>
    </w:p>
    <w:p w14:paraId="41D21CA0" w14:textId="77777777" w:rsidR="00CA0639" w:rsidRDefault="00CA0639" w:rsidP="00CB2246">
      <w:pPr>
        <w:pStyle w:val="ListParagraph"/>
        <w:numPr>
          <w:ilvl w:val="1"/>
          <w:numId w:val="1"/>
        </w:numPr>
      </w:pPr>
      <w:r>
        <w:t>Scoping interviews with prison and mental health experts in Guyana including NGOs</w:t>
      </w:r>
    </w:p>
    <w:p w14:paraId="489A7A67" w14:textId="00658BF4" w:rsidR="00CB2246" w:rsidRDefault="00CA0639" w:rsidP="00CB2246">
      <w:pPr>
        <w:pStyle w:val="ListParagraph"/>
        <w:numPr>
          <w:ilvl w:val="1"/>
          <w:numId w:val="1"/>
        </w:numPr>
      </w:pPr>
      <w:r>
        <w:t xml:space="preserve">Interviews with </w:t>
      </w:r>
      <w:r w:rsidR="00CB2246">
        <w:t>inmates, prison officers, family members, community members</w:t>
      </w:r>
      <w:r>
        <w:t xml:space="preserve"> (transcribed and coded) </w:t>
      </w:r>
    </w:p>
    <w:p w14:paraId="69568BF8" w14:textId="52B6BB9F" w:rsidR="00CB2246" w:rsidRDefault="00CB2246" w:rsidP="00CB2246">
      <w:pPr>
        <w:pStyle w:val="ListParagraph"/>
        <w:numPr>
          <w:ilvl w:val="1"/>
          <w:numId w:val="1"/>
        </w:numPr>
      </w:pPr>
      <w:r>
        <w:t>Focus groups (families,</w:t>
      </w:r>
      <w:r w:rsidR="001420A5">
        <w:t xml:space="preserve"> officers,</w:t>
      </w:r>
      <w:r>
        <w:t xml:space="preserve"> </w:t>
      </w:r>
      <w:r w:rsidR="00CA0639">
        <w:t>etc.)</w:t>
      </w:r>
    </w:p>
    <w:p w14:paraId="38449F08" w14:textId="77777777" w:rsidR="00CB2246" w:rsidRDefault="00CB2246" w:rsidP="00B91CAC">
      <w:pPr>
        <w:pStyle w:val="ListParagraph"/>
        <w:numPr>
          <w:ilvl w:val="1"/>
          <w:numId w:val="1"/>
        </w:numPr>
      </w:pPr>
      <w:r>
        <w:t>Policy</w:t>
      </w:r>
      <w:r w:rsidR="00B91CAC">
        <w:t xml:space="preserve"> review</w:t>
      </w:r>
    </w:p>
    <w:p w14:paraId="3B95CC00" w14:textId="77777777" w:rsidR="00045B3B" w:rsidRDefault="00045B3B" w:rsidP="00B91CAC">
      <w:pPr>
        <w:rPr>
          <w:b/>
          <w:u w:val="single"/>
        </w:rPr>
      </w:pPr>
    </w:p>
    <w:p w14:paraId="7CBFEA85" w14:textId="77777777" w:rsidR="00285BFA" w:rsidRPr="007B18E7" w:rsidRDefault="007B18E7" w:rsidP="00B91CAC">
      <w:pPr>
        <w:rPr>
          <w:b/>
          <w:u w:val="single"/>
        </w:rPr>
      </w:pPr>
      <w:r>
        <w:rPr>
          <w:b/>
          <w:u w:val="single"/>
        </w:rPr>
        <w:t>Multi-Disciplinary</w:t>
      </w:r>
      <w:r w:rsidR="00285BFA" w:rsidRPr="007B18E7">
        <w:rPr>
          <w:b/>
          <w:u w:val="single"/>
        </w:rPr>
        <w:t xml:space="preserve"> Analysis</w:t>
      </w:r>
    </w:p>
    <w:p w14:paraId="6994FE4E" w14:textId="3D48C933" w:rsidR="00806A38" w:rsidRDefault="004565C8" w:rsidP="00CD5CDC">
      <w:pPr>
        <w:ind w:firstLine="720"/>
      </w:pPr>
      <w:r>
        <w:t xml:space="preserve">Team members </w:t>
      </w:r>
      <w:r w:rsidR="00285BFA">
        <w:t xml:space="preserve">initially </w:t>
      </w:r>
      <w:r>
        <w:t>worked</w:t>
      </w:r>
      <w:r w:rsidR="00B12C5B">
        <w:t xml:space="preserve"> as one big group developing research plans. The two teams then worked for a period</w:t>
      </w:r>
      <w:r>
        <w:t xml:space="preserve"> independently to </w:t>
      </w:r>
      <w:r w:rsidR="00B12C5B">
        <w:t xml:space="preserve">collect and then </w:t>
      </w:r>
      <w:r w:rsidR="00285BFA">
        <w:t>process their materials. They then worked collaboratively with</w:t>
      </w:r>
      <w:r w:rsidR="00045B3B">
        <w:t xml:space="preserve">in the pre-66 and post-66 </w:t>
      </w:r>
      <w:r w:rsidR="00285BFA">
        <w:t xml:space="preserve">groups on analysis. Meetings were called on an ad-hoc basis to discuss progress and find connections. An iterative approach to collection and analysis helped insights from other team members to feed into each person’s </w:t>
      </w:r>
      <w:r w:rsidR="00D14B14">
        <w:t xml:space="preserve">work. Shared online space provided </w:t>
      </w:r>
      <w:r w:rsidR="00D14B14">
        <w:lastRenderedPageBreak/>
        <w:t xml:space="preserve">by the University of Leicester facilitated secure access so that collected materials could be safely </w:t>
      </w:r>
      <w:r w:rsidR="00045B3B">
        <w:t>stored</w:t>
      </w:r>
      <w:r w:rsidR="00D14B14">
        <w:t xml:space="preserve"> and accessed by the team. </w:t>
      </w:r>
      <w:r w:rsidR="00CC4EE7">
        <w:t xml:space="preserve">There were also regular weekly one hour team meetings </w:t>
      </w:r>
      <w:r w:rsidR="002641B0">
        <w:t>where all team</w:t>
      </w:r>
      <w:r w:rsidR="00CC4EE7">
        <w:t xml:space="preserve"> members from Guyana and the UK attended.</w:t>
      </w:r>
    </w:p>
    <w:p w14:paraId="13ECD845" w14:textId="3B2C96DE" w:rsidR="00806A38" w:rsidRDefault="00AF6BEC" w:rsidP="00CD5CDC">
      <w:pPr>
        <w:ind w:firstLine="720"/>
      </w:pPr>
      <w:r>
        <w:t>In the early part of the project, t</w:t>
      </w:r>
      <w:r w:rsidR="00614BF2">
        <w:t>eam members produced two types of output</w:t>
      </w:r>
      <w:r>
        <w:t>s</w:t>
      </w:r>
      <w:r w:rsidR="002641B0">
        <w:t xml:space="preserve"> during</w:t>
      </w:r>
      <w:r w:rsidR="00614BF2">
        <w:t xml:space="preserve">: scholarly blog posts, and working papers. The </w:t>
      </w:r>
      <w:r w:rsidR="00806A38">
        <w:t>project</w:t>
      </w:r>
      <w:r w:rsidR="00614BF2">
        <w:t xml:space="preserve"> blog </w:t>
      </w:r>
      <w:r w:rsidR="00806A38">
        <w:t xml:space="preserve">created a space to share </w:t>
      </w:r>
      <w:r>
        <w:t xml:space="preserve">regular </w:t>
      </w:r>
      <w:r w:rsidR="00806A38">
        <w:t xml:space="preserve">research insights and </w:t>
      </w:r>
      <w:r w:rsidR="00E60408">
        <w:t>reflections</w:t>
      </w:r>
      <w:r w:rsidR="00806A38">
        <w:t xml:space="preserve"> </w:t>
      </w:r>
      <w:r w:rsidR="00E60408">
        <w:t>as the work progressed</w:t>
      </w:r>
      <w:r w:rsidR="00806A38">
        <w:t xml:space="preserve">. Team members authored the blog in monthly rotation, and used posts as an opportunity to work through specific </w:t>
      </w:r>
      <w:r w:rsidR="00E60408">
        <w:t xml:space="preserve">research questions or findings, </w:t>
      </w:r>
      <w:r w:rsidR="00806A38">
        <w:t>receive feedback</w:t>
      </w:r>
      <w:r w:rsidR="00E60408">
        <w:t>, and engage with public and academic audiences</w:t>
      </w:r>
      <w:r w:rsidR="00806A38">
        <w:t xml:space="preserve">. Posts were approximately 1000 words, were written in accessible academic language, and included captioned images. The project blog was hosted on an external website, publicised on Twitter, FaceBook, and in email signatures, and all </w:t>
      </w:r>
      <w:r w:rsidR="002641B0">
        <w:t>(approximately 30)</w:t>
      </w:r>
      <w:r w:rsidR="00E60408">
        <w:t xml:space="preserve"> </w:t>
      </w:r>
      <w:r w:rsidR="00806A38">
        <w:t xml:space="preserve">posts are publicly available in this data deposit. </w:t>
      </w:r>
      <w:r w:rsidR="00CA0639">
        <w:t xml:space="preserve">Also during this period, team members delivered presentations in Guyana and London to share early findings and solicit critical feedback to support the further development of the research. </w:t>
      </w:r>
    </w:p>
    <w:p w14:paraId="0031920E" w14:textId="01CF5E9F" w:rsidR="00A81822" w:rsidRDefault="00D06505" w:rsidP="00CD5CDC">
      <w:pPr>
        <w:ind w:firstLine="720"/>
      </w:pPr>
      <w:r>
        <w:lastRenderedPageBreak/>
        <w:t xml:space="preserve">Working papers were the second output </w:t>
      </w:r>
      <w:r w:rsidR="0022070E">
        <w:t>produced during this stage. The</w:t>
      </w:r>
      <w:r>
        <w:t xml:space="preserve"> series was published by the Leicester Inst</w:t>
      </w:r>
      <w:r w:rsidR="002641B0">
        <w:t>itute of Advanced Studies</w:t>
      </w:r>
      <w:r w:rsidR="00A81822">
        <w:t xml:space="preserve"> and </w:t>
      </w:r>
      <w:r w:rsidR="0022070E">
        <w:t>the papers</w:t>
      </w:r>
      <w:r w:rsidR="00A81822">
        <w:t xml:space="preserve"> </w:t>
      </w:r>
      <w:r w:rsidR="00614BF2">
        <w:t>summari</w:t>
      </w:r>
      <w:r w:rsidR="00A81822">
        <w:t>sed</w:t>
      </w:r>
      <w:r w:rsidR="00614BF2">
        <w:t xml:space="preserve"> and analy</w:t>
      </w:r>
      <w:r w:rsidR="00A81822">
        <w:t>sed</w:t>
      </w:r>
      <w:r w:rsidR="00614BF2">
        <w:t xml:space="preserve"> research findings from the various</w:t>
      </w:r>
      <w:r w:rsidR="00A81822">
        <w:t xml:space="preserve"> </w:t>
      </w:r>
      <w:r w:rsidR="00614BF2">
        <w:t>project</w:t>
      </w:r>
      <w:r w:rsidR="00A81822">
        <w:t xml:space="preserve"> elements of the pre-66 and post-66 groups</w:t>
      </w:r>
      <w:r w:rsidR="00614BF2">
        <w:t>.</w:t>
      </w:r>
      <w:r w:rsidR="00A81822">
        <w:t xml:space="preserve"> The </w:t>
      </w:r>
      <w:r w:rsidR="002641B0">
        <w:t>nine</w:t>
      </w:r>
      <w:r w:rsidR="00A81822">
        <w:t xml:space="preserve"> working papers of approximately </w:t>
      </w:r>
      <w:r w:rsidR="002641B0">
        <w:t>4</w:t>
      </w:r>
      <w:r w:rsidR="00A81822">
        <w:t>000 words</w:t>
      </w:r>
      <w:r w:rsidR="002641B0">
        <w:t xml:space="preserve"> each </w:t>
      </w:r>
      <w:r w:rsidR="00A81822">
        <w:t xml:space="preserve">were </w:t>
      </w:r>
      <w:r w:rsidR="0022070E">
        <w:t>authored</w:t>
      </w:r>
      <w:r w:rsidR="00A81822">
        <w:t xml:space="preserve"> by </w:t>
      </w:r>
      <w:r w:rsidR="0022070E">
        <w:t xml:space="preserve">team members </w:t>
      </w:r>
      <w:r w:rsidR="002641B0">
        <w:t xml:space="preserve">from all </w:t>
      </w:r>
      <w:r w:rsidR="00A81822">
        <w:t>career stages of</w:t>
      </w:r>
      <w:r w:rsidR="002641B0">
        <w:t xml:space="preserve"> </w:t>
      </w:r>
      <w:r w:rsidR="00A81822">
        <w:t>the team. These generally</w:t>
      </w:r>
      <w:r w:rsidR="002641B0">
        <w:t xml:space="preserve"> </w:t>
      </w:r>
      <w:r w:rsidR="00A81822">
        <w:t xml:space="preserve">engaged in </w:t>
      </w:r>
      <w:r w:rsidR="002641B0">
        <w:t xml:space="preserve">more </w:t>
      </w:r>
      <w:r w:rsidR="00A81822">
        <w:t xml:space="preserve">discipline-specific investigations with close attention to primary source materials. Papers were discussed in the project meetings and members commented on each other’s work. </w:t>
      </w:r>
      <w:r w:rsidR="00E535FE">
        <w:t xml:space="preserve">Review was organised by </w:t>
      </w:r>
      <w:r w:rsidR="002641B0">
        <w:t>the Leicester Institute for Advanced Studies (LIAS)</w:t>
      </w:r>
      <w:r w:rsidR="00E535FE">
        <w:t>. Since publication, the working paper series has</w:t>
      </w:r>
      <w:r w:rsidR="002641B0">
        <w:t xml:space="preserve"> been publicly available and is included </w:t>
      </w:r>
      <w:r w:rsidR="00E535FE">
        <w:t>in this data deposit.</w:t>
      </w:r>
    </w:p>
    <w:p w14:paraId="08BCE567" w14:textId="77777777" w:rsidR="0022070E" w:rsidRDefault="0022070E" w:rsidP="00B91CAC"/>
    <w:p w14:paraId="51B94A61" w14:textId="77777777" w:rsidR="007B18E7" w:rsidRPr="007B18E7" w:rsidRDefault="007B18E7" w:rsidP="00B91CAC">
      <w:pPr>
        <w:rPr>
          <w:b/>
        </w:rPr>
      </w:pPr>
      <w:r w:rsidRPr="007B18E7">
        <w:rPr>
          <w:b/>
        </w:rPr>
        <w:t>Relational Working</w:t>
      </w:r>
    </w:p>
    <w:p w14:paraId="4C6748AA" w14:textId="761AB807" w:rsidR="007B4BB7" w:rsidRDefault="007B18E7" w:rsidP="00CD5CDC">
      <w:pPr>
        <w:ind w:firstLine="720"/>
      </w:pPr>
      <w:r>
        <w:t>The ambitious scholarly aims of this project necessitated rich and effective inter-disciplinary collaboration between a large team with signifi</w:t>
      </w:r>
      <w:r>
        <w:lastRenderedPageBreak/>
        <w:t>cant diversity in terms of geopolitical location</w:t>
      </w:r>
      <w:r w:rsidR="0025469D">
        <w:t>s</w:t>
      </w:r>
      <w:r>
        <w:t>, lived experience</w:t>
      </w:r>
      <w:r w:rsidR="0025469D">
        <w:t>s</w:t>
      </w:r>
      <w:r>
        <w:t xml:space="preserve">, disciplinary expertise, and career stage. A relational approach was scaffolded into the project, </w:t>
      </w:r>
      <w:r w:rsidR="007B4BB7">
        <w:t xml:space="preserve">based on previous experience of the PI and other team members to support collaborative working that would be both positive and productive. </w:t>
      </w:r>
    </w:p>
    <w:p w14:paraId="315B7FB8" w14:textId="507F3127" w:rsidR="00D41FD0" w:rsidRDefault="007B4BB7" w:rsidP="00CD5CDC">
      <w:pPr>
        <w:ind w:firstLine="720"/>
      </w:pPr>
      <w:r>
        <w:t xml:space="preserve">The project began officially with a visit of the Leicester-based members to Georgetown, Guyana. This visit included </w:t>
      </w:r>
      <w:r w:rsidR="00CA0639">
        <w:t>tours of prisons in Guyana, a formal launch event, public talks, and meetings with key individuals and organisations.</w:t>
      </w:r>
      <w:r w:rsidR="00D41FD0">
        <w:t xml:space="preserve"> </w:t>
      </w:r>
      <w:r w:rsidR="002641B0">
        <w:t xml:space="preserve">As noted by Dr Dylan Kerrigan, the intensity and impact of the site visits (especially to the remand yard at Lusignan) created a shared experience that brought the seriousness of the work into focus. This was also </w:t>
      </w:r>
      <w:r w:rsidR="00D41FD0">
        <w:t>an opportunity to develop</w:t>
      </w:r>
      <w:r w:rsidR="00E06BFE">
        <w:t xml:space="preserve"> complex</w:t>
      </w:r>
      <w:r w:rsidR="00D41FD0">
        <w:t xml:space="preserve"> understandings of the specific contexts of the research sites in Guyana. It provided enlightening and challenging opportunities to connect directly with the people potentially most impacted by the project’s work. This form of relationship-building helps ensure research and analysis is ro</w:t>
      </w:r>
      <w:r w:rsidR="00D41FD0">
        <w:lastRenderedPageBreak/>
        <w:t>bust and appropriate, it also begins a</w:t>
      </w:r>
      <w:r w:rsidR="00CD7177">
        <w:t xml:space="preserve"> relationship of accountability, implying</w:t>
      </w:r>
      <w:r w:rsidR="00080471">
        <w:t xml:space="preserve"> a commitment to return the results of the project to these groups</w:t>
      </w:r>
      <w:r w:rsidR="00D41FD0">
        <w:t xml:space="preserve">. </w:t>
      </w:r>
    </w:p>
    <w:p w14:paraId="1E3F8725" w14:textId="1F05A8D2" w:rsidR="00C24EF4" w:rsidRDefault="007B18E7" w:rsidP="00CD5CDC">
      <w:pPr>
        <w:ind w:firstLine="720"/>
      </w:pPr>
      <w:r>
        <w:t xml:space="preserve">From </w:t>
      </w:r>
      <w:r w:rsidR="00CD5CDC">
        <w:t xml:space="preserve">inception </w:t>
      </w:r>
      <w:r>
        <w:t xml:space="preserve">to mid-March 2020, the project </w:t>
      </w:r>
      <w:r w:rsidR="001427AD">
        <w:t>followed</w:t>
      </w:r>
      <w:r>
        <w:t xml:space="preserve"> a structure of weekly 1-hour meetings for team members to connect with one another, give updates about their research, discuss ideas and issues and receive feedback and insights from team members working in the same discipline and from the others represented in the group. Those in Leicester met in person, those in Guyana joined via Zoom</w:t>
      </w:r>
      <w:r w:rsidR="002641B0">
        <w:t>, also gathering in person in Georgetown.</w:t>
      </w:r>
      <w:r>
        <w:t xml:space="preserve"> These informal meetings were led </w:t>
      </w:r>
      <w:r w:rsidR="002641B0">
        <w:t xml:space="preserve">mainly </w:t>
      </w:r>
      <w:r>
        <w:t>by the PI who curated a welcoming, positive, and energetic atmosphere that encouraged all team members to communicate updates, findings, questions, and possible connections</w:t>
      </w:r>
      <w:r w:rsidR="00080471">
        <w:t xml:space="preserve"> or issues</w:t>
      </w:r>
      <w:r>
        <w:t xml:space="preserve"> </w:t>
      </w:r>
      <w:r w:rsidR="00DE2515">
        <w:t>with</w:t>
      </w:r>
      <w:r>
        <w:t xml:space="preserve"> confidence and clarity. </w:t>
      </w:r>
      <w:r w:rsidR="002641B0">
        <w:t xml:space="preserve">Other project team members took turns leading or facilitating the project meetings. </w:t>
      </w:r>
      <w:r w:rsidR="00080471">
        <w:t>The chance to get to know one another in-person during the project kick-off visi</w:t>
      </w:r>
      <w:r w:rsidR="00C24EF4">
        <w:t>t</w:t>
      </w:r>
      <w:r w:rsidR="00CD7177">
        <w:t xml:space="preserve"> </w:t>
      </w:r>
      <w:r w:rsidR="00AC73E2">
        <w:t>in 2018</w:t>
      </w:r>
      <w:r w:rsidR="00C24EF4">
        <w:t xml:space="preserve"> meant communication at these meetings was underpinned by a sense of mutual understanding and appreciation. </w:t>
      </w:r>
      <w:r w:rsidR="00FD0BC8">
        <w:t>It also facilitated an open app</w:t>
      </w:r>
      <w:r w:rsidR="001427AD">
        <w:t>roach to constructive feedback</w:t>
      </w:r>
      <w:r w:rsidR="00CD7177">
        <w:t xml:space="preserve">, obstacles, </w:t>
      </w:r>
      <w:r w:rsidR="001427AD">
        <w:t xml:space="preserve">and </w:t>
      </w:r>
      <w:r w:rsidR="00FD0BC8">
        <w:t>mentorship</w:t>
      </w:r>
      <w:r w:rsidR="001427AD">
        <w:t>.</w:t>
      </w:r>
      <w:r w:rsidR="00FD0BC8">
        <w:t xml:space="preserve"> </w:t>
      </w:r>
    </w:p>
    <w:p w14:paraId="06304CFE" w14:textId="40A95CB6" w:rsidR="00ED36EC" w:rsidRDefault="007B18E7" w:rsidP="00CD5CDC">
      <w:pPr>
        <w:ind w:firstLine="720"/>
      </w:pPr>
      <w:r>
        <w:lastRenderedPageBreak/>
        <w:t>From mid-March 2020, project meetings were moved wholly online. The significant project disruption resulting from the public health measures necessitated by the COVID-19 pandemic resulted in a greater n</w:t>
      </w:r>
      <w:r w:rsidR="001427AD">
        <w:t>eed for regular communication as the project team worked to adapt [see COVID statement?]. I</w:t>
      </w:r>
      <w:r w:rsidR="00CD7177">
        <w:t xml:space="preserve">t is also important to note the invaluable </w:t>
      </w:r>
      <w:r w:rsidR="001427AD">
        <w:t xml:space="preserve">point of connection and coping these meetings provided </w:t>
      </w:r>
      <w:r w:rsidR="00CD7177">
        <w:t xml:space="preserve">for team members </w:t>
      </w:r>
      <w:r w:rsidR="001427AD">
        <w:t>during</w:t>
      </w:r>
      <w:r w:rsidR="00ED36EC">
        <w:t xml:space="preserve"> extensive periods of lockdown. During the last year of the project, the weekly project meetings were particularly effective in supporting the timely </w:t>
      </w:r>
      <w:r w:rsidR="00CD7177">
        <w:t xml:space="preserve">and efficient </w:t>
      </w:r>
      <w:r w:rsidR="00ED36EC">
        <w:t xml:space="preserve">completion of high-quality final project outputs. </w:t>
      </w:r>
    </w:p>
    <w:p w14:paraId="060668BF" w14:textId="2706D4D6" w:rsidR="00461EDC" w:rsidRDefault="00D24342" w:rsidP="00CD5CDC">
      <w:pPr>
        <w:ind w:firstLine="720"/>
      </w:pPr>
      <w:r>
        <w:t>I</w:t>
      </w:r>
      <w:r w:rsidR="00130908">
        <w:t xml:space="preserve">nternational travel became possible again in 2022. </w:t>
      </w:r>
      <w:r w:rsidR="004F5E09">
        <w:t>Two</w:t>
      </w:r>
      <w:r w:rsidR="00CD5CDC">
        <w:t xml:space="preserve"> </w:t>
      </w:r>
      <w:r>
        <w:t xml:space="preserve">small-group visits </w:t>
      </w:r>
      <w:r w:rsidR="00130908">
        <w:t xml:space="preserve">of Leicester-based team members to Georgetown </w:t>
      </w:r>
      <w:r>
        <w:t>took place in the first half of that year, and in July 2022 the Guyana-based team visited Leicester</w:t>
      </w:r>
      <w:r w:rsidR="00130908">
        <w:t xml:space="preserve"> for a week of site visits, collaborative writing, and discussion time, The project concluded with a visit in late July </w:t>
      </w:r>
      <w:r>
        <w:t xml:space="preserve">of the Leicester-based team to Georgetown. </w:t>
      </w:r>
      <w:r w:rsidR="00625369">
        <w:t>[Explain this visit, and point to the bookending of the project with this type of trip and connections in the place].</w:t>
      </w:r>
    </w:p>
    <w:p w14:paraId="3EED0AE7" w14:textId="596D35D7" w:rsidR="00ED36EC" w:rsidRDefault="00A76BBB" w:rsidP="00447203">
      <w:pPr>
        <w:ind w:firstLine="720"/>
      </w:pPr>
      <w:r>
        <w:lastRenderedPageBreak/>
        <w:t>Rich communication and a positive, iterative approach to research were the result of the relational work undertaken by the proje</w:t>
      </w:r>
      <w:r w:rsidR="00447203">
        <w:t xml:space="preserve">ct team, and facilitated by Professor Anderson and Dr Ifill, </w:t>
      </w:r>
      <w:r>
        <w:t xml:space="preserve">whose relationship was a key part of the project’s instigation. </w:t>
      </w:r>
      <w:r w:rsidR="00461EDC">
        <w:t>This relational approach gave r</w:t>
      </w:r>
      <w:r>
        <w:t xml:space="preserve">ise to high quality interdisciplinary outputs, significant positive impact for the non-academic partners, </w:t>
      </w:r>
      <w:r w:rsidR="00461EDC">
        <w:t xml:space="preserve">and a working environment </w:t>
      </w:r>
      <w:r>
        <w:t>that allowed team members to make maximum cont</w:t>
      </w:r>
      <w:r w:rsidR="005973E7">
        <w:t xml:space="preserve">ribution with minimum friction. </w:t>
      </w:r>
    </w:p>
    <w:p w14:paraId="26C81D81" w14:textId="77777777" w:rsidR="007B18E7" w:rsidRDefault="007B18E7" w:rsidP="00B91CAC">
      <w:pPr>
        <w:rPr>
          <w:b/>
        </w:rPr>
      </w:pPr>
    </w:p>
    <w:p w14:paraId="6620B2AE" w14:textId="77777777" w:rsidR="00E535FE" w:rsidRPr="00FA6DCB" w:rsidRDefault="007B18E7" w:rsidP="00E535FE">
      <w:pPr>
        <w:rPr>
          <w:b/>
        </w:rPr>
      </w:pPr>
      <w:r w:rsidRPr="007B18E7">
        <w:rPr>
          <w:b/>
        </w:rPr>
        <w:t>Inter</w:t>
      </w:r>
      <w:r>
        <w:rPr>
          <w:b/>
        </w:rPr>
        <w:t>-D</w:t>
      </w:r>
      <w:r w:rsidRPr="007B18E7">
        <w:rPr>
          <w:b/>
        </w:rPr>
        <w:t>isciplinary Analysis</w:t>
      </w:r>
    </w:p>
    <w:p w14:paraId="0F73AEBB" w14:textId="12CDA3E8" w:rsidR="00050147" w:rsidRDefault="00FA6DCB" w:rsidP="00447203">
      <w:pPr>
        <w:ind w:firstLine="720"/>
      </w:pPr>
      <w:r>
        <w:t xml:space="preserve">The </w:t>
      </w:r>
      <w:r w:rsidR="00B47BF3">
        <w:t xml:space="preserve">writing retreats and </w:t>
      </w:r>
      <w:r>
        <w:t xml:space="preserve">working papers provided the necessary context for the development of the </w:t>
      </w:r>
      <w:r w:rsidR="00E535FE">
        <w:t>more ambi</w:t>
      </w:r>
      <w:r>
        <w:t xml:space="preserve">tious </w:t>
      </w:r>
      <w:r w:rsidR="00A821FD">
        <w:t xml:space="preserve">set of </w:t>
      </w:r>
      <w:r>
        <w:t xml:space="preserve">articles </w:t>
      </w:r>
      <w:r w:rsidR="00A821FD">
        <w:t>for publication in</w:t>
      </w:r>
      <w:r>
        <w:t xml:space="preserve"> international, peer-reviewed scholarly journals. </w:t>
      </w:r>
      <w:r w:rsidR="00CA55B3">
        <w:t xml:space="preserve">These outputs mapped onto the advances the project sought to make </w:t>
      </w:r>
      <w:r w:rsidR="00050147">
        <w:t>on</w:t>
      </w:r>
      <w:r w:rsidR="00CA55B3">
        <w:t xml:space="preserve"> </w:t>
      </w:r>
      <w:r w:rsidR="00050147">
        <w:t>its</w:t>
      </w:r>
      <w:r w:rsidR="00CA55B3">
        <w:t xml:space="preserve"> specific r</w:t>
      </w:r>
      <w:r w:rsidR="00050147">
        <w:t>esearch questions, and further</w:t>
      </w:r>
      <w:r w:rsidR="00CA55B3">
        <w:t xml:space="preserve">, </w:t>
      </w:r>
      <w:r w:rsidR="00A821FD">
        <w:t xml:space="preserve">its </w:t>
      </w:r>
      <w:r>
        <w:t>methodological and inter</w:t>
      </w:r>
      <w:r w:rsidR="00AC6369">
        <w:t>-</w:t>
      </w:r>
      <w:r>
        <w:t xml:space="preserve">disciplinary </w:t>
      </w:r>
      <w:r w:rsidR="00A821FD">
        <w:t>findings</w:t>
      </w:r>
      <w:r w:rsidR="00CA55B3">
        <w:t>. All art</w:t>
      </w:r>
      <w:r w:rsidR="00A821FD">
        <w:t xml:space="preserve">icles were co-or multi-authored. </w:t>
      </w:r>
      <w:r w:rsidR="00050147">
        <w:t>Author order was sensitive to the appropriate ordering of authorship according to contribution,</w:t>
      </w:r>
      <w:r w:rsidR="00A821FD">
        <w:t xml:space="preserve"> geopolitical location, forms of marginalisation, and a positive approach to inclusivity and representation. </w:t>
      </w:r>
    </w:p>
    <w:p w14:paraId="6402F687" w14:textId="77777777" w:rsidR="00050147" w:rsidRDefault="007450B9" w:rsidP="00447203">
      <w:pPr>
        <w:ind w:firstLine="720"/>
      </w:pPr>
      <w:r>
        <w:lastRenderedPageBreak/>
        <w:t xml:space="preserve">Because team members read and critically engaged with each other’s working papers and blogs, the pre-66 and post-66 groups were well-prepared to develop </w:t>
      </w:r>
      <w:r w:rsidR="00AC6369">
        <w:t xml:space="preserve">analysis and </w:t>
      </w:r>
      <w:r>
        <w:t xml:space="preserve">connections in response to the project’s highest-level questions. The experience of regular project meetings with informal research discussions and regular constructive feedback contributed directly to building rapidly-effective co-writing relationships. </w:t>
      </w:r>
      <w:r w:rsidR="00F23376">
        <w:t xml:space="preserve">Author groups corresponded by email, traded partial drafts, met for discussion, and </w:t>
      </w:r>
      <w:r w:rsidR="00AC6369">
        <w:t>contributed writing of different sections and stages</w:t>
      </w:r>
      <w:r w:rsidR="00F23376">
        <w:t xml:space="preserve">. </w:t>
      </w:r>
      <w:r>
        <w:t>Articles were tar</w:t>
      </w:r>
      <w:r w:rsidR="00F23376">
        <w:t xml:space="preserve">geted to specific journals and discussed with the PI and other team members at the weekly project meetings. </w:t>
      </w:r>
      <w:r w:rsidR="00AC6369">
        <w:t>Before submission, full drafts were circulated to the team for feedback and discussion.</w:t>
      </w:r>
    </w:p>
    <w:p w14:paraId="60B87487" w14:textId="77777777" w:rsidR="007450B9" w:rsidRDefault="007450B9" w:rsidP="00050147"/>
    <w:p w14:paraId="7629C1E1" w14:textId="6140A94B" w:rsidR="00504409" w:rsidRDefault="00F36BEF" w:rsidP="00504409">
      <w:pPr>
        <w:rPr>
          <w:b/>
        </w:rPr>
      </w:pPr>
      <w:r w:rsidRPr="00F36BEF">
        <w:rPr>
          <w:b/>
        </w:rPr>
        <w:t>Conclusion</w:t>
      </w:r>
    </w:p>
    <w:p w14:paraId="6A68D657" w14:textId="44A92F92" w:rsidR="00F36BEF" w:rsidRDefault="00F36BEF" w:rsidP="00504409">
      <w:r>
        <w:tab/>
      </w:r>
      <w:r w:rsidR="00B501B3">
        <w:t xml:space="preserve">The project concluded with a one-week series of events in Guyana that included presentations to government and prison officials, workshops with prison officers, media spots (radio and television interviews, also podcast recording at the University of Guyana), site visits, and opportunities for team members to develop plans for future collaborations. This trip took the project outcomes to the people and places to whom the research was most relevant and impactful, and as such underlined the importance of relational and ethical working across significant forms of difference. </w:t>
      </w:r>
    </w:p>
    <w:p w14:paraId="2992BE25" w14:textId="41BD8546" w:rsidR="00B501B3" w:rsidRPr="00F36BEF" w:rsidRDefault="00B501B3" w:rsidP="00504409">
      <w:r>
        <w:tab/>
        <w:t xml:space="preserve">This data deposit includes all project materials that can be shared, though part of the deposit will remain embargoed as it proved impossible to anonymise some sources and materials to a sufficient extent to protect the identities and sensitive information of individuals. Access to embargoed files is only permitted to members of this project team (listed above). Any questions or further inquiries about this project may be directed to Professor Clare Anderson, University of Leicester, </w:t>
      </w:r>
      <w:hyperlink r:id="rId6" w:history="1">
        <w:r w:rsidRPr="009E052D">
          <w:rPr>
            <w:rStyle w:val="Hyperlink"/>
          </w:rPr>
          <w:t>ca26@le.ac.uk</w:t>
        </w:r>
      </w:hyperlink>
      <w:r>
        <w:t xml:space="preserve">. </w:t>
      </w:r>
      <w:bookmarkStart w:id="0" w:name="_GoBack"/>
      <w:bookmarkEnd w:id="0"/>
    </w:p>
    <w:sectPr w:rsidR="00B501B3" w:rsidRPr="00F36BEF">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FF39E" w16cex:dateUtc="2022-07-06T10:42:00Z"/>
  <w16cex:commentExtensible w16cex:durableId="268CE8C4" w16cex:dateUtc="2022-07-28T09:51:00Z"/>
  <w16cex:commentExtensible w16cex:durableId="268CE8A9" w16cex:dateUtc="2022-07-28T09:51:00Z"/>
  <w16cex:commentExtensible w16cex:durableId="266FF5C9" w16cex:dateUtc="2022-07-06T10:51:00Z"/>
  <w16cex:commentExtensible w16cex:durableId="266FF808" w16cex:dateUtc="2022-07-06T11:01:00Z"/>
  <w16cex:commentExtensible w16cex:durableId="268CE69D" w16cex:dateUtc="2022-07-28T09:42:00Z"/>
  <w16cex:commentExtensible w16cex:durableId="268CE6B4" w16cex:dateUtc="2022-07-28T09:43:00Z"/>
  <w16cex:commentExtensible w16cex:durableId="268CE6DD" w16cex:dateUtc="2022-07-28T09:43:00Z"/>
  <w16cex:commentExtensible w16cex:durableId="268CE6E9" w16cex:dateUtc="2022-07-28T09:43:00Z"/>
  <w16cex:commentExtensible w16cex:durableId="268CE6FD" w16cex:dateUtc="2022-07-28T09:44:00Z"/>
  <w16cex:commentExtensible w16cex:durableId="268CE70A" w16cex:dateUtc="2022-07-28T09:44:00Z"/>
  <w16cex:commentExtensible w16cex:durableId="2684E54C" w16cex:dateUtc="2022-07-22T12:58:00Z"/>
  <w16cex:commentExtensible w16cex:durableId="268CE7E1" w16cex:dateUtc="2022-07-28T09: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24D44B" w16cid:durableId="266FF39E"/>
  <w16cid:commentId w16cid:paraId="39121932" w16cid:durableId="268CE8C4"/>
  <w16cid:commentId w16cid:paraId="56FB97CD" w16cid:durableId="268CE8A9"/>
  <w16cid:commentId w16cid:paraId="0B2739F0" w16cid:durableId="266FF5C9"/>
  <w16cid:commentId w16cid:paraId="4036F0D6" w16cid:durableId="266FF808"/>
  <w16cid:commentId w16cid:paraId="783AED75" w16cid:durableId="268CE69D"/>
  <w16cid:commentId w16cid:paraId="5A1EB778" w16cid:durableId="268CE6B4"/>
  <w16cid:commentId w16cid:paraId="00F364EF" w16cid:durableId="268CE6DD"/>
  <w16cid:commentId w16cid:paraId="4EA4FFD0" w16cid:durableId="268CE6E9"/>
  <w16cid:commentId w16cid:paraId="6F16C8F5" w16cid:durableId="268CE6FD"/>
  <w16cid:commentId w16cid:paraId="3AA73AC8" w16cid:durableId="268CE70A"/>
  <w16cid:commentId w16cid:paraId="4F8D18D5" w16cid:durableId="2684E54C"/>
  <w16cid:commentId w16cid:paraId="35244E70" w16cid:durableId="268CE7E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E5B4E"/>
    <w:multiLevelType w:val="hybridMultilevel"/>
    <w:tmpl w:val="5F68B4AE"/>
    <w:lvl w:ilvl="0" w:tplc="8D1857BC">
      <w:start w:val="11"/>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409"/>
    <w:rsid w:val="00045B3B"/>
    <w:rsid w:val="00050147"/>
    <w:rsid w:val="00080471"/>
    <w:rsid w:val="00130908"/>
    <w:rsid w:val="001420A5"/>
    <w:rsid w:val="001427AD"/>
    <w:rsid w:val="001B334C"/>
    <w:rsid w:val="0022070E"/>
    <w:rsid w:val="00223C2A"/>
    <w:rsid w:val="0025469D"/>
    <w:rsid w:val="002641B0"/>
    <w:rsid w:val="00285BFA"/>
    <w:rsid w:val="002A33D9"/>
    <w:rsid w:val="002D3104"/>
    <w:rsid w:val="00347D40"/>
    <w:rsid w:val="003958A2"/>
    <w:rsid w:val="00423107"/>
    <w:rsid w:val="00447203"/>
    <w:rsid w:val="004565C8"/>
    <w:rsid w:val="00461EDC"/>
    <w:rsid w:val="004F5E09"/>
    <w:rsid w:val="00504409"/>
    <w:rsid w:val="005249DE"/>
    <w:rsid w:val="005973E7"/>
    <w:rsid w:val="005A05EB"/>
    <w:rsid w:val="005E3A63"/>
    <w:rsid w:val="005E4130"/>
    <w:rsid w:val="005F6FC1"/>
    <w:rsid w:val="00614BF2"/>
    <w:rsid w:val="00625369"/>
    <w:rsid w:val="007450B9"/>
    <w:rsid w:val="007B18E7"/>
    <w:rsid w:val="007B4BB7"/>
    <w:rsid w:val="007D6A74"/>
    <w:rsid w:val="00806A38"/>
    <w:rsid w:val="00882D8F"/>
    <w:rsid w:val="009324F3"/>
    <w:rsid w:val="00950EDB"/>
    <w:rsid w:val="00A14DC0"/>
    <w:rsid w:val="00A76BBB"/>
    <w:rsid w:val="00A81822"/>
    <w:rsid w:val="00A821FD"/>
    <w:rsid w:val="00AC6369"/>
    <w:rsid w:val="00AC73E2"/>
    <w:rsid w:val="00AE01A4"/>
    <w:rsid w:val="00AF6BEC"/>
    <w:rsid w:val="00B12C5B"/>
    <w:rsid w:val="00B25D2F"/>
    <w:rsid w:val="00B47BF3"/>
    <w:rsid w:val="00B501B3"/>
    <w:rsid w:val="00B557C7"/>
    <w:rsid w:val="00B91CAC"/>
    <w:rsid w:val="00BB0339"/>
    <w:rsid w:val="00C24EF4"/>
    <w:rsid w:val="00C4074F"/>
    <w:rsid w:val="00CA0639"/>
    <w:rsid w:val="00CA123B"/>
    <w:rsid w:val="00CA55B3"/>
    <w:rsid w:val="00CB2246"/>
    <w:rsid w:val="00CC4EE7"/>
    <w:rsid w:val="00CD5CDC"/>
    <w:rsid w:val="00CD7177"/>
    <w:rsid w:val="00D06505"/>
    <w:rsid w:val="00D14B14"/>
    <w:rsid w:val="00D24342"/>
    <w:rsid w:val="00D3307C"/>
    <w:rsid w:val="00D41FD0"/>
    <w:rsid w:val="00D447E6"/>
    <w:rsid w:val="00D6591E"/>
    <w:rsid w:val="00DC2903"/>
    <w:rsid w:val="00DE2515"/>
    <w:rsid w:val="00E06BFE"/>
    <w:rsid w:val="00E535FE"/>
    <w:rsid w:val="00E60408"/>
    <w:rsid w:val="00EA4ABF"/>
    <w:rsid w:val="00ED36EC"/>
    <w:rsid w:val="00F23376"/>
    <w:rsid w:val="00F36BEF"/>
    <w:rsid w:val="00FA6DCB"/>
    <w:rsid w:val="00FD0BC8"/>
    <w:rsid w:val="00FD11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8CDF1"/>
  <w15:chartTrackingRefBased/>
  <w15:docId w15:val="{420CE130-F12E-4D7B-8C2A-8541A3FD8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1169"/>
    <w:rPr>
      <w:color w:val="0563C1" w:themeColor="hyperlink"/>
      <w:u w:val="single"/>
    </w:rPr>
  </w:style>
  <w:style w:type="paragraph" w:styleId="ListParagraph">
    <w:name w:val="List Paragraph"/>
    <w:basedOn w:val="Normal"/>
    <w:uiPriority w:val="34"/>
    <w:qFormat/>
    <w:rsid w:val="00CB2246"/>
    <w:pPr>
      <w:ind w:left="720"/>
      <w:contextualSpacing/>
    </w:pPr>
  </w:style>
  <w:style w:type="paragraph" w:styleId="Revision">
    <w:name w:val="Revision"/>
    <w:hidden/>
    <w:uiPriority w:val="99"/>
    <w:semiHidden/>
    <w:rsid w:val="00D3307C"/>
    <w:pPr>
      <w:spacing w:after="0" w:line="240" w:lineRule="auto"/>
    </w:pPr>
  </w:style>
  <w:style w:type="character" w:styleId="CommentReference">
    <w:name w:val="annotation reference"/>
    <w:basedOn w:val="DefaultParagraphFont"/>
    <w:uiPriority w:val="99"/>
    <w:semiHidden/>
    <w:unhideWhenUsed/>
    <w:rsid w:val="002D3104"/>
    <w:rPr>
      <w:sz w:val="16"/>
      <w:szCs w:val="16"/>
    </w:rPr>
  </w:style>
  <w:style w:type="paragraph" w:styleId="CommentText">
    <w:name w:val="annotation text"/>
    <w:basedOn w:val="Normal"/>
    <w:link w:val="CommentTextChar"/>
    <w:uiPriority w:val="99"/>
    <w:semiHidden/>
    <w:unhideWhenUsed/>
    <w:rsid w:val="002D3104"/>
    <w:pPr>
      <w:spacing w:line="240" w:lineRule="auto"/>
    </w:pPr>
    <w:rPr>
      <w:sz w:val="20"/>
      <w:szCs w:val="20"/>
    </w:rPr>
  </w:style>
  <w:style w:type="character" w:customStyle="1" w:styleId="CommentTextChar">
    <w:name w:val="Comment Text Char"/>
    <w:basedOn w:val="DefaultParagraphFont"/>
    <w:link w:val="CommentText"/>
    <w:uiPriority w:val="99"/>
    <w:semiHidden/>
    <w:rsid w:val="002D3104"/>
    <w:rPr>
      <w:sz w:val="20"/>
      <w:szCs w:val="20"/>
    </w:rPr>
  </w:style>
  <w:style w:type="paragraph" w:styleId="CommentSubject">
    <w:name w:val="annotation subject"/>
    <w:basedOn w:val="CommentText"/>
    <w:next w:val="CommentText"/>
    <w:link w:val="CommentSubjectChar"/>
    <w:uiPriority w:val="99"/>
    <w:semiHidden/>
    <w:unhideWhenUsed/>
    <w:rsid w:val="002D3104"/>
    <w:rPr>
      <w:b/>
      <w:bCs/>
    </w:rPr>
  </w:style>
  <w:style w:type="character" w:customStyle="1" w:styleId="CommentSubjectChar">
    <w:name w:val="Comment Subject Char"/>
    <w:basedOn w:val="CommentTextChar"/>
    <w:link w:val="CommentSubject"/>
    <w:uiPriority w:val="99"/>
    <w:semiHidden/>
    <w:rsid w:val="002D3104"/>
    <w:rPr>
      <w:b/>
      <w:bCs/>
      <w:sz w:val="20"/>
      <w:szCs w:val="20"/>
    </w:rPr>
  </w:style>
  <w:style w:type="paragraph" w:styleId="BalloonText">
    <w:name w:val="Balloon Text"/>
    <w:basedOn w:val="Normal"/>
    <w:link w:val="BalloonTextChar"/>
    <w:uiPriority w:val="99"/>
    <w:semiHidden/>
    <w:unhideWhenUsed/>
    <w:rsid w:val="00AC73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73E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a26@le.ac.uk" TargetMode="External"/><Relationship Id="rId11" Type="http://schemas.openxmlformats.org/officeDocument/2006/relationships/customXml" Target="../customXml/item1.xml"/><Relationship Id="rId5" Type="http://schemas.openxmlformats.org/officeDocument/2006/relationships/hyperlink" Target="https://www.thebritishacademy.ac.uk/projects/uk-international-challenges-17-history-and-security-sector-reform-crime-and-punishment-british-colonial-guyana/" TargetMode="Externa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70C18C53D0BA44B79A7DBDFCBC9FC2" ma:contentTypeVersion="16" ma:contentTypeDescription="Create a new document." ma:contentTypeScope="" ma:versionID="c927aae2bd4d1037aeef33cfcbae2182">
  <xsd:schema xmlns:xsd="http://www.w3.org/2001/XMLSchema" xmlns:xs="http://www.w3.org/2001/XMLSchema" xmlns:p="http://schemas.microsoft.com/office/2006/metadata/properties" xmlns:ns2="88294ee2-349c-41b4-b0d0-2cd9ce4ea2e3" xmlns:ns3="4ae455bc-55b6-405c-8875-e83e62003591" targetNamespace="http://schemas.microsoft.com/office/2006/metadata/properties" ma:root="true" ma:fieldsID="0f31436ff2afaa8aa53b0ad61689f9e2" ns2:_="" ns3:_="">
    <xsd:import namespace="88294ee2-349c-41b4-b0d0-2cd9ce4ea2e3"/>
    <xsd:import namespace="4ae455bc-55b6-405c-8875-e83e620035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294ee2-349c-41b4-b0d0-2cd9ce4ea2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d023d89-6bf8-49d2-a6ae-99c0c7930fb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ae455bc-55b6-405c-8875-e83e6200359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aba03b1-3f65-42f3-9e88-469f0b48870c}" ma:internalName="TaxCatchAll" ma:showField="CatchAllData" ma:web="4ae455bc-55b6-405c-8875-e83e620035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ae455bc-55b6-405c-8875-e83e62003591" xsi:nil="true"/>
    <lcf76f155ced4ddcb4097134ff3c332f xmlns="88294ee2-349c-41b4-b0d0-2cd9ce4ea2e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E177032-C3F6-4239-A3B5-F54FBBC77B80}"/>
</file>

<file path=customXml/itemProps2.xml><?xml version="1.0" encoding="utf-8"?>
<ds:datastoreItem xmlns:ds="http://schemas.openxmlformats.org/officeDocument/2006/customXml" ds:itemID="{BF2C031C-EDC8-4490-BE7A-DF721882E871}"/>
</file>

<file path=customXml/itemProps3.xml><?xml version="1.0" encoding="utf-8"?>
<ds:datastoreItem xmlns:ds="http://schemas.openxmlformats.org/officeDocument/2006/customXml" ds:itemID="{EFA10082-E024-4747-B988-5CD63CD2F97D}"/>
</file>

<file path=docProps/app.xml><?xml version="1.0" encoding="utf-8"?>
<Properties xmlns="http://schemas.openxmlformats.org/officeDocument/2006/extended-properties" xmlns:vt="http://schemas.openxmlformats.org/officeDocument/2006/docPropsVTypes">
  <Template>Normal</Template>
  <TotalTime>25</TotalTime>
  <Pages>5</Pages>
  <Words>1965</Words>
  <Characters>11204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13143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Editor</dc:creator>
  <cp:keywords/>
  <dc:description/>
  <cp:lastModifiedBy>Editor</cp:lastModifiedBy>
  <cp:revision>5</cp:revision>
  <dcterms:created xsi:type="dcterms:W3CDTF">2022-07-29T13:19:00Z</dcterms:created>
  <dcterms:modified xsi:type="dcterms:W3CDTF">2022-07-29T13:40:00Z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0x010100E870C18C53D0BA44B79A7DBDFCBC9FC2</vt:lpwstr>
  </property>
</Properties>
</file>