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EF63F" w14:textId="39220246" w:rsidR="00C447AD" w:rsidRDefault="00E643B8" w:rsidP="00463623">
      <w:pPr>
        <w:rPr>
          <w:b/>
        </w:rPr>
      </w:pPr>
      <w:r>
        <w:rPr>
          <w:b/>
        </w:rPr>
        <w:t>Training Grant</w:t>
      </w:r>
      <w:r w:rsidR="0041499D">
        <w:rPr>
          <w:b/>
        </w:rPr>
        <w:t xml:space="preserve"> ESRC – UKRI – SOUTHAMPTON DTC</w:t>
      </w:r>
      <w:r>
        <w:rPr>
          <w:b/>
        </w:rPr>
        <w:t xml:space="preserve"> – Award REF </w:t>
      </w:r>
      <w:r w:rsidRPr="00E643B8">
        <w:rPr>
          <w:b/>
        </w:rPr>
        <w:t>1647097</w:t>
      </w:r>
    </w:p>
    <w:p w14:paraId="2E0400BF" w14:textId="06F4FF9C" w:rsidR="00C447AD" w:rsidRDefault="00463623" w:rsidP="00464BBF">
      <w:pPr>
        <w:rPr>
          <w:b/>
        </w:rPr>
      </w:pPr>
      <w:r>
        <w:rPr>
          <w:b/>
          <w:bCs/>
          <w:sz w:val="23"/>
          <w:szCs w:val="23"/>
        </w:rPr>
        <w:t>Preferences for forest benefits: are distributive justice principles reflected in values for Ecosystem Services?</w:t>
      </w:r>
    </w:p>
    <w:p w14:paraId="6A9D5B41" w14:textId="77777777" w:rsidR="00464BBF" w:rsidRPr="00464BBF" w:rsidRDefault="00464BBF" w:rsidP="00464BBF">
      <w:pPr>
        <w:rPr>
          <w:b/>
        </w:rPr>
      </w:pPr>
      <w:r w:rsidRPr="00464BBF">
        <w:rPr>
          <w:b/>
        </w:rPr>
        <w:t>Survey Design</w:t>
      </w:r>
    </w:p>
    <w:p w14:paraId="6155D60D" w14:textId="77777777" w:rsidR="00463623" w:rsidRDefault="00464BBF" w:rsidP="00464BBF">
      <w:r w:rsidRPr="00464BBF">
        <w:t>The purpose of the survey was</w:t>
      </w:r>
      <w:r w:rsidR="00463623">
        <w:t xml:space="preserve"> to</w:t>
      </w:r>
      <w:r w:rsidRPr="00464BBF">
        <w:t xml:space="preserve"> </w:t>
      </w:r>
      <w:r w:rsidR="00463623">
        <w:t xml:space="preserve">collect socio-economic characteristics of respondents, </w:t>
      </w:r>
      <w:proofErr w:type="gramStart"/>
      <w:r w:rsidR="00463623">
        <w:t>e.g.</w:t>
      </w:r>
      <w:proofErr w:type="gramEnd"/>
      <w:r w:rsidR="00463623">
        <w:t xml:space="preserve"> income, livelihood activities, gender, household size, literacy level, asset holding, and specific uses of forest resources under the current forest management.</w:t>
      </w:r>
      <w:r w:rsidRPr="00464BBF">
        <w:t xml:space="preserve"> </w:t>
      </w:r>
      <w:r w:rsidR="00463623">
        <w:t xml:space="preserve">The survey was conducted with a sample of adults (male and female, 18-65 years old) randomly selected from six rural villages in Mangochi District in Malawi. Participants for each village were chosen from a list of households compiled with the help of village members. We employed a stratified random sampling method at village level and selected people based on gender, age, and wealth status. </w:t>
      </w:r>
    </w:p>
    <w:sectPr w:rsidR="004636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83D7A"/>
    <w:multiLevelType w:val="hybridMultilevel"/>
    <w:tmpl w:val="BF3A9D1E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BBF"/>
    <w:rsid w:val="00290058"/>
    <w:rsid w:val="0041499D"/>
    <w:rsid w:val="00463623"/>
    <w:rsid w:val="00464BBF"/>
    <w:rsid w:val="0054608F"/>
    <w:rsid w:val="0061638D"/>
    <w:rsid w:val="007247ED"/>
    <w:rsid w:val="00C447AD"/>
    <w:rsid w:val="00C56889"/>
    <w:rsid w:val="00E00F29"/>
    <w:rsid w:val="00E04DBE"/>
    <w:rsid w:val="00E6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1BC97"/>
  <w15:docId w15:val="{5FB552EE-6A0C-4BEB-BC71-770D6408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47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Woodhouse</dc:creator>
  <cp:lastModifiedBy>Ilda Dreoni</cp:lastModifiedBy>
  <cp:revision>5</cp:revision>
  <dcterms:created xsi:type="dcterms:W3CDTF">2022-09-06T15:43:00Z</dcterms:created>
  <dcterms:modified xsi:type="dcterms:W3CDTF">2022-09-06T15:58:00Z</dcterms:modified>
</cp:coreProperties>
</file>