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F1A1C3" w14:textId="7BCF4343" w:rsidR="009C7D4A" w:rsidRDefault="00F96C8F" w:rsidP="00262962">
      <w:pPr>
        <w:pStyle w:val="Heading1"/>
        <w:spacing w:before="0"/>
        <w:jc w:val="center"/>
      </w:pPr>
      <w:bookmarkStart w:id="0" w:name="_Hlk94099801"/>
      <w:r w:rsidRPr="006140B7">
        <w:t>Methods Summary – ASSETS Malawi</w:t>
      </w:r>
    </w:p>
    <w:p w14:paraId="0E4BE5CB" w14:textId="2B00F885" w:rsidR="006140B7" w:rsidRDefault="006140B7" w:rsidP="00322877">
      <w:r w:rsidRPr="006140B7">
        <w:t>Attaining Sustainable Services from Ecosystems through Trade-off Scenarios (ASSETS) was a research project led by Professor Guy Poppy from the University of Southampton in collaboration with researchers from CIAT (Colombia), University of Malawi - Chancellor College, World Fish (Malawi), Basque Centre for Climate Change Research (Spain), Conservation International (USA) and the University of Dundee, conducted from 2012 - 2016. The project aimed to explicitly quantify the linkages between ecosystem services that affect - and are affected by - food security and nutritional health for the rural poor at the forest-agricultural interface.</w:t>
      </w:r>
      <w:r>
        <w:t xml:space="preserve"> </w:t>
      </w:r>
    </w:p>
    <w:p w14:paraId="394FABA8" w14:textId="37687D6E" w:rsidR="006140B7" w:rsidRPr="003138AF" w:rsidRDefault="006140B7" w:rsidP="006140B7">
      <w:r w:rsidRPr="003138AF">
        <w:t>The project examined the multiple (and multi-directional) links between ecosystem services, food security and maternal and child health outcomes in poor rural communities, addressing three main themes</w:t>
      </w:r>
      <w:r w:rsidR="00322877">
        <w:t>, each guided by two research questions (see Figure 1).</w:t>
      </w:r>
    </w:p>
    <w:p w14:paraId="77CBA24B" w14:textId="77777777" w:rsidR="004163EC" w:rsidRDefault="004163EC" w:rsidP="004163EC">
      <w:pPr>
        <w:keepNext/>
      </w:pPr>
      <w:r>
        <w:rPr>
          <w:noProof/>
        </w:rPr>
        <w:drawing>
          <wp:inline distT="0" distB="0" distL="0" distR="0" wp14:anchorId="121650C7" wp14:editId="40910C8C">
            <wp:extent cx="5760720" cy="3018155"/>
            <wp:effectExtent l="0" t="0" r="0" b="0"/>
            <wp:docPr id="1" name="Picture 1" descr="Graphical user interface, diagram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diagram, text, application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52340" w14:textId="402038D4" w:rsidR="004163EC" w:rsidRDefault="004163EC" w:rsidP="004163EC">
      <w:pPr>
        <w:pStyle w:val="Caption"/>
        <w:spacing w:after="300"/>
        <w:jc w:val="center"/>
        <w:rPr>
          <w:i w:val="0"/>
          <w:iCs w:val="0"/>
          <w:color w:val="auto"/>
          <w:sz w:val="20"/>
          <w:szCs w:val="20"/>
        </w:rPr>
      </w:pPr>
      <w:r w:rsidRPr="004163EC">
        <w:rPr>
          <w:b/>
          <w:bCs/>
          <w:i w:val="0"/>
          <w:iCs w:val="0"/>
          <w:color w:val="auto"/>
          <w:sz w:val="20"/>
          <w:szCs w:val="20"/>
        </w:rPr>
        <w:t xml:space="preserve">Figure </w:t>
      </w:r>
      <w:r w:rsidRPr="004163EC">
        <w:rPr>
          <w:b/>
          <w:bCs/>
          <w:i w:val="0"/>
          <w:iCs w:val="0"/>
          <w:color w:val="auto"/>
          <w:sz w:val="20"/>
          <w:szCs w:val="20"/>
        </w:rPr>
        <w:fldChar w:fldCharType="begin"/>
      </w:r>
      <w:r w:rsidRPr="004163EC">
        <w:rPr>
          <w:b/>
          <w:bCs/>
          <w:i w:val="0"/>
          <w:iCs w:val="0"/>
          <w:color w:val="auto"/>
          <w:sz w:val="20"/>
          <w:szCs w:val="20"/>
        </w:rPr>
        <w:instrText xml:space="preserve"> SEQ Figure \* ARABIC </w:instrText>
      </w:r>
      <w:r w:rsidRPr="004163EC">
        <w:rPr>
          <w:b/>
          <w:bCs/>
          <w:i w:val="0"/>
          <w:iCs w:val="0"/>
          <w:color w:val="auto"/>
          <w:sz w:val="20"/>
          <w:szCs w:val="20"/>
        </w:rPr>
        <w:fldChar w:fldCharType="separate"/>
      </w:r>
      <w:r w:rsidRPr="004163EC">
        <w:rPr>
          <w:b/>
          <w:bCs/>
          <w:i w:val="0"/>
          <w:iCs w:val="0"/>
          <w:noProof/>
          <w:color w:val="auto"/>
          <w:sz w:val="20"/>
          <w:szCs w:val="20"/>
        </w:rPr>
        <w:t>1</w:t>
      </w:r>
      <w:r w:rsidRPr="004163EC">
        <w:rPr>
          <w:b/>
          <w:bCs/>
          <w:i w:val="0"/>
          <w:iCs w:val="0"/>
          <w:color w:val="auto"/>
          <w:sz w:val="20"/>
          <w:szCs w:val="20"/>
        </w:rPr>
        <w:fldChar w:fldCharType="end"/>
      </w:r>
      <w:r w:rsidRPr="004163EC">
        <w:rPr>
          <w:b/>
          <w:bCs/>
          <w:i w:val="0"/>
          <w:iCs w:val="0"/>
          <w:color w:val="auto"/>
          <w:sz w:val="20"/>
          <w:szCs w:val="20"/>
        </w:rPr>
        <w:t>:</w:t>
      </w:r>
      <w:r w:rsidRPr="004163EC">
        <w:rPr>
          <w:i w:val="0"/>
          <w:iCs w:val="0"/>
          <w:color w:val="auto"/>
          <w:sz w:val="20"/>
          <w:szCs w:val="20"/>
        </w:rPr>
        <w:t xml:space="preserve"> ASSETS Research Themes and Questions</w:t>
      </w:r>
      <w:r w:rsidR="00F71BBB">
        <w:rPr>
          <w:i w:val="0"/>
          <w:iCs w:val="0"/>
          <w:color w:val="auto"/>
          <w:sz w:val="20"/>
          <w:szCs w:val="20"/>
        </w:rPr>
        <w:t xml:space="preserve"> </w:t>
      </w:r>
      <w:sdt>
        <w:sdtPr>
          <w:rPr>
            <w:i w:val="0"/>
            <w:iCs w:val="0"/>
            <w:color w:val="auto"/>
            <w:sz w:val="20"/>
            <w:szCs w:val="20"/>
          </w:rPr>
          <w:alias w:val="To edit, see citavi.com/edit"/>
          <w:tag w:val="CitaviPlaceholder#44cac48b-4984-437d-9857-41febae8b3bb"/>
          <w:id w:val="-49923686"/>
          <w:placeholder>
            <w:docPart w:val="DefaultPlaceholder_-1854013440"/>
          </w:placeholder>
        </w:sdtPr>
        <w:sdtContent>
          <w:r w:rsidR="00F71BBB">
            <w:rPr>
              <w:i w:val="0"/>
              <w:iCs w:val="0"/>
              <w:color w:val="auto"/>
              <w:sz w:val="20"/>
              <w:szCs w:val="20"/>
            </w:rPr>
            <w:fldChar w:fldCharType="begin"/>
          </w:r>
          <w:r w:rsidR="002E64CE">
            <w:rPr>
              <w:i w:val="0"/>
              <w:iCs w:val="0"/>
              <w:color w:val="auto"/>
              <w:sz w:val="20"/>
              <w:szCs w:val="20"/>
            </w:rPr>
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}</w:instrText>
          </w:r>
          <w:r w:rsidR="00F71BBB">
            <w:rPr>
              <w:i w:val="0"/>
              <w:iCs w:val="0"/>
              <w:color w:val="auto"/>
              <w:sz w:val="20"/>
              <w:szCs w:val="20"/>
            </w:rPr>
            <w:fldChar w:fldCharType="separate"/>
          </w:r>
          <w:r w:rsidR="00F71BBB">
            <w:rPr>
              <w:i w:val="0"/>
              <w:iCs w:val="0"/>
              <w:color w:val="auto"/>
              <w:sz w:val="20"/>
              <w:szCs w:val="20"/>
            </w:rPr>
            <w:t>(Schreckenberg et al., 2016)</w:t>
          </w:r>
          <w:r w:rsidR="00F71BBB">
            <w:rPr>
              <w:i w:val="0"/>
              <w:iCs w:val="0"/>
              <w:color w:val="auto"/>
              <w:sz w:val="20"/>
              <w:szCs w:val="20"/>
            </w:rPr>
            <w:fldChar w:fldCharType="end"/>
          </w:r>
        </w:sdtContent>
      </w:sdt>
      <w:r w:rsidRPr="004163EC">
        <w:rPr>
          <w:i w:val="0"/>
          <w:iCs w:val="0"/>
          <w:color w:val="auto"/>
          <w:sz w:val="20"/>
          <w:szCs w:val="20"/>
        </w:rPr>
        <w:t>.</w:t>
      </w:r>
    </w:p>
    <w:p w14:paraId="04CB0C0E" w14:textId="3B4D7B05" w:rsidR="00C025CB" w:rsidRPr="00262962" w:rsidRDefault="004163EC" w:rsidP="006140B7">
      <w:r>
        <w:t xml:space="preserve">Research was conducted in Peru, Colombia, and Malawi. </w:t>
      </w:r>
      <w:r w:rsidR="00850FF0" w:rsidRPr="00850FF0">
        <w:t>This document summarizes the methods used to select sites and conduct the surveys in</w:t>
      </w:r>
      <w:bookmarkEnd w:id="0"/>
      <w:r w:rsidR="00850FF0" w:rsidRPr="00850FF0">
        <w:t xml:space="preserve"> Malawi.</w:t>
      </w:r>
    </w:p>
    <w:p w14:paraId="5CA32874" w14:textId="778242FD" w:rsidR="008B07CC" w:rsidRPr="00262962" w:rsidRDefault="008B07CC" w:rsidP="00262962">
      <w:pPr>
        <w:pStyle w:val="Heading1"/>
      </w:pPr>
      <w:bookmarkStart w:id="1" w:name="_Hlk111737245"/>
      <w:r w:rsidRPr="00262962">
        <w:t>Selection of sites</w:t>
      </w:r>
      <w:r w:rsidR="00C025CB" w:rsidRPr="00262962">
        <w:t xml:space="preserve"> and sampling of households</w:t>
      </w:r>
    </w:p>
    <w:p w14:paraId="35E160FE" w14:textId="09D56F0A" w:rsidR="001F1141" w:rsidRDefault="00211CBE" w:rsidP="006140B7">
      <w:r w:rsidRPr="006140B7">
        <w:t>Th</w:t>
      </w:r>
      <w:r w:rsidR="001F1141" w:rsidRPr="006140B7">
        <w:t>e Zomba</w:t>
      </w:r>
      <w:r w:rsidRPr="006140B7">
        <w:t xml:space="preserve"> </w:t>
      </w:r>
      <w:r w:rsidR="001F1141" w:rsidRPr="006140B7">
        <w:t>D</w:t>
      </w:r>
      <w:r w:rsidRPr="006140B7">
        <w:t xml:space="preserve">istrict </w:t>
      </w:r>
      <w:r w:rsidR="00C025CB">
        <w:t xml:space="preserve">(see Figure 2) </w:t>
      </w:r>
      <w:r w:rsidRPr="006140B7">
        <w:t xml:space="preserve">was </w:t>
      </w:r>
      <w:r w:rsidR="00DB3D6B">
        <w:t xml:space="preserve">considered </w:t>
      </w:r>
      <w:r w:rsidRPr="006140B7">
        <w:t>suitable for researching key challenges the country faces due to an above-average proportion of households affected by poverty</w:t>
      </w:r>
      <w:r w:rsidR="000C2948" w:rsidRPr="006140B7">
        <w:t xml:space="preserve"> </w:t>
      </w:r>
      <w:sdt>
        <w:sdtPr>
          <w:alias w:val="To edit, see citavi.com/edit"/>
          <w:tag w:val="CitaviPlaceholder#09eb8d98-f242-458a-b575-20213135678b"/>
          <w:id w:val="-2129308818"/>
          <w:placeholder>
            <w:docPart w:val="DefaultPlaceholder_-1854013440"/>
          </w:placeholder>
        </w:sdtPr>
        <w:sdtContent>
          <w:r w:rsidR="000C2948" w:rsidRPr="006140B7">
            <w:fldChar w:fldCharType="begin"/>
          </w:r>
          <w:r w:rsidR="004F3BE0">
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}</w:instrText>
          </w:r>
          <w:r w:rsidR="000C2948" w:rsidRPr="006140B7">
            <w:fldChar w:fldCharType="separate"/>
          </w:r>
          <w:r w:rsidR="00322877">
            <w:t>(National Statistical Office, 2006, 2012)</w:t>
          </w:r>
          <w:r w:rsidR="000C2948" w:rsidRPr="006140B7">
            <w:fldChar w:fldCharType="end"/>
          </w:r>
        </w:sdtContent>
      </w:sdt>
      <w:r w:rsidRPr="006140B7">
        <w:t>, limited access to drinking water</w:t>
      </w:r>
      <w:r w:rsidR="000C2948" w:rsidRPr="006140B7">
        <w:t xml:space="preserve"> </w:t>
      </w:r>
      <w:sdt>
        <w:sdtPr>
          <w:alias w:val="To edit, see citavi.com/edit"/>
          <w:tag w:val="CitaviPlaceholder#676d67f9-7295-4156-8b7b-6b72d28769c0"/>
          <w:id w:val="145711340"/>
          <w:placeholder>
            <w:docPart w:val="DefaultPlaceholder_-1854013440"/>
          </w:placeholder>
        </w:sdtPr>
        <w:sdtContent>
          <w:r w:rsidR="000C2948" w:rsidRPr="006140B7">
            <w:fldChar w:fldCharType="begin"/>
          </w:r>
          <w:r w:rsidR="004F3BE0">
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}</w:instrText>
          </w:r>
          <w:r w:rsidR="000C2948" w:rsidRPr="006140B7">
            <w:fldChar w:fldCharType="separate"/>
          </w:r>
          <w:r w:rsidR="00322877">
            <w:t>(National Statistical Office, 2012)</w:t>
          </w:r>
          <w:r w:rsidR="000C2948" w:rsidRPr="006140B7">
            <w:fldChar w:fldCharType="end"/>
          </w:r>
        </w:sdtContent>
      </w:sdt>
      <w:r w:rsidR="000C2948" w:rsidRPr="006140B7">
        <w:t>,</w:t>
      </w:r>
      <w:r w:rsidRPr="006140B7">
        <w:t xml:space="preserve"> and malnutrition </w:t>
      </w:r>
      <w:sdt>
        <w:sdtPr>
          <w:alias w:val="To edit, see citavi.com/edit"/>
          <w:tag w:val="CitaviPlaceholder#d4732011-09f8-4e79-b0b6-6ab987ad2432"/>
          <w:id w:val="-651907465"/>
          <w:placeholder>
            <w:docPart w:val="DefaultPlaceholder_-1854013440"/>
          </w:placeholder>
        </w:sdtPr>
        <w:sdtContent>
          <w:r w:rsidR="00A41F58" w:rsidRPr="006140B7">
            <w:fldChar w:fldCharType="begin"/>
          </w:r>
          <w:r w:rsidR="004F3BE0">
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}</w:instrText>
          </w:r>
          <w:r w:rsidR="00A41F58" w:rsidRPr="006140B7">
            <w:fldChar w:fldCharType="separate"/>
          </w:r>
          <w:r w:rsidR="00322877">
            <w:t>(Ministry of Health, 2011; National Statistical Office (NSO) and ICF Macro, 2011)</w:t>
          </w:r>
          <w:r w:rsidR="00A41F58" w:rsidRPr="006140B7">
            <w:fldChar w:fldCharType="end"/>
          </w:r>
        </w:sdtContent>
      </w:sdt>
      <w:r w:rsidR="00A41F58" w:rsidRPr="006140B7">
        <w:t xml:space="preserve">. </w:t>
      </w:r>
      <w:r w:rsidRPr="006140B7">
        <w:t xml:space="preserve">In addition, the region </w:t>
      </w:r>
      <w:r w:rsidR="00DB3D6B">
        <w:t>was</w:t>
      </w:r>
      <w:r w:rsidRPr="006140B7">
        <w:t xml:space="preserve"> exposed to a high variability of weather conditions </w:t>
      </w:r>
      <w:r w:rsidRPr="006140B7">
        <w:lastRenderedPageBreak/>
        <w:t>between seasons</w:t>
      </w:r>
      <w:r w:rsidR="000E4BDF" w:rsidRPr="006140B7">
        <w:t xml:space="preserve"> </w:t>
      </w:r>
      <w:sdt>
        <w:sdtPr>
          <w:alias w:val="To edit, see citavi.com/edit"/>
          <w:tag w:val="CitaviPlaceholder#cfffee33-b50e-4449-964d-66dc9e961dc7"/>
          <w:id w:val="2096826508"/>
          <w:placeholder>
            <w:docPart w:val="DefaultPlaceholder_-1854013440"/>
          </w:placeholder>
        </w:sdtPr>
        <w:sdtContent>
          <w:r w:rsidR="000E4BDF" w:rsidRPr="006140B7">
            <w:fldChar w:fldCharType="begin"/>
          </w:r>
          <w:r w:rsidR="004F3BE0">
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}</w:instrText>
          </w:r>
          <w:r w:rsidR="000E4BDF" w:rsidRPr="006140B7">
            <w:fldChar w:fldCharType="separate"/>
          </w:r>
          <w:r w:rsidR="00322877">
            <w:t>(National Statistical Office, 2008; Zomba District Assembly, 2009)</w:t>
          </w:r>
          <w:r w:rsidR="000E4BDF" w:rsidRPr="006140B7">
            <w:fldChar w:fldCharType="end"/>
          </w:r>
        </w:sdtContent>
      </w:sdt>
      <w:r w:rsidRPr="006140B7">
        <w:t xml:space="preserve"> as well as to extreme weather events</w:t>
      </w:r>
      <w:r w:rsidR="001D3F43" w:rsidRPr="006140B7">
        <w:t xml:space="preserve"> </w:t>
      </w:r>
      <w:sdt>
        <w:sdtPr>
          <w:alias w:val="To edit, see citavi.com/edit"/>
          <w:tag w:val="CitaviPlaceholder#928be01c-7f2c-4a14-a0d4-4c8756d8f802"/>
          <w:id w:val="-572893470"/>
          <w:placeholder>
            <w:docPart w:val="DefaultPlaceholder_-1854013440"/>
          </w:placeholder>
        </w:sdtPr>
        <w:sdtContent>
          <w:r w:rsidR="001D3F43" w:rsidRPr="006140B7">
            <w:fldChar w:fldCharType="begin"/>
          </w:r>
          <w:r w:rsidR="002E64CE">
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}</w:instrText>
          </w:r>
          <w:r w:rsidR="001D3F43" w:rsidRPr="006140B7">
            <w:fldChar w:fldCharType="separate"/>
          </w:r>
          <w:r w:rsidR="00322877">
            <w:t>(Department of Disaster Management Affairs [DoDMA], 2009; C. S. Ngongondo et al., 2011; Record et al., 2016)</w:t>
          </w:r>
          <w:r w:rsidR="001D3F43" w:rsidRPr="006140B7">
            <w:fldChar w:fldCharType="end"/>
          </w:r>
        </w:sdtContent>
      </w:sdt>
      <w:r w:rsidR="001D3F43" w:rsidRPr="006140B7">
        <w:t xml:space="preserve">. </w:t>
      </w:r>
      <w:r w:rsidR="00F71BBB">
        <w:t>The i</w:t>
      </w:r>
      <w:r w:rsidR="00F71BBB" w:rsidRPr="006140B7">
        <w:t xml:space="preserve">ndividual villages were selected along a transect with varying degrees of access to natural resource hotspots </w:t>
      </w:r>
      <w:r w:rsidR="009458E3">
        <w:t xml:space="preserve">from Lake </w:t>
      </w:r>
      <w:proofErr w:type="spellStart"/>
      <w:r w:rsidR="009458E3">
        <w:t>Chilwa</w:t>
      </w:r>
      <w:proofErr w:type="spellEnd"/>
      <w:r w:rsidR="009458E3">
        <w:t xml:space="preserve"> in the east, through and beyond the Zomba forest reserve in the west. </w:t>
      </w:r>
    </w:p>
    <w:p w14:paraId="6ACB0945" w14:textId="77777777" w:rsidR="006140B7" w:rsidRDefault="006140B7" w:rsidP="006140B7">
      <w:pPr>
        <w:keepNext/>
        <w:jc w:val="center"/>
      </w:pPr>
      <w:r w:rsidRPr="00397315">
        <w:rPr>
          <w:noProof/>
          <w:lang w:val="en-ZA" w:eastAsia="en-ZA"/>
        </w:rPr>
        <w:drawing>
          <wp:inline distT="0" distB="0" distL="0" distR="0" wp14:anchorId="56F6B2B7" wp14:editId="53C50824">
            <wp:extent cx="3637561" cy="5149850"/>
            <wp:effectExtent l="0" t="0" r="1270" b="0"/>
            <wp:docPr id="25" name="Picture 25" descr="C:\Users\dell\AppData\Local\Microsoft\Windows\Temporary Internet Files\Low\Content.IE5\DZ8QNNPV\Location_Map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AppData\Local\Microsoft\Windows\Temporary Internet Files\Low\Content.IE5\DZ8QNNPV\Location_Map[1]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9807" cy="5153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E1FA36" w14:textId="5C1195B1" w:rsidR="00C025CB" w:rsidRPr="00262962" w:rsidRDefault="006140B7" w:rsidP="00262962">
      <w:pPr>
        <w:pStyle w:val="Caption"/>
        <w:spacing w:after="0"/>
        <w:jc w:val="center"/>
        <w:rPr>
          <w:rFonts w:asciiTheme="minorBidi" w:hAnsiTheme="minorBidi" w:cstheme="minorBidi"/>
          <w:i w:val="0"/>
          <w:iCs w:val="0"/>
          <w:color w:val="auto"/>
          <w:sz w:val="20"/>
          <w:szCs w:val="24"/>
        </w:rPr>
      </w:pPr>
      <w:r w:rsidRPr="006140B7">
        <w:rPr>
          <w:b/>
          <w:bCs/>
          <w:i w:val="0"/>
          <w:iCs w:val="0"/>
          <w:color w:val="auto"/>
          <w:sz w:val="20"/>
          <w:szCs w:val="20"/>
        </w:rPr>
        <w:t xml:space="preserve">Figure </w:t>
      </w:r>
      <w:r w:rsidRPr="006140B7">
        <w:rPr>
          <w:b/>
          <w:bCs/>
          <w:i w:val="0"/>
          <w:iCs w:val="0"/>
          <w:color w:val="auto"/>
          <w:sz w:val="20"/>
          <w:szCs w:val="20"/>
        </w:rPr>
        <w:fldChar w:fldCharType="begin"/>
      </w:r>
      <w:r w:rsidRPr="006140B7">
        <w:rPr>
          <w:b/>
          <w:bCs/>
          <w:i w:val="0"/>
          <w:iCs w:val="0"/>
          <w:color w:val="auto"/>
          <w:sz w:val="20"/>
          <w:szCs w:val="20"/>
        </w:rPr>
        <w:instrText xml:space="preserve"> SEQ Figure \* ARABIC </w:instrText>
      </w:r>
      <w:r w:rsidRPr="006140B7">
        <w:rPr>
          <w:b/>
          <w:bCs/>
          <w:i w:val="0"/>
          <w:iCs w:val="0"/>
          <w:color w:val="auto"/>
          <w:sz w:val="20"/>
          <w:szCs w:val="20"/>
        </w:rPr>
        <w:fldChar w:fldCharType="separate"/>
      </w:r>
      <w:r w:rsidR="004163EC">
        <w:rPr>
          <w:b/>
          <w:bCs/>
          <w:i w:val="0"/>
          <w:iCs w:val="0"/>
          <w:noProof/>
          <w:color w:val="auto"/>
          <w:sz w:val="20"/>
          <w:szCs w:val="20"/>
        </w:rPr>
        <w:t>2</w:t>
      </w:r>
      <w:r w:rsidRPr="006140B7">
        <w:rPr>
          <w:b/>
          <w:bCs/>
          <w:i w:val="0"/>
          <w:iCs w:val="0"/>
          <w:color w:val="auto"/>
          <w:sz w:val="20"/>
          <w:szCs w:val="20"/>
        </w:rPr>
        <w:fldChar w:fldCharType="end"/>
      </w:r>
      <w:r w:rsidRPr="006140B7">
        <w:rPr>
          <w:b/>
          <w:bCs/>
          <w:i w:val="0"/>
          <w:iCs w:val="0"/>
          <w:color w:val="auto"/>
          <w:sz w:val="20"/>
          <w:szCs w:val="20"/>
        </w:rPr>
        <w:t>:</w:t>
      </w:r>
      <w:r w:rsidRPr="006140B7">
        <w:rPr>
          <w:i w:val="0"/>
          <w:iCs w:val="0"/>
          <w:color w:val="auto"/>
          <w:sz w:val="20"/>
          <w:szCs w:val="20"/>
        </w:rPr>
        <w:t xml:space="preserve"> Location of Zomba within Malawi and of Malawi in Africa</w:t>
      </w:r>
      <w:r w:rsidR="00322877">
        <w:rPr>
          <w:i w:val="0"/>
          <w:iCs w:val="0"/>
          <w:color w:val="auto"/>
          <w:sz w:val="20"/>
          <w:szCs w:val="20"/>
        </w:rPr>
        <w:t xml:space="preserve"> </w:t>
      </w:r>
      <w:sdt>
        <w:sdtPr>
          <w:rPr>
            <w:i w:val="0"/>
            <w:iCs w:val="0"/>
            <w:color w:val="auto"/>
            <w:sz w:val="20"/>
            <w:szCs w:val="20"/>
          </w:rPr>
          <w:alias w:val="To edit, see citavi.com/edit"/>
          <w:tag w:val="CitaviPlaceholder#f993ba08-4f08-4f11-b93c-df6907817238"/>
          <w:id w:val="1303350885"/>
          <w:placeholder>
            <w:docPart w:val="DefaultPlaceholder_-1854013440"/>
          </w:placeholder>
        </w:sdtPr>
        <w:sdtContent>
          <w:r w:rsidR="00322877">
            <w:rPr>
              <w:i w:val="0"/>
              <w:iCs w:val="0"/>
              <w:color w:val="auto"/>
              <w:sz w:val="20"/>
              <w:szCs w:val="20"/>
            </w:rPr>
            <w:fldChar w:fldCharType="begin"/>
          </w:r>
          <w:r w:rsidR="00322877">
            <w:rPr>
              <w:i w:val="0"/>
              <w:iCs w:val="0"/>
              <w:color w:val="auto"/>
              <w:sz w:val="20"/>
              <w:szCs w:val="20"/>
            </w:rPr>
            <w:instrText>ADDIN CitaviPlaceholder{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}</w:instrText>
          </w:r>
          <w:r w:rsidR="00322877">
            <w:rPr>
              <w:i w:val="0"/>
              <w:iCs w:val="0"/>
              <w:color w:val="auto"/>
              <w:sz w:val="20"/>
              <w:szCs w:val="20"/>
            </w:rPr>
            <w:fldChar w:fldCharType="separate"/>
          </w:r>
          <w:r w:rsidR="00322877">
            <w:rPr>
              <w:i w:val="0"/>
              <w:iCs w:val="0"/>
              <w:color w:val="auto"/>
              <w:sz w:val="20"/>
              <w:szCs w:val="20"/>
            </w:rPr>
            <w:t>(Joshua, 2020)</w:t>
          </w:r>
          <w:r w:rsidR="00322877">
            <w:rPr>
              <w:i w:val="0"/>
              <w:iCs w:val="0"/>
              <w:color w:val="auto"/>
              <w:sz w:val="20"/>
              <w:szCs w:val="20"/>
            </w:rPr>
            <w:fldChar w:fldCharType="end"/>
          </w:r>
        </w:sdtContent>
      </w:sdt>
      <w:r>
        <w:rPr>
          <w:i w:val="0"/>
          <w:iCs w:val="0"/>
          <w:color w:val="auto"/>
          <w:sz w:val="20"/>
          <w:szCs w:val="20"/>
        </w:rPr>
        <w:t>.</w:t>
      </w:r>
    </w:p>
    <w:p w14:paraId="0D43DC49" w14:textId="7F92F1DA" w:rsidR="00C025CB" w:rsidRPr="00D527CE" w:rsidRDefault="00C025CB" w:rsidP="00262962">
      <w:pPr>
        <w:pStyle w:val="Heading1"/>
      </w:pPr>
      <w:r w:rsidRPr="00D527CE">
        <w:t>Selection of sites and sampling of households</w:t>
      </w:r>
    </w:p>
    <w:p w14:paraId="0E27052A" w14:textId="18A7C142" w:rsidR="00F70AF2" w:rsidRDefault="00C025CB" w:rsidP="006140B7">
      <w:r w:rsidRPr="006140B7">
        <w:t xml:space="preserve">Six rural villages in Zomba </w:t>
      </w:r>
      <w:commentRangeStart w:id="2"/>
      <w:r w:rsidR="0080288F">
        <w:t xml:space="preserve">and Machinga </w:t>
      </w:r>
      <w:r w:rsidRPr="006140B7">
        <w:t>District</w:t>
      </w:r>
      <w:r w:rsidR="0080288F">
        <w:t>s</w:t>
      </w:r>
      <w:r w:rsidRPr="006140B7">
        <w:t xml:space="preserve"> </w:t>
      </w:r>
      <w:commentRangeEnd w:id="2"/>
      <w:r w:rsidR="0080288F">
        <w:rPr>
          <w:rStyle w:val="CommentReference"/>
        </w:rPr>
        <w:commentReference w:id="2"/>
      </w:r>
      <w:r w:rsidRPr="006140B7">
        <w:t>in southern Malawi were selected for the ASSETS project</w:t>
      </w:r>
      <w:r>
        <w:t xml:space="preserve">. </w:t>
      </w:r>
      <w:r w:rsidR="00F70AF2" w:rsidRPr="00BB6163">
        <w:t>In the six villages, 5</w:t>
      </w:r>
      <w:r w:rsidR="00F71BBB" w:rsidRPr="00BB6163">
        <w:t>65</w:t>
      </w:r>
      <w:r w:rsidR="00F70AF2" w:rsidRPr="00BB6163">
        <w:t xml:space="preserve"> out of a total of 1</w:t>
      </w:r>
      <w:r w:rsidR="00752B92" w:rsidRPr="00BB6163">
        <w:t>,</w:t>
      </w:r>
      <w:r w:rsidR="00F70AF2" w:rsidRPr="00BB6163">
        <w:t xml:space="preserve">064 households were randomly sampled to participate in the household questionnaire surveys </w:t>
      </w:r>
      <w:r w:rsidR="00F71BBB" w:rsidRPr="00BB6163">
        <w:t>(see Table 1)</w:t>
      </w:r>
      <w:r w:rsidR="00F70AF2" w:rsidRPr="00BB6163">
        <w:t>.</w:t>
      </w:r>
      <w:r w:rsidR="00F70AF2" w:rsidRPr="00F70AF2">
        <w:t xml:space="preserve"> </w:t>
      </w:r>
      <w:bookmarkStart w:id="3" w:name="_Hlk96438194"/>
      <w:r w:rsidR="00F70AF2" w:rsidRPr="00F70AF2">
        <w:t>As part of the survey, either the heads of the household or their spouses were interviewed by trained enumerators</w:t>
      </w:r>
      <w:r w:rsidR="00F70AF2">
        <w:t xml:space="preserve"> </w:t>
      </w:r>
      <w:r w:rsidR="00F70AF2" w:rsidRPr="00211CBE">
        <w:t xml:space="preserve">using the </w:t>
      </w:r>
      <w:proofErr w:type="spellStart"/>
      <w:r w:rsidR="00F70AF2" w:rsidRPr="00211CBE">
        <w:t>Surveybe</w:t>
      </w:r>
      <w:proofErr w:type="spellEnd"/>
      <w:r w:rsidR="00F70AF2" w:rsidRPr="00211CBE">
        <w:t xml:space="preserve"> computer package</w:t>
      </w:r>
      <w:r w:rsidR="00F70AF2">
        <w:t xml:space="preserve">. </w:t>
      </w:r>
      <w:r w:rsidR="00F70AF2" w:rsidRPr="00F70AF2">
        <w:t>Repeat visits ensured that representatives of all households were interviewed.</w:t>
      </w:r>
      <w:r w:rsidR="00672BA1" w:rsidRPr="00672BA1">
        <w:t xml:space="preserve"> Households that dropped out after the first visit were </w:t>
      </w:r>
      <w:r w:rsidR="00672BA1">
        <w:t>substitut</w:t>
      </w:r>
      <w:r w:rsidR="00672BA1" w:rsidRPr="00672BA1">
        <w:t>e</w:t>
      </w:r>
      <w:r w:rsidR="00F71BBB">
        <w:t>d</w:t>
      </w:r>
      <w:bookmarkEnd w:id="3"/>
      <w:r w:rsidR="006A004A" w:rsidRPr="006A004A">
        <w:t xml:space="preserve">, which was particularly common in the village of </w:t>
      </w:r>
      <w:proofErr w:type="spellStart"/>
      <w:r w:rsidR="006A004A" w:rsidRPr="006A004A">
        <w:t>Mpheta</w:t>
      </w:r>
      <w:proofErr w:type="spellEnd"/>
      <w:r w:rsidR="006A004A" w:rsidRPr="006A004A">
        <w:t>.</w:t>
      </w:r>
    </w:p>
    <w:p w14:paraId="79BBEF51" w14:textId="71BE3DF1" w:rsidR="00F71BBB" w:rsidRPr="00F71BBB" w:rsidRDefault="00F71BBB" w:rsidP="00D527CE">
      <w:pPr>
        <w:pStyle w:val="Caption"/>
        <w:keepNext/>
        <w:spacing w:after="120"/>
        <w:rPr>
          <w:i w:val="0"/>
          <w:iCs w:val="0"/>
          <w:color w:val="auto"/>
          <w:sz w:val="20"/>
          <w:szCs w:val="20"/>
        </w:rPr>
      </w:pPr>
      <w:r w:rsidRPr="00F71BBB">
        <w:rPr>
          <w:b/>
          <w:bCs/>
          <w:i w:val="0"/>
          <w:iCs w:val="0"/>
          <w:color w:val="auto"/>
          <w:sz w:val="20"/>
          <w:szCs w:val="20"/>
        </w:rPr>
        <w:lastRenderedPageBreak/>
        <w:t xml:space="preserve">Table </w:t>
      </w:r>
      <w:r w:rsidRPr="00F71BBB">
        <w:rPr>
          <w:b/>
          <w:bCs/>
          <w:i w:val="0"/>
          <w:iCs w:val="0"/>
          <w:color w:val="auto"/>
          <w:sz w:val="20"/>
          <w:szCs w:val="20"/>
        </w:rPr>
        <w:fldChar w:fldCharType="begin"/>
      </w:r>
      <w:r w:rsidRPr="00F71BBB">
        <w:rPr>
          <w:b/>
          <w:bCs/>
          <w:i w:val="0"/>
          <w:iCs w:val="0"/>
          <w:color w:val="auto"/>
          <w:sz w:val="20"/>
          <w:szCs w:val="20"/>
        </w:rPr>
        <w:instrText xml:space="preserve"> SEQ Table \* ARABIC </w:instrText>
      </w:r>
      <w:r w:rsidRPr="00F71BBB">
        <w:rPr>
          <w:b/>
          <w:bCs/>
          <w:i w:val="0"/>
          <w:iCs w:val="0"/>
          <w:color w:val="auto"/>
          <w:sz w:val="20"/>
          <w:szCs w:val="20"/>
        </w:rPr>
        <w:fldChar w:fldCharType="separate"/>
      </w:r>
      <w:r w:rsidRPr="00F71BBB">
        <w:rPr>
          <w:b/>
          <w:bCs/>
          <w:i w:val="0"/>
          <w:iCs w:val="0"/>
          <w:noProof/>
          <w:color w:val="auto"/>
          <w:sz w:val="20"/>
          <w:szCs w:val="20"/>
        </w:rPr>
        <w:t>1</w:t>
      </w:r>
      <w:r w:rsidRPr="00F71BBB">
        <w:rPr>
          <w:b/>
          <w:bCs/>
          <w:i w:val="0"/>
          <w:iCs w:val="0"/>
          <w:color w:val="auto"/>
          <w:sz w:val="20"/>
          <w:szCs w:val="20"/>
        </w:rPr>
        <w:fldChar w:fldCharType="end"/>
      </w:r>
      <w:r w:rsidRPr="00F71BBB">
        <w:rPr>
          <w:b/>
          <w:bCs/>
          <w:i w:val="0"/>
          <w:iCs w:val="0"/>
          <w:color w:val="auto"/>
          <w:sz w:val="20"/>
          <w:szCs w:val="20"/>
        </w:rPr>
        <w:t>:</w:t>
      </w:r>
      <w:r w:rsidRPr="00F71BBB">
        <w:rPr>
          <w:i w:val="0"/>
          <w:iCs w:val="0"/>
          <w:color w:val="auto"/>
          <w:sz w:val="20"/>
          <w:szCs w:val="20"/>
        </w:rPr>
        <w:t xml:space="preserve"> </w:t>
      </w:r>
      <w:commentRangeStart w:id="4"/>
      <w:commentRangeStart w:id="5"/>
      <w:r w:rsidRPr="00F71BBB">
        <w:rPr>
          <w:i w:val="0"/>
          <w:iCs w:val="0"/>
          <w:color w:val="auto"/>
          <w:sz w:val="20"/>
          <w:szCs w:val="20"/>
        </w:rPr>
        <w:t xml:space="preserve">Number of households randomly </w:t>
      </w:r>
      <w:commentRangeEnd w:id="4"/>
      <w:r w:rsidR="00A0006E">
        <w:rPr>
          <w:rStyle w:val="CommentReference"/>
          <w:i w:val="0"/>
          <w:iCs w:val="0"/>
          <w:color w:val="auto"/>
        </w:rPr>
        <w:commentReference w:id="4"/>
      </w:r>
      <w:commentRangeEnd w:id="5"/>
      <w:r w:rsidR="00DF53FA">
        <w:rPr>
          <w:rStyle w:val="CommentReference"/>
          <w:i w:val="0"/>
          <w:iCs w:val="0"/>
          <w:color w:val="auto"/>
        </w:rPr>
        <w:commentReference w:id="5"/>
      </w:r>
      <w:r w:rsidRPr="00F71BBB">
        <w:rPr>
          <w:i w:val="0"/>
          <w:iCs w:val="0"/>
          <w:color w:val="auto"/>
          <w:sz w:val="20"/>
          <w:szCs w:val="20"/>
        </w:rPr>
        <w:t>sampled in each of the six Malawian villages.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2"/>
        <w:gridCol w:w="2410"/>
        <w:gridCol w:w="2836"/>
        <w:gridCol w:w="2834"/>
      </w:tblGrid>
      <w:tr w:rsidR="00B926EC" w14:paraId="2F26F1BB" w14:textId="6548752D" w:rsidTr="007A3610">
        <w:trPr>
          <w:trHeight w:val="283"/>
        </w:trPr>
        <w:tc>
          <w:tcPr>
            <w:tcW w:w="547" w:type="pct"/>
            <w:vMerge w:val="restart"/>
            <w:tcBorders>
              <w:top w:val="single" w:sz="12" w:space="0" w:color="auto"/>
            </w:tcBorders>
            <w:vAlign w:val="center"/>
          </w:tcPr>
          <w:p w14:paraId="27E76EAC" w14:textId="4AED4D1F" w:rsidR="00B926EC" w:rsidRPr="00D527CE" w:rsidRDefault="00B926EC" w:rsidP="00B926EC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Village No.</w:t>
            </w:r>
          </w:p>
        </w:tc>
        <w:tc>
          <w:tcPr>
            <w:tcW w:w="1328" w:type="pct"/>
            <w:vMerge w:val="restart"/>
            <w:tcBorders>
              <w:top w:val="single" w:sz="12" w:space="0" w:color="auto"/>
            </w:tcBorders>
            <w:vAlign w:val="center"/>
          </w:tcPr>
          <w:p w14:paraId="1AB8408A" w14:textId="4098259A" w:rsidR="00B926EC" w:rsidRPr="00D527CE" w:rsidRDefault="00B926EC" w:rsidP="00B926EC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527CE">
              <w:rPr>
                <w:rFonts w:ascii="Arial" w:hAnsi="Arial" w:cs="Arial"/>
                <w:b/>
                <w:bCs/>
                <w:sz w:val="20"/>
                <w:szCs w:val="20"/>
              </w:rPr>
              <w:t>Village</w:t>
            </w:r>
          </w:p>
        </w:tc>
        <w:tc>
          <w:tcPr>
            <w:tcW w:w="3125" w:type="pct"/>
            <w:gridSpan w:val="2"/>
            <w:tcBorders>
              <w:top w:val="single" w:sz="12" w:space="0" w:color="auto"/>
            </w:tcBorders>
            <w:vAlign w:val="center"/>
          </w:tcPr>
          <w:p w14:paraId="27C43E0E" w14:textId="5EF516C2" w:rsidR="00B926EC" w:rsidRPr="00D527CE" w:rsidRDefault="00B926EC" w:rsidP="00B926EC">
            <w:pPr>
              <w:pStyle w:val="NoSpacing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D527CE">
              <w:rPr>
                <w:rFonts w:ascii="Arial" w:hAnsi="Arial" w:cs="Arial"/>
                <w:b/>
                <w:bCs/>
                <w:sz w:val="20"/>
                <w:szCs w:val="20"/>
              </w:rPr>
              <w:t>Number of households</w:t>
            </w:r>
          </w:p>
        </w:tc>
      </w:tr>
      <w:tr w:rsidR="00B926EC" w14:paraId="70D910C0" w14:textId="2E8D587B" w:rsidTr="007A3610">
        <w:trPr>
          <w:trHeight w:val="283"/>
        </w:trPr>
        <w:tc>
          <w:tcPr>
            <w:tcW w:w="547" w:type="pct"/>
            <w:vMerge/>
            <w:tcBorders>
              <w:bottom w:val="single" w:sz="12" w:space="0" w:color="auto"/>
            </w:tcBorders>
            <w:vAlign w:val="center"/>
          </w:tcPr>
          <w:p w14:paraId="72BF0E82" w14:textId="77777777" w:rsidR="00B926EC" w:rsidRPr="00D527CE" w:rsidRDefault="00B926EC" w:rsidP="00B926EC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328" w:type="pct"/>
            <w:vMerge/>
            <w:tcBorders>
              <w:bottom w:val="single" w:sz="12" w:space="0" w:color="auto"/>
            </w:tcBorders>
            <w:vAlign w:val="center"/>
          </w:tcPr>
          <w:p w14:paraId="2326FDD4" w14:textId="748D7B45" w:rsidR="00B926EC" w:rsidRPr="00D527CE" w:rsidRDefault="00B926EC" w:rsidP="00B926EC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563" w:type="pct"/>
            <w:tcBorders>
              <w:bottom w:val="single" w:sz="12" w:space="0" w:color="auto"/>
            </w:tcBorders>
            <w:vAlign w:val="center"/>
          </w:tcPr>
          <w:p w14:paraId="3D654371" w14:textId="1A919A18" w:rsidR="00B926EC" w:rsidRPr="00D527CE" w:rsidRDefault="00B926EC" w:rsidP="00B926EC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Wave 1</w:t>
            </w:r>
          </w:p>
        </w:tc>
        <w:tc>
          <w:tcPr>
            <w:tcW w:w="1563" w:type="pct"/>
            <w:tcBorders>
              <w:bottom w:val="single" w:sz="12" w:space="0" w:color="auto"/>
            </w:tcBorders>
            <w:vAlign w:val="center"/>
          </w:tcPr>
          <w:p w14:paraId="7F8845C4" w14:textId="17412CB3" w:rsidR="00B926EC" w:rsidRDefault="00B926EC" w:rsidP="00B926EC">
            <w:pPr>
              <w:pStyle w:val="NoSpacing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Wave 2</w:t>
            </w:r>
          </w:p>
        </w:tc>
      </w:tr>
      <w:tr w:rsidR="00B926EC" w14:paraId="5A484174" w14:textId="77777777" w:rsidTr="007A3610">
        <w:trPr>
          <w:trHeight w:val="283"/>
        </w:trPr>
        <w:tc>
          <w:tcPr>
            <w:tcW w:w="547" w:type="pct"/>
            <w:tcBorders>
              <w:top w:val="single" w:sz="12" w:space="0" w:color="auto"/>
            </w:tcBorders>
            <w:vAlign w:val="center"/>
          </w:tcPr>
          <w:p w14:paraId="5E30C9F7" w14:textId="0CB48B5C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28" w:type="pct"/>
            <w:tcBorders>
              <w:top w:val="single" w:sz="12" w:space="0" w:color="auto"/>
            </w:tcBorders>
            <w:vAlign w:val="center"/>
          </w:tcPr>
          <w:p w14:paraId="3621BC70" w14:textId="269C8897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D527CE">
              <w:rPr>
                <w:rFonts w:ascii="Arial" w:hAnsi="Arial" w:cs="Arial"/>
                <w:sz w:val="20"/>
                <w:szCs w:val="20"/>
              </w:rPr>
              <w:t>Mtuluma</w:t>
            </w:r>
            <w:proofErr w:type="spellEnd"/>
          </w:p>
        </w:tc>
        <w:tc>
          <w:tcPr>
            <w:tcW w:w="1563" w:type="pct"/>
            <w:tcBorders>
              <w:top w:val="single" w:sz="12" w:space="0" w:color="auto"/>
            </w:tcBorders>
            <w:vAlign w:val="center"/>
          </w:tcPr>
          <w:p w14:paraId="04DAFE02" w14:textId="604F2725" w:rsidR="00B926EC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 w:rsidRPr="00D527CE"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1563" w:type="pct"/>
            <w:tcBorders>
              <w:top w:val="single" w:sz="12" w:space="0" w:color="auto"/>
            </w:tcBorders>
            <w:vAlign w:val="center"/>
          </w:tcPr>
          <w:p w14:paraId="604F38F0" w14:textId="579DA243" w:rsidR="00B926EC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29</w:t>
            </w:r>
          </w:p>
        </w:tc>
      </w:tr>
      <w:tr w:rsidR="00B926EC" w14:paraId="0134285F" w14:textId="77777777" w:rsidTr="007A3610">
        <w:trPr>
          <w:trHeight w:val="283"/>
        </w:trPr>
        <w:tc>
          <w:tcPr>
            <w:tcW w:w="547" w:type="pct"/>
            <w:vAlign w:val="center"/>
          </w:tcPr>
          <w:p w14:paraId="579D74B6" w14:textId="05530DE2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328" w:type="pct"/>
            <w:vAlign w:val="center"/>
          </w:tcPr>
          <w:p w14:paraId="31987E34" w14:textId="10C10304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D527CE">
              <w:rPr>
                <w:rFonts w:ascii="Arial" w:hAnsi="Arial" w:cs="Arial"/>
                <w:sz w:val="20"/>
                <w:szCs w:val="20"/>
              </w:rPr>
              <w:t>Mtogolo</w:t>
            </w:r>
            <w:proofErr w:type="spellEnd"/>
          </w:p>
        </w:tc>
        <w:tc>
          <w:tcPr>
            <w:tcW w:w="1563" w:type="pct"/>
            <w:vAlign w:val="center"/>
          </w:tcPr>
          <w:p w14:paraId="062982FE" w14:textId="2EA61ACE" w:rsidR="00B926EC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 w:rsidRPr="00D527CE">
              <w:rPr>
                <w:rFonts w:ascii="Arial" w:hAnsi="Arial" w:cs="Arial"/>
                <w:sz w:val="20"/>
                <w:szCs w:val="20"/>
              </w:rPr>
              <w:t>1</w:t>
            </w: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1563" w:type="pct"/>
            <w:vAlign w:val="center"/>
          </w:tcPr>
          <w:p w14:paraId="01930BB1" w14:textId="355F1579" w:rsidR="00B926EC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</w:tr>
      <w:tr w:rsidR="00B926EC" w14:paraId="0390A9E6" w14:textId="77777777" w:rsidTr="007A3610">
        <w:trPr>
          <w:trHeight w:val="283"/>
        </w:trPr>
        <w:tc>
          <w:tcPr>
            <w:tcW w:w="547" w:type="pct"/>
            <w:vAlign w:val="center"/>
          </w:tcPr>
          <w:p w14:paraId="055D6041" w14:textId="5E485930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328" w:type="pct"/>
            <w:vAlign w:val="center"/>
          </w:tcPr>
          <w:p w14:paraId="05384DC8" w14:textId="4E93562A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D527CE">
              <w:rPr>
                <w:rFonts w:ascii="Arial" w:hAnsi="Arial" w:cs="Arial"/>
                <w:sz w:val="20"/>
                <w:szCs w:val="20"/>
              </w:rPr>
              <w:t>Mtwiche</w:t>
            </w:r>
            <w:proofErr w:type="spellEnd"/>
          </w:p>
        </w:tc>
        <w:tc>
          <w:tcPr>
            <w:tcW w:w="1563" w:type="pct"/>
            <w:vAlign w:val="center"/>
          </w:tcPr>
          <w:p w14:paraId="6D4A2DF6" w14:textId="5414F2DA" w:rsidR="00B926EC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 w:rsidRPr="00D527CE">
              <w:rPr>
                <w:rFonts w:ascii="Arial" w:hAnsi="Arial" w:cs="Arial"/>
                <w:sz w:val="20"/>
                <w:szCs w:val="20"/>
              </w:rPr>
              <w:t>1</w:t>
            </w:r>
            <w:r>
              <w:rPr>
                <w:rFonts w:ascii="Arial" w:hAnsi="Arial" w:cs="Arial"/>
                <w:sz w:val="20"/>
                <w:szCs w:val="20"/>
              </w:rPr>
              <w:t>38</w:t>
            </w:r>
          </w:p>
        </w:tc>
        <w:tc>
          <w:tcPr>
            <w:tcW w:w="1563" w:type="pct"/>
            <w:vAlign w:val="center"/>
          </w:tcPr>
          <w:p w14:paraId="51D21586" w14:textId="42B57CBF" w:rsidR="00B926EC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171</w:t>
            </w:r>
          </w:p>
        </w:tc>
      </w:tr>
      <w:tr w:rsidR="00B926EC" w14:paraId="45A092A1" w14:textId="77777777" w:rsidTr="007A3610">
        <w:trPr>
          <w:trHeight w:val="283"/>
        </w:trPr>
        <w:tc>
          <w:tcPr>
            <w:tcW w:w="547" w:type="pct"/>
            <w:vAlign w:val="center"/>
          </w:tcPr>
          <w:p w14:paraId="0C8418A9" w14:textId="18926839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328" w:type="pct"/>
            <w:vAlign w:val="center"/>
          </w:tcPr>
          <w:p w14:paraId="1AA9BBBC" w14:textId="6A424CAA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D527CE">
              <w:rPr>
                <w:rFonts w:ascii="Arial" w:hAnsi="Arial" w:cs="Arial"/>
                <w:sz w:val="20"/>
                <w:szCs w:val="20"/>
              </w:rPr>
              <w:t>Mpheta</w:t>
            </w:r>
            <w:proofErr w:type="spellEnd"/>
          </w:p>
        </w:tc>
        <w:tc>
          <w:tcPr>
            <w:tcW w:w="1563" w:type="pct"/>
            <w:vAlign w:val="center"/>
          </w:tcPr>
          <w:p w14:paraId="4D481569" w14:textId="4C4BAE5D" w:rsidR="00B926EC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 w:rsidRPr="00D527CE">
              <w:rPr>
                <w:rFonts w:ascii="Arial" w:hAnsi="Arial" w:cs="Arial"/>
                <w:sz w:val="20"/>
                <w:szCs w:val="20"/>
              </w:rPr>
              <w:t>2</w:t>
            </w:r>
            <w:r>
              <w:rPr>
                <w:rFonts w:ascii="Arial" w:hAnsi="Arial" w:cs="Arial"/>
                <w:sz w:val="20"/>
                <w:szCs w:val="20"/>
              </w:rPr>
              <w:t>02</w:t>
            </w:r>
          </w:p>
        </w:tc>
        <w:tc>
          <w:tcPr>
            <w:tcW w:w="1563" w:type="pct"/>
            <w:vAlign w:val="center"/>
          </w:tcPr>
          <w:p w14:paraId="616A49DD" w14:textId="0E6D15BB" w:rsidR="00B926EC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207</w:t>
            </w:r>
          </w:p>
        </w:tc>
      </w:tr>
      <w:tr w:rsidR="00B926EC" w14:paraId="6780ABB1" w14:textId="77777777" w:rsidTr="007A3610">
        <w:trPr>
          <w:trHeight w:val="283"/>
        </w:trPr>
        <w:tc>
          <w:tcPr>
            <w:tcW w:w="547" w:type="pct"/>
            <w:vAlign w:val="center"/>
          </w:tcPr>
          <w:p w14:paraId="60314D16" w14:textId="43B507C2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328" w:type="pct"/>
            <w:vAlign w:val="center"/>
          </w:tcPr>
          <w:p w14:paraId="47CAFB4F" w14:textId="42B2CB62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D527CE">
              <w:rPr>
                <w:rFonts w:ascii="Arial" w:hAnsi="Arial" w:cs="Arial"/>
                <w:sz w:val="20"/>
                <w:szCs w:val="20"/>
              </w:rPr>
              <w:t>Makombe</w:t>
            </w:r>
            <w:proofErr w:type="spellEnd"/>
          </w:p>
        </w:tc>
        <w:tc>
          <w:tcPr>
            <w:tcW w:w="1563" w:type="pct"/>
            <w:vAlign w:val="center"/>
          </w:tcPr>
          <w:p w14:paraId="1A43D5B0" w14:textId="40B2FD4D" w:rsidR="00B926EC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 w:rsidRPr="00D527CE">
              <w:rPr>
                <w:rFonts w:ascii="Arial" w:hAnsi="Arial" w:cs="Arial"/>
                <w:sz w:val="20"/>
                <w:szCs w:val="20"/>
              </w:rPr>
              <w:t>6</w:t>
            </w: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63" w:type="pct"/>
            <w:vAlign w:val="center"/>
          </w:tcPr>
          <w:p w14:paraId="37698E30" w14:textId="2DAC3E5A" w:rsidR="00B926EC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61</w:t>
            </w:r>
          </w:p>
        </w:tc>
      </w:tr>
      <w:tr w:rsidR="00B926EC" w14:paraId="4FCEAA8E" w14:textId="29E95D4D" w:rsidTr="007A3610">
        <w:trPr>
          <w:trHeight w:val="283"/>
        </w:trPr>
        <w:tc>
          <w:tcPr>
            <w:tcW w:w="547" w:type="pct"/>
            <w:tcBorders>
              <w:bottom w:val="single" w:sz="12" w:space="0" w:color="auto"/>
            </w:tcBorders>
            <w:vAlign w:val="center"/>
          </w:tcPr>
          <w:p w14:paraId="355E7FD2" w14:textId="12F76809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328" w:type="pct"/>
            <w:tcBorders>
              <w:bottom w:val="single" w:sz="12" w:space="0" w:color="auto"/>
            </w:tcBorders>
            <w:vAlign w:val="center"/>
          </w:tcPr>
          <w:p w14:paraId="04145553" w14:textId="5E6720B4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D527CE">
              <w:rPr>
                <w:rFonts w:ascii="Arial" w:hAnsi="Arial" w:cs="Arial"/>
                <w:sz w:val="20"/>
                <w:szCs w:val="20"/>
              </w:rPr>
              <w:t>Kasonga</w:t>
            </w:r>
            <w:proofErr w:type="spellEnd"/>
          </w:p>
        </w:tc>
        <w:tc>
          <w:tcPr>
            <w:tcW w:w="1563" w:type="pct"/>
            <w:vAlign w:val="center"/>
          </w:tcPr>
          <w:p w14:paraId="1B1A0215" w14:textId="69195B06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59</w:t>
            </w:r>
          </w:p>
        </w:tc>
        <w:tc>
          <w:tcPr>
            <w:tcW w:w="1563" w:type="pct"/>
            <w:vAlign w:val="center"/>
          </w:tcPr>
          <w:p w14:paraId="78AD186E" w14:textId="4D6DE59C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66</w:t>
            </w:r>
          </w:p>
        </w:tc>
      </w:tr>
      <w:tr w:rsidR="00B926EC" w14:paraId="08652245" w14:textId="238E9079" w:rsidTr="007A3610">
        <w:trPr>
          <w:trHeight w:val="283"/>
        </w:trPr>
        <w:tc>
          <w:tcPr>
            <w:tcW w:w="547" w:type="pct"/>
            <w:tcBorders>
              <w:top w:val="single" w:sz="12" w:space="0" w:color="auto"/>
            </w:tcBorders>
          </w:tcPr>
          <w:p w14:paraId="764A12D4" w14:textId="77777777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2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1991EF0" w14:textId="7456D11C" w:rsidR="00B926EC" w:rsidRPr="00D527CE" w:rsidRDefault="00B926EC" w:rsidP="00B926EC">
            <w:pPr>
              <w:pStyle w:val="NoSpacing"/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Total</w:t>
            </w:r>
          </w:p>
        </w:tc>
        <w:tc>
          <w:tcPr>
            <w:tcW w:w="156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A44B1C9" w14:textId="2EBBAAB4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 w:rsidRPr="00D527CE">
              <w:rPr>
                <w:rFonts w:ascii="Arial" w:hAnsi="Arial" w:cs="Arial"/>
                <w:sz w:val="20"/>
                <w:szCs w:val="20"/>
              </w:rPr>
              <w:t>5</w:t>
            </w:r>
            <w:r>
              <w:rPr>
                <w:rFonts w:ascii="Arial" w:hAnsi="Arial" w:cs="Arial"/>
                <w:sz w:val="20"/>
                <w:szCs w:val="20"/>
              </w:rPr>
              <w:t>00</w:t>
            </w:r>
          </w:p>
        </w:tc>
        <w:tc>
          <w:tcPr>
            <w:tcW w:w="156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F494A99" w14:textId="08E3003A" w:rsidR="00B926EC" w:rsidRPr="00D527CE" w:rsidRDefault="00B926EC" w:rsidP="00B926EC">
            <w:pPr>
              <w:pStyle w:val="NoSpacing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548</w:t>
            </w:r>
          </w:p>
        </w:tc>
      </w:tr>
    </w:tbl>
    <w:p w14:paraId="25DA13D0" w14:textId="77777777" w:rsidR="008964A5" w:rsidRDefault="008964A5" w:rsidP="006140B7"/>
    <w:p w14:paraId="7CF5EB4B" w14:textId="2096882E" w:rsidR="00752B92" w:rsidRDefault="008964A5" w:rsidP="00752B92">
      <w:r w:rsidRPr="008964A5">
        <w:t xml:space="preserve">The </w:t>
      </w:r>
      <w:r>
        <w:t xml:space="preserve">household </w:t>
      </w:r>
      <w:r w:rsidRPr="008964A5">
        <w:t xml:space="preserve">survey was divided into </w:t>
      </w:r>
      <w:r>
        <w:t xml:space="preserve">different </w:t>
      </w:r>
      <w:r w:rsidRPr="008964A5">
        <w:t xml:space="preserve">modules </w:t>
      </w:r>
      <w:r>
        <w:t xml:space="preserve">covering various </w:t>
      </w:r>
      <w:r w:rsidRPr="008964A5">
        <w:t xml:space="preserve">topics, although these differed slightly between the two </w:t>
      </w:r>
      <w:r>
        <w:t xml:space="preserve">waves: </w:t>
      </w:r>
      <w:r w:rsidRPr="008964A5">
        <w:t>there were 30 modules in Wave 1 and 31 modules in Wave 2</w:t>
      </w:r>
      <w:r w:rsidR="00975EB8">
        <w:t xml:space="preserve"> (see survey format documentation)</w:t>
      </w:r>
      <w:r w:rsidRPr="008964A5">
        <w:t>.</w:t>
      </w:r>
      <w:r>
        <w:t xml:space="preserve"> </w:t>
      </w:r>
      <w:bookmarkStart w:id="6" w:name="_Hlk95921253"/>
      <w:r w:rsidR="00752B92">
        <w:t>The objectives were</w:t>
      </w:r>
      <w:r w:rsidR="00A0006E">
        <w:t xml:space="preserve"> to</w:t>
      </w:r>
      <w:r w:rsidR="00752B92">
        <w:t xml:space="preserve">: </w:t>
      </w:r>
    </w:p>
    <w:p w14:paraId="0150A272" w14:textId="43B38E1E" w:rsidR="00752B92" w:rsidRPr="00203421" w:rsidRDefault="00A0006E" w:rsidP="00752B92">
      <w:pPr>
        <w:pStyle w:val="ListParagraph"/>
        <w:numPr>
          <w:ilvl w:val="0"/>
          <w:numId w:val="18"/>
        </w:numPr>
        <w:spacing w:line="276" w:lineRule="auto"/>
      </w:pPr>
      <w:r>
        <w:t>O</w:t>
      </w:r>
      <w:r w:rsidR="00752B92" w:rsidRPr="00203421">
        <w:t xml:space="preserve">btain information on the nutritional condition of children under five years of age that permit </w:t>
      </w:r>
      <w:r>
        <w:t xml:space="preserve">an </w:t>
      </w:r>
      <w:r w:rsidR="00752B92" w:rsidRPr="00203421">
        <w:t>estimat</w:t>
      </w:r>
      <w:r>
        <w:t>e of</w:t>
      </w:r>
      <w:r w:rsidR="00752B92" w:rsidRPr="00203421">
        <w:t xml:space="preserve"> stunting rates in the region.</w:t>
      </w:r>
    </w:p>
    <w:p w14:paraId="0D74AF2E" w14:textId="0E300978" w:rsidR="00752B92" w:rsidRPr="00203421" w:rsidRDefault="00A0006E" w:rsidP="00752B92">
      <w:pPr>
        <w:pStyle w:val="ListParagraph"/>
        <w:numPr>
          <w:ilvl w:val="0"/>
          <w:numId w:val="18"/>
        </w:numPr>
        <w:spacing w:line="276" w:lineRule="auto"/>
      </w:pPr>
      <w:r>
        <w:t>O</w:t>
      </w:r>
      <w:r w:rsidR="00752B92" w:rsidRPr="00203421">
        <w:t>btain socio-demographic indicators for rural households in</w:t>
      </w:r>
      <w:r>
        <w:t xml:space="preserve"> </w:t>
      </w:r>
      <w:r w:rsidR="00B6232E">
        <w:t>southern</w:t>
      </w:r>
      <w:r>
        <w:t xml:space="preserve"> Malawi</w:t>
      </w:r>
      <w:r w:rsidR="00752B92" w:rsidRPr="00203421">
        <w:t>.</w:t>
      </w:r>
    </w:p>
    <w:p w14:paraId="5071414A" w14:textId="567F51B5" w:rsidR="00752B92" w:rsidRPr="00203421" w:rsidRDefault="00752B92" w:rsidP="00752B92">
      <w:pPr>
        <w:pStyle w:val="ListParagraph"/>
        <w:numPr>
          <w:ilvl w:val="0"/>
          <w:numId w:val="18"/>
        </w:numPr>
        <w:spacing w:line="276" w:lineRule="auto"/>
      </w:pPr>
      <w:r w:rsidRPr="00203421">
        <w:t xml:space="preserve">Generate information on material living conditions </w:t>
      </w:r>
      <w:r w:rsidR="00A0006E">
        <w:t>in</w:t>
      </w:r>
      <w:r w:rsidRPr="00203421">
        <w:t xml:space="preserve"> poor rural settings in </w:t>
      </w:r>
      <w:r w:rsidR="00A0006E">
        <w:t>southern Malawi</w:t>
      </w:r>
      <w:r w:rsidRPr="00203421">
        <w:t>.</w:t>
      </w:r>
    </w:p>
    <w:p w14:paraId="23E2A776" w14:textId="407831C0" w:rsidR="00752B92" w:rsidRPr="00203421" w:rsidRDefault="00752B92" w:rsidP="00752B92">
      <w:pPr>
        <w:pStyle w:val="ListParagraph"/>
        <w:numPr>
          <w:ilvl w:val="0"/>
          <w:numId w:val="18"/>
        </w:numPr>
        <w:spacing w:line="276" w:lineRule="auto"/>
      </w:pPr>
      <w:r w:rsidRPr="00203421">
        <w:t>Obtain information that allows assess</w:t>
      </w:r>
      <w:r w:rsidR="00A0006E">
        <w:t>ment of</w:t>
      </w:r>
      <w:r w:rsidRPr="00203421">
        <w:t xml:space="preserve"> food (in)security conditions among poor rural households in </w:t>
      </w:r>
      <w:r w:rsidR="00A0006E">
        <w:t>southern Malawi</w:t>
      </w:r>
      <w:r w:rsidRPr="00203421">
        <w:t>.</w:t>
      </w:r>
    </w:p>
    <w:p w14:paraId="493F277E" w14:textId="0DC9ECAA" w:rsidR="00752B92" w:rsidRPr="00203421" w:rsidRDefault="00752B92" w:rsidP="00752B92">
      <w:pPr>
        <w:pStyle w:val="ListParagraph"/>
        <w:numPr>
          <w:ilvl w:val="0"/>
          <w:numId w:val="18"/>
        </w:numPr>
        <w:spacing w:line="276" w:lineRule="auto"/>
      </w:pPr>
      <w:r w:rsidRPr="00203421">
        <w:t>Provide data that helps generat</w:t>
      </w:r>
      <w:r w:rsidR="00A0006E">
        <w:t>e</w:t>
      </w:r>
      <w:r w:rsidRPr="00203421">
        <w:t xml:space="preserve"> rural income estimates among rural households of </w:t>
      </w:r>
      <w:r w:rsidR="00A0006E">
        <w:t>southern Malawi</w:t>
      </w:r>
      <w:r w:rsidRPr="00203421">
        <w:t>.</w:t>
      </w:r>
    </w:p>
    <w:p w14:paraId="16DAED82" w14:textId="2BC2B200" w:rsidR="00752B92" w:rsidRPr="00203421" w:rsidRDefault="00752B92" w:rsidP="00752B92">
      <w:pPr>
        <w:pStyle w:val="ListParagraph"/>
        <w:numPr>
          <w:ilvl w:val="0"/>
          <w:numId w:val="18"/>
        </w:numPr>
        <w:spacing w:line="276" w:lineRule="auto"/>
      </w:pPr>
      <w:r w:rsidRPr="00203421">
        <w:t>Provide information that helps generat</w:t>
      </w:r>
      <w:r w:rsidR="00A0006E">
        <w:t>e</w:t>
      </w:r>
      <w:r w:rsidRPr="00203421">
        <w:t xml:space="preserve"> expenditure estimates for rural households in </w:t>
      </w:r>
      <w:r w:rsidR="00A0006E">
        <w:t>southern Malawi</w:t>
      </w:r>
      <w:r w:rsidRPr="00203421">
        <w:t>.</w:t>
      </w:r>
    </w:p>
    <w:p w14:paraId="67D65ACF" w14:textId="77777777" w:rsidR="00752B92" w:rsidRPr="00203421" w:rsidRDefault="00752B92" w:rsidP="00752B92">
      <w:pPr>
        <w:pStyle w:val="ListParagraph"/>
        <w:numPr>
          <w:ilvl w:val="0"/>
          <w:numId w:val="18"/>
        </w:numPr>
        <w:spacing w:line="276" w:lineRule="auto"/>
      </w:pPr>
      <w:r w:rsidRPr="00203421">
        <w:t>Generate quantitative information stating nature’s contributions to rural residents’ basic needs and income generation activities.</w:t>
      </w:r>
    </w:p>
    <w:p w14:paraId="18C084E1" w14:textId="67337B98" w:rsidR="00752B92" w:rsidRDefault="00752B92" w:rsidP="00975EB8">
      <w:pPr>
        <w:pStyle w:val="ListParagraph"/>
        <w:numPr>
          <w:ilvl w:val="0"/>
          <w:numId w:val="18"/>
        </w:numPr>
        <w:spacing w:line="276" w:lineRule="auto"/>
      </w:pPr>
      <w:r w:rsidRPr="00203421">
        <w:t xml:space="preserve">Provide socioeconomic and environmental indicators comparable to government’s’ nationwide living standards measurement studies and parallel surveys taking place in Colombia and </w:t>
      </w:r>
      <w:r w:rsidR="00A0006E">
        <w:t>Peru</w:t>
      </w:r>
      <w:r w:rsidRPr="00203421">
        <w:t>.</w:t>
      </w:r>
    </w:p>
    <w:p w14:paraId="0E929A0E" w14:textId="6FF8DE67" w:rsidR="00975EB8" w:rsidRDefault="00975EB8" w:rsidP="00975EB8">
      <w:r>
        <w:t>The thematic coverage include</w:t>
      </w:r>
      <w:r w:rsidR="00752B92">
        <w:t>d</w:t>
      </w:r>
      <w:r>
        <w:t xml:space="preserve">: </w:t>
      </w:r>
    </w:p>
    <w:p w14:paraId="0D6431CE" w14:textId="77777777" w:rsidR="00975EB8" w:rsidRDefault="00975EB8" w:rsidP="00752B92">
      <w:pPr>
        <w:pStyle w:val="ListParagraph"/>
        <w:numPr>
          <w:ilvl w:val="0"/>
          <w:numId w:val="17"/>
        </w:numPr>
        <w:spacing w:line="276" w:lineRule="auto"/>
      </w:pPr>
      <w:r>
        <w:t>Socio-demographic characteristics of household members</w:t>
      </w:r>
    </w:p>
    <w:p w14:paraId="59B5FD0F" w14:textId="77777777" w:rsidR="00975EB8" w:rsidRDefault="00975EB8" w:rsidP="00752B92">
      <w:pPr>
        <w:pStyle w:val="ListParagraph"/>
        <w:numPr>
          <w:ilvl w:val="0"/>
          <w:numId w:val="17"/>
        </w:numPr>
        <w:spacing w:line="276" w:lineRule="auto"/>
      </w:pPr>
      <w:r>
        <w:t>Education</w:t>
      </w:r>
    </w:p>
    <w:p w14:paraId="513F916B" w14:textId="30808E80" w:rsidR="00975EB8" w:rsidRDefault="00975EB8" w:rsidP="00752B92">
      <w:pPr>
        <w:pStyle w:val="ListParagraph"/>
        <w:numPr>
          <w:ilvl w:val="0"/>
          <w:numId w:val="17"/>
        </w:numPr>
        <w:spacing w:line="276" w:lineRule="auto"/>
      </w:pPr>
      <w:r>
        <w:t xml:space="preserve">Health and </w:t>
      </w:r>
      <w:r w:rsidR="00882EE0">
        <w:t>m</w:t>
      </w:r>
      <w:r>
        <w:t>aternity</w:t>
      </w:r>
    </w:p>
    <w:p w14:paraId="08CF005E" w14:textId="009244D1" w:rsidR="00975EB8" w:rsidRDefault="00975EB8" w:rsidP="00752B92">
      <w:pPr>
        <w:pStyle w:val="ListParagraph"/>
        <w:numPr>
          <w:ilvl w:val="0"/>
          <w:numId w:val="17"/>
        </w:numPr>
        <w:spacing w:line="276" w:lineRule="auto"/>
      </w:pPr>
      <w:r>
        <w:t xml:space="preserve">Time </w:t>
      </w:r>
      <w:r w:rsidR="00882EE0">
        <w:t>u</w:t>
      </w:r>
      <w:r>
        <w:t xml:space="preserve">se and </w:t>
      </w:r>
      <w:r w:rsidR="00882EE0">
        <w:t>e</w:t>
      </w:r>
      <w:r>
        <w:t>mployment</w:t>
      </w:r>
    </w:p>
    <w:p w14:paraId="7AB79054" w14:textId="77777777" w:rsidR="00975EB8" w:rsidRDefault="00975EB8" w:rsidP="00752B92">
      <w:pPr>
        <w:pStyle w:val="ListParagraph"/>
        <w:numPr>
          <w:ilvl w:val="0"/>
          <w:numId w:val="17"/>
        </w:numPr>
        <w:spacing w:line="276" w:lineRule="auto"/>
      </w:pPr>
      <w:r>
        <w:t>Housing and material living conditions</w:t>
      </w:r>
    </w:p>
    <w:p w14:paraId="7286EAFE" w14:textId="6B1C6C43" w:rsidR="00975EB8" w:rsidRDefault="00975EB8" w:rsidP="00752B92">
      <w:pPr>
        <w:pStyle w:val="ListParagraph"/>
        <w:numPr>
          <w:ilvl w:val="0"/>
          <w:numId w:val="17"/>
        </w:numPr>
        <w:spacing w:line="276" w:lineRule="auto"/>
      </w:pPr>
      <w:r>
        <w:t xml:space="preserve">Food </w:t>
      </w:r>
      <w:r w:rsidR="00882EE0">
        <w:t>c</w:t>
      </w:r>
      <w:r>
        <w:t xml:space="preserve">onsumption and </w:t>
      </w:r>
      <w:r w:rsidR="00882EE0">
        <w:t>f</w:t>
      </w:r>
      <w:r>
        <w:t xml:space="preserve">ood </w:t>
      </w:r>
      <w:r w:rsidR="00882EE0">
        <w:t>s</w:t>
      </w:r>
      <w:r>
        <w:t>ecurity</w:t>
      </w:r>
    </w:p>
    <w:p w14:paraId="32A68C3D" w14:textId="0681FA40" w:rsidR="00975EB8" w:rsidRDefault="00975EB8" w:rsidP="00752B92">
      <w:pPr>
        <w:pStyle w:val="ListParagraph"/>
        <w:numPr>
          <w:ilvl w:val="0"/>
          <w:numId w:val="17"/>
        </w:numPr>
        <w:spacing w:line="276" w:lineRule="auto"/>
      </w:pPr>
      <w:r>
        <w:t xml:space="preserve">Subjective </w:t>
      </w:r>
      <w:r w:rsidR="00882EE0">
        <w:t>w</w:t>
      </w:r>
      <w:r>
        <w:t>ellbeing</w:t>
      </w:r>
    </w:p>
    <w:p w14:paraId="14250829" w14:textId="77777777" w:rsidR="00975EB8" w:rsidRDefault="00975EB8" w:rsidP="00752B92">
      <w:pPr>
        <w:pStyle w:val="ListParagraph"/>
        <w:numPr>
          <w:ilvl w:val="0"/>
          <w:numId w:val="17"/>
        </w:numPr>
        <w:spacing w:line="276" w:lineRule="auto"/>
      </w:pPr>
      <w:r>
        <w:t>Anthropometric measures (children under 5)</w:t>
      </w:r>
    </w:p>
    <w:p w14:paraId="60F755FB" w14:textId="31A90F16" w:rsidR="00975EB8" w:rsidRDefault="00975EB8" w:rsidP="00752B92">
      <w:pPr>
        <w:pStyle w:val="ListParagraph"/>
        <w:numPr>
          <w:ilvl w:val="0"/>
          <w:numId w:val="17"/>
        </w:numPr>
        <w:spacing w:line="276" w:lineRule="auto"/>
      </w:pPr>
      <w:r>
        <w:t xml:space="preserve">Farm characteristics: </w:t>
      </w:r>
      <w:r w:rsidR="00882EE0">
        <w:t>a</w:t>
      </w:r>
      <w:r>
        <w:t xml:space="preserve">griculture and </w:t>
      </w:r>
      <w:r w:rsidR="00882EE0">
        <w:t>l</w:t>
      </w:r>
      <w:r>
        <w:t>ivestock</w:t>
      </w:r>
    </w:p>
    <w:p w14:paraId="0CEFAEB5" w14:textId="499B2C17" w:rsidR="00975EB8" w:rsidRDefault="00975EB8" w:rsidP="00752B92">
      <w:pPr>
        <w:pStyle w:val="ListParagraph"/>
        <w:numPr>
          <w:ilvl w:val="0"/>
          <w:numId w:val="17"/>
        </w:numPr>
        <w:spacing w:line="276" w:lineRule="auto"/>
      </w:pPr>
      <w:r>
        <w:t>Extractive activities: fishing, hunting, and wood-extraction</w:t>
      </w:r>
    </w:p>
    <w:bookmarkEnd w:id="6"/>
    <w:p w14:paraId="1ED71005" w14:textId="6FED6C1A" w:rsidR="009C7D4A" w:rsidRPr="00211CBE" w:rsidRDefault="00E61B49" w:rsidP="006140B7">
      <w:r>
        <w:t>The</w:t>
      </w:r>
      <w:r w:rsidR="008964A5" w:rsidRPr="008964A5">
        <w:t xml:space="preserve"> first of the two survey waves </w:t>
      </w:r>
      <w:proofErr w:type="gramStart"/>
      <w:r w:rsidR="008964A5" w:rsidRPr="008964A5">
        <w:t>was</w:t>
      </w:r>
      <w:proofErr w:type="gramEnd"/>
      <w:r w:rsidR="008964A5" w:rsidRPr="008964A5">
        <w:t xml:space="preserve"> conducted </w:t>
      </w:r>
      <w:r>
        <w:t xml:space="preserve">between January 2012 and February 2015, the second between January 2012 and March 2016. </w:t>
      </w:r>
      <w:bookmarkEnd w:id="1"/>
      <w:r w:rsidR="009C7D4A" w:rsidRPr="00211CBE">
        <w:br w:type="page"/>
      </w:r>
    </w:p>
    <w:sdt>
      <w:sdtPr>
        <w:rPr>
          <w:b w:val="0"/>
          <w:bCs w:val="0"/>
        </w:rPr>
        <w:tag w:val="CitaviBibliography"/>
        <w:id w:val="517674574"/>
        <w:placeholder>
          <w:docPart w:val="DefaultPlaceholder_-1854013440"/>
        </w:placeholder>
      </w:sdtPr>
      <w:sdtContent>
        <w:p w14:paraId="6A9CD24A" w14:textId="77777777" w:rsidR="00F71BBB" w:rsidRPr="00B926EC" w:rsidRDefault="001F1141" w:rsidP="00262962">
          <w:pPr>
            <w:pStyle w:val="CitaviBibliographyHeading"/>
            <w:rPr>
              <w:sz w:val="24"/>
              <w:szCs w:val="24"/>
              <w:lang w:val="en-US"/>
            </w:rPr>
          </w:pPr>
          <w:r>
            <w:rPr>
              <w:rFonts w:asciiTheme="majorHAnsi" w:eastAsiaTheme="majorEastAsia" w:hAnsiTheme="majorHAnsi" w:cstheme="majorBidi"/>
              <w:color w:val="2F5496" w:themeColor="accent1" w:themeShade="BF"/>
              <w:sz w:val="32"/>
              <w:szCs w:val="32"/>
            </w:rPr>
            <w:fldChar w:fldCharType="begin"/>
          </w:r>
          <w:r w:rsidRPr="00B926EC">
            <w:rPr>
              <w:lang w:val="en-US"/>
            </w:rPr>
            <w:instrText>ADDIN CitaviBibliography</w:instrText>
          </w:r>
          <w:r>
            <w:rPr>
              <w:rFonts w:asciiTheme="majorHAnsi" w:eastAsiaTheme="majorEastAsia" w:hAnsiTheme="majorHAnsi" w:cstheme="majorBidi"/>
              <w:color w:val="2F5496" w:themeColor="accent1" w:themeShade="BF"/>
              <w:sz w:val="32"/>
              <w:szCs w:val="32"/>
            </w:rPr>
            <w:fldChar w:fldCharType="separate"/>
          </w:r>
          <w:r w:rsidR="00F71BBB" w:rsidRPr="00B926EC">
            <w:rPr>
              <w:sz w:val="24"/>
              <w:szCs w:val="24"/>
              <w:lang w:val="en-US"/>
            </w:rPr>
            <w:t>References</w:t>
          </w:r>
        </w:p>
        <w:p w14:paraId="6F8D402D" w14:textId="04E50D83" w:rsidR="00F71BBB" w:rsidRDefault="00F71BBB" w:rsidP="00F71BBB">
          <w:pPr>
            <w:pStyle w:val="CitaviBibliographyEntry"/>
          </w:pPr>
          <w:bookmarkStart w:id="7" w:name="_CTVL001ec981bfa0b654be5b82b031022c8b560"/>
          <w:r w:rsidRPr="00B926EC">
            <w:rPr>
              <w:lang w:val="en-US"/>
            </w:rPr>
            <w:t>Joshua, M.</w:t>
          </w:r>
          <w:r w:rsidR="00E61B49" w:rsidRPr="00B926EC">
            <w:rPr>
              <w:lang w:val="en-US"/>
            </w:rPr>
            <w:t>D.K.</w:t>
          </w:r>
          <w:r w:rsidRPr="00B926EC">
            <w:rPr>
              <w:lang w:val="en-US"/>
            </w:rPr>
            <w:t xml:space="preserve"> (2020).</w:t>
          </w:r>
          <w:bookmarkEnd w:id="7"/>
          <w:r w:rsidRPr="00B926EC">
            <w:rPr>
              <w:lang w:val="en-US"/>
            </w:rPr>
            <w:t xml:space="preserve"> </w:t>
          </w:r>
          <w:r w:rsidRPr="00F71BBB">
            <w:rPr>
              <w:i/>
            </w:rPr>
            <w:t>The role of formal institutions in delivering equitable drinking-water access across seasons and extreme weather events: A case study of Zomba District, Malawi</w:t>
          </w:r>
          <w:r w:rsidRPr="00F71BBB">
            <w:t xml:space="preserve"> [PhD Thesis]. University of Southampton. </w:t>
          </w:r>
        </w:p>
        <w:p w14:paraId="7E5470EE" w14:textId="77777777" w:rsidR="00F71BBB" w:rsidRDefault="00F71BBB" w:rsidP="00F71BBB">
          <w:pPr>
            <w:pStyle w:val="CitaviBibliographyEntry"/>
          </w:pPr>
          <w:bookmarkStart w:id="8" w:name="_CTVL00145735738bfda4c8f84b352b0e9c0768c"/>
          <w:r>
            <w:t>Department of Disaster Management Affairs. (2009).</w:t>
          </w:r>
          <w:bookmarkEnd w:id="8"/>
          <w:r>
            <w:t xml:space="preserve"> </w:t>
          </w:r>
          <w:r w:rsidRPr="00F71BBB">
            <w:rPr>
              <w:i/>
            </w:rPr>
            <w:t>National Contingency Plan Malawi 2009-2010</w:t>
          </w:r>
          <w:r w:rsidRPr="00F71BBB">
            <w:t xml:space="preserve">. Lilongwe, Malawi. Government of Malawi. https://www.humanitarianresponse.info/files/documents/files/Malawi_National_Contingency_Plan_2009-10.pdf </w:t>
          </w:r>
        </w:p>
        <w:p w14:paraId="4458ACB5" w14:textId="77777777" w:rsidR="00F71BBB" w:rsidRDefault="00F71BBB" w:rsidP="00F71BBB">
          <w:pPr>
            <w:pStyle w:val="CitaviBibliographyEntry"/>
          </w:pPr>
          <w:bookmarkStart w:id="9" w:name="_CTVL0019cf9c1c9d639478d985049f7bb2187fa"/>
          <w:r>
            <w:t>Ministry of Health. (2011).</w:t>
          </w:r>
          <w:bookmarkEnd w:id="9"/>
          <w:r>
            <w:t xml:space="preserve"> </w:t>
          </w:r>
          <w:r w:rsidRPr="00F71BBB">
            <w:rPr>
              <w:i/>
            </w:rPr>
            <w:t>Malawi Health Sector Strategic Plan 2011 - 2016: Moving toward equity and quality</w:t>
          </w:r>
          <w:r w:rsidRPr="00F71BBB">
            <w:t xml:space="preserve">. Lilongwe, Malawi. Ministry of Health. </w:t>
          </w:r>
        </w:p>
        <w:p w14:paraId="2F12E17C" w14:textId="77777777" w:rsidR="00F71BBB" w:rsidRDefault="00F71BBB" w:rsidP="00F71BBB">
          <w:pPr>
            <w:pStyle w:val="CitaviBibliographyEntry"/>
          </w:pPr>
          <w:bookmarkStart w:id="10" w:name="_CTVL001dd1964a346434d48a80d0c1a7ab8f9bb"/>
          <w:r>
            <w:t>National Statistical Office. (2006).</w:t>
          </w:r>
          <w:bookmarkEnd w:id="10"/>
          <w:r>
            <w:t xml:space="preserve"> </w:t>
          </w:r>
          <w:r w:rsidRPr="00F71BBB">
            <w:rPr>
              <w:i/>
            </w:rPr>
            <w:t>Second Integrated Household Survey (IHS-II) 2004-2005</w:t>
          </w:r>
          <w:r w:rsidRPr="00F71BBB">
            <w:t>. Ref. MWI_2004_IHS-II_v01_M. National Statistical Office. https://microdata.worldbank.org/index.php/catalog/2307</w:t>
          </w:r>
        </w:p>
        <w:p w14:paraId="2E0874F2" w14:textId="77777777" w:rsidR="00F71BBB" w:rsidRDefault="00F71BBB" w:rsidP="00F71BBB">
          <w:pPr>
            <w:pStyle w:val="CitaviBibliographyEntry"/>
          </w:pPr>
          <w:bookmarkStart w:id="11" w:name="_CTVL0018d1bd73e60e54b5783016742b4cb31f2"/>
          <w:r>
            <w:t>National Statistical Office. (2008).</w:t>
          </w:r>
          <w:bookmarkEnd w:id="11"/>
          <w:r>
            <w:t xml:space="preserve"> </w:t>
          </w:r>
          <w:r w:rsidRPr="00F71BBB">
            <w:rPr>
              <w:i/>
            </w:rPr>
            <w:t>2008 Population and Housing Census</w:t>
          </w:r>
          <w:r w:rsidRPr="00F71BBB">
            <w:t xml:space="preserve">. Preliminary Report. Zomba, Malawi. National Statistical Office. https://unstats.un.org/unsd/demographic-social/census/documents/malawi/malawi_report.pdf </w:t>
          </w:r>
        </w:p>
        <w:p w14:paraId="748A73A7" w14:textId="77777777" w:rsidR="00F71BBB" w:rsidRDefault="00F71BBB" w:rsidP="00F71BBB">
          <w:pPr>
            <w:pStyle w:val="CitaviBibliographyEntry"/>
          </w:pPr>
          <w:bookmarkStart w:id="12" w:name="_CTVL00136c03c2dba434b40bf0b4525f7c7c0f1"/>
          <w:r>
            <w:t>National Statistical Office. (2012).</w:t>
          </w:r>
          <w:bookmarkEnd w:id="12"/>
          <w:r>
            <w:t xml:space="preserve"> </w:t>
          </w:r>
          <w:r w:rsidRPr="00F71BBB">
            <w:rPr>
              <w:i/>
            </w:rPr>
            <w:t>Third Integrated Household Survey 2010-2011</w:t>
          </w:r>
          <w:r w:rsidRPr="00F71BBB">
            <w:t>. Ref. MWI_2010_IHS-III_v01_M. National Statistical Office. https://microdata.worldbank.org/index.php/catalog/1003</w:t>
          </w:r>
        </w:p>
        <w:p w14:paraId="5F71E88C" w14:textId="77777777" w:rsidR="00F71BBB" w:rsidRDefault="00F71BBB" w:rsidP="00F71BBB">
          <w:pPr>
            <w:pStyle w:val="CitaviBibliographyEntry"/>
          </w:pPr>
          <w:bookmarkStart w:id="13" w:name="_CTVL001bc33678ecb3241bb9260737f17506061"/>
          <w:r>
            <w:t>National Statistical Office (NSO) and ICF Macro. (2011).</w:t>
          </w:r>
          <w:bookmarkEnd w:id="13"/>
          <w:r>
            <w:t xml:space="preserve"> </w:t>
          </w:r>
          <w:r w:rsidRPr="00F71BBB">
            <w:rPr>
              <w:i/>
            </w:rPr>
            <w:t>Malawi Demographic and Health Survey 2010</w:t>
          </w:r>
          <w:r w:rsidRPr="00F71BBB">
            <w:t>. NSO and ICF Macro. https://www.dhsprogram.com/pubs/pdf/FR247/FR247.pdf</w:t>
          </w:r>
        </w:p>
        <w:p w14:paraId="5F4FA23E" w14:textId="77777777" w:rsidR="00F71BBB" w:rsidRDefault="00F71BBB" w:rsidP="00F71BBB">
          <w:pPr>
            <w:pStyle w:val="CitaviBibliographyEntry"/>
          </w:pPr>
          <w:bookmarkStart w:id="14" w:name="_CTVL001acf7fab325b74336b7a5cc19277b9fba"/>
          <w:r>
            <w:t>Ngongondo, C., Tallaksen, L., &amp; Xu, C. (Eds.) (2014).</w:t>
          </w:r>
          <w:bookmarkEnd w:id="14"/>
          <w:r>
            <w:t xml:space="preserve"> </w:t>
          </w:r>
          <w:r w:rsidRPr="00F71BBB">
            <w:rPr>
              <w:i/>
            </w:rPr>
            <w:t>Growing season length and rainfall extremes analysis in Malawi: Hydrology in a Changing World: Environmental and Human Dimensions</w:t>
          </w:r>
          <w:r w:rsidRPr="00F71BBB">
            <w:t>. IAHS Press. https://www.semanticscholar.org/paper/Growing-season-length-and-rainfall-extremes-in-Ngongondo-Tallaksen/69e44c6473d55d1aa55fb9e0bfd2e44bdb57c4fa</w:t>
          </w:r>
        </w:p>
        <w:p w14:paraId="568ECA6E" w14:textId="77777777" w:rsidR="00F71BBB" w:rsidRDefault="00F71BBB" w:rsidP="00F71BBB">
          <w:pPr>
            <w:pStyle w:val="CitaviBibliographyEntry"/>
          </w:pPr>
          <w:bookmarkStart w:id="15" w:name="_CTVL0012938feafd1524dc1a2dddcf464ccf684"/>
          <w:r>
            <w:t>Ngongondo, C. S., Xu, C., Tallaksen, L. M., Alemaw, B., &amp; Chirwa, T. (2011). Regional frequency analysis of rainfall extremes in Southern Malawi using the index rainfall and L-moments approaches.</w:t>
          </w:r>
          <w:bookmarkEnd w:id="15"/>
          <w:r>
            <w:t xml:space="preserve"> </w:t>
          </w:r>
          <w:r w:rsidRPr="00F71BBB">
            <w:rPr>
              <w:i/>
            </w:rPr>
            <w:t>Stochastic Environmental Research and Risk Assessment</w:t>
          </w:r>
          <w:r w:rsidRPr="00F71BBB">
            <w:t xml:space="preserve">, </w:t>
          </w:r>
          <w:r w:rsidRPr="00F71BBB">
            <w:rPr>
              <w:i/>
            </w:rPr>
            <w:t>25</w:t>
          </w:r>
          <w:r w:rsidRPr="00F71BBB">
            <w:t>(7), 939–955. https://doi.org/10.1007/s00477-011-0480-x</w:t>
          </w:r>
        </w:p>
        <w:p w14:paraId="41520709" w14:textId="77777777" w:rsidR="00F71BBB" w:rsidRDefault="00F71BBB" w:rsidP="00F71BBB">
          <w:pPr>
            <w:pStyle w:val="CitaviBibliographyEntry"/>
          </w:pPr>
          <w:bookmarkStart w:id="16" w:name="_CTVL001f5ccfebd851c4f23aca4e9aacb158e93"/>
          <w:r>
            <w:t>Record, R., Kandoole, P., Chilima, E., Kalemba, S., &amp; von Carnap, T. (2016).</w:t>
          </w:r>
          <w:bookmarkEnd w:id="16"/>
          <w:r>
            <w:t xml:space="preserve"> </w:t>
          </w:r>
          <w:r w:rsidRPr="00F71BBB">
            <w:rPr>
              <w:i/>
            </w:rPr>
            <w:t>Malawi Economic Monitor, October 2016: Emerging Stronger</w:t>
          </w:r>
          <w:r w:rsidRPr="00F71BBB">
            <w:t xml:space="preserve">. Lilongwe, Malawi. World Bank. https://openknowledge.worldbank.org/handle/10986/25339 </w:t>
          </w:r>
        </w:p>
        <w:p w14:paraId="7114C2B6" w14:textId="77777777" w:rsidR="00F71BBB" w:rsidRDefault="00F71BBB" w:rsidP="00F71BBB">
          <w:pPr>
            <w:pStyle w:val="CitaviBibliographyEntry"/>
          </w:pPr>
          <w:bookmarkStart w:id="17" w:name="_CTVL0019af42753da484e0b89282575a9ebaee3"/>
          <w:r>
            <w:t>Schreckenberg, K., Torres-Vitolas, C. A., Willcock, S., Shackleton, C., Harvey, C. A., &amp; Kafumbata, D. (2016). Participatory Data Collection for Ecosystem Services Research: A Practitioner's Manual.</w:t>
          </w:r>
          <w:bookmarkEnd w:id="17"/>
          <w:r>
            <w:t xml:space="preserve"> </w:t>
          </w:r>
          <w:r w:rsidRPr="00F71BBB">
            <w:rPr>
              <w:i/>
            </w:rPr>
            <w:t>ESPA Working Paper Series</w:t>
          </w:r>
          <w:r w:rsidRPr="00F71BBB">
            <w:t>(003).</w:t>
          </w:r>
        </w:p>
        <w:p w14:paraId="3E8F09D9" w14:textId="082C36C3" w:rsidR="001F1141" w:rsidRDefault="00F71BBB" w:rsidP="00F71BBB">
          <w:pPr>
            <w:pStyle w:val="CitaviBibliographyEntry"/>
          </w:pPr>
          <w:bookmarkStart w:id="18" w:name="_CTVL001ee813369f19749cbb06cc48467bb3833"/>
          <w:r>
            <w:lastRenderedPageBreak/>
            <w:t>Zomba District Assembly. (2009).</w:t>
          </w:r>
          <w:bookmarkEnd w:id="18"/>
          <w:r>
            <w:t xml:space="preserve"> </w:t>
          </w:r>
          <w:r w:rsidRPr="00F71BBB">
            <w:rPr>
              <w:i/>
            </w:rPr>
            <w:t>Zomba District: 2009 Socio Economic Profile</w:t>
          </w:r>
          <w:r w:rsidRPr="00F71BBB">
            <w:t xml:space="preserve">. Zomba, Malawi. Department of Planning and Development. </w:t>
          </w:r>
          <w:r w:rsidR="001F1141">
            <w:fldChar w:fldCharType="end"/>
          </w:r>
        </w:p>
      </w:sdtContent>
    </w:sdt>
    <w:p w14:paraId="1BDD9AD3" w14:textId="77777777" w:rsidR="001F1141" w:rsidRPr="00211CBE" w:rsidRDefault="001F1141" w:rsidP="006140B7"/>
    <w:sectPr w:rsidR="001F1141" w:rsidRPr="00211CBE" w:rsidSect="00B12F00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2" w:author="Schreckenberg, Kate" w:date="2022-09-09T09:56:00Z" w:initials="SK">
    <w:p w14:paraId="2EE68CE8" w14:textId="398FBD08" w:rsidR="0080288F" w:rsidRDefault="0080288F">
      <w:pPr>
        <w:pStyle w:val="CommentText"/>
      </w:pPr>
      <w:r>
        <w:rPr>
          <w:rStyle w:val="CommentReference"/>
        </w:rPr>
        <w:annotationRef/>
      </w:r>
      <w:r w:rsidR="00B6232E">
        <w:t>Mpheta is in Machinga district</w:t>
      </w:r>
    </w:p>
  </w:comment>
  <w:comment w:id="4" w:author="Schreckenberg, Kate" w:date="2022-09-08T20:16:00Z" w:initials="SK">
    <w:p w14:paraId="2139EDB9" w14:textId="2BB80043" w:rsidR="00A0006E" w:rsidRDefault="00A0006E">
      <w:pPr>
        <w:pStyle w:val="CommentText"/>
      </w:pPr>
      <w:r>
        <w:rPr>
          <w:rStyle w:val="CommentReference"/>
        </w:rPr>
        <w:annotationRef/>
      </w:r>
      <w:r>
        <w:t>Should we clarify if this was for wave 1 or wave 2?</w:t>
      </w:r>
    </w:p>
  </w:comment>
  <w:comment w:id="5" w:author="Franziska Kraft" w:date="2022-09-13T12:46:00Z" w:initials="FK">
    <w:p w14:paraId="73DAA213" w14:textId="77777777" w:rsidR="00DF53FA" w:rsidRDefault="00DF53FA" w:rsidP="009939F4">
      <w:pPr>
        <w:pStyle w:val="CommentText"/>
        <w:jc w:val="left"/>
      </w:pPr>
      <w:r>
        <w:rPr>
          <w:rStyle w:val="CommentReference"/>
        </w:rPr>
        <w:annotationRef/>
      </w:r>
      <w:r>
        <w:t>Wave 2 548, wave 1 500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EE68CE8" w15:done="1"/>
  <w15:commentEx w15:paraId="2139EDB9" w15:done="1"/>
  <w15:commentEx w15:paraId="73DAA213" w15:paraIdParent="2139EDB9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6C58C65" w16cex:dateUtc="2022-09-09T08:56:00Z"/>
  <w16cex:commentExtensible w16cex:durableId="26C4CC1E" w16cex:dateUtc="2022-09-08T19:16:00Z"/>
  <w16cex:commentExtensible w16cex:durableId="26CAFA09" w16cex:dateUtc="2022-09-13T10:4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EE68CE8" w16cid:durableId="26C58C65"/>
  <w16cid:commentId w16cid:paraId="2139EDB9" w16cid:durableId="26C4CC1E"/>
  <w16cid:commentId w16cid:paraId="73DAA213" w16cid:durableId="26CAFA09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5D9A06" w14:textId="77777777" w:rsidR="00B52FCD" w:rsidRDefault="00B52FCD" w:rsidP="006140B7">
      <w:r>
        <w:separator/>
      </w:r>
    </w:p>
  </w:endnote>
  <w:endnote w:type="continuationSeparator" w:id="0">
    <w:p w14:paraId="7429F91A" w14:textId="77777777" w:rsidR="00B52FCD" w:rsidRDefault="00B52FCD" w:rsidP="006140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A0DF40" w14:textId="77777777" w:rsidR="009C7D4A" w:rsidRDefault="009C7D4A" w:rsidP="006140B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9424675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9A3A06C" w14:textId="7D85A961" w:rsidR="006140B7" w:rsidRDefault="006140B7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3873EB9" w14:textId="77777777" w:rsidR="009C7D4A" w:rsidRDefault="009C7D4A" w:rsidP="006140B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2BCBB9" w14:textId="77777777" w:rsidR="009C7D4A" w:rsidRDefault="009C7D4A" w:rsidP="006140B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7F64E9" w14:textId="77777777" w:rsidR="00B52FCD" w:rsidRDefault="00B52FCD" w:rsidP="006140B7">
      <w:r>
        <w:separator/>
      </w:r>
    </w:p>
  </w:footnote>
  <w:footnote w:type="continuationSeparator" w:id="0">
    <w:p w14:paraId="08FB5AC9" w14:textId="77777777" w:rsidR="00B52FCD" w:rsidRDefault="00B52FCD" w:rsidP="006140B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8B0D91" w14:textId="77777777" w:rsidR="009C7D4A" w:rsidRDefault="009C7D4A" w:rsidP="006140B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FAE9C1" w14:textId="77777777" w:rsidR="009C7D4A" w:rsidRDefault="009C7D4A" w:rsidP="006140B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A622D3" w14:textId="77777777" w:rsidR="009C7D4A" w:rsidRDefault="009C7D4A" w:rsidP="006140B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AF26D8FC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666C5D4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6B12178A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B9F0A9CC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9A60C536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D4E06B4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250EED2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6807670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0060BEE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57C506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CA59C1"/>
    <w:multiLevelType w:val="hybridMultilevel"/>
    <w:tmpl w:val="0F208D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7962553"/>
    <w:multiLevelType w:val="hybridMultilevel"/>
    <w:tmpl w:val="2A1E27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8747CA6"/>
    <w:multiLevelType w:val="hybridMultilevel"/>
    <w:tmpl w:val="739EE358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7612889"/>
    <w:multiLevelType w:val="multilevel"/>
    <w:tmpl w:val="9236B4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92C34F0"/>
    <w:multiLevelType w:val="hybridMultilevel"/>
    <w:tmpl w:val="153A9F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D800F3D"/>
    <w:multiLevelType w:val="hybridMultilevel"/>
    <w:tmpl w:val="A25889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F4A285F"/>
    <w:multiLevelType w:val="hybridMultilevel"/>
    <w:tmpl w:val="EA38EC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39B6359"/>
    <w:multiLevelType w:val="hybridMultilevel"/>
    <w:tmpl w:val="47E802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10698964">
    <w:abstractNumId w:val="10"/>
  </w:num>
  <w:num w:numId="2" w16cid:durableId="1475374215">
    <w:abstractNumId w:val="15"/>
  </w:num>
  <w:num w:numId="3" w16cid:durableId="976495734">
    <w:abstractNumId w:val="17"/>
  </w:num>
  <w:num w:numId="4" w16cid:durableId="1376656053">
    <w:abstractNumId w:val="0"/>
  </w:num>
  <w:num w:numId="5" w16cid:durableId="242960596">
    <w:abstractNumId w:val="1"/>
  </w:num>
  <w:num w:numId="6" w16cid:durableId="314070957">
    <w:abstractNumId w:val="2"/>
  </w:num>
  <w:num w:numId="7" w16cid:durableId="2112779296">
    <w:abstractNumId w:val="3"/>
  </w:num>
  <w:num w:numId="8" w16cid:durableId="1271859751">
    <w:abstractNumId w:val="4"/>
  </w:num>
  <w:num w:numId="9" w16cid:durableId="566915944">
    <w:abstractNumId w:val="5"/>
  </w:num>
  <w:num w:numId="10" w16cid:durableId="728504462">
    <w:abstractNumId w:val="6"/>
  </w:num>
  <w:num w:numId="11" w16cid:durableId="1612474883">
    <w:abstractNumId w:val="7"/>
  </w:num>
  <w:num w:numId="12" w16cid:durableId="1614901733">
    <w:abstractNumId w:val="8"/>
  </w:num>
  <w:num w:numId="13" w16cid:durableId="400249235">
    <w:abstractNumId w:val="9"/>
  </w:num>
  <w:num w:numId="14" w16cid:durableId="68383931">
    <w:abstractNumId w:val="13"/>
  </w:num>
  <w:num w:numId="15" w16cid:durableId="762605013">
    <w:abstractNumId w:val="12"/>
  </w:num>
  <w:num w:numId="16" w16cid:durableId="1777944300">
    <w:abstractNumId w:val="11"/>
  </w:num>
  <w:num w:numId="17" w16cid:durableId="770052832">
    <w:abstractNumId w:val="14"/>
  </w:num>
  <w:num w:numId="18" w16cid:durableId="799952859">
    <w:abstractNumId w:val="16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Schreckenberg, Kate">
    <w15:presenceInfo w15:providerId="AD" w15:userId="S::k1765262@kcl.ac.uk::8b45ddae-23f1-407e-8d90-04d8d4e05fa6"/>
  </w15:person>
  <w15:person w15:author="Franziska Kraft">
    <w15:presenceInfo w15:providerId="None" w15:userId="Franziska Kraft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2MDczMrOwtDQ0MjWyNDRR0lEKTi0uzszPAykwrAUAGku+niwAAAA="/>
  </w:docVars>
  <w:rsids>
    <w:rsidRoot w:val="00820E9E"/>
    <w:rsid w:val="00067C94"/>
    <w:rsid w:val="0008287F"/>
    <w:rsid w:val="000C2948"/>
    <w:rsid w:val="000C5DBD"/>
    <w:rsid w:val="000E4BDF"/>
    <w:rsid w:val="00144279"/>
    <w:rsid w:val="0015152F"/>
    <w:rsid w:val="00167D9F"/>
    <w:rsid w:val="00173BE2"/>
    <w:rsid w:val="001B72AF"/>
    <w:rsid w:val="001C6BF4"/>
    <w:rsid w:val="001D3F43"/>
    <w:rsid w:val="001F1141"/>
    <w:rsid w:val="001F5967"/>
    <w:rsid w:val="00211CBE"/>
    <w:rsid w:val="002415AE"/>
    <w:rsid w:val="0024672A"/>
    <w:rsid w:val="00262962"/>
    <w:rsid w:val="002E64CE"/>
    <w:rsid w:val="00316DD2"/>
    <w:rsid w:val="00322877"/>
    <w:rsid w:val="004163EC"/>
    <w:rsid w:val="00446345"/>
    <w:rsid w:val="004B3012"/>
    <w:rsid w:val="004C1818"/>
    <w:rsid w:val="004D5738"/>
    <w:rsid w:val="004F3BE0"/>
    <w:rsid w:val="0051519B"/>
    <w:rsid w:val="005274C2"/>
    <w:rsid w:val="00532FDD"/>
    <w:rsid w:val="0056791C"/>
    <w:rsid w:val="005C55CD"/>
    <w:rsid w:val="005E260A"/>
    <w:rsid w:val="00614085"/>
    <w:rsid w:val="006140B7"/>
    <w:rsid w:val="00635F61"/>
    <w:rsid w:val="00672BA1"/>
    <w:rsid w:val="00695A9F"/>
    <w:rsid w:val="006A004A"/>
    <w:rsid w:val="00706CBF"/>
    <w:rsid w:val="00722B6D"/>
    <w:rsid w:val="0073075F"/>
    <w:rsid w:val="007312B6"/>
    <w:rsid w:val="00744215"/>
    <w:rsid w:val="00752B92"/>
    <w:rsid w:val="00754364"/>
    <w:rsid w:val="007A3610"/>
    <w:rsid w:val="0080288F"/>
    <w:rsid w:val="00820E9E"/>
    <w:rsid w:val="00850FF0"/>
    <w:rsid w:val="00882EE0"/>
    <w:rsid w:val="008964A5"/>
    <w:rsid w:val="008B07CC"/>
    <w:rsid w:val="008E0830"/>
    <w:rsid w:val="008F58DC"/>
    <w:rsid w:val="008F6156"/>
    <w:rsid w:val="00905CB7"/>
    <w:rsid w:val="009458E3"/>
    <w:rsid w:val="00975EB8"/>
    <w:rsid w:val="00983683"/>
    <w:rsid w:val="009A7B87"/>
    <w:rsid w:val="009C7D4A"/>
    <w:rsid w:val="009D619A"/>
    <w:rsid w:val="00A0006E"/>
    <w:rsid w:val="00A17E51"/>
    <w:rsid w:val="00A41F58"/>
    <w:rsid w:val="00AF5F03"/>
    <w:rsid w:val="00B10FE6"/>
    <w:rsid w:val="00B12F00"/>
    <w:rsid w:val="00B52FCD"/>
    <w:rsid w:val="00B6232E"/>
    <w:rsid w:val="00B772F8"/>
    <w:rsid w:val="00B926EC"/>
    <w:rsid w:val="00BA0742"/>
    <w:rsid w:val="00BB38DB"/>
    <w:rsid w:val="00BB6163"/>
    <w:rsid w:val="00C025CB"/>
    <w:rsid w:val="00C31D84"/>
    <w:rsid w:val="00C456B9"/>
    <w:rsid w:val="00C82F8E"/>
    <w:rsid w:val="00CD1A61"/>
    <w:rsid w:val="00CF1FDB"/>
    <w:rsid w:val="00D366D6"/>
    <w:rsid w:val="00D527CE"/>
    <w:rsid w:val="00D9396F"/>
    <w:rsid w:val="00DB3D6B"/>
    <w:rsid w:val="00DF53FA"/>
    <w:rsid w:val="00E006EE"/>
    <w:rsid w:val="00E1149E"/>
    <w:rsid w:val="00E16E90"/>
    <w:rsid w:val="00E51C41"/>
    <w:rsid w:val="00E542ED"/>
    <w:rsid w:val="00E61B49"/>
    <w:rsid w:val="00E709A4"/>
    <w:rsid w:val="00E75385"/>
    <w:rsid w:val="00EE7DB6"/>
    <w:rsid w:val="00F24B5B"/>
    <w:rsid w:val="00F44065"/>
    <w:rsid w:val="00F513BA"/>
    <w:rsid w:val="00F70AF2"/>
    <w:rsid w:val="00F71BBB"/>
    <w:rsid w:val="00F96C8F"/>
    <w:rsid w:val="00FC7D34"/>
    <w:rsid w:val="00FF14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826485"/>
  <w15:chartTrackingRefBased/>
  <w15:docId w15:val="{73A66142-9C8E-44F7-BEC4-DCD51A94C7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140B7"/>
    <w:pPr>
      <w:spacing w:line="360" w:lineRule="auto"/>
      <w:jc w:val="both"/>
    </w:pPr>
    <w:rPr>
      <w:rFonts w:ascii="Arial" w:hAnsi="Arial" w:cs="Arial"/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262962"/>
    <w:pPr>
      <w:spacing w:before="360" w:after="120"/>
      <w:outlineLvl w:val="0"/>
    </w:pPr>
    <w:rPr>
      <w:b/>
      <w:bCs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F114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F114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F114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F114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F114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F1141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F1141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F1141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B07C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C7D4A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C7D4A"/>
  </w:style>
  <w:style w:type="paragraph" w:styleId="Footer">
    <w:name w:val="footer"/>
    <w:basedOn w:val="Normal"/>
    <w:link w:val="FooterChar"/>
    <w:uiPriority w:val="99"/>
    <w:unhideWhenUsed/>
    <w:rsid w:val="009C7D4A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C7D4A"/>
  </w:style>
  <w:style w:type="character" w:styleId="PlaceholderText">
    <w:name w:val="Placeholder Text"/>
    <w:basedOn w:val="DefaultParagraphFont"/>
    <w:uiPriority w:val="99"/>
    <w:semiHidden/>
    <w:rsid w:val="001F1141"/>
    <w:rPr>
      <w:color w:val="808080"/>
    </w:rPr>
  </w:style>
  <w:style w:type="paragraph" w:customStyle="1" w:styleId="CitaviBibliographyEntry">
    <w:name w:val="Citavi Bibliography Entry"/>
    <w:basedOn w:val="Normal"/>
    <w:link w:val="CitaviBibliographyEntryChar"/>
    <w:uiPriority w:val="99"/>
    <w:rsid w:val="001F1141"/>
    <w:pPr>
      <w:tabs>
        <w:tab w:val="left" w:pos="720"/>
      </w:tabs>
      <w:spacing w:after="0"/>
      <w:ind w:left="720" w:hanging="720"/>
    </w:pPr>
  </w:style>
  <w:style w:type="character" w:customStyle="1" w:styleId="CitaviBibliographyEntryChar">
    <w:name w:val="Citavi Bibliography Entry Char"/>
    <w:basedOn w:val="DefaultParagraphFont"/>
    <w:link w:val="CitaviBibliographyEntry"/>
    <w:uiPriority w:val="99"/>
    <w:rsid w:val="001F1141"/>
    <w:rPr>
      <w:rFonts w:ascii="Arial" w:hAnsi="Arial" w:cs="Arial"/>
      <w:lang w:val="en-GB"/>
    </w:rPr>
  </w:style>
  <w:style w:type="paragraph" w:customStyle="1" w:styleId="CitaviBibliographyHeading">
    <w:name w:val="Citavi Bibliography Heading"/>
    <w:basedOn w:val="Heading1"/>
    <w:link w:val="CitaviBibliographyHeadingChar"/>
    <w:uiPriority w:val="99"/>
    <w:rsid w:val="001F1141"/>
  </w:style>
  <w:style w:type="character" w:customStyle="1" w:styleId="CitaviBibliographyHeadingChar">
    <w:name w:val="Citavi Bibliography Heading Char"/>
    <w:basedOn w:val="DefaultParagraphFont"/>
    <w:link w:val="CitaviBibliographyHeading"/>
    <w:uiPriority w:val="99"/>
    <w:rsid w:val="001F114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262962"/>
    <w:rPr>
      <w:rFonts w:ascii="Arial" w:hAnsi="Arial" w:cs="Arial"/>
      <w:b/>
      <w:bCs/>
      <w:lang w:val="en-GB"/>
    </w:rPr>
  </w:style>
  <w:style w:type="paragraph" w:customStyle="1" w:styleId="CitaviChapterBibliographyHeading">
    <w:name w:val="Citavi Chapter Bibliography Heading"/>
    <w:basedOn w:val="Heading2"/>
    <w:link w:val="CitaviChapterBibliographyHeadingChar"/>
    <w:uiPriority w:val="99"/>
    <w:rsid w:val="001F1141"/>
  </w:style>
  <w:style w:type="character" w:customStyle="1" w:styleId="CitaviChapterBibliographyHeadingChar">
    <w:name w:val="Citavi Chapter Bibliography Heading Char"/>
    <w:basedOn w:val="DefaultParagraphFont"/>
    <w:link w:val="CitaviChapterBibliographyHeading"/>
    <w:uiPriority w:val="99"/>
    <w:rsid w:val="001F114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F114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CitaviBibliographySubheading1">
    <w:name w:val="Citavi Bibliography Subheading 1"/>
    <w:basedOn w:val="Heading2"/>
    <w:link w:val="CitaviBibliographySubheading1Char"/>
    <w:uiPriority w:val="99"/>
    <w:rsid w:val="001F1141"/>
    <w:pPr>
      <w:spacing w:line="276" w:lineRule="auto"/>
      <w:outlineLvl w:val="9"/>
    </w:pPr>
    <w:rPr>
      <w:rFonts w:ascii="Arial" w:eastAsia="Calibri" w:hAnsi="Arial" w:cs="Arial"/>
      <w:noProof/>
      <w:shd w:val="clear" w:color="auto" w:fill="FFFFFF"/>
    </w:rPr>
  </w:style>
  <w:style w:type="character" w:customStyle="1" w:styleId="CitaviBibliographySubheading1Char">
    <w:name w:val="Citavi Bibliography Subheading 1 Char"/>
    <w:basedOn w:val="DefaultParagraphFont"/>
    <w:link w:val="CitaviBibliographySubheading1"/>
    <w:uiPriority w:val="99"/>
    <w:rsid w:val="001F1141"/>
    <w:rPr>
      <w:rFonts w:ascii="Arial" w:eastAsia="Calibri" w:hAnsi="Arial" w:cs="Arial"/>
      <w:noProof/>
      <w:color w:val="2F5496" w:themeColor="accent1" w:themeShade="BF"/>
      <w:sz w:val="26"/>
      <w:szCs w:val="26"/>
      <w:lang w:val="en-GB"/>
    </w:rPr>
  </w:style>
  <w:style w:type="paragraph" w:customStyle="1" w:styleId="CitaviBibliographySubheading2">
    <w:name w:val="Citavi Bibliography Subheading 2"/>
    <w:basedOn w:val="Heading3"/>
    <w:link w:val="CitaviBibliographySubheading2Char"/>
    <w:uiPriority w:val="99"/>
    <w:rsid w:val="001F1141"/>
    <w:pPr>
      <w:spacing w:line="276" w:lineRule="auto"/>
      <w:outlineLvl w:val="9"/>
    </w:pPr>
    <w:rPr>
      <w:rFonts w:ascii="Arial" w:eastAsia="Calibri" w:hAnsi="Arial" w:cs="Arial"/>
      <w:noProof/>
      <w:shd w:val="clear" w:color="auto" w:fill="FFFFFF"/>
    </w:rPr>
  </w:style>
  <w:style w:type="character" w:customStyle="1" w:styleId="CitaviBibliographySubheading2Char">
    <w:name w:val="Citavi Bibliography Subheading 2 Char"/>
    <w:basedOn w:val="DefaultParagraphFont"/>
    <w:link w:val="CitaviBibliographySubheading2"/>
    <w:uiPriority w:val="99"/>
    <w:rsid w:val="001F1141"/>
    <w:rPr>
      <w:rFonts w:ascii="Arial" w:eastAsia="Calibri" w:hAnsi="Arial" w:cs="Arial"/>
      <w:noProof/>
      <w:color w:val="1F3763" w:themeColor="accent1" w:themeShade="7F"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F1141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CitaviBibliographySubheading3">
    <w:name w:val="Citavi Bibliography Subheading 3"/>
    <w:basedOn w:val="Heading4"/>
    <w:link w:val="CitaviBibliographySubheading3Char"/>
    <w:uiPriority w:val="99"/>
    <w:rsid w:val="001F1141"/>
    <w:pPr>
      <w:spacing w:line="276" w:lineRule="auto"/>
      <w:outlineLvl w:val="9"/>
    </w:pPr>
    <w:rPr>
      <w:rFonts w:ascii="Arial" w:eastAsia="Calibri" w:hAnsi="Arial" w:cs="Arial"/>
      <w:noProof/>
      <w:shd w:val="clear" w:color="auto" w:fill="FFFFFF"/>
    </w:rPr>
  </w:style>
  <w:style w:type="character" w:customStyle="1" w:styleId="CitaviBibliographySubheading3Char">
    <w:name w:val="Citavi Bibliography Subheading 3 Char"/>
    <w:basedOn w:val="DefaultParagraphFont"/>
    <w:link w:val="CitaviBibliographySubheading3"/>
    <w:uiPriority w:val="99"/>
    <w:rsid w:val="001F1141"/>
    <w:rPr>
      <w:rFonts w:ascii="Arial" w:eastAsia="Calibri" w:hAnsi="Arial" w:cs="Arial"/>
      <w:i/>
      <w:iCs/>
      <w:noProof/>
      <w:color w:val="2F5496" w:themeColor="accent1" w:themeShade="BF"/>
      <w:lang w:val="en-GB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F1141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customStyle="1" w:styleId="CitaviBibliographySubheading4">
    <w:name w:val="Citavi Bibliography Subheading 4"/>
    <w:basedOn w:val="Heading5"/>
    <w:link w:val="CitaviBibliographySubheading4Char"/>
    <w:uiPriority w:val="99"/>
    <w:rsid w:val="001F1141"/>
    <w:pPr>
      <w:spacing w:line="276" w:lineRule="auto"/>
      <w:outlineLvl w:val="9"/>
    </w:pPr>
    <w:rPr>
      <w:rFonts w:ascii="Arial" w:eastAsia="Calibri" w:hAnsi="Arial" w:cs="Arial"/>
      <w:noProof/>
      <w:shd w:val="clear" w:color="auto" w:fill="FFFFFF"/>
    </w:rPr>
  </w:style>
  <w:style w:type="character" w:customStyle="1" w:styleId="CitaviBibliographySubheading4Char">
    <w:name w:val="Citavi Bibliography Subheading 4 Char"/>
    <w:basedOn w:val="DefaultParagraphFont"/>
    <w:link w:val="CitaviBibliographySubheading4"/>
    <w:uiPriority w:val="99"/>
    <w:rsid w:val="001F1141"/>
    <w:rPr>
      <w:rFonts w:ascii="Arial" w:eastAsia="Calibri" w:hAnsi="Arial" w:cs="Arial"/>
      <w:noProof/>
      <w:color w:val="2F5496" w:themeColor="accent1" w:themeShade="BF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F1141"/>
    <w:rPr>
      <w:rFonts w:asciiTheme="majorHAnsi" w:eastAsiaTheme="majorEastAsia" w:hAnsiTheme="majorHAnsi" w:cstheme="majorBidi"/>
      <w:color w:val="2F5496" w:themeColor="accent1" w:themeShade="BF"/>
    </w:rPr>
  </w:style>
  <w:style w:type="paragraph" w:customStyle="1" w:styleId="CitaviBibliographySubheading5">
    <w:name w:val="Citavi Bibliography Subheading 5"/>
    <w:basedOn w:val="Heading6"/>
    <w:link w:val="CitaviBibliographySubheading5Char"/>
    <w:uiPriority w:val="99"/>
    <w:rsid w:val="001F1141"/>
    <w:pPr>
      <w:spacing w:line="276" w:lineRule="auto"/>
      <w:outlineLvl w:val="9"/>
    </w:pPr>
    <w:rPr>
      <w:rFonts w:ascii="Arial" w:eastAsia="Calibri" w:hAnsi="Arial" w:cs="Arial"/>
      <w:noProof/>
      <w:shd w:val="clear" w:color="auto" w:fill="FFFFFF"/>
    </w:rPr>
  </w:style>
  <w:style w:type="character" w:customStyle="1" w:styleId="CitaviBibliographySubheading5Char">
    <w:name w:val="Citavi Bibliography Subheading 5 Char"/>
    <w:basedOn w:val="DefaultParagraphFont"/>
    <w:link w:val="CitaviBibliographySubheading5"/>
    <w:uiPriority w:val="99"/>
    <w:rsid w:val="001F1141"/>
    <w:rPr>
      <w:rFonts w:ascii="Arial" w:eastAsia="Calibri" w:hAnsi="Arial" w:cs="Arial"/>
      <w:noProof/>
      <w:color w:val="1F3763" w:themeColor="accent1" w:themeShade="7F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F1141"/>
    <w:rPr>
      <w:rFonts w:asciiTheme="majorHAnsi" w:eastAsiaTheme="majorEastAsia" w:hAnsiTheme="majorHAnsi" w:cstheme="majorBidi"/>
      <w:color w:val="1F3763" w:themeColor="accent1" w:themeShade="7F"/>
    </w:rPr>
  </w:style>
  <w:style w:type="paragraph" w:customStyle="1" w:styleId="CitaviBibliographySubheading6">
    <w:name w:val="Citavi Bibliography Subheading 6"/>
    <w:basedOn w:val="Heading7"/>
    <w:link w:val="CitaviBibliographySubheading6Char"/>
    <w:uiPriority w:val="99"/>
    <w:rsid w:val="001F1141"/>
    <w:pPr>
      <w:spacing w:line="276" w:lineRule="auto"/>
      <w:outlineLvl w:val="9"/>
    </w:pPr>
    <w:rPr>
      <w:rFonts w:ascii="Arial" w:eastAsia="Calibri" w:hAnsi="Arial" w:cs="Arial"/>
      <w:noProof/>
      <w:shd w:val="clear" w:color="auto" w:fill="FFFFFF"/>
    </w:rPr>
  </w:style>
  <w:style w:type="character" w:customStyle="1" w:styleId="CitaviBibliographySubheading6Char">
    <w:name w:val="Citavi Bibliography Subheading 6 Char"/>
    <w:basedOn w:val="DefaultParagraphFont"/>
    <w:link w:val="CitaviBibliographySubheading6"/>
    <w:uiPriority w:val="99"/>
    <w:rsid w:val="001F1141"/>
    <w:rPr>
      <w:rFonts w:ascii="Arial" w:eastAsia="Calibri" w:hAnsi="Arial" w:cs="Arial"/>
      <w:i/>
      <w:iCs/>
      <w:noProof/>
      <w:color w:val="1F3763" w:themeColor="accent1" w:themeShade="7F"/>
      <w:lang w:val="en-GB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F1141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customStyle="1" w:styleId="CitaviBibliographySubheading7">
    <w:name w:val="Citavi Bibliography Subheading 7"/>
    <w:basedOn w:val="Heading8"/>
    <w:link w:val="CitaviBibliographySubheading7Char"/>
    <w:uiPriority w:val="99"/>
    <w:rsid w:val="001F1141"/>
    <w:pPr>
      <w:spacing w:line="276" w:lineRule="auto"/>
      <w:outlineLvl w:val="9"/>
    </w:pPr>
    <w:rPr>
      <w:rFonts w:ascii="Arial" w:eastAsia="Calibri" w:hAnsi="Arial" w:cs="Arial"/>
      <w:noProof/>
      <w:shd w:val="clear" w:color="auto" w:fill="FFFFFF"/>
    </w:rPr>
  </w:style>
  <w:style w:type="character" w:customStyle="1" w:styleId="CitaviBibliographySubheading7Char">
    <w:name w:val="Citavi Bibliography Subheading 7 Char"/>
    <w:basedOn w:val="DefaultParagraphFont"/>
    <w:link w:val="CitaviBibliographySubheading7"/>
    <w:uiPriority w:val="99"/>
    <w:rsid w:val="001F1141"/>
    <w:rPr>
      <w:rFonts w:ascii="Arial" w:eastAsia="Calibri" w:hAnsi="Arial" w:cs="Arial"/>
      <w:noProof/>
      <w:color w:val="272727" w:themeColor="text1" w:themeTint="D8"/>
      <w:sz w:val="21"/>
      <w:szCs w:val="21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F1141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customStyle="1" w:styleId="CitaviBibliographySubheading8">
    <w:name w:val="Citavi Bibliography Subheading 8"/>
    <w:basedOn w:val="Heading9"/>
    <w:link w:val="CitaviBibliographySubheading8Char"/>
    <w:uiPriority w:val="99"/>
    <w:rsid w:val="001F1141"/>
    <w:pPr>
      <w:spacing w:line="276" w:lineRule="auto"/>
      <w:outlineLvl w:val="9"/>
    </w:pPr>
    <w:rPr>
      <w:rFonts w:ascii="Arial" w:eastAsia="Calibri" w:hAnsi="Arial" w:cs="Arial"/>
      <w:noProof/>
      <w:shd w:val="clear" w:color="auto" w:fill="FFFFFF"/>
    </w:rPr>
  </w:style>
  <w:style w:type="character" w:customStyle="1" w:styleId="CitaviBibliographySubheading8Char">
    <w:name w:val="Citavi Bibliography Subheading 8 Char"/>
    <w:basedOn w:val="DefaultParagraphFont"/>
    <w:link w:val="CitaviBibliographySubheading8"/>
    <w:uiPriority w:val="99"/>
    <w:rsid w:val="001F1141"/>
    <w:rPr>
      <w:rFonts w:ascii="Arial" w:eastAsia="Calibri" w:hAnsi="Arial" w:cs="Arial"/>
      <w:i/>
      <w:iCs/>
      <w:noProof/>
      <w:color w:val="272727" w:themeColor="text1" w:themeTint="D8"/>
      <w:sz w:val="21"/>
      <w:szCs w:val="21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F1141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CommentReference">
    <w:name w:val="annotation reference"/>
    <w:basedOn w:val="DefaultParagraphFont"/>
    <w:uiPriority w:val="99"/>
    <w:semiHidden/>
    <w:unhideWhenUsed/>
    <w:rsid w:val="00BA074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A074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A074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A074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A0742"/>
    <w:rPr>
      <w:b/>
      <w:bCs/>
      <w:sz w:val="20"/>
      <w:szCs w:val="2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E1149E"/>
    <w:pPr>
      <w:outlineLvl w:val="9"/>
    </w:pPr>
  </w:style>
  <w:style w:type="paragraph" w:styleId="Bibliography">
    <w:name w:val="Bibliography"/>
    <w:basedOn w:val="Normal"/>
    <w:next w:val="Normal"/>
    <w:uiPriority w:val="37"/>
    <w:semiHidden/>
    <w:unhideWhenUsed/>
    <w:rsid w:val="00E1149E"/>
  </w:style>
  <w:style w:type="character" w:styleId="BookTitle">
    <w:name w:val="Book Title"/>
    <w:basedOn w:val="DefaultParagraphFont"/>
    <w:uiPriority w:val="33"/>
    <w:qFormat/>
    <w:rsid w:val="00E1149E"/>
    <w:rPr>
      <w:b/>
      <w:bCs/>
      <w:i/>
      <w:iCs/>
      <w:spacing w:val="5"/>
    </w:rPr>
  </w:style>
  <w:style w:type="character" w:styleId="IntenseReference">
    <w:name w:val="Intense Reference"/>
    <w:basedOn w:val="DefaultParagraphFont"/>
    <w:uiPriority w:val="32"/>
    <w:qFormat/>
    <w:rsid w:val="00E1149E"/>
    <w:rPr>
      <w:b/>
      <w:bCs/>
      <w:smallCaps/>
      <w:color w:val="4472C4" w:themeColor="accent1"/>
      <w:spacing w:val="5"/>
    </w:rPr>
  </w:style>
  <w:style w:type="character" w:styleId="SubtleReference">
    <w:name w:val="Subtle Reference"/>
    <w:basedOn w:val="DefaultParagraphFont"/>
    <w:uiPriority w:val="31"/>
    <w:qFormat/>
    <w:rsid w:val="00E1149E"/>
    <w:rPr>
      <w:smallCaps/>
      <w:color w:val="5A5A5A" w:themeColor="text1" w:themeTint="A5"/>
    </w:rPr>
  </w:style>
  <w:style w:type="character" w:styleId="IntenseEmphasis">
    <w:name w:val="Intense Emphasis"/>
    <w:basedOn w:val="DefaultParagraphFont"/>
    <w:uiPriority w:val="21"/>
    <w:qFormat/>
    <w:rsid w:val="00E1149E"/>
    <w:rPr>
      <w:i/>
      <w:iCs/>
      <w:color w:val="4472C4" w:themeColor="accent1"/>
    </w:rPr>
  </w:style>
  <w:style w:type="character" w:styleId="SubtleEmphasis">
    <w:name w:val="Subtle Emphasis"/>
    <w:basedOn w:val="DefaultParagraphFont"/>
    <w:uiPriority w:val="19"/>
    <w:qFormat/>
    <w:rsid w:val="00E1149E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1149E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1149E"/>
    <w:rPr>
      <w:i/>
      <w:iCs/>
      <w:color w:val="4472C4" w:themeColor="accent1"/>
    </w:rPr>
  </w:style>
  <w:style w:type="paragraph" w:styleId="Quote">
    <w:name w:val="Quote"/>
    <w:basedOn w:val="Normal"/>
    <w:next w:val="Normal"/>
    <w:link w:val="QuoteChar"/>
    <w:uiPriority w:val="29"/>
    <w:qFormat/>
    <w:rsid w:val="00E1149E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1149E"/>
    <w:rPr>
      <w:i/>
      <w:iCs/>
      <w:color w:val="404040" w:themeColor="text1" w:themeTint="BF"/>
    </w:rPr>
  </w:style>
  <w:style w:type="table" w:styleId="MediumList1-Accent1">
    <w:name w:val="Medium List 1 Accent 1"/>
    <w:basedOn w:val="TableNormal"/>
    <w:uiPriority w:val="65"/>
    <w:semiHidden/>
    <w:unhideWhenUsed/>
    <w:rsid w:val="00E1149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472C4" w:themeColor="accent1"/>
        <w:bottom w:val="single" w:sz="8" w:space="0" w:color="4472C4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472C4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4472C4" w:themeColor="accent1"/>
          <w:bottom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472C4" w:themeColor="accent1"/>
          <w:bottom w:val="single" w:sz="8" w:space="0" w:color="4472C4" w:themeColor="accent1"/>
        </w:tcBorders>
      </w:tcPr>
    </w:tblStylePr>
    <w:tblStylePr w:type="band1Vert">
      <w:tblPr/>
      <w:tcPr>
        <w:shd w:val="clear" w:color="auto" w:fill="D0DBF0" w:themeFill="accent1" w:themeFillTint="3F"/>
      </w:tcPr>
    </w:tblStylePr>
    <w:tblStylePr w:type="band1Horz">
      <w:tblPr/>
      <w:tcPr>
        <w:shd w:val="clear" w:color="auto" w:fill="D0DBF0" w:themeFill="accent1" w:themeFillTint="3F"/>
      </w:tcPr>
    </w:tblStylePr>
  </w:style>
  <w:style w:type="table" w:styleId="MediumShading2-Accent1">
    <w:name w:val="Medium Shading 2 Accent 1"/>
    <w:basedOn w:val="TableNormal"/>
    <w:uiPriority w:val="64"/>
    <w:semiHidden/>
    <w:unhideWhenUsed/>
    <w:rsid w:val="00E1149E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472C4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semiHidden/>
    <w:unhideWhenUsed/>
    <w:rsid w:val="00E1149E"/>
    <w:pPr>
      <w:spacing w:after="0" w:line="240" w:lineRule="auto"/>
    </w:pPr>
    <w:tblPr>
      <w:tblStyleRowBandSize w:val="1"/>
      <w:tblStyleColBandSize w:val="1"/>
      <w:tblBorders>
        <w:top w:val="single" w:sz="8" w:space="0" w:color="7295D2" w:themeColor="accent1" w:themeTint="BF"/>
        <w:left w:val="single" w:sz="8" w:space="0" w:color="7295D2" w:themeColor="accent1" w:themeTint="BF"/>
        <w:bottom w:val="single" w:sz="8" w:space="0" w:color="7295D2" w:themeColor="accent1" w:themeTint="BF"/>
        <w:right w:val="single" w:sz="8" w:space="0" w:color="7295D2" w:themeColor="accent1" w:themeTint="BF"/>
        <w:insideH w:val="single" w:sz="8" w:space="0" w:color="7295D2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295D2" w:themeColor="accent1" w:themeTint="BF"/>
          <w:left w:val="single" w:sz="8" w:space="0" w:color="7295D2" w:themeColor="accent1" w:themeTint="BF"/>
          <w:bottom w:val="single" w:sz="8" w:space="0" w:color="7295D2" w:themeColor="accent1" w:themeTint="BF"/>
          <w:right w:val="single" w:sz="8" w:space="0" w:color="7295D2" w:themeColor="accent1" w:themeTint="BF"/>
          <w:insideH w:val="nil"/>
          <w:insideV w:val="nil"/>
        </w:tcBorders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295D2" w:themeColor="accent1" w:themeTint="BF"/>
          <w:left w:val="single" w:sz="8" w:space="0" w:color="7295D2" w:themeColor="accent1" w:themeTint="BF"/>
          <w:bottom w:val="single" w:sz="8" w:space="0" w:color="7295D2" w:themeColor="accent1" w:themeTint="BF"/>
          <w:right w:val="single" w:sz="8" w:space="0" w:color="7295D2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0DBF0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0DBF0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Grid-Accent1">
    <w:name w:val="Light Grid Accent 1"/>
    <w:basedOn w:val="TableNormal"/>
    <w:uiPriority w:val="62"/>
    <w:semiHidden/>
    <w:unhideWhenUsed/>
    <w:rsid w:val="00E1149E"/>
    <w:pPr>
      <w:spacing w:after="0" w:line="240" w:lineRule="auto"/>
    </w:p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  <w:insideH w:val="single" w:sz="8" w:space="0" w:color="4472C4" w:themeColor="accent1"/>
        <w:insideV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1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H w:val="nil"/>
          <w:insideV w:val="single" w:sz="8" w:space="0" w:color="4472C4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  <w:shd w:val="clear" w:color="auto" w:fill="D0DBF0" w:themeFill="accent1" w:themeFillTint="3F"/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  <w:shd w:val="clear" w:color="auto" w:fill="D0DBF0" w:themeFill="accent1" w:themeFillTint="3F"/>
      </w:tcPr>
    </w:tblStylePr>
    <w:tblStylePr w:type="band2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  <w:insideV w:val="single" w:sz="8" w:space="0" w:color="4472C4" w:themeColor="accent1"/>
        </w:tcBorders>
      </w:tcPr>
    </w:tblStylePr>
  </w:style>
  <w:style w:type="table" w:styleId="LightList-Accent1">
    <w:name w:val="Light List Accent 1"/>
    <w:basedOn w:val="TableNormal"/>
    <w:uiPriority w:val="61"/>
    <w:semiHidden/>
    <w:unhideWhenUsed/>
    <w:rsid w:val="00E1149E"/>
    <w:pPr>
      <w:spacing w:after="0" w:line="240" w:lineRule="auto"/>
    </w:pPr>
    <w:tblPr>
      <w:tblStyleRowBandSize w:val="1"/>
      <w:tblStyleColBandSize w:val="1"/>
      <w:tblBorders>
        <w:top w:val="single" w:sz="8" w:space="0" w:color="4472C4" w:themeColor="accent1"/>
        <w:left w:val="single" w:sz="8" w:space="0" w:color="4472C4" w:themeColor="accent1"/>
        <w:bottom w:val="single" w:sz="8" w:space="0" w:color="4472C4" w:themeColor="accent1"/>
        <w:right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472C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  <w:tblStylePr w:type="band1Horz">
      <w:tblPr/>
      <w:tcPr>
        <w:tcBorders>
          <w:top w:val="single" w:sz="8" w:space="0" w:color="4472C4" w:themeColor="accent1"/>
          <w:left w:val="single" w:sz="8" w:space="0" w:color="4472C4" w:themeColor="accent1"/>
          <w:bottom w:val="single" w:sz="8" w:space="0" w:color="4472C4" w:themeColor="accent1"/>
          <w:right w:val="single" w:sz="8" w:space="0" w:color="4472C4" w:themeColor="accent1"/>
        </w:tcBorders>
      </w:tcPr>
    </w:tblStylePr>
  </w:style>
  <w:style w:type="table" w:styleId="LightShading-Accent1">
    <w:name w:val="Light Shading Accent 1"/>
    <w:basedOn w:val="TableNormal"/>
    <w:uiPriority w:val="60"/>
    <w:semiHidden/>
    <w:unhideWhenUsed/>
    <w:rsid w:val="00E1149E"/>
    <w:pPr>
      <w:spacing w:after="0" w:line="240" w:lineRule="auto"/>
    </w:pPr>
    <w:rPr>
      <w:color w:val="2F5496" w:themeColor="accent1" w:themeShade="BF"/>
    </w:rPr>
    <w:tblPr>
      <w:tblStyleRowBandSize w:val="1"/>
      <w:tblStyleColBandSize w:val="1"/>
      <w:tblBorders>
        <w:top w:val="single" w:sz="8" w:space="0" w:color="4472C4" w:themeColor="accent1"/>
        <w:bottom w:val="single" w:sz="8" w:space="0" w:color="4472C4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472C4" w:themeColor="accent1"/>
          <w:left w:val="nil"/>
          <w:bottom w:val="single" w:sz="8" w:space="0" w:color="4472C4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0DBF0" w:themeFill="accent1" w:themeFillTint="3F"/>
      </w:tcPr>
    </w:tblStylePr>
  </w:style>
  <w:style w:type="table" w:styleId="ColorfulGrid">
    <w:name w:val="Colorful Grid"/>
    <w:basedOn w:val="TableNormal"/>
    <w:uiPriority w:val="73"/>
    <w:semiHidden/>
    <w:unhideWhenUsed/>
    <w:rsid w:val="00E1149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List">
    <w:name w:val="Colorful List"/>
    <w:basedOn w:val="TableNormal"/>
    <w:uiPriority w:val="72"/>
    <w:semiHidden/>
    <w:unhideWhenUsed/>
    <w:rsid w:val="00E1149E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Shading">
    <w:name w:val="Colorful Shading"/>
    <w:basedOn w:val="TableNormal"/>
    <w:uiPriority w:val="71"/>
    <w:semiHidden/>
    <w:unhideWhenUsed/>
    <w:rsid w:val="00E1149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DarkList">
    <w:name w:val="Dark List"/>
    <w:basedOn w:val="TableNormal"/>
    <w:uiPriority w:val="70"/>
    <w:semiHidden/>
    <w:unhideWhenUsed/>
    <w:rsid w:val="00E1149E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MediumGrid3">
    <w:name w:val="Medium Grid 3"/>
    <w:basedOn w:val="TableNormal"/>
    <w:uiPriority w:val="69"/>
    <w:semiHidden/>
    <w:unhideWhenUsed/>
    <w:rsid w:val="00E1149E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2">
    <w:name w:val="Medium Grid 2"/>
    <w:basedOn w:val="TableNormal"/>
    <w:uiPriority w:val="68"/>
    <w:semiHidden/>
    <w:unhideWhenUsed/>
    <w:rsid w:val="00E1149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1">
    <w:name w:val="Medium Grid 1"/>
    <w:basedOn w:val="TableNormal"/>
    <w:uiPriority w:val="67"/>
    <w:semiHidden/>
    <w:unhideWhenUsed/>
    <w:rsid w:val="00E1149E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List2">
    <w:name w:val="Medium List 2"/>
    <w:basedOn w:val="TableNormal"/>
    <w:uiPriority w:val="66"/>
    <w:semiHidden/>
    <w:unhideWhenUsed/>
    <w:rsid w:val="00E1149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1">
    <w:name w:val="Medium List 1"/>
    <w:basedOn w:val="TableNormal"/>
    <w:uiPriority w:val="65"/>
    <w:semiHidden/>
    <w:unhideWhenUsed/>
    <w:rsid w:val="00E1149E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Shading2">
    <w:name w:val="Medium Shading 2"/>
    <w:basedOn w:val="TableNormal"/>
    <w:uiPriority w:val="64"/>
    <w:semiHidden/>
    <w:unhideWhenUsed/>
    <w:rsid w:val="00E1149E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1">
    <w:name w:val="Medium Shading 1"/>
    <w:basedOn w:val="TableNormal"/>
    <w:uiPriority w:val="63"/>
    <w:semiHidden/>
    <w:unhideWhenUsed/>
    <w:rsid w:val="00E1149E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ghtGrid">
    <w:name w:val="Light Grid"/>
    <w:basedOn w:val="TableNormal"/>
    <w:uiPriority w:val="62"/>
    <w:semiHidden/>
    <w:unhideWhenUsed/>
    <w:rsid w:val="00E1149E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List">
    <w:name w:val="Light List"/>
    <w:basedOn w:val="TableNormal"/>
    <w:uiPriority w:val="61"/>
    <w:semiHidden/>
    <w:unhideWhenUsed/>
    <w:rsid w:val="00E1149E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Shading">
    <w:name w:val="Light Shading"/>
    <w:basedOn w:val="TableNormal"/>
    <w:uiPriority w:val="60"/>
    <w:semiHidden/>
    <w:unhideWhenUsed/>
    <w:rsid w:val="00E1149E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NoSpacing">
    <w:name w:val="No Spacing"/>
    <w:uiPriority w:val="1"/>
    <w:qFormat/>
    <w:rsid w:val="00E1149E"/>
    <w:pPr>
      <w:spacing w:after="0" w:line="240" w:lineRule="auto"/>
    </w:pPr>
  </w:style>
  <w:style w:type="character" w:styleId="HTMLVariable">
    <w:name w:val="HTML Variable"/>
    <w:basedOn w:val="DefaultParagraphFont"/>
    <w:uiPriority w:val="99"/>
    <w:semiHidden/>
    <w:unhideWhenUsed/>
    <w:rsid w:val="00E1149E"/>
    <w:rPr>
      <w:i/>
      <w:iCs/>
    </w:rPr>
  </w:style>
  <w:style w:type="character" w:styleId="HTMLTypewriter">
    <w:name w:val="HTML Typewriter"/>
    <w:basedOn w:val="DefaultParagraphFont"/>
    <w:uiPriority w:val="99"/>
    <w:semiHidden/>
    <w:unhideWhenUsed/>
    <w:rsid w:val="00E1149E"/>
    <w:rPr>
      <w:rFonts w:ascii="Consolas" w:hAnsi="Consolas"/>
      <w:sz w:val="20"/>
      <w:szCs w:val="20"/>
    </w:rPr>
  </w:style>
  <w:style w:type="character" w:styleId="HTMLSample">
    <w:name w:val="HTML Sample"/>
    <w:basedOn w:val="DefaultParagraphFont"/>
    <w:uiPriority w:val="99"/>
    <w:semiHidden/>
    <w:unhideWhenUsed/>
    <w:rsid w:val="00E1149E"/>
    <w:rPr>
      <w:rFonts w:ascii="Consolas" w:hAnsi="Consolas"/>
      <w:sz w:val="24"/>
      <w:szCs w:val="24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E1149E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E1149E"/>
    <w:rPr>
      <w:rFonts w:ascii="Consolas" w:hAnsi="Consolas"/>
      <w:sz w:val="20"/>
      <w:szCs w:val="20"/>
    </w:rPr>
  </w:style>
  <w:style w:type="character" w:styleId="HTMLKeyboard">
    <w:name w:val="HTML Keyboard"/>
    <w:basedOn w:val="DefaultParagraphFont"/>
    <w:uiPriority w:val="99"/>
    <w:semiHidden/>
    <w:unhideWhenUsed/>
    <w:rsid w:val="00E1149E"/>
    <w:rPr>
      <w:rFonts w:ascii="Consolas" w:hAnsi="Consolas"/>
      <w:sz w:val="20"/>
      <w:szCs w:val="20"/>
    </w:rPr>
  </w:style>
  <w:style w:type="character" w:styleId="HTMLDefinition">
    <w:name w:val="HTML Definition"/>
    <w:basedOn w:val="DefaultParagraphFont"/>
    <w:uiPriority w:val="99"/>
    <w:semiHidden/>
    <w:unhideWhenUsed/>
    <w:rsid w:val="00E1149E"/>
    <w:rPr>
      <w:i/>
      <w:iCs/>
    </w:rPr>
  </w:style>
  <w:style w:type="character" w:styleId="HTMLCode">
    <w:name w:val="HTML Code"/>
    <w:basedOn w:val="DefaultParagraphFont"/>
    <w:uiPriority w:val="99"/>
    <w:semiHidden/>
    <w:unhideWhenUsed/>
    <w:rsid w:val="00E1149E"/>
    <w:rPr>
      <w:rFonts w:ascii="Consolas" w:hAnsi="Consolas"/>
      <w:sz w:val="20"/>
      <w:szCs w:val="20"/>
    </w:rPr>
  </w:style>
  <w:style w:type="character" w:styleId="HTMLCite">
    <w:name w:val="HTML Cite"/>
    <w:basedOn w:val="DefaultParagraphFont"/>
    <w:uiPriority w:val="99"/>
    <w:semiHidden/>
    <w:unhideWhenUsed/>
    <w:rsid w:val="00E1149E"/>
    <w:rPr>
      <w:i/>
      <w:iCs/>
    </w:rPr>
  </w:style>
  <w:style w:type="paragraph" w:styleId="HTMLAddress">
    <w:name w:val="HTML Address"/>
    <w:basedOn w:val="Normal"/>
    <w:link w:val="HTMLAddressChar"/>
    <w:uiPriority w:val="99"/>
    <w:semiHidden/>
    <w:unhideWhenUsed/>
    <w:rsid w:val="00E1149E"/>
    <w:pPr>
      <w:spacing w:after="0" w:line="240" w:lineRule="auto"/>
    </w:pPr>
    <w:rPr>
      <w:i/>
      <w:iCs/>
    </w:rPr>
  </w:style>
  <w:style w:type="character" w:customStyle="1" w:styleId="HTMLAddressChar">
    <w:name w:val="HTML Address Char"/>
    <w:basedOn w:val="DefaultParagraphFont"/>
    <w:link w:val="HTMLAddress"/>
    <w:uiPriority w:val="99"/>
    <w:semiHidden/>
    <w:rsid w:val="00E1149E"/>
    <w:rPr>
      <w:i/>
      <w:iCs/>
    </w:rPr>
  </w:style>
  <w:style w:type="character" w:styleId="HTMLAcronym">
    <w:name w:val="HTML Acronym"/>
    <w:basedOn w:val="DefaultParagraphFont"/>
    <w:uiPriority w:val="99"/>
    <w:semiHidden/>
    <w:unhideWhenUsed/>
    <w:rsid w:val="00E1149E"/>
  </w:style>
  <w:style w:type="paragraph" w:styleId="NormalWeb">
    <w:name w:val="Normal (Web)"/>
    <w:basedOn w:val="Normal"/>
    <w:uiPriority w:val="99"/>
    <w:semiHidden/>
    <w:unhideWhenUsed/>
    <w:rsid w:val="00E1149E"/>
    <w:rPr>
      <w:rFonts w:ascii="Times New Roman" w:hAnsi="Times New Roman" w:cs="Times New Roman"/>
      <w:sz w:val="24"/>
      <w:szCs w:val="24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E1149E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E1149E"/>
    <w:rPr>
      <w:rFonts w:ascii="Consolas" w:hAnsi="Consolas"/>
      <w:sz w:val="21"/>
      <w:szCs w:val="21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E1149E"/>
    <w:pPr>
      <w:spacing w:after="0" w:line="240" w:lineRule="auto"/>
    </w:pPr>
    <w:rPr>
      <w:rFonts w:ascii="Segoe UI" w:hAnsi="Segoe UI" w:cs="Segoe UI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E1149E"/>
    <w:rPr>
      <w:rFonts w:ascii="Segoe UI" w:hAnsi="Segoe UI" w:cs="Segoe UI"/>
      <w:sz w:val="16"/>
      <w:szCs w:val="16"/>
    </w:rPr>
  </w:style>
  <w:style w:type="character" w:styleId="Emphasis">
    <w:name w:val="Emphasis"/>
    <w:basedOn w:val="DefaultParagraphFont"/>
    <w:uiPriority w:val="20"/>
    <w:qFormat/>
    <w:rsid w:val="00E1149E"/>
    <w:rPr>
      <w:i/>
      <w:iCs/>
    </w:rPr>
  </w:style>
  <w:style w:type="character" w:styleId="Strong">
    <w:name w:val="Strong"/>
    <w:basedOn w:val="DefaultParagraphFont"/>
    <w:uiPriority w:val="22"/>
    <w:qFormat/>
    <w:rsid w:val="00E1149E"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rsid w:val="00E1149E"/>
    <w:rPr>
      <w:color w:val="954F72" w:themeColor="followedHyperlink"/>
      <w:u w:val="single"/>
    </w:rPr>
  </w:style>
  <w:style w:type="character" w:styleId="Hyperlink">
    <w:name w:val="Hyperlink"/>
    <w:basedOn w:val="DefaultParagraphFont"/>
    <w:uiPriority w:val="99"/>
    <w:semiHidden/>
    <w:unhideWhenUsed/>
    <w:rsid w:val="00E1149E"/>
    <w:rPr>
      <w:color w:val="0563C1" w:themeColor="hyperlink"/>
      <w:u w:val="single"/>
    </w:rPr>
  </w:style>
  <w:style w:type="paragraph" w:styleId="BlockText">
    <w:name w:val="Block Text"/>
    <w:basedOn w:val="Normal"/>
    <w:uiPriority w:val="99"/>
    <w:semiHidden/>
    <w:unhideWhenUsed/>
    <w:rsid w:val="00E1149E"/>
    <w:pPr>
      <w:pBdr>
        <w:top w:val="single" w:sz="2" w:space="10" w:color="4472C4" w:themeColor="accent1"/>
        <w:left w:val="single" w:sz="2" w:space="10" w:color="4472C4" w:themeColor="accent1"/>
        <w:bottom w:val="single" w:sz="2" w:space="10" w:color="4472C4" w:themeColor="accent1"/>
        <w:right w:val="single" w:sz="2" w:space="10" w:color="4472C4" w:themeColor="accent1"/>
      </w:pBdr>
      <w:ind w:left="1152" w:right="1152"/>
    </w:pPr>
    <w:rPr>
      <w:rFonts w:eastAsiaTheme="minorEastAsia"/>
      <w:i/>
      <w:iCs/>
      <w:color w:val="4472C4" w:themeColor="accent1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E1149E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E1149E"/>
    <w:rPr>
      <w:sz w:val="16"/>
      <w:szCs w:val="16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E1149E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E1149E"/>
  </w:style>
  <w:style w:type="paragraph" w:styleId="BodyText3">
    <w:name w:val="Body Text 3"/>
    <w:basedOn w:val="Normal"/>
    <w:link w:val="BodyText3Char"/>
    <w:uiPriority w:val="99"/>
    <w:semiHidden/>
    <w:unhideWhenUsed/>
    <w:rsid w:val="00E1149E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E1149E"/>
    <w:rPr>
      <w:sz w:val="16"/>
      <w:szCs w:val="16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E1149E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E1149E"/>
  </w:style>
  <w:style w:type="paragraph" w:styleId="NoteHeading">
    <w:name w:val="Note Heading"/>
    <w:basedOn w:val="Normal"/>
    <w:next w:val="Normal"/>
    <w:link w:val="NoteHeadingChar"/>
    <w:uiPriority w:val="99"/>
    <w:semiHidden/>
    <w:unhideWhenUsed/>
    <w:rsid w:val="00E1149E"/>
    <w:pPr>
      <w:spacing w:after="0" w:line="240" w:lineRule="auto"/>
    </w:pPr>
  </w:style>
  <w:style w:type="character" w:customStyle="1" w:styleId="NoteHeadingChar">
    <w:name w:val="Note Heading Char"/>
    <w:basedOn w:val="DefaultParagraphFont"/>
    <w:link w:val="NoteHeading"/>
    <w:uiPriority w:val="99"/>
    <w:semiHidden/>
    <w:rsid w:val="00E1149E"/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E1149E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E1149E"/>
  </w:style>
  <w:style w:type="paragraph" w:styleId="BodyTextFirstIndent2">
    <w:name w:val="Body Text First Indent 2"/>
    <w:basedOn w:val="BodyTextIndent"/>
    <w:link w:val="BodyTextFirstIndent2Char"/>
    <w:uiPriority w:val="99"/>
    <w:semiHidden/>
    <w:unhideWhenUsed/>
    <w:rsid w:val="00E1149E"/>
    <w:pPr>
      <w:spacing w:after="160"/>
      <w:ind w:left="360" w:firstLine="360"/>
    </w:pPr>
  </w:style>
  <w:style w:type="character" w:customStyle="1" w:styleId="BodyTextFirstIndent2Char">
    <w:name w:val="Body Text First Indent 2 Char"/>
    <w:basedOn w:val="BodyTextIndentChar"/>
    <w:link w:val="BodyTextFirstIndent2"/>
    <w:uiPriority w:val="99"/>
    <w:semiHidden/>
    <w:rsid w:val="00E1149E"/>
  </w:style>
  <w:style w:type="paragraph" w:styleId="BodyText">
    <w:name w:val="Body Text"/>
    <w:basedOn w:val="Normal"/>
    <w:link w:val="BodyTextChar"/>
    <w:uiPriority w:val="99"/>
    <w:semiHidden/>
    <w:unhideWhenUsed/>
    <w:rsid w:val="00E1149E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E1149E"/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E1149E"/>
    <w:pPr>
      <w:spacing w:after="160"/>
      <w:ind w:firstLine="360"/>
    </w:pPr>
  </w:style>
  <w:style w:type="character" w:customStyle="1" w:styleId="BodyTextFirstIndentChar">
    <w:name w:val="Body Text First Indent Char"/>
    <w:basedOn w:val="BodyTextChar"/>
    <w:link w:val="BodyTextFirstIndent"/>
    <w:uiPriority w:val="99"/>
    <w:semiHidden/>
    <w:rsid w:val="00E1149E"/>
  </w:style>
  <w:style w:type="paragraph" w:styleId="Date">
    <w:name w:val="Date"/>
    <w:basedOn w:val="Normal"/>
    <w:next w:val="Normal"/>
    <w:link w:val="DateChar"/>
    <w:uiPriority w:val="99"/>
    <w:semiHidden/>
    <w:unhideWhenUsed/>
    <w:rsid w:val="00E1149E"/>
  </w:style>
  <w:style w:type="character" w:customStyle="1" w:styleId="DateChar">
    <w:name w:val="Date Char"/>
    <w:basedOn w:val="DefaultParagraphFont"/>
    <w:link w:val="Date"/>
    <w:uiPriority w:val="99"/>
    <w:semiHidden/>
    <w:rsid w:val="00E1149E"/>
  </w:style>
  <w:style w:type="paragraph" w:styleId="Salutation">
    <w:name w:val="Salutation"/>
    <w:basedOn w:val="Normal"/>
    <w:next w:val="Normal"/>
    <w:link w:val="SalutationChar"/>
    <w:uiPriority w:val="99"/>
    <w:semiHidden/>
    <w:unhideWhenUsed/>
    <w:rsid w:val="00E1149E"/>
  </w:style>
  <w:style w:type="character" w:customStyle="1" w:styleId="SalutationChar">
    <w:name w:val="Salutation Char"/>
    <w:basedOn w:val="DefaultParagraphFont"/>
    <w:link w:val="Salutation"/>
    <w:uiPriority w:val="99"/>
    <w:semiHidden/>
    <w:rsid w:val="00E1149E"/>
  </w:style>
  <w:style w:type="paragraph" w:styleId="Subtitle">
    <w:name w:val="Subtitle"/>
    <w:basedOn w:val="Normal"/>
    <w:next w:val="Normal"/>
    <w:link w:val="SubtitleChar"/>
    <w:uiPriority w:val="11"/>
    <w:qFormat/>
    <w:rsid w:val="00E1149E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E1149E"/>
    <w:rPr>
      <w:rFonts w:eastAsiaTheme="minorEastAsia"/>
      <w:color w:val="5A5A5A" w:themeColor="text1" w:themeTint="A5"/>
      <w:spacing w:val="15"/>
    </w:rPr>
  </w:style>
  <w:style w:type="paragraph" w:styleId="MessageHeader">
    <w:name w:val="Message Header"/>
    <w:basedOn w:val="Normal"/>
    <w:link w:val="MessageHeaderChar"/>
    <w:uiPriority w:val="99"/>
    <w:semiHidden/>
    <w:unhideWhenUsed/>
    <w:rsid w:val="00E1149E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uiPriority w:val="99"/>
    <w:semiHidden/>
    <w:rsid w:val="00E1149E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ListContinue5">
    <w:name w:val="List Continue 5"/>
    <w:basedOn w:val="Normal"/>
    <w:uiPriority w:val="99"/>
    <w:semiHidden/>
    <w:unhideWhenUsed/>
    <w:rsid w:val="00E1149E"/>
    <w:pPr>
      <w:spacing w:after="120"/>
      <w:ind w:left="1415"/>
      <w:contextualSpacing/>
    </w:pPr>
  </w:style>
  <w:style w:type="paragraph" w:styleId="ListContinue4">
    <w:name w:val="List Continue 4"/>
    <w:basedOn w:val="Normal"/>
    <w:uiPriority w:val="99"/>
    <w:semiHidden/>
    <w:unhideWhenUsed/>
    <w:rsid w:val="00E1149E"/>
    <w:pPr>
      <w:spacing w:after="120"/>
      <w:ind w:left="1132"/>
      <w:contextualSpacing/>
    </w:pPr>
  </w:style>
  <w:style w:type="paragraph" w:styleId="ListContinue3">
    <w:name w:val="List Continue 3"/>
    <w:basedOn w:val="Normal"/>
    <w:uiPriority w:val="99"/>
    <w:semiHidden/>
    <w:unhideWhenUsed/>
    <w:rsid w:val="00E1149E"/>
    <w:pPr>
      <w:spacing w:after="120"/>
      <w:ind w:left="849"/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E1149E"/>
    <w:pPr>
      <w:spacing w:after="120"/>
      <w:ind w:left="566"/>
      <w:contextualSpacing/>
    </w:pPr>
  </w:style>
  <w:style w:type="paragraph" w:styleId="ListContinue">
    <w:name w:val="List Continue"/>
    <w:basedOn w:val="Normal"/>
    <w:uiPriority w:val="99"/>
    <w:semiHidden/>
    <w:unhideWhenUsed/>
    <w:rsid w:val="00E1149E"/>
    <w:pPr>
      <w:spacing w:after="120"/>
      <w:ind w:left="283"/>
      <w:contextualSpacing/>
    </w:pPr>
  </w:style>
  <w:style w:type="paragraph" w:styleId="Signature">
    <w:name w:val="Signature"/>
    <w:basedOn w:val="Normal"/>
    <w:link w:val="SignatureChar"/>
    <w:uiPriority w:val="99"/>
    <w:semiHidden/>
    <w:unhideWhenUsed/>
    <w:rsid w:val="00E1149E"/>
    <w:pPr>
      <w:spacing w:after="0" w:line="240" w:lineRule="auto"/>
      <w:ind w:left="4252"/>
    </w:pPr>
  </w:style>
  <w:style w:type="character" w:customStyle="1" w:styleId="SignatureChar">
    <w:name w:val="Signature Char"/>
    <w:basedOn w:val="DefaultParagraphFont"/>
    <w:link w:val="Signature"/>
    <w:uiPriority w:val="99"/>
    <w:semiHidden/>
    <w:rsid w:val="00E1149E"/>
  </w:style>
  <w:style w:type="paragraph" w:styleId="Closing">
    <w:name w:val="Closing"/>
    <w:basedOn w:val="Normal"/>
    <w:link w:val="ClosingChar"/>
    <w:uiPriority w:val="99"/>
    <w:semiHidden/>
    <w:unhideWhenUsed/>
    <w:rsid w:val="00E1149E"/>
    <w:pPr>
      <w:spacing w:after="0" w:line="240" w:lineRule="auto"/>
      <w:ind w:left="4252"/>
    </w:pPr>
  </w:style>
  <w:style w:type="character" w:customStyle="1" w:styleId="ClosingChar">
    <w:name w:val="Closing Char"/>
    <w:basedOn w:val="DefaultParagraphFont"/>
    <w:link w:val="Closing"/>
    <w:uiPriority w:val="99"/>
    <w:semiHidden/>
    <w:rsid w:val="00E1149E"/>
  </w:style>
  <w:style w:type="paragraph" w:styleId="Title">
    <w:name w:val="Title"/>
    <w:basedOn w:val="Normal"/>
    <w:next w:val="Normal"/>
    <w:link w:val="TitleChar"/>
    <w:uiPriority w:val="10"/>
    <w:qFormat/>
    <w:rsid w:val="00E1149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1149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Number5">
    <w:name w:val="List Number 5"/>
    <w:basedOn w:val="Normal"/>
    <w:uiPriority w:val="99"/>
    <w:semiHidden/>
    <w:unhideWhenUsed/>
    <w:rsid w:val="00E1149E"/>
    <w:pPr>
      <w:numPr>
        <w:numId w:val="4"/>
      </w:numPr>
      <w:contextualSpacing/>
    </w:pPr>
  </w:style>
  <w:style w:type="paragraph" w:styleId="ListNumber4">
    <w:name w:val="List Number 4"/>
    <w:basedOn w:val="Normal"/>
    <w:uiPriority w:val="99"/>
    <w:semiHidden/>
    <w:unhideWhenUsed/>
    <w:rsid w:val="00E1149E"/>
    <w:pPr>
      <w:numPr>
        <w:numId w:val="5"/>
      </w:numPr>
      <w:contextualSpacing/>
    </w:pPr>
  </w:style>
  <w:style w:type="paragraph" w:styleId="ListNumber3">
    <w:name w:val="List Number 3"/>
    <w:basedOn w:val="Normal"/>
    <w:uiPriority w:val="99"/>
    <w:semiHidden/>
    <w:unhideWhenUsed/>
    <w:rsid w:val="00E1149E"/>
    <w:pPr>
      <w:numPr>
        <w:numId w:val="6"/>
      </w:numPr>
      <w:contextualSpacing/>
    </w:pPr>
  </w:style>
  <w:style w:type="paragraph" w:styleId="ListNumber2">
    <w:name w:val="List Number 2"/>
    <w:basedOn w:val="Normal"/>
    <w:uiPriority w:val="99"/>
    <w:semiHidden/>
    <w:unhideWhenUsed/>
    <w:rsid w:val="00E1149E"/>
    <w:pPr>
      <w:numPr>
        <w:numId w:val="7"/>
      </w:numPr>
      <w:contextualSpacing/>
    </w:pPr>
  </w:style>
  <w:style w:type="paragraph" w:styleId="ListBullet5">
    <w:name w:val="List Bullet 5"/>
    <w:basedOn w:val="Normal"/>
    <w:uiPriority w:val="99"/>
    <w:semiHidden/>
    <w:unhideWhenUsed/>
    <w:rsid w:val="00E1149E"/>
    <w:pPr>
      <w:numPr>
        <w:numId w:val="8"/>
      </w:numPr>
      <w:contextualSpacing/>
    </w:pPr>
  </w:style>
  <w:style w:type="paragraph" w:styleId="ListBullet4">
    <w:name w:val="List Bullet 4"/>
    <w:basedOn w:val="Normal"/>
    <w:uiPriority w:val="99"/>
    <w:semiHidden/>
    <w:unhideWhenUsed/>
    <w:rsid w:val="00E1149E"/>
    <w:pPr>
      <w:numPr>
        <w:numId w:val="9"/>
      </w:numPr>
      <w:contextualSpacing/>
    </w:pPr>
  </w:style>
  <w:style w:type="paragraph" w:styleId="ListBullet3">
    <w:name w:val="List Bullet 3"/>
    <w:basedOn w:val="Normal"/>
    <w:uiPriority w:val="99"/>
    <w:semiHidden/>
    <w:unhideWhenUsed/>
    <w:rsid w:val="00E1149E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semiHidden/>
    <w:unhideWhenUsed/>
    <w:rsid w:val="00E1149E"/>
    <w:pPr>
      <w:numPr>
        <w:numId w:val="11"/>
      </w:numPr>
      <w:contextualSpacing/>
    </w:pPr>
  </w:style>
  <w:style w:type="paragraph" w:styleId="List5">
    <w:name w:val="List 5"/>
    <w:basedOn w:val="Normal"/>
    <w:uiPriority w:val="99"/>
    <w:semiHidden/>
    <w:unhideWhenUsed/>
    <w:rsid w:val="00E1149E"/>
    <w:pPr>
      <w:ind w:left="1415" w:hanging="283"/>
      <w:contextualSpacing/>
    </w:pPr>
  </w:style>
  <w:style w:type="paragraph" w:styleId="List4">
    <w:name w:val="List 4"/>
    <w:basedOn w:val="Normal"/>
    <w:uiPriority w:val="99"/>
    <w:semiHidden/>
    <w:unhideWhenUsed/>
    <w:rsid w:val="00E1149E"/>
    <w:pPr>
      <w:ind w:left="1132" w:hanging="283"/>
      <w:contextualSpacing/>
    </w:pPr>
  </w:style>
  <w:style w:type="paragraph" w:styleId="List3">
    <w:name w:val="List 3"/>
    <w:basedOn w:val="Normal"/>
    <w:uiPriority w:val="99"/>
    <w:semiHidden/>
    <w:unhideWhenUsed/>
    <w:rsid w:val="00E1149E"/>
    <w:pPr>
      <w:ind w:left="849" w:hanging="283"/>
      <w:contextualSpacing/>
    </w:pPr>
  </w:style>
  <w:style w:type="paragraph" w:styleId="List2">
    <w:name w:val="List 2"/>
    <w:basedOn w:val="Normal"/>
    <w:uiPriority w:val="99"/>
    <w:semiHidden/>
    <w:unhideWhenUsed/>
    <w:rsid w:val="00E1149E"/>
    <w:pPr>
      <w:ind w:left="566" w:hanging="283"/>
      <w:contextualSpacing/>
    </w:pPr>
  </w:style>
  <w:style w:type="paragraph" w:styleId="ListNumber">
    <w:name w:val="List Number"/>
    <w:basedOn w:val="Normal"/>
    <w:uiPriority w:val="99"/>
    <w:semiHidden/>
    <w:unhideWhenUsed/>
    <w:rsid w:val="00E1149E"/>
    <w:pPr>
      <w:numPr>
        <w:numId w:val="12"/>
      </w:numPr>
      <w:contextualSpacing/>
    </w:pPr>
  </w:style>
  <w:style w:type="paragraph" w:styleId="ListBullet">
    <w:name w:val="List Bullet"/>
    <w:basedOn w:val="Normal"/>
    <w:uiPriority w:val="99"/>
    <w:semiHidden/>
    <w:unhideWhenUsed/>
    <w:rsid w:val="00E1149E"/>
    <w:pPr>
      <w:numPr>
        <w:numId w:val="13"/>
      </w:numPr>
      <w:contextualSpacing/>
    </w:pPr>
  </w:style>
  <w:style w:type="paragraph" w:styleId="List">
    <w:name w:val="List"/>
    <w:basedOn w:val="Normal"/>
    <w:uiPriority w:val="99"/>
    <w:semiHidden/>
    <w:unhideWhenUsed/>
    <w:rsid w:val="00E1149E"/>
    <w:pPr>
      <w:ind w:left="283" w:hanging="283"/>
      <w:contextualSpacing/>
    </w:pPr>
  </w:style>
  <w:style w:type="paragraph" w:styleId="TOAHeading">
    <w:name w:val="toa heading"/>
    <w:basedOn w:val="Normal"/>
    <w:next w:val="Normal"/>
    <w:uiPriority w:val="99"/>
    <w:semiHidden/>
    <w:unhideWhenUsed/>
    <w:rsid w:val="00E1149E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MacroText">
    <w:name w:val="macro"/>
    <w:link w:val="MacroTextChar"/>
    <w:uiPriority w:val="99"/>
    <w:semiHidden/>
    <w:unhideWhenUsed/>
    <w:rsid w:val="00E1149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E1149E"/>
    <w:rPr>
      <w:rFonts w:ascii="Consolas" w:hAnsi="Consolas"/>
      <w:sz w:val="20"/>
      <w:szCs w:val="20"/>
    </w:rPr>
  </w:style>
  <w:style w:type="paragraph" w:styleId="TableofAuthorities">
    <w:name w:val="table of authorities"/>
    <w:basedOn w:val="Normal"/>
    <w:next w:val="Normal"/>
    <w:uiPriority w:val="99"/>
    <w:semiHidden/>
    <w:unhideWhenUsed/>
    <w:rsid w:val="00E1149E"/>
    <w:pPr>
      <w:spacing w:after="0"/>
      <w:ind w:left="220" w:hanging="220"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E1149E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1149E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1149E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E1149E"/>
  </w:style>
  <w:style w:type="character" w:styleId="LineNumber">
    <w:name w:val="line number"/>
    <w:basedOn w:val="DefaultParagraphFont"/>
    <w:uiPriority w:val="99"/>
    <w:semiHidden/>
    <w:unhideWhenUsed/>
    <w:rsid w:val="00E1149E"/>
  </w:style>
  <w:style w:type="character" w:styleId="FootnoteReference">
    <w:name w:val="footnote reference"/>
    <w:basedOn w:val="DefaultParagraphFont"/>
    <w:uiPriority w:val="99"/>
    <w:semiHidden/>
    <w:unhideWhenUsed/>
    <w:rsid w:val="00E1149E"/>
    <w:rPr>
      <w:vertAlign w:val="superscript"/>
    </w:rPr>
  </w:style>
  <w:style w:type="paragraph" w:styleId="EnvelopeReturn">
    <w:name w:val="envelope return"/>
    <w:basedOn w:val="Normal"/>
    <w:uiPriority w:val="99"/>
    <w:semiHidden/>
    <w:unhideWhenUsed/>
    <w:rsid w:val="00E1149E"/>
    <w:pPr>
      <w:spacing w:after="0" w:line="240" w:lineRule="auto"/>
    </w:pPr>
    <w:rPr>
      <w:rFonts w:asciiTheme="majorHAnsi" w:eastAsiaTheme="majorEastAsia" w:hAnsiTheme="majorHAnsi" w:cstheme="majorBidi"/>
      <w:sz w:val="20"/>
      <w:szCs w:val="20"/>
    </w:rPr>
  </w:style>
  <w:style w:type="paragraph" w:styleId="EnvelopeAddress">
    <w:name w:val="envelope address"/>
    <w:basedOn w:val="Normal"/>
    <w:uiPriority w:val="99"/>
    <w:semiHidden/>
    <w:unhideWhenUsed/>
    <w:rsid w:val="00E1149E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TableofFigures">
    <w:name w:val="table of figures"/>
    <w:basedOn w:val="Normal"/>
    <w:next w:val="Normal"/>
    <w:uiPriority w:val="99"/>
    <w:semiHidden/>
    <w:unhideWhenUsed/>
    <w:rsid w:val="00E1149E"/>
    <w:pPr>
      <w:spacing w:after="0"/>
    </w:pPr>
  </w:style>
  <w:style w:type="paragraph" w:styleId="Caption">
    <w:name w:val="caption"/>
    <w:basedOn w:val="Normal"/>
    <w:next w:val="Normal"/>
    <w:uiPriority w:val="35"/>
    <w:unhideWhenUsed/>
    <w:qFormat/>
    <w:rsid w:val="00E1149E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E1149E"/>
    <w:pPr>
      <w:spacing w:after="0" w:line="240" w:lineRule="auto"/>
      <w:ind w:left="220" w:hanging="220"/>
    </w:pPr>
  </w:style>
  <w:style w:type="paragraph" w:styleId="IndexHeading">
    <w:name w:val="index heading"/>
    <w:basedOn w:val="Normal"/>
    <w:next w:val="Index1"/>
    <w:uiPriority w:val="99"/>
    <w:semiHidden/>
    <w:unhideWhenUsed/>
    <w:rsid w:val="00E1149E"/>
    <w:rPr>
      <w:rFonts w:asciiTheme="majorHAnsi" w:eastAsiaTheme="majorEastAsia" w:hAnsiTheme="majorHAnsi" w:cstheme="majorBidi"/>
      <w:b/>
      <w:bCs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1149E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1149E"/>
    <w:rPr>
      <w:sz w:val="20"/>
      <w:szCs w:val="20"/>
    </w:rPr>
  </w:style>
  <w:style w:type="paragraph" w:styleId="NormalIndent">
    <w:name w:val="Normal Indent"/>
    <w:basedOn w:val="Normal"/>
    <w:uiPriority w:val="99"/>
    <w:semiHidden/>
    <w:unhideWhenUsed/>
    <w:rsid w:val="00E1149E"/>
    <w:pPr>
      <w:ind w:left="720"/>
    </w:pPr>
  </w:style>
  <w:style w:type="paragraph" w:styleId="TOC9">
    <w:name w:val="toc 9"/>
    <w:basedOn w:val="Normal"/>
    <w:next w:val="Normal"/>
    <w:autoRedefine/>
    <w:uiPriority w:val="39"/>
    <w:semiHidden/>
    <w:unhideWhenUsed/>
    <w:rsid w:val="00E1149E"/>
    <w:pPr>
      <w:spacing w:after="100"/>
      <w:ind w:left="1760"/>
    </w:pPr>
  </w:style>
  <w:style w:type="paragraph" w:styleId="TOC8">
    <w:name w:val="toc 8"/>
    <w:basedOn w:val="Normal"/>
    <w:next w:val="Normal"/>
    <w:autoRedefine/>
    <w:uiPriority w:val="39"/>
    <w:semiHidden/>
    <w:unhideWhenUsed/>
    <w:rsid w:val="00E1149E"/>
    <w:pPr>
      <w:spacing w:after="100"/>
      <w:ind w:left="1540"/>
    </w:pPr>
  </w:style>
  <w:style w:type="paragraph" w:styleId="TOC7">
    <w:name w:val="toc 7"/>
    <w:basedOn w:val="Normal"/>
    <w:next w:val="Normal"/>
    <w:autoRedefine/>
    <w:uiPriority w:val="39"/>
    <w:semiHidden/>
    <w:unhideWhenUsed/>
    <w:rsid w:val="00E1149E"/>
    <w:pPr>
      <w:spacing w:after="100"/>
      <w:ind w:left="1320"/>
    </w:pPr>
  </w:style>
  <w:style w:type="paragraph" w:styleId="TOC6">
    <w:name w:val="toc 6"/>
    <w:basedOn w:val="Normal"/>
    <w:next w:val="Normal"/>
    <w:autoRedefine/>
    <w:uiPriority w:val="39"/>
    <w:semiHidden/>
    <w:unhideWhenUsed/>
    <w:rsid w:val="00E1149E"/>
    <w:pPr>
      <w:spacing w:after="100"/>
      <w:ind w:left="1100"/>
    </w:pPr>
  </w:style>
  <w:style w:type="paragraph" w:styleId="TOC5">
    <w:name w:val="toc 5"/>
    <w:basedOn w:val="Normal"/>
    <w:next w:val="Normal"/>
    <w:autoRedefine/>
    <w:uiPriority w:val="39"/>
    <w:semiHidden/>
    <w:unhideWhenUsed/>
    <w:rsid w:val="00E1149E"/>
    <w:pPr>
      <w:spacing w:after="100"/>
      <w:ind w:left="880"/>
    </w:pPr>
  </w:style>
  <w:style w:type="paragraph" w:styleId="TOC4">
    <w:name w:val="toc 4"/>
    <w:basedOn w:val="Normal"/>
    <w:next w:val="Normal"/>
    <w:autoRedefine/>
    <w:uiPriority w:val="39"/>
    <w:semiHidden/>
    <w:unhideWhenUsed/>
    <w:rsid w:val="00E1149E"/>
    <w:pPr>
      <w:spacing w:after="100"/>
      <w:ind w:left="660"/>
    </w:pPr>
  </w:style>
  <w:style w:type="paragraph" w:styleId="TOC3">
    <w:name w:val="toc 3"/>
    <w:basedOn w:val="Normal"/>
    <w:next w:val="Normal"/>
    <w:autoRedefine/>
    <w:uiPriority w:val="39"/>
    <w:semiHidden/>
    <w:unhideWhenUsed/>
    <w:rsid w:val="00E1149E"/>
    <w:pPr>
      <w:spacing w:after="100"/>
      <w:ind w:left="440"/>
    </w:pPr>
  </w:style>
  <w:style w:type="paragraph" w:styleId="TOC2">
    <w:name w:val="toc 2"/>
    <w:basedOn w:val="Normal"/>
    <w:next w:val="Normal"/>
    <w:autoRedefine/>
    <w:uiPriority w:val="39"/>
    <w:semiHidden/>
    <w:unhideWhenUsed/>
    <w:rsid w:val="00E1149E"/>
    <w:pPr>
      <w:spacing w:after="100"/>
      <w:ind w:left="220"/>
    </w:pPr>
  </w:style>
  <w:style w:type="paragraph" w:styleId="TOC1">
    <w:name w:val="toc 1"/>
    <w:basedOn w:val="Normal"/>
    <w:next w:val="Normal"/>
    <w:autoRedefine/>
    <w:uiPriority w:val="39"/>
    <w:semiHidden/>
    <w:unhideWhenUsed/>
    <w:rsid w:val="00E1149E"/>
    <w:pPr>
      <w:spacing w:after="10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E1149E"/>
    <w:pPr>
      <w:spacing w:after="0" w:line="240" w:lineRule="auto"/>
      <w:ind w:left="1980" w:hanging="22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E1149E"/>
    <w:pPr>
      <w:spacing w:after="0" w:line="240" w:lineRule="auto"/>
      <w:ind w:left="1760" w:hanging="22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E1149E"/>
    <w:pPr>
      <w:spacing w:after="0" w:line="240" w:lineRule="auto"/>
      <w:ind w:left="1540" w:hanging="22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E1149E"/>
    <w:pPr>
      <w:spacing w:after="0" w:line="240" w:lineRule="auto"/>
      <w:ind w:left="1320" w:hanging="22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E1149E"/>
    <w:pPr>
      <w:spacing w:after="0" w:line="240" w:lineRule="auto"/>
      <w:ind w:left="1100" w:hanging="22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E1149E"/>
    <w:pPr>
      <w:spacing w:after="0" w:line="240" w:lineRule="auto"/>
      <w:ind w:left="880" w:hanging="22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E1149E"/>
    <w:pPr>
      <w:spacing w:after="0" w:line="240" w:lineRule="auto"/>
      <w:ind w:left="660" w:hanging="22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E1149E"/>
    <w:pPr>
      <w:spacing w:after="0" w:line="240" w:lineRule="auto"/>
      <w:ind w:left="440" w:hanging="220"/>
    </w:pPr>
  </w:style>
  <w:style w:type="table" w:styleId="TableGrid">
    <w:name w:val="Table Grid"/>
    <w:basedOn w:val="TableNormal"/>
    <w:uiPriority w:val="39"/>
    <w:rsid w:val="006140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DB3D6B"/>
    <w:pPr>
      <w:spacing w:after="0" w:line="240" w:lineRule="auto"/>
    </w:pPr>
    <w:rPr>
      <w:rFonts w:ascii="Arial" w:hAnsi="Arial" w:cs="Arial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1771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18/08/relationships/commentsExtensible" Target="commentsExtensible.xm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microsoft.com/office/2011/relationships/people" Target="people.xml"/><Relationship Id="rId7" Type="http://schemas.openxmlformats.org/officeDocument/2006/relationships/endnotes" Target="endnotes.xml"/><Relationship Id="rId12" Type="http://schemas.microsoft.com/office/2016/09/relationships/commentsIds" Target="commentsIds.xm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1/relationships/commentsExtended" Target="commentsExtended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23" Type="http://schemas.openxmlformats.org/officeDocument/2006/relationships/theme" Target="theme/theme1.xml"/><Relationship Id="rId10" Type="http://schemas.openxmlformats.org/officeDocument/2006/relationships/comments" Target="comments.xm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Relationship Id="rId22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-185401344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8A3CD0-3454-428C-A11A-5B73D3E1C402}"/>
      </w:docPartPr>
      <w:docPartBody>
        <w:p w:rsidR="006C2F8F" w:rsidRDefault="00F93496">
          <w:r w:rsidRPr="00ED4D6D">
            <w:rPr>
              <w:rStyle w:val="PlaceholderText"/>
            </w:rPr>
            <w:t>Click or tap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3496"/>
    <w:rsid w:val="00013DBB"/>
    <w:rsid w:val="00095EB7"/>
    <w:rsid w:val="000F2875"/>
    <w:rsid w:val="001A14CB"/>
    <w:rsid w:val="001D366C"/>
    <w:rsid w:val="002B374E"/>
    <w:rsid w:val="00300783"/>
    <w:rsid w:val="003F3454"/>
    <w:rsid w:val="00495ED8"/>
    <w:rsid w:val="005410D6"/>
    <w:rsid w:val="005E6533"/>
    <w:rsid w:val="00612973"/>
    <w:rsid w:val="006C2F8F"/>
    <w:rsid w:val="007F1A7A"/>
    <w:rsid w:val="0080493A"/>
    <w:rsid w:val="008C7904"/>
    <w:rsid w:val="008F1553"/>
    <w:rsid w:val="00B134BC"/>
    <w:rsid w:val="00B37917"/>
    <w:rsid w:val="00BC040A"/>
    <w:rsid w:val="00C646B1"/>
    <w:rsid w:val="00C81FE7"/>
    <w:rsid w:val="00D031DC"/>
    <w:rsid w:val="00E315CA"/>
    <w:rsid w:val="00F934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300783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4F49FB-1D05-4774-BE12-2A56642273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8832</Words>
  <Characters>50349</Characters>
  <Application>Microsoft Office Word</Application>
  <DocSecurity>0</DocSecurity>
  <Lines>419</Lines>
  <Paragraphs>118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Franziska Kraft</dc:creator>
  <cp:keywords/>
  <dc:description/>
  <cp:lastModifiedBy>Franziska Kraft</cp:lastModifiedBy>
  <cp:revision>11</cp:revision>
  <dcterms:created xsi:type="dcterms:W3CDTF">2022-09-08T19:10:00Z</dcterms:created>
  <dcterms:modified xsi:type="dcterms:W3CDTF">2022-09-14T11:05:00Z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itaviDocumentProperty_7">
    <vt:lpwstr>ASSETS</vt:lpwstr>
  </property>
  <property fmtid="{D5CDD505-2E9C-101B-9397-08002B2CF9AE}" pid="3" name="CitaviDocumentProperty_0">
    <vt:lpwstr>a497688b-32bf-4a30-a6ed-cca847fabde3</vt:lpwstr>
  </property>
  <property fmtid="{D5CDD505-2E9C-101B-9397-08002B2CF9AE}" pid="4" name="CitaviDocumentProperty_1">
    <vt:lpwstr>6.11.0.0</vt:lpwstr>
  </property>
  <property fmtid="{D5CDD505-2E9C-101B-9397-08002B2CF9AE}" pid="5" name="CitaviDocumentProperty_6">
    <vt:lpwstr>True</vt:lpwstr>
  </property>
  <property fmtid="{D5CDD505-2E9C-101B-9397-08002B2CF9AE}" pid="6" name="CitaviDocumentProperty_8">
    <vt:lpwstr>C:\Users\franz\Documents\5_Programme\Citavi 6\Projects\ASSETS\ASSETS.ctv6</vt:lpwstr>
  </property>
</Properties>
</file>