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292F" w14:textId="77777777" w:rsidR="000D3DD4" w:rsidRDefault="000D3DD4" w:rsidP="00970A0E">
      <w:pPr>
        <w:pStyle w:val="Title"/>
        <w:jc w:val="both"/>
        <w:rPr>
          <w:rStyle w:val="BookTitle"/>
          <w:b w:val="0"/>
          <w:bCs w:val="0"/>
          <w:i w:val="0"/>
          <w:iCs w:val="0"/>
          <w:spacing w:val="-10"/>
          <w:sz w:val="52"/>
        </w:rPr>
      </w:pPr>
    </w:p>
    <w:p w14:paraId="51BDD2E0" w14:textId="77777777" w:rsidR="000D3DD4" w:rsidRDefault="000D3DD4" w:rsidP="00970A0E">
      <w:pPr>
        <w:pStyle w:val="Title"/>
        <w:jc w:val="both"/>
        <w:rPr>
          <w:rStyle w:val="BookTitle"/>
          <w:b w:val="0"/>
          <w:bCs w:val="0"/>
          <w:i w:val="0"/>
          <w:iCs w:val="0"/>
          <w:spacing w:val="-10"/>
          <w:sz w:val="52"/>
        </w:rPr>
      </w:pPr>
    </w:p>
    <w:p w14:paraId="5E245972" w14:textId="77777777" w:rsidR="000D3DD4" w:rsidRDefault="000D3DD4" w:rsidP="00970A0E">
      <w:pPr>
        <w:pStyle w:val="Title"/>
        <w:jc w:val="both"/>
        <w:rPr>
          <w:rStyle w:val="BookTitle"/>
          <w:b w:val="0"/>
          <w:bCs w:val="0"/>
          <w:i w:val="0"/>
          <w:iCs w:val="0"/>
          <w:spacing w:val="-10"/>
          <w:sz w:val="52"/>
        </w:rPr>
      </w:pPr>
    </w:p>
    <w:p w14:paraId="43C02C73" w14:textId="77777777" w:rsidR="000D3DD4" w:rsidRDefault="000D3DD4" w:rsidP="000D3DD4">
      <w:pPr>
        <w:pStyle w:val="Title"/>
        <w:jc w:val="both"/>
        <w:rPr>
          <w:rStyle w:val="BookTitle"/>
          <w:b w:val="0"/>
          <w:bCs w:val="0"/>
          <w:i w:val="0"/>
          <w:iCs w:val="0"/>
          <w:spacing w:val="-10"/>
          <w:sz w:val="52"/>
        </w:rPr>
      </w:pPr>
    </w:p>
    <w:p w14:paraId="512D1BFA" w14:textId="77777777" w:rsidR="000D3DD4" w:rsidRDefault="000D3DD4" w:rsidP="000D3DD4">
      <w:pPr>
        <w:pStyle w:val="Title"/>
        <w:jc w:val="both"/>
        <w:rPr>
          <w:rStyle w:val="BookTitle"/>
          <w:b w:val="0"/>
          <w:bCs w:val="0"/>
          <w:i w:val="0"/>
          <w:iCs w:val="0"/>
          <w:spacing w:val="-10"/>
          <w:sz w:val="52"/>
        </w:rPr>
      </w:pPr>
    </w:p>
    <w:p w14:paraId="23CE7ABF" w14:textId="77777777" w:rsidR="000D3DD4" w:rsidRDefault="000D3DD4" w:rsidP="000D3DD4">
      <w:pPr>
        <w:pStyle w:val="Title"/>
        <w:jc w:val="both"/>
        <w:rPr>
          <w:rStyle w:val="BookTitle"/>
          <w:b w:val="0"/>
          <w:bCs w:val="0"/>
          <w:i w:val="0"/>
          <w:iCs w:val="0"/>
          <w:spacing w:val="-10"/>
          <w:sz w:val="52"/>
        </w:rPr>
      </w:pPr>
    </w:p>
    <w:p w14:paraId="6152DB73" w14:textId="12232BDE" w:rsidR="000D3DD4" w:rsidRDefault="003358C8" w:rsidP="000D3DD4">
      <w:pPr>
        <w:pStyle w:val="Title"/>
        <w:jc w:val="both"/>
        <w:rPr>
          <w:rStyle w:val="BookTitle"/>
          <w:b w:val="0"/>
          <w:bCs w:val="0"/>
          <w:i w:val="0"/>
          <w:iCs w:val="0"/>
          <w:spacing w:val="-10"/>
          <w:sz w:val="52"/>
        </w:rPr>
      </w:pPr>
      <w:r>
        <w:rPr>
          <w:rStyle w:val="BookTitle"/>
          <w:b w:val="0"/>
          <w:bCs w:val="0"/>
          <w:i w:val="0"/>
          <w:iCs w:val="0"/>
          <w:spacing w:val="-10"/>
          <w:sz w:val="52"/>
        </w:rPr>
        <w:t>T</w:t>
      </w:r>
      <w:r w:rsidR="000D3DD4">
        <w:rPr>
          <w:rStyle w:val="BookTitle"/>
          <w:b w:val="0"/>
          <w:bCs w:val="0"/>
          <w:i w:val="0"/>
          <w:iCs w:val="0"/>
          <w:spacing w:val="-10"/>
          <w:sz w:val="52"/>
        </w:rPr>
        <w:t xml:space="preserve">he </w:t>
      </w:r>
      <w:r>
        <w:rPr>
          <w:rStyle w:val="BookTitle"/>
          <w:b w:val="0"/>
          <w:bCs w:val="0"/>
          <w:i w:val="0"/>
          <w:iCs w:val="0"/>
          <w:spacing w:val="-10"/>
          <w:sz w:val="52"/>
        </w:rPr>
        <w:t xml:space="preserve">concise </w:t>
      </w:r>
      <w:r w:rsidR="000D3DD4">
        <w:rPr>
          <w:rStyle w:val="BookTitle"/>
          <w:b w:val="0"/>
          <w:bCs w:val="0"/>
          <w:i w:val="0"/>
          <w:iCs w:val="0"/>
          <w:spacing w:val="-10"/>
          <w:sz w:val="52"/>
        </w:rPr>
        <w:t>NHS</w:t>
      </w:r>
      <w:r>
        <w:rPr>
          <w:rStyle w:val="BookTitle"/>
          <w:b w:val="0"/>
          <w:bCs w:val="0"/>
          <w:i w:val="0"/>
          <w:iCs w:val="0"/>
          <w:spacing w:val="-10"/>
          <w:sz w:val="52"/>
        </w:rPr>
        <w:t xml:space="preserve"> HR-EDI survey</w:t>
      </w:r>
      <w:r w:rsidR="000D3DD4">
        <w:rPr>
          <w:rStyle w:val="BookTitle"/>
          <w:b w:val="0"/>
          <w:bCs w:val="0"/>
          <w:i w:val="0"/>
          <w:iCs w:val="0"/>
          <w:spacing w:val="-10"/>
          <w:sz w:val="52"/>
        </w:rPr>
        <w:t xml:space="preserve">: </w:t>
      </w:r>
      <w:r w:rsidR="00974F39">
        <w:rPr>
          <w:rStyle w:val="BookTitle"/>
          <w:b w:val="0"/>
          <w:bCs w:val="0"/>
          <w:i w:val="0"/>
          <w:iCs w:val="0"/>
          <w:spacing w:val="-10"/>
          <w:sz w:val="52"/>
        </w:rPr>
        <w:t xml:space="preserve">Data archive submission </w:t>
      </w:r>
      <w:r w:rsidR="000D3DD4">
        <w:rPr>
          <w:rStyle w:val="BookTitle"/>
          <w:b w:val="0"/>
          <w:bCs w:val="0"/>
          <w:i w:val="0"/>
          <w:iCs w:val="0"/>
          <w:spacing w:val="-10"/>
          <w:sz w:val="52"/>
        </w:rPr>
        <w:t>addendum</w:t>
      </w:r>
    </w:p>
    <w:p w14:paraId="42B9C7E8" w14:textId="77777777" w:rsidR="000D3DD4" w:rsidRPr="00D2578E" w:rsidRDefault="000D3DD4" w:rsidP="000D3DD4">
      <w:pPr>
        <w:jc w:val="both"/>
      </w:pPr>
    </w:p>
    <w:p w14:paraId="6C36F628" w14:textId="77777777" w:rsidR="000D3DD4" w:rsidRDefault="000D3DD4" w:rsidP="000D3DD4">
      <w:pPr>
        <w:jc w:val="both"/>
        <w:rPr>
          <w:sz w:val="24"/>
        </w:rPr>
      </w:pPr>
      <w:proofErr w:type="spellStart"/>
      <w:r w:rsidRPr="00D2578E">
        <w:rPr>
          <w:sz w:val="24"/>
        </w:rPr>
        <w:t>Einarsóttir</w:t>
      </w:r>
      <w:proofErr w:type="spellEnd"/>
      <w:r w:rsidRPr="00D2578E">
        <w:rPr>
          <w:sz w:val="24"/>
        </w:rPr>
        <w:t xml:space="preserve">, A., Mumford, K., Birks, Y., </w:t>
      </w:r>
      <w:r>
        <w:rPr>
          <w:sz w:val="24"/>
        </w:rPr>
        <w:t xml:space="preserve">Aguirre, E., </w:t>
      </w:r>
      <w:r w:rsidRPr="00D2578E">
        <w:rPr>
          <w:sz w:val="24"/>
        </w:rPr>
        <w:t xml:space="preserve">Lockyer, B., and </w:t>
      </w:r>
      <w:proofErr w:type="spellStart"/>
      <w:r w:rsidRPr="00D2578E">
        <w:rPr>
          <w:sz w:val="24"/>
        </w:rPr>
        <w:t>Sayli</w:t>
      </w:r>
      <w:proofErr w:type="spellEnd"/>
      <w:r w:rsidRPr="00D2578E">
        <w:rPr>
          <w:sz w:val="24"/>
        </w:rPr>
        <w:t>, M</w:t>
      </w:r>
      <w:r>
        <w:rPr>
          <w:sz w:val="24"/>
        </w:rPr>
        <w:t>.</w:t>
      </w:r>
    </w:p>
    <w:p w14:paraId="0F642FA2" w14:textId="77777777" w:rsidR="000D3DD4" w:rsidRDefault="000D3DD4" w:rsidP="00970A0E">
      <w:pPr>
        <w:pStyle w:val="Title"/>
        <w:jc w:val="both"/>
        <w:rPr>
          <w:rStyle w:val="BookTitle"/>
          <w:b w:val="0"/>
          <w:bCs w:val="0"/>
          <w:i w:val="0"/>
          <w:iCs w:val="0"/>
          <w:spacing w:val="-10"/>
          <w:sz w:val="52"/>
        </w:rPr>
      </w:pPr>
    </w:p>
    <w:p w14:paraId="100BF7B2" w14:textId="77777777" w:rsidR="000D3DD4" w:rsidRDefault="000D3DD4" w:rsidP="00970A0E">
      <w:pPr>
        <w:pStyle w:val="Title"/>
        <w:jc w:val="both"/>
        <w:rPr>
          <w:rStyle w:val="BookTitle"/>
          <w:b w:val="0"/>
          <w:bCs w:val="0"/>
          <w:i w:val="0"/>
          <w:iCs w:val="0"/>
          <w:spacing w:val="-10"/>
          <w:sz w:val="52"/>
        </w:rPr>
      </w:pPr>
    </w:p>
    <w:p w14:paraId="06889AF7" w14:textId="77777777" w:rsidR="000D3DD4" w:rsidRDefault="000D3DD4" w:rsidP="00970A0E">
      <w:pPr>
        <w:pStyle w:val="Title"/>
        <w:jc w:val="both"/>
        <w:rPr>
          <w:rStyle w:val="BookTitle"/>
          <w:b w:val="0"/>
          <w:bCs w:val="0"/>
          <w:i w:val="0"/>
          <w:iCs w:val="0"/>
          <w:spacing w:val="-10"/>
          <w:sz w:val="52"/>
        </w:rPr>
      </w:pPr>
    </w:p>
    <w:p w14:paraId="59BE67F6" w14:textId="6EF1AF01" w:rsidR="000D3DD4" w:rsidRDefault="000D3DD4" w:rsidP="000D3DD4">
      <w:pPr>
        <w:pStyle w:val="Title"/>
        <w:jc w:val="both"/>
        <w:rPr>
          <w:rStyle w:val="BookTitle"/>
          <w:b w:val="0"/>
          <w:bCs w:val="0"/>
          <w:i w:val="0"/>
          <w:iCs w:val="0"/>
          <w:spacing w:val="-10"/>
          <w:sz w:val="52"/>
        </w:rPr>
      </w:pPr>
    </w:p>
    <w:p w14:paraId="3BFC820D" w14:textId="77777777" w:rsidR="000D3DD4" w:rsidRDefault="000D3DD4" w:rsidP="00970A0E">
      <w:pPr>
        <w:pStyle w:val="Title"/>
        <w:jc w:val="both"/>
        <w:rPr>
          <w:rStyle w:val="BookTitle"/>
          <w:b w:val="0"/>
          <w:bCs w:val="0"/>
          <w:i w:val="0"/>
          <w:iCs w:val="0"/>
          <w:spacing w:val="-10"/>
          <w:sz w:val="52"/>
        </w:rPr>
      </w:pPr>
    </w:p>
    <w:p w14:paraId="233AA8AE" w14:textId="77777777" w:rsidR="000D3DD4" w:rsidRDefault="000D3DD4" w:rsidP="00970A0E">
      <w:pPr>
        <w:pStyle w:val="Title"/>
        <w:jc w:val="both"/>
        <w:rPr>
          <w:rStyle w:val="BookTitle"/>
          <w:b w:val="0"/>
          <w:bCs w:val="0"/>
          <w:i w:val="0"/>
          <w:iCs w:val="0"/>
          <w:spacing w:val="-10"/>
          <w:sz w:val="52"/>
        </w:rPr>
      </w:pPr>
    </w:p>
    <w:p w14:paraId="09B9BBF9" w14:textId="77777777" w:rsidR="000D3DD4" w:rsidRDefault="000D3DD4" w:rsidP="00970A0E">
      <w:pPr>
        <w:pStyle w:val="Title"/>
        <w:jc w:val="both"/>
        <w:rPr>
          <w:rStyle w:val="BookTitle"/>
          <w:b w:val="0"/>
          <w:bCs w:val="0"/>
          <w:i w:val="0"/>
          <w:iCs w:val="0"/>
          <w:spacing w:val="-10"/>
          <w:sz w:val="52"/>
        </w:rPr>
      </w:pPr>
    </w:p>
    <w:p w14:paraId="3187F74A" w14:textId="77777777" w:rsidR="000D3DD4" w:rsidRDefault="000D3DD4" w:rsidP="00970A0E">
      <w:pPr>
        <w:pStyle w:val="Title"/>
        <w:jc w:val="both"/>
        <w:rPr>
          <w:rStyle w:val="BookTitle"/>
          <w:b w:val="0"/>
          <w:bCs w:val="0"/>
          <w:i w:val="0"/>
          <w:iCs w:val="0"/>
          <w:spacing w:val="-10"/>
          <w:sz w:val="52"/>
        </w:rPr>
      </w:pPr>
    </w:p>
    <w:p w14:paraId="0AF91386" w14:textId="77777777" w:rsidR="000D3DD4" w:rsidRDefault="000D3DD4" w:rsidP="00970A0E">
      <w:pPr>
        <w:pStyle w:val="Title"/>
        <w:jc w:val="both"/>
        <w:rPr>
          <w:rStyle w:val="BookTitle"/>
          <w:b w:val="0"/>
          <w:bCs w:val="0"/>
          <w:i w:val="0"/>
          <w:iCs w:val="0"/>
          <w:spacing w:val="-10"/>
          <w:sz w:val="52"/>
        </w:rPr>
      </w:pPr>
    </w:p>
    <w:p w14:paraId="04953CED" w14:textId="77777777" w:rsidR="000D3DD4" w:rsidRDefault="000D3DD4" w:rsidP="00970A0E">
      <w:pPr>
        <w:pStyle w:val="Title"/>
        <w:jc w:val="both"/>
        <w:rPr>
          <w:rStyle w:val="BookTitle"/>
          <w:b w:val="0"/>
          <w:bCs w:val="0"/>
          <w:i w:val="0"/>
          <w:iCs w:val="0"/>
          <w:spacing w:val="-10"/>
          <w:sz w:val="52"/>
        </w:rPr>
      </w:pPr>
    </w:p>
    <w:p w14:paraId="2F62A367" w14:textId="77777777" w:rsidR="000D3DD4" w:rsidRDefault="000D3DD4" w:rsidP="00970A0E">
      <w:pPr>
        <w:pStyle w:val="Title"/>
        <w:jc w:val="both"/>
        <w:rPr>
          <w:rStyle w:val="BookTitle"/>
          <w:b w:val="0"/>
          <w:bCs w:val="0"/>
          <w:i w:val="0"/>
          <w:iCs w:val="0"/>
          <w:spacing w:val="-10"/>
          <w:sz w:val="52"/>
        </w:rPr>
      </w:pPr>
    </w:p>
    <w:p w14:paraId="47E2D958" w14:textId="77777777" w:rsidR="000D3DD4" w:rsidRDefault="000D3DD4" w:rsidP="00970A0E">
      <w:pPr>
        <w:pStyle w:val="Title"/>
        <w:jc w:val="both"/>
        <w:rPr>
          <w:rStyle w:val="BookTitle"/>
          <w:b w:val="0"/>
          <w:bCs w:val="0"/>
          <w:i w:val="0"/>
          <w:iCs w:val="0"/>
          <w:spacing w:val="-10"/>
          <w:sz w:val="52"/>
        </w:rPr>
      </w:pPr>
    </w:p>
    <w:sdt>
      <w:sdtPr>
        <w:rPr>
          <w:rFonts w:asciiTheme="minorHAnsi" w:eastAsiaTheme="minorHAnsi" w:hAnsiTheme="minorHAnsi" w:cstheme="minorBidi"/>
          <w:b/>
          <w:bCs/>
          <w:i/>
          <w:iCs/>
          <w:color w:val="auto"/>
          <w:spacing w:val="5"/>
          <w:sz w:val="22"/>
          <w:szCs w:val="22"/>
          <w:lang w:val="en-GB"/>
        </w:rPr>
        <w:id w:val="1466465620"/>
        <w:docPartObj>
          <w:docPartGallery w:val="Table of Contents"/>
          <w:docPartUnique/>
        </w:docPartObj>
      </w:sdtPr>
      <w:sdtEndPr>
        <w:rPr>
          <w:noProof/>
        </w:rPr>
      </w:sdtEndPr>
      <w:sdtContent>
        <w:p w14:paraId="3DEA4F99" w14:textId="77777777" w:rsidR="00C6164D" w:rsidRPr="00C6164D" w:rsidRDefault="00C6164D">
          <w:pPr>
            <w:pStyle w:val="TOCHeading"/>
            <w:rPr>
              <w:color w:val="auto"/>
            </w:rPr>
          </w:pPr>
          <w:r w:rsidRPr="00C6164D">
            <w:rPr>
              <w:color w:val="auto"/>
            </w:rPr>
            <w:t>Contents</w:t>
          </w:r>
        </w:p>
        <w:p w14:paraId="79D7FBBF" w14:textId="7FBA15BC" w:rsidR="002D5654" w:rsidRDefault="00C6164D">
          <w:pPr>
            <w:pStyle w:val="TOC1"/>
            <w:rPr>
              <w:rFonts w:eastAsiaTheme="minorEastAsia"/>
              <w:noProof/>
              <w:lang w:eastAsia="en-GB"/>
            </w:rPr>
          </w:pPr>
          <w:r w:rsidRPr="00F4288F">
            <w:fldChar w:fldCharType="begin"/>
          </w:r>
          <w:r w:rsidRPr="00F4288F">
            <w:instrText xml:space="preserve"> TOC \o "1-3" \h \z \u </w:instrText>
          </w:r>
          <w:r w:rsidRPr="00F4288F">
            <w:fldChar w:fldCharType="separate"/>
          </w:r>
          <w:hyperlink w:anchor="_Toc87539304" w:history="1">
            <w:r w:rsidR="002D5654" w:rsidRPr="005A7D53">
              <w:rPr>
                <w:rStyle w:val="Hyperlink"/>
                <w:noProof/>
              </w:rPr>
              <w:t>Acknowledgements</w:t>
            </w:r>
            <w:r w:rsidR="002D5654">
              <w:rPr>
                <w:noProof/>
                <w:webHidden/>
              </w:rPr>
              <w:tab/>
            </w:r>
            <w:r w:rsidR="002D5654">
              <w:rPr>
                <w:noProof/>
                <w:webHidden/>
              </w:rPr>
              <w:fldChar w:fldCharType="begin"/>
            </w:r>
            <w:r w:rsidR="002D5654">
              <w:rPr>
                <w:noProof/>
                <w:webHidden/>
              </w:rPr>
              <w:instrText xml:space="preserve"> PAGEREF _Toc87539304 \h </w:instrText>
            </w:r>
            <w:r w:rsidR="002D5654">
              <w:rPr>
                <w:noProof/>
                <w:webHidden/>
              </w:rPr>
            </w:r>
            <w:r w:rsidR="002D5654">
              <w:rPr>
                <w:noProof/>
                <w:webHidden/>
              </w:rPr>
              <w:fldChar w:fldCharType="separate"/>
            </w:r>
            <w:r w:rsidR="00FE7134">
              <w:rPr>
                <w:noProof/>
                <w:webHidden/>
              </w:rPr>
              <w:t>3</w:t>
            </w:r>
            <w:r w:rsidR="002D5654">
              <w:rPr>
                <w:noProof/>
                <w:webHidden/>
              </w:rPr>
              <w:fldChar w:fldCharType="end"/>
            </w:r>
          </w:hyperlink>
        </w:p>
        <w:p w14:paraId="0BF2DAD8" w14:textId="17C9887A" w:rsidR="002D5654" w:rsidRDefault="003C7B33">
          <w:pPr>
            <w:pStyle w:val="TOC1"/>
            <w:rPr>
              <w:rFonts w:eastAsiaTheme="minorEastAsia"/>
              <w:noProof/>
              <w:lang w:eastAsia="en-GB"/>
            </w:rPr>
          </w:pPr>
          <w:hyperlink w:anchor="_Toc87539306" w:history="1">
            <w:r w:rsidR="002D5654" w:rsidRPr="005A7D53">
              <w:rPr>
                <w:rStyle w:val="Hyperlink"/>
                <w:noProof/>
              </w:rPr>
              <w:t>1.</w:t>
            </w:r>
            <w:r w:rsidR="002D5654">
              <w:rPr>
                <w:rFonts w:eastAsiaTheme="minorEastAsia"/>
                <w:noProof/>
                <w:lang w:eastAsia="en-GB"/>
              </w:rPr>
              <w:tab/>
            </w:r>
            <w:r w:rsidR="002D5654" w:rsidRPr="005A7D53">
              <w:rPr>
                <w:rStyle w:val="Hyperlink"/>
                <w:noProof/>
              </w:rPr>
              <w:t>HR &amp; EDI Survey</w:t>
            </w:r>
            <w:r w:rsidR="002D5654">
              <w:rPr>
                <w:noProof/>
                <w:webHidden/>
              </w:rPr>
              <w:tab/>
            </w:r>
            <w:r w:rsidR="002D5654">
              <w:rPr>
                <w:noProof/>
                <w:webHidden/>
              </w:rPr>
              <w:fldChar w:fldCharType="begin"/>
            </w:r>
            <w:r w:rsidR="002D5654">
              <w:rPr>
                <w:noProof/>
                <w:webHidden/>
              </w:rPr>
              <w:instrText xml:space="preserve"> PAGEREF _Toc87539306 \h </w:instrText>
            </w:r>
            <w:r w:rsidR="002D5654">
              <w:rPr>
                <w:noProof/>
                <w:webHidden/>
              </w:rPr>
            </w:r>
            <w:r w:rsidR="002D5654">
              <w:rPr>
                <w:noProof/>
                <w:webHidden/>
              </w:rPr>
              <w:fldChar w:fldCharType="separate"/>
            </w:r>
            <w:r w:rsidR="00FE7134">
              <w:rPr>
                <w:noProof/>
                <w:webHidden/>
              </w:rPr>
              <w:t>4</w:t>
            </w:r>
            <w:r w:rsidR="002D5654">
              <w:rPr>
                <w:noProof/>
                <w:webHidden/>
              </w:rPr>
              <w:fldChar w:fldCharType="end"/>
            </w:r>
          </w:hyperlink>
        </w:p>
        <w:p w14:paraId="7EC23E8C" w14:textId="7E5ACEE1" w:rsidR="002D5654" w:rsidRDefault="003C7B33">
          <w:pPr>
            <w:pStyle w:val="TOC2"/>
            <w:rPr>
              <w:rFonts w:eastAsiaTheme="minorEastAsia"/>
              <w:noProof/>
              <w:lang w:eastAsia="en-GB"/>
            </w:rPr>
          </w:pPr>
          <w:hyperlink w:anchor="_Toc87539307" w:history="1">
            <w:r w:rsidR="002D5654" w:rsidRPr="005A7D53">
              <w:rPr>
                <w:rStyle w:val="Hyperlink"/>
                <w:noProof/>
              </w:rPr>
              <w:t>1.1.</w:t>
            </w:r>
            <w:r w:rsidR="002D5654">
              <w:rPr>
                <w:rFonts w:eastAsiaTheme="minorEastAsia"/>
                <w:noProof/>
                <w:lang w:eastAsia="en-GB"/>
              </w:rPr>
              <w:tab/>
            </w:r>
            <w:r w:rsidR="002D5654" w:rsidRPr="005A7D53">
              <w:rPr>
                <w:rStyle w:val="Hyperlink"/>
                <w:noProof/>
              </w:rPr>
              <w:t>Survey Design and Dissemination</w:t>
            </w:r>
            <w:r w:rsidR="002D5654">
              <w:rPr>
                <w:noProof/>
                <w:webHidden/>
              </w:rPr>
              <w:tab/>
            </w:r>
            <w:r w:rsidR="002D5654">
              <w:rPr>
                <w:noProof/>
                <w:webHidden/>
              </w:rPr>
              <w:fldChar w:fldCharType="begin"/>
            </w:r>
            <w:r w:rsidR="002D5654">
              <w:rPr>
                <w:noProof/>
                <w:webHidden/>
              </w:rPr>
              <w:instrText xml:space="preserve"> PAGEREF _Toc87539307 \h </w:instrText>
            </w:r>
            <w:r w:rsidR="002D5654">
              <w:rPr>
                <w:noProof/>
                <w:webHidden/>
              </w:rPr>
            </w:r>
            <w:r w:rsidR="002D5654">
              <w:rPr>
                <w:noProof/>
                <w:webHidden/>
              </w:rPr>
              <w:fldChar w:fldCharType="separate"/>
            </w:r>
            <w:r w:rsidR="00FE7134">
              <w:rPr>
                <w:noProof/>
                <w:webHidden/>
              </w:rPr>
              <w:t>4</w:t>
            </w:r>
            <w:r w:rsidR="002D5654">
              <w:rPr>
                <w:noProof/>
                <w:webHidden/>
              </w:rPr>
              <w:fldChar w:fldCharType="end"/>
            </w:r>
          </w:hyperlink>
        </w:p>
        <w:p w14:paraId="7CE675E5" w14:textId="5C506150" w:rsidR="002D5654" w:rsidRDefault="003C7B33">
          <w:pPr>
            <w:pStyle w:val="TOC2"/>
            <w:rPr>
              <w:rFonts w:eastAsiaTheme="minorEastAsia"/>
              <w:noProof/>
              <w:lang w:eastAsia="en-GB"/>
            </w:rPr>
          </w:pPr>
          <w:hyperlink w:anchor="_Toc87539308" w:history="1">
            <w:r w:rsidR="002D5654" w:rsidRPr="005A7D53">
              <w:rPr>
                <w:rStyle w:val="Hyperlink"/>
                <w:noProof/>
              </w:rPr>
              <w:t>1.2.</w:t>
            </w:r>
            <w:r w:rsidR="002D5654">
              <w:rPr>
                <w:rFonts w:eastAsiaTheme="minorEastAsia"/>
                <w:noProof/>
                <w:lang w:eastAsia="en-GB"/>
              </w:rPr>
              <w:tab/>
            </w:r>
            <w:r w:rsidR="002D5654" w:rsidRPr="005A7D53">
              <w:rPr>
                <w:rStyle w:val="Hyperlink"/>
                <w:noProof/>
              </w:rPr>
              <w:t>Responses to the HR &amp; EDI Survey</w:t>
            </w:r>
            <w:r w:rsidR="002D5654">
              <w:rPr>
                <w:noProof/>
                <w:webHidden/>
              </w:rPr>
              <w:tab/>
            </w:r>
            <w:r w:rsidR="002D5654">
              <w:rPr>
                <w:noProof/>
                <w:webHidden/>
              </w:rPr>
              <w:fldChar w:fldCharType="begin"/>
            </w:r>
            <w:r w:rsidR="002D5654">
              <w:rPr>
                <w:noProof/>
                <w:webHidden/>
              </w:rPr>
              <w:instrText xml:space="preserve"> PAGEREF _Toc87539308 \h </w:instrText>
            </w:r>
            <w:r w:rsidR="002D5654">
              <w:rPr>
                <w:noProof/>
                <w:webHidden/>
              </w:rPr>
            </w:r>
            <w:r w:rsidR="002D5654">
              <w:rPr>
                <w:noProof/>
                <w:webHidden/>
              </w:rPr>
              <w:fldChar w:fldCharType="separate"/>
            </w:r>
            <w:r w:rsidR="00FE7134">
              <w:rPr>
                <w:noProof/>
                <w:webHidden/>
              </w:rPr>
              <w:t>6</w:t>
            </w:r>
            <w:r w:rsidR="002D5654">
              <w:rPr>
                <w:noProof/>
                <w:webHidden/>
              </w:rPr>
              <w:fldChar w:fldCharType="end"/>
            </w:r>
          </w:hyperlink>
        </w:p>
        <w:p w14:paraId="3045C7E8" w14:textId="56D47E04" w:rsidR="002D5654" w:rsidRDefault="003C7B33">
          <w:pPr>
            <w:pStyle w:val="TOC2"/>
            <w:rPr>
              <w:rFonts w:eastAsiaTheme="minorEastAsia"/>
              <w:noProof/>
              <w:lang w:eastAsia="en-GB"/>
            </w:rPr>
          </w:pPr>
          <w:hyperlink w:anchor="_Toc87539309" w:history="1">
            <w:r w:rsidR="002D5654" w:rsidRPr="005A7D53">
              <w:rPr>
                <w:rStyle w:val="Hyperlink"/>
                <w:noProof/>
              </w:rPr>
              <w:t>1.3.</w:t>
            </w:r>
            <w:r w:rsidR="002D5654">
              <w:rPr>
                <w:rFonts w:eastAsiaTheme="minorEastAsia"/>
                <w:noProof/>
                <w:lang w:eastAsia="en-GB"/>
              </w:rPr>
              <w:tab/>
            </w:r>
            <w:r w:rsidR="002D5654" w:rsidRPr="005A7D53">
              <w:rPr>
                <w:rStyle w:val="Hyperlink"/>
                <w:noProof/>
              </w:rPr>
              <w:t>Potential biases</w:t>
            </w:r>
            <w:r w:rsidR="002D5654">
              <w:rPr>
                <w:noProof/>
                <w:webHidden/>
              </w:rPr>
              <w:tab/>
            </w:r>
            <w:r w:rsidR="002D5654">
              <w:rPr>
                <w:noProof/>
                <w:webHidden/>
              </w:rPr>
              <w:fldChar w:fldCharType="begin"/>
            </w:r>
            <w:r w:rsidR="002D5654">
              <w:rPr>
                <w:noProof/>
                <w:webHidden/>
              </w:rPr>
              <w:instrText xml:space="preserve"> PAGEREF _Toc87539309 \h </w:instrText>
            </w:r>
            <w:r w:rsidR="002D5654">
              <w:rPr>
                <w:noProof/>
                <w:webHidden/>
              </w:rPr>
            </w:r>
            <w:r w:rsidR="002D5654">
              <w:rPr>
                <w:noProof/>
                <w:webHidden/>
              </w:rPr>
              <w:fldChar w:fldCharType="separate"/>
            </w:r>
            <w:r w:rsidR="00FE7134">
              <w:rPr>
                <w:noProof/>
                <w:webHidden/>
              </w:rPr>
              <w:t>7</w:t>
            </w:r>
            <w:r w:rsidR="002D5654">
              <w:rPr>
                <w:noProof/>
                <w:webHidden/>
              </w:rPr>
              <w:fldChar w:fldCharType="end"/>
            </w:r>
          </w:hyperlink>
        </w:p>
        <w:p w14:paraId="0012D08C" w14:textId="013C9DA4" w:rsidR="002D5654" w:rsidRDefault="003C7B33">
          <w:pPr>
            <w:pStyle w:val="TOC2"/>
            <w:rPr>
              <w:rFonts w:eastAsiaTheme="minorEastAsia"/>
              <w:noProof/>
              <w:lang w:eastAsia="en-GB"/>
            </w:rPr>
          </w:pPr>
          <w:hyperlink w:anchor="_Toc87539310" w:history="1">
            <w:r w:rsidR="002D5654" w:rsidRPr="005A7D53">
              <w:rPr>
                <w:rStyle w:val="Hyperlink"/>
                <w:noProof/>
              </w:rPr>
              <w:t>1.4.</w:t>
            </w:r>
            <w:r w:rsidR="002D5654">
              <w:rPr>
                <w:rFonts w:eastAsiaTheme="minorEastAsia"/>
                <w:noProof/>
                <w:lang w:eastAsia="en-GB"/>
              </w:rPr>
              <w:tab/>
            </w:r>
            <w:r w:rsidR="002D5654" w:rsidRPr="005A7D53">
              <w:rPr>
                <w:rStyle w:val="Hyperlink"/>
                <w:noProof/>
              </w:rPr>
              <w:t>Summary Statistics</w:t>
            </w:r>
            <w:r w:rsidR="002D5654">
              <w:rPr>
                <w:noProof/>
                <w:webHidden/>
              </w:rPr>
              <w:tab/>
            </w:r>
            <w:r w:rsidR="002D5654">
              <w:rPr>
                <w:noProof/>
                <w:webHidden/>
              </w:rPr>
              <w:fldChar w:fldCharType="begin"/>
            </w:r>
            <w:r w:rsidR="002D5654">
              <w:rPr>
                <w:noProof/>
                <w:webHidden/>
              </w:rPr>
              <w:instrText xml:space="preserve"> PAGEREF _Toc87539310 \h </w:instrText>
            </w:r>
            <w:r w:rsidR="002D5654">
              <w:rPr>
                <w:noProof/>
                <w:webHidden/>
              </w:rPr>
            </w:r>
            <w:r w:rsidR="002D5654">
              <w:rPr>
                <w:noProof/>
                <w:webHidden/>
              </w:rPr>
              <w:fldChar w:fldCharType="separate"/>
            </w:r>
            <w:r w:rsidR="00FE7134">
              <w:rPr>
                <w:noProof/>
                <w:webHidden/>
              </w:rPr>
              <w:t>8</w:t>
            </w:r>
            <w:r w:rsidR="002D5654">
              <w:rPr>
                <w:noProof/>
                <w:webHidden/>
              </w:rPr>
              <w:fldChar w:fldCharType="end"/>
            </w:r>
          </w:hyperlink>
        </w:p>
        <w:p w14:paraId="6CD7465A" w14:textId="73CC52A6" w:rsidR="002D5654" w:rsidRDefault="003C7B33">
          <w:pPr>
            <w:pStyle w:val="TOC1"/>
            <w:rPr>
              <w:rFonts w:eastAsiaTheme="minorEastAsia"/>
              <w:noProof/>
              <w:lang w:eastAsia="en-GB"/>
            </w:rPr>
          </w:pPr>
          <w:hyperlink w:anchor="_Toc87539311" w:history="1">
            <w:r w:rsidR="002D5654" w:rsidRPr="005A7D53">
              <w:rPr>
                <w:rStyle w:val="Hyperlink"/>
                <w:noProof/>
              </w:rPr>
              <w:t>Conclusion</w:t>
            </w:r>
            <w:r w:rsidR="002D5654">
              <w:rPr>
                <w:noProof/>
                <w:webHidden/>
              </w:rPr>
              <w:tab/>
            </w:r>
            <w:r w:rsidR="002D5654">
              <w:rPr>
                <w:noProof/>
                <w:webHidden/>
              </w:rPr>
              <w:fldChar w:fldCharType="begin"/>
            </w:r>
            <w:r w:rsidR="002D5654">
              <w:rPr>
                <w:noProof/>
                <w:webHidden/>
              </w:rPr>
              <w:instrText xml:space="preserve"> PAGEREF _Toc87539311 \h </w:instrText>
            </w:r>
            <w:r w:rsidR="002D5654">
              <w:rPr>
                <w:noProof/>
                <w:webHidden/>
              </w:rPr>
            </w:r>
            <w:r w:rsidR="002D5654">
              <w:rPr>
                <w:noProof/>
                <w:webHidden/>
              </w:rPr>
              <w:fldChar w:fldCharType="separate"/>
            </w:r>
            <w:r w:rsidR="00FE7134">
              <w:rPr>
                <w:b/>
                <w:bCs/>
                <w:noProof/>
                <w:webHidden/>
                <w:lang w:val="en-US"/>
              </w:rPr>
              <w:t>Error! Bookmark not defined.</w:t>
            </w:r>
            <w:r w:rsidR="002D5654">
              <w:rPr>
                <w:noProof/>
                <w:webHidden/>
              </w:rPr>
              <w:fldChar w:fldCharType="end"/>
            </w:r>
          </w:hyperlink>
        </w:p>
        <w:p w14:paraId="19B2CD15" w14:textId="094FAC98" w:rsidR="002D5654" w:rsidRDefault="003C7B33">
          <w:pPr>
            <w:pStyle w:val="TOC1"/>
            <w:rPr>
              <w:rFonts w:eastAsiaTheme="minorEastAsia"/>
              <w:noProof/>
              <w:lang w:eastAsia="en-GB"/>
            </w:rPr>
          </w:pPr>
          <w:hyperlink w:anchor="_Toc87539312" w:history="1">
            <w:r w:rsidR="002D5654" w:rsidRPr="005A7D53">
              <w:rPr>
                <w:rStyle w:val="Hyperlink"/>
                <w:noProof/>
              </w:rPr>
              <w:t>References</w:t>
            </w:r>
            <w:r w:rsidR="002D5654">
              <w:rPr>
                <w:noProof/>
                <w:webHidden/>
              </w:rPr>
              <w:tab/>
            </w:r>
            <w:r w:rsidR="002D5654">
              <w:rPr>
                <w:noProof/>
                <w:webHidden/>
              </w:rPr>
              <w:fldChar w:fldCharType="begin"/>
            </w:r>
            <w:r w:rsidR="002D5654">
              <w:rPr>
                <w:noProof/>
                <w:webHidden/>
              </w:rPr>
              <w:instrText xml:space="preserve"> PAGEREF _Toc87539312 \h </w:instrText>
            </w:r>
            <w:r w:rsidR="002D5654">
              <w:rPr>
                <w:noProof/>
                <w:webHidden/>
              </w:rPr>
            </w:r>
            <w:r w:rsidR="002D5654">
              <w:rPr>
                <w:noProof/>
                <w:webHidden/>
              </w:rPr>
              <w:fldChar w:fldCharType="separate"/>
            </w:r>
            <w:r w:rsidR="00FE7134">
              <w:rPr>
                <w:noProof/>
                <w:webHidden/>
              </w:rPr>
              <w:t>8</w:t>
            </w:r>
            <w:r w:rsidR="002D5654">
              <w:rPr>
                <w:noProof/>
                <w:webHidden/>
              </w:rPr>
              <w:fldChar w:fldCharType="end"/>
            </w:r>
          </w:hyperlink>
        </w:p>
        <w:p w14:paraId="7B724C68" w14:textId="3279F347" w:rsidR="002D5654" w:rsidRDefault="003C7B33">
          <w:pPr>
            <w:pStyle w:val="TOC1"/>
            <w:rPr>
              <w:rFonts w:eastAsiaTheme="minorEastAsia"/>
              <w:noProof/>
              <w:lang w:eastAsia="en-GB"/>
            </w:rPr>
          </w:pPr>
          <w:hyperlink w:anchor="_Toc87539313" w:history="1">
            <w:r w:rsidR="002D5654" w:rsidRPr="005A7D53">
              <w:rPr>
                <w:rStyle w:val="Hyperlink"/>
                <w:noProof/>
              </w:rPr>
              <w:t>Appendix A: The HR&amp;EDI Survey Questionnaire</w:t>
            </w:r>
            <w:r w:rsidR="002D5654">
              <w:rPr>
                <w:noProof/>
                <w:webHidden/>
              </w:rPr>
              <w:tab/>
            </w:r>
            <w:r w:rsidR="002D5654">
              <w:rPr>
                <w:noProof/>
                <w:webHidden/>
              </w:rPr>
              <w:fldChar w:fldCharType="begin"/>
            </w:r>
            <w:r w:rsidR="002D5654">
              <w:rPr>
                <w:noProof/>
                <w:webHidden/>
              </w:rPr>
              <w:instrText xml:space="preserve"> PAGEREF _Toc87539313 \h </w:instrText>
            </w:r>
            <w:r w:rsidR="002D5654">
              <w:rPr>
                <w:noProof/>
                <w:webHidden/>
              </w:rPr>
            </w:r>
            <w:r w:rsidR="002D5654">
              <w:rPr>
                <w:noProof/>
                <w:webHidden/>
              </w:rPr>
              <w:fldChar w:fldCharType="separate"/>
            </w:r>
            <w:r w:rsidR="00FE7134">
              <w:rPr>
                <w:noProof/>
                <w:webHidden/>
              </w:rPr>
              <w:t>9</w:t>
            </w:r>
            <w:r w:rsidR="002D5654">
              <w:rPr>
                <w:noProof/>
                <w:webHidden/>
              </w:rPr>
              <w:fldChar w:fldCharType="end"/>
            </w:r>
          </w:hyperlink>
        </w:p>
        <w:p w14:paraId="6AEA314F" w14:textId="624EDB78" w:rsidR="002D5654" w:rsidRDefault="003C7B33">
          <w:pPr>
            <w:pStyle w:val="TOC1"/>
            <w:rPr>
              <w:rFonts w:eastAsiaTheme="minorEastAsia"/>
              <w:noProof/>
              <w:lang w:eastAsia="en-GB"/>
            </w:rPr>
          </w:pPr>
          <w:hyperlink w:anchor="_Toc87539314" w:history="1">
            <w:r w:rsidR="002D5654" w:rsidRPr="005A7D53">
              <w:rPr>
                <w:rStyle w:val="Hyperlink"/>
                <w:noProof/>
              </w:rPr>
              <w:t>Appendix B: The HR&amp;EDI Survey Dissemination</w:t>
            </w:r>
            <w:r w:rsidR="002D5654">
              <w:rPr>
                <w:noProof/>
                <w:webHidden/>
              </w:rPr>
              <w:tab/>
            </w:r>
            <w:r w:rsidR="002D5654">
              <w:rPr>
                <w:noProof/>
                <w:webHidden/>
              </w:rPr>
              <w:fldChar w:fldCharType="begin"/>
            </w:r>
            <w:r w:rsidR="002D5654">
              <w:rPr>
                <w:noProof/>
                <w:webHidden/>
              </w:rPr>
              <w:instrText xml:space="preserve"> PAGEREF _Toc87539314 \h </w:instrText>
            </w:r>
            <w:r w:rsidR="002D5654">
              <w:rPr>
                <w:noProof/>
                <w:webHidden/>
              </w:rPr>
            </w:r>
            <w:r w:rsidR="002D5654">
              <w:rPr>
                <w:noProof/>
                <w:webHidden/>
              </w:rPr>
              <w:fldChar w:fldCharType="separate"/>
            </w:r>
            <w:r w:rsidR="00FE7134">
              <w:rPr>
                <w:noProof/>
                <w:webHidden/>
              </w:rPr>
              <w:t>30</w:t>
            </w:r>
            <w:r w:rsidR="002D5654">
              <w:rPr>
                <w:noProof/>
                <w:webHidden/>
              </w:rPr>
              <w:fldChar w:fldCharType="end"/>
            </w:r>
          </w:hyperlink>
        </w:p>
        <w:p w14:paraId="35728389" w14:textId="556DE929" w:rsidR="002D5654" w:rsidRDefault="003C7B33">
          <w:pPr>
            <w:pStyle w:val="TOC1"/>
            <w:rPr>
              <w:rFonts w:eastAsiaTheme="minorEastAsia"/>
              <w:noProof/>
              <w:lang w:eastAsia="en-GB"/>
            </w:rPr>
          </w:pPr>
          <w:hyperlink w:anchor="_Toc87539315" w:history="1">
            <w:r w:rsidR="002D5654" w:rsidRPr="005A7D53">
              <w:rPr>
                <w:rStyle w:val="Hyperlink"/>
                <w:noProof/>
              </w:rPr>
              <w:t>Appendix C: List of NHS Trusts in England</w:t>
            </w:r>
            <w:r w:rsidR="002D5654">
              <w:rPr>
                <w:noProof/>
                <w:webHidden/>
              </w:rPr>
              <w:tab/>
            </w:r>
            <w:r w:rsidR="002D5654">
              <w:rPr>
                <w:noProof/>
                <w:webHidden/>
              </w:rPr>
              <w:fldChar w:fldCharType="begin"/>
            </w:r>
            <w:r w:rsidR="002D5654">
              <w:rPr>
                <w:noProof/>
                <w:webHidden/>
              </w:rPr>
              <w:instrText xml:space="preserve"> PAGEREF _Toc87539315 \h </w:instrText>
            </w:r>
            <w:r w:rsidR="002D5654">
              <w:rPr>
                <w:noProof/>
                <w:webHidden/>
              </w:rPr>
            </w:r>
            <w:r w:rsidR="002D5654">
              <w:rPr>
                <w:noProof/>
                <w:webHidden/>
              </w:rPr>
              <w:fldChar w:fldCharType="separate"/>
            </w:r>
            <w:r w:rsidR="00FE7134">
              <w:rPr>
                <w:noProof/>
                <w:webHidden/>
              </w:rPr>
              <w:t>37</w:t>
            </w:r>
            <w:r w:rsidR="002D5654">
              <w:rPr>
                <w:noProof/>
                <w:webHidden/>
              </w:rPr>
              <w:fldChar w:fldCharType="end"/>
            </w:r>
          </w:hyperlink>
        </w:p>
        <w:p w14:paraId="4A2EB0EB" w14:textId="052CDE8A" w:rsidR="00C6164D" w:rsidRDefault="00C6164D">
          <w:pPr>
            <w:rPr>
              <w:b/>
              <w:bCs/>
              <w:noProof/>
            </w:rPr>
          </w:pPr>
          <w:r w:rsidRPr="00F4288F">
            <w:rPr>
              <w:b/>
              <w:bCs/>
              <w:noProof/>
            </w:rPr>
            <w:fldChar w:fldCharType="end"/>
          </w:r>
        </w:p>
      </w:sdtContent>
    </w:sdt>
    <w:p w14:paraId="540A7230" w14:textId="77777777" w:rsidR="000D3DD4" w:rsidRDefault="000D3DD4" w:rsidP="00507AEE">
      <w:pPr>
        <w:pStyle w:val="Heading1"/>
        <w:spacing w:after="240"/>
      </w:pPr>
    </w:p>
    <w:p w14:paraId="2DA67C37" w14:textId="281F71DF" w:rsidR="004B30D5" w:rsidRDefault="004B30D5">
      <w:pPr>
        <w:rPr>
          <w:rFonts w:asciiTheme="majorHAnsi" w:eastAsiaTheme="majorEastAsia" w:hAnsiTheme="majorHAnsi" w:cstheme="majorBidi"/>
          <w:b/>
          <w:sz w:val="28"/>
          <w:szCs w:val="32"/>
        </w:rPr>
      </w:pPr>
      <w:r>
        <w:br w:type="page"/>
      </w:r>
    </w:p>
    <w:p w14:paraId="3C5F6D74" w14:textId="66F8046C" w:rsidR="003C2490" w:rsidRPr="00970A0E" w:rsidRDefault="003C2490" w:rsidP="00507AEE">
      <w:pPr>
        <w:pStyle w:val="Heading1"/>
        <w:spacing w:after="240"/>
        <w:rPr>
          <w:sz w:val="24"/>
        </w:rPr>
      </w:pPr>
      <w:bookmarkStart w:id="0" w:name="_Toc87539304"/>
      <w:r w:rsidRPr="00EC1394">
        <w:lastRenderedPageBreak/>
        <w:t>Acknowledgements</w:t>
      </w:r>
      <w:bookmarkEnd w:id="0"/>
    </w:p>
    <w:p w14:paraId="1FD10D4C" w14:textId="77777777" w:rsidR="003C2490" w:rsidRPr="00970A0E" w:rsidRDefault="003C2490" w:rsidP="00EC1394">
      <w:pPr>
        <w:spacing w:after="240" w:line="276" w:lineRule="auto"/>
        <w:jc w:val="both"/>
        <w:rPr>
          <w:sz w:val="24"/>
        </w:rPr>
      </w:pPr>
      <w:r w:rsidRPr="00970A0E">
        <w:rPr>
          <w:sz w:val="24"/>
        </w:rPr>
        <w:t>The authors gratefully acknowledge the support and assistance of the Economic and Social Research Council (ESRC) whose funding [grant number ES/N019334/1] made this study possible. The authors thank the research partners; NHS Employers; Stonewall; and Employers Networks for Equality and Inclusion (</w:t>
      </w:r>
      <w:proofErr w:type="spellStart"/>
      <w:r w:rsidRPr="00970A0E">
        <w:rPr>
          <w:sz w:val="24"/>
        </w:rPr>
        <w:t>enei</w:t>
      </w:r>
      <w:proofErr w:type="spellEnd"/>
      <w:r w:rsidRPr="00970A0E">
        <w:rPr>
          <w:sz w:val="24"/>
        </w:rPr>
        <w:t xml:space="preserve">); for supporting the development, </w:t>
      </w:r>
      <w:proofErr w:type="gramStart"/>
      <w:r w:rsidRPr="00970A0E">
        <w:rPr>
          <w:sz w:val="24"/>
        </w:rPr>
        <w:t>progress</w:t>
      </w:r>
      <w:proofErr w:type="gramEnd"/>
      <w:r w:rsidRPr="00970A0E">
        <w:rPr>
          <w:sz w:val="24"/>
        </w:rPr>
        <w:t xml:space="preserve"> and dissemination of the research. The authors also thank the Research Advisory Board for their support and guidance, particularly the Chair, Tracy </w:t>
      </w:r>
      <w:proofErr w:type="spellStart"/>
      <w:r w:rsidRPr="00970A0E">
        <w:rPr>
          <w:sz w:val="24"/>
        </w:rPr>
        <w:t>Myhill</w:t>
      </w:r>
      <w:proofErr w:type="spellEnd"/>
      <w:r w:rsidRPr="00970A0E">
        <w:rPr>
          <w:sz w:val="24"/>
        </w:rPr>
        <w:t xml:space="preserve">, for her leadership and for paving the way for the project.  </w:t>
      </w:r>
    </w:p>
    <w:p w14:paraId="0D15F53A" w14:textId="6C7C2B0B" w:rsidR="003C2490" w:rsidRDefault="003C2490" w:rsidP="00EC1394">
      <w:pPr>
        <w:spacing w:after="240" w:line="276" w:lineRule="auto"/>
        <w:jc w:val="both"/>
        <w:rPr>
          <w:sz w:val="24"/>
        </w:rPr>
      </w:pPr>
      <w:r w:rsidRPr="00970A0E">
        <w:rPr>
          <w:sz w:val="24"/>
        </w:rPr>
        <w:t>Finally, the authors also thank those who responded to the online surveys</w:t>
      </w:r>
      <w:r w:rsidR="002710A9">
        <w:rPr>
          <w:sz w:val="24"/>
        </w:rPr>
        <w:t>.</w:t>
      </w:r>
      <w:r w:rsidRPr="00970A0E">
        <w:rPr>
          <w:sz w:val="24"/>
        </w:rPr>
        <w:t xml:space="preserve"> </w:t>
      </w:r>
    </w:p>
    <w:p w14:paraId="71DF12DF" w14:textId="77777777" w:rsidR="00563873" w:rsidRDefault="00563873" w:rsidP="00EC1394">
      <w:pPr>
        <w:spacing w:after="240" w:line="276" w:lineRule="auto"/>
        <w:jc w:val="both"/>
        <w:rPr>
          <w:sz w:val="24"/>
        </w:rPr>
      </w:pPr>
    </w:p>
    <w:p w14:paraId="1E59EEDF" w14:textId="168E583A" w:rsidR="00B4293C" w:rsidRPr="00B4293C" w:rsidRDefault="00B4293C" w:rsidP="00B4293C">
      <w:pPr>
        <w:spacing w:after="240" w:line="276" w:lineRule="auto"/>
        <w:jc w:val="both"/>
        <w:rPr>
          <w:sz w:val="24"/>
        </w:rPr>
      </w:pPr>
      <w:r w:rsidRPr="00B4293C">
        <w:rPr>
          <w:sz w:val="24"/>
        </w:rPr>
        <w:t xml:space="preserve">Anna </w:t>
      </w:r>
      <w:proofErr w:type="spellStart"/>
      <w:r w:rsidRPr="00B4293C">
        <w:rPr>
          <w:sz w:val="24"/>
        </w:rPr>
        <w:t>Einarsdóttir</w:t>
      </w:r>
      <w:proofErr w:type="spellEnd"/>
      <w:r w:rsidR="002D5654">
        <w:rPr>
          <w:sz w:val="24"/>
        </w:rPr>
        <w:t xml:space="preserve"> and</w:t>
      </w:r>
      <w:r w:rsidRPr="00B4293C">
        <w:rPr>
          <w:sz w:val="24"/>
        </w:rPr>
        <w:t xml:space="preserve"> Karen Mumford are in York Management School, </w:t>
      </w:r>
      <w:r w:rsidR="002D5654" w:rsidRPr="002D5654">
        <w:rPr>
          <w:sz w:val="24"/>
        </w:rPr>
        <w:t xml:space="preserve">Yvonne Birks is in </w:t>
      </w:r>
      <w:r w:rsidR="002D5654">
        <w:rPr>
          <w:sz w:val="24"/>
        </w:rPr>
        <w:t xml:space="preserve">the </w:t>
      </w:r>
      <w:r w:rsidR="002D5654" w:rsidRPr="002D5654">
        <w:rPr>
          <w:sz w:val="24"/>
        </w:rPr>
        <w:t>Social Policy Research Unit at the University of York</w:t>
      </w:r>
      <w:r w:rsidR="002D5654">
        <w:rPr>
          <w:sz w:val="24"/>
        </w:rPr>
        <w:t>,</w:t>
      </w:r>
      <w:r w:rsidR="002D5654" w:rsidRPr="002D5654">
        <w:rPr>
          <w:sz w:val="24"/>
        </w:rPr>
        <w:t xml:space="preserve"> </w:t>
      </w:r>
      <w:r w:rsidRPr="00B4293C">
        <w:rPr>
          <w:sz w:val="24"/>
        </w:rPr>
        <w:t xml:space="preserve">Edith Aguirre </w:t>
      </w:r>
      <w:r w:rsidR="002D5654">
        <w:rPr>
          <w:sz w:val="24"/>
        </w:rPr>
        <w:t xml:space="preserve">is at </w:t>
      </w:r>
      <w:r w:rsidR="00CC7414" w:rsidRPr="00CC7414">
        <w:rPr>
          <w:sz w:val="24"/>
        </w:rPr>
        <w:t xml:space="preserve">ISER, University of Essex </w:t>
      </w:r>
      <w:r w:rsidR="00CC7414">
        <w:rPr>
          <w:sz w:val="24"/>
        </w:rPr>
        <w:t xml:space="preserve">, </w:t>
      </w:r>
      <w:r w:rsidR="002D5654" w:rsidRPr="002D5654">
        <w:rPr>
          <w:sz w:val="24"/>
        </w:rPr>
        <w:t xml:space="preserve">Bridget Lockyer is </w:t>
      </w:r>
      <w:r w:rsidR="00CC7414" w:rsidRPr="00CC7414">
        <w:rPr>
          <w:sz w:val="24"/>
        </w:rPr>
        <w:t>Bradford Institute for Health Research</w:t>
      </w:r>
      <w:r w:rsidR="002D5654" w:rsidRPr="002D5654">
        <w:rPr>
          <w:sz w:val="24"/>
        </w:rPr>
        <w:t xml:space="preserve">, </w:t>
      </w:r>
      <w:r w:rsidRPr="00B4293C">
        <w:rPr>
          <w:sz w:val="24"/>
        </w:rPr>
        <w:t xml:space="preserve">and Melisa </w:t>
      </w:r>
      <w:proofErr w:type="spellStart"/>
      <w:r w:rsidRPr="00B4293C">
        <w:rPr>
          <w:sz w:val="24"/>
        </w:rPr>
        <w:t>Sayli</w:t>
      </w:r>
      <w:proofErr w:type="spellEnd"/>
      <w:r w:rsidR="002D5654">
        <w:rPr>
          <w:sz w:val="24"/>
        </w:rPr>
        <w:t xml:space="preserve"> is at the </w:t>
      </w:r>
      <w:r w:rsidR="00EE6FD2" w:rsidRPr="00EE6FD2">
        <w:rPr>
          <w:sz w:val="24"/>
        </w:rPr>
        <w:t>School of Economics</w:t>
      </w:r>
      <w:r w:rsidR="00EE6FD2">
        <w:rPr>
          <w:sz w:val="24"/>
        </w:rPr>
        <w:t>,</w:t>
      </w:r>
      <w:r w:rsidRPr="00B4293C">
        <w:rPr>
          <w:sz w:val="24"/>
        </w:rPr>
        <w:t xml:space="preserve"> </w:t>
      </w:r>
      <w:r w:rsidR="002D5654">
        <w:rPr>
          <w:sz w:val="24"/>
        </w:rPr>
        <w:t xml:space="preserve">University of Surrey. </w:t>
      </w:r>
    </w:p>
    <w:p w14:paraId="145D21DA" w14:textId="77777777" w:rsidR="00563873" w:rsidRDefault="00563873" w:rsidP="00B4293C">
      <w:pPr>
        <w:spacing w:after="240" w:line="276" w:lineRule="auto"/>
        <w:jc w:val="both"/>
        <w:rPr>
          <w:sz w:val="24"/>
        </w:rPr>
      </w:pPr>
    </w:p>
    <w:p w14:paraId="70663E41" w14:textId="16A594B5" w:rsidR="00B4293C" w:rsidRDefault="00B4293C" w:rsidP="00DE07E6">
      <w:pPr>
        <w:spacing w:after="0" w:line="276" w:lineRule="auto"/>
        <w:jc w:val="both"/>
        <w:rPr>
          <w:sz w:val="24"/>
        </w:rPr>
      </w:pPr>
      <w:r w:rsidRPr="00B4293C">
        <w:rPr>
          <w:sz w:val="24"/>
        </w:rPr>
        <w:t>University of York</w:t>
      </w:r>
    </w:p>
    <w:p w14:paraId="69469D72" w14:textId="5D66CA15" w:rsidR="002710A9" w:rsidRDefault="002710A9" w:rsidP="00DE07E6">
      <w:pPr>
        <w:spacing w:after="0" w:line="276" w:lineRule="auto"/>
        <w:jc w:val="both"/>
        <w:rPr>
          <w:sz w:val="24"/>
        </w:rPr>
      </w:pPr>
      <w:r>
        <w:rPr>
          <w:sz w:val="24"/>
        </w:rPr>
        <w:t>Heslington</w:t>
      </w:r>
    </w:p>
    <w:p w14:paraId="5F1156B2" w14:textId="77777777" w:rsidR="002710A9" w:rsidRDefault="002710A9" w:rsidP="002710A9">
      <w:pPr>
        <w:spacing w:after="0" w:line="240" w:lineRule="auto"/>
        <w:rPr>
          <w:sz w:val="24"/>
        </w:rPr>
      </w:pPr>
      <w:r>
        <w:rPr>
          <w:sz w:val="24"/>
        </w:rPr>
        <w:t xml:space="preserve">York </w:t>
      </w:r>
    </w:p>
    <w:p w14:paraId="4B637519" w14:textId="4A594DFA" w:rsidR="002710A9" w:rsidRDefault="002710A9" w:rsidP="00DE07E6">
      <w:pPr>
        <w:spacing w:after="0" w:line="240" w:lineRule="auto"/>
        <w:rPr>
          <w:sz w:val="24"/>
        </w:rPr>
      </w:pPr>
      <w:r>
        <w:rPr>
          <w:sz w:val="24"/>
        </w:rPr>
        <w:t xml:space="preserve">YO10 5DD </w:t>
      </w:r>
    </w:p>
    <w:p w14:paraId="024DB570" w14:textId="33E77B43" w:rsidR="002710A9" w:rsidRDefault="002710A9" w:rsidP="00DE07E6">
      <w:pPr>
        <w:spacing w:after="0" w:line="240" w:lineRule="auto"/>
        <w:jc w:val="both"/>
        <w:rPr>
          <w:sz w:val="24"/>
        </w:rPr>
      </w:pPr>
      <w:r>
        <w:rPr>
          <w:sz w:val="24"/>
        </w:rPr>
        <w:t>United Kingdom</w:t>
      </w:r>
    </w:p>
    <w:p w14:paraId="0D894A40" w14:textId="77777777" w:rsidR="002710A9" w:rsidRPr="00B4293C" w:rsidRDefault="002710A9" w:rsidP="00B4293C">
      <w:pPr>
        <w:spacing w:after="240" w:line="276" w:lineRule="auto"/>
        <w:jc w:val="both"/>
        <w:rPr>
          <w:sz w:val="24"/>
        </w:rPr>
      </w:pPr>
    </w:p>
    <w:p w14:paraId="1D6F3BA7" w14:textId="77777777" w:rsidR="00B4293C" w:rsidRPr="00B4293C" w:rsidRDefault="00B4293C" w:rsidP="00B4293C">
      <w:pPr>
        <w:spacing w:after="240" w:line="276" w:lineRule="auto"/>
        <w:jc w:val="both"/>
        <w:rPr>
          <w:sz w:val="24"/>
        </w:rPr>
      </w:pPr>
      <w:r w:rsidRPr="00B4293C">
        <w:rPr>
          <w:sz w:val="24"/>
        </w:rPr>
        <w:t>Address to be supplied</w:t>
      </w:r>
    </w:p>
    <w:p w14:paraId="513BC2A1" w14:textId="1082C2A7" w:rsidR="00B4293C" w:rsidRPr="00B4293C" w:rsidRDefault="00B4293C" w:rsidP="00B4293C">
      <w:pPr>
        <w:spacing w:after="240" w:line="276" w:lineRule="auto"/>
        <w:jc w:val="both"/>
        <w:rPr>
          <w:sz w:val="24"/>
        </w:rPr>
      </w:pPr>
      <w:r w:rsidRPr="00B4293C">
        <w:rPr>
          <w:sz w:val="24"/>
        </w:rPr>
        <w:t xml:space="preserve">Published </w:t>
      </w:r>
      <w:r w:rsidR="002D5654">
        <w:rPr>
          <w:sz w:val="24"/>
        </w:rPr>
        <w:t>November 2021</w:t>
      </w:r>
    </w:p>
    <w:p w14:paraId="7CA6845C" w14:textId="77777777" w:rsidR="00B4293C" w:rsidRPr="00B4293C" w:rsidRDefault="00B4293C" w:rsidP="00B4293C">
      <w:pPr>
        <w:spacing w:after="240" w:line="276" w:lineRule="auto"/>
        <w:jc w:val="both"/>
        <w:rPr>
          <w:sz w:val="24"/>
        </w:rPr>
      </w:pPr>
      <w:r w:rsidRPr="00B4293C">
        <w:rPr>
          <w:sz w:val="24"/>
        </w:rPr>
        <w:t>© The authors</w:t>
      </w:r>
    </w:p>
    <w:p w14:paraId="1B30B084" w14:textId="77777777" w:rsidR="00B4293C" w:rsidRPr="00B4293C" w:rsidRDefault="00B4293C" w:rsidP="00B4293C">
      <w:pPr>
        <w:spacing w:after="240" w:line="276" w:lineRule="auto"/>
        <w:jc w:val="both"/>
        <w:rPr>
          <w:sz w:val="24"/>
        </w:rPr>
      </w:pPr>
      <w:r w:rsidRPr="00B4293C">
        <w:rPr>
          <w:sz w:val="24"/>
        </w:rPr>
        <w:t>Further copies can be downloaded from https://lgbtnetworks.org.uk</w:t>
      </w:r>
    </w:p>
    <w:p w14:paraId="35F06B6E" w14:textId="77777777" w:rsidR="00B4293C" w:rsidRPr="00B4293C" w:rsidRDefault="00B4293C" w:rsidP="00B4293C">
      <w:pPr>
        <w:spacing w:after="240" w:line="276" w:lineRule="auto"/>
        <w:jc w:val="both"/>
        <w:rPr>
          <w:sz w:val="24"/>
        </w:rPr>
      </w:pPr>
    </w:p>
    <w:p w14:paraId="761D7717" w14:textId="0372344C" w:rsidR="002D5654" w:rsidRDefault="002D5654">
      <w:pPr>
        <w:rPr>
          <w:sz w:val="24"/>
        </w:rPr>
      </w:pPr>
      <w:r>
        <w:rPr>
          <w:sz w:val="24"/>
        </w:rPr>
        <w:br w:type="page"/>
      </w:r>
    </w:p>
    <w:p w14:paraId="78D720B7" w14:textId="34B06E42" w:rsidR="009F3A5B" w:rsidRDefault="00A873CD" w:rsidP="002A033F">
      <w:pPr>
        <w:pStyle w:val="Heading1"/>
        <w:numPr>
          <w:ilvl w:val="0"/>
          <w:numId w:val="1"/>
        </w:numPr>
        <w:spacing w:after="240"/>
      </w:pPr>
      <w:bookmarkStart w:id="1" w:name="_Toc87539306"/>
      <w:r>
        <w:lastRenderedPageBreak/>
        <w:t xml:space="preserve">NHS </w:t>
      </w:r>
      <w:r w:rsidR="009F3A5B">
        <w:t xml:space="preserve">HR </w:t>
      </w:r>
      <w:r w:rsidR="002A033F">
        <w:t xml:space="preserve">&amp; EDI </w:t>
      </w:r>
      <w:r w:rsidR="009F3A5B">
        <w:t>Survey</w:t>
      </w:r>
      <w:bookmarkEnd w:id="1"/>
    </w:p>
    <w:p w14:paraId="7BF32B38" w14:textId="5E9B2ECC" w:rsidR="009F3A5B" w:rsidRDefault="009F3A5B" w:rsidP="002A033F">
      <w:pPr>
        <w:pStyle w:val="Heading2"/>
        <w:numPr>
          <w:ilvl w:val="1"/>
          <w:numId w:val="1"/>
        </w:numPr>
        <w:ind w:left="426"/>
      </w:pPr>
      <w:r>
        <w:t xml:space="preserve"> </w:t>
      </w:r>
      <w:bookmarkStart w:id="2" w:name="_Toc87539307"/>
      <w:r>
        <w:t>Survey Design and Dissemination</w:t>
      </w:r>
      <w:bookmarkEnd w:id="2"/>
    </w:p>
    <w:p w14:paraId="1AE6E88E" w14:textId="63E39775" w:rsidR="00E20CD5" w:rsidRDefault="002A033F" w:rsidP="000566A9">
      <w:pPr>
        <w:spacing w:before="240" w:line="276" w:lineRule="auto"/>
        <w:jc w:val="both"/>
        <w:rPr>
          <w:sz w:val="24"/>
        </w:rPr>
      </w:pPr>
      <w:r w:rsidRPr="002A033F">
        <w:rPr>
          <w:sz w:val="24"/>
        </w:rPr>
        <w:t xml:space="preserve">The </w:t>
      </w:r>
      <w:r w:rsidR="00A873CD">
        <w:rPr>
          <w:sz w:val="24"/>
        </w:rPr>
        <w:t xml:space="preserve">National Health Service Human Resources and Equality Diversity and Inclusion survey (NHS </w:t>
      </w:r>
      <w:r>
        <w:rPr>
          <w:sz w:val="24"/>
        </w:rPr>
        <w:t xml:space="preserve">HR </w:t>
      </w:r>
      <w:r w:rsidR="00DB6BF7">
        <w:rPr>
          <w:sz w:val="24"/>
        </w:rPr>
        <w:t xml:space="preserve">&amp; EDI </w:t>
      </w:r>
      <w:r>
        <w:rPr>
          <w:sz w:val="24"/>
        </w:rPr>
        <w:t>Survey</w:t>
      </w:r>
      <w:r w:rsidR="00A873CD">
        <w:rPr>
          <w:sz w:val="24"/>
        </w:rPr>
        <w:t>)</w:t>
      </w:r>
      <w:r w:rsidRPr="002A033F">
        <w:rPr>
          <w:sz w:val="24"/>
        </w:rPr>
        <w:t xml:space="preserve"> is an online survey </w:t>
      </w:r>
      <w:r w:rsidR="00252D85">
        <w:rPr>
          <w:sz w:val="24"/>
        </w:rPr>
        <w:t>of</w:t>
      </w:r>
      <w:r w:rsidR="00E20CD5">
        <w:rPr>
          <w:sz w:val="24"/>
        </w:rPr>
        <w:t xml:space="preserve"> the organisational culture and workforce </w:t>
      </w:r>
      <w:r w:rsidR="00252D85">
        <w:rPr>
          <w:sz w:val="24"/>
        </w:rPr>
        <w:t xml:space="preserve">structure at </w:t>
      </w:r>
      <w:r w:rsidR="00E20CD5">
        <w:rPr>
          <w:sz w:val="24"/>
        </w:rPr>
        <w:t>NHS trusts in England</w:t>
      </w:r>
      <w:r w:rsidR="009D0C27">
        <w:rPr>
          <w:sz w:val="24"/>
        </w:rPr>
        <w:t xml:space="preserve"> (</w:t>
      </w:r>
      <w:proofErr w:type="spellStart"/>
      <w:r w:rsidR="009D0C27" w:rsidRPr="00CC7414">
        <w:rPr>
          <w:sz w:val="24"/>
        </w:rPr>
        <w:t>Einarsóttir</w:t>
      </w:r>
      <w:proofErr w:type="spellEnd"/>
      <w:r w:rsidR="009D0C27">
        <w:rPr>
          <w:sz w:val="24"/>
        </w:rPr>
        <w:t xml:space="preserve"> et al., 2020; Mumford et al., 2021)</w:t>
      </w:r>
      <w:r w:rsidR="00E20CD5">
        <w:rPr>
          <w:sz w:val="24"/>
        </w:rPr>
        <w:t>. The survey required one response per trust from</w:t>
      </w:r>
      <w:r w:rsidRPr="002A033F">
        <w:rPr>
          <w:sz w:val="24"/>
        </w:rPr>
        <w:t xml:space="preserve"> </w:t>
      </w:r>
      <w:r w:rsidR="00DB6BF7">
        <w:rPr>
          <w:sz w:val="24"/>
        </w:rPr>
        <w:t xml:space="preserve">Human Resources (HR) staff and/or Equality, </w:t>
      </w:r>
      <w:proofErr w:type="gramStart"/>
      <w:r w:rsidR="00DB6BF7">
        <w:rPr>
          <w:sz w:val="24"/>
        </w:rPr>
        <w:t>Diversity</w:t>
      </w:r>
      <w:proofErr w:type="gramEnd"/>
      <w:r w:rsidR="00DB6BF7">
        <w:rPr>
          <w:sz w:val="24"/>
        </w:rPr>
        <w:t xml:space="preserve"> and Inclusion (EDI) leads working in NHS trust</w:t>
      </w:r>
      <w:r w:rsidR="00E20CD5">
        <w:rPr>
          <w:sz w:val="24"/>
        </w:rPr>
        <w:t xml:space="preserve"> in England.</w:t>
      </w:r>
      <w:r w:rsidR="00DB6BF7">
        <w:rPr>
          <w:sz w:val="24"/>
        </w:rPr>
        <w:t xml:space="preserve"> </w:t>
      </w:r>
    </w:p>
    <w:p w14:paraId="7D88D7F3" w14:textId="0E3FD1D7" w:rsidR="001A3823" w:rsidRDefault="00DB6BF7" w:rsidP="000566A9">
      <w:pPr>
        <w:spacing w:before="240" w:line="276" w:lineRule="auto"/>
        <w:jc w:val="both"/>
        <w:rPr>
          <w:rFonts w:eastAsia="Times New Roman" w:cs="Times New Roman"/>
          <w:color w:val="000000"/>
          <w:sz w:val="24"/>
          <w:szCs w:val="24"/>
          <w:lang w:eastAsia="en-GB"/>
        </w:rPr>
      </w:pPr>
      <w:r>
        <w:rPr>
          <w:sz w:val="24"/>
        </w:rPr>
        <w:t>The survey consist</w:t>
      </w:r>
      <w:r w:rsidR="00897905">
        <w:rPr>
          <w:sz w:val="24"/>
        </w:rPr>
        <w:t xml:space="preserve">s of six blocks and </w:t>
      </w:r>
      <w:r>
        <w:rPr>
          <w:sz w:val="24"/>
        </w:rPr>
        <w:t>collect</w:t>
      </w:r>
      <w:r w:rsidR="00E20CD5">
        <w:rPr>
          <w:sz w:val="24"/>
        </w:rPr>
        <w:t>s</w:t>
      </w:r>
      <w:r>
        <w:rPr>
          <w:sz w:val="24"/>
        </w:rPr>
        <w:t xml:space="preserve"> information on </w:t>
      </w:r>
      <w:r w:rsidR="00E20CD5">
        <w:rPr>
          <w:sz w:val="24"/>
        </w:rPr>
        <w:t xml:space="preserve">the </w:t>
      </w:r>
      <w:r w:rsidR="00897905">
        <w:rPr>
          <w:sz w:val="24"/>
        </w:rPr>
        <w:t>respondent’s</w:t>
      </w:r>
      <w:r w:rsidR="00252D85">
        <w:rPr>
          <w:sz w:val="24"/>
        </w:rPr>
        <w:t xml:space="preserve"> trust and </w:t>
      </w:r>
      <w:r w:rsidR="00897905">
        <w:rPr>
          <w:sz w:val="24"/>
        </w:rPr>
        <w:t>job role</w:t>
      </w:r>
      <w:r>
        <w:rPr>
          <w:sz w:val="24"/>
        </w:rPr>
        <w:t>,</w:t>
      </w:r>
      <w:r w:rsidR="00897905">
        <w:rPr>
          <w:sz w:val="24"/>
        </w:rPr>
        <w:t xml:space="preserve"> </w:t>
      </w:r>
      <w:r>
        <w:rPr>
          <w:sz w:val="24"/>
        </w:rPr>
        <w:t>equality and diversity policies, staff networks</w:t>
      </w:r>
      <w:r w:rsidR="00252D85">
        <w:rPr>
          <w:sz w:val="24"/>
        </w:rPr>
        <w:t>, workplace and job characteristics</w:t>
      </w:r>
      <w:r w:rsidR="00897905">
        <w:rPr>
          <w:sz w:val="24"/>
        </w:rPr>
        <w:t xml:space="preserve"> and basic demographic information</w:t>
      </w:r>
      <w:r>
        <w:rPr>
          <w:sz w:val="24"/>
        </w:rPr>
        <w:t>.</w:t>
      </w:r>
      <w:r w:rsidR="002A033F" w:rsidRPr="002A033F">
        <w:rPr>
          <w:rFonts w:eastAsia="Times New Roman" w:cs="Times New Roman"/>
          <w:color w:val="000000"/>
          <w:sz w:val="24"/>
          <w:szCs w:val="24"/>
          <w:lang w:eastAsia="en-GB"/>
        </w:rPr>
        <w:t xml:space="preserve"> </w:t>
      </w:r>
      <w:r w:rsidR="008A2CD7">
        <w:rPr>
          <w:rFonts w:eastAsia="Times New Roman" w:cs="Times New Roman"/>
          <w:color w:val="000000"/>
          <w:sz w:val="24"/>
          <w:szCs w:val="24"/>
          <w:lang w:eastAsia="en-GB"/>
        </w:rPr>
        <w:t>The</w:t>
      </w:r>
      <w:r w:rsidR="002A033F" w:rsidRPr="002A033F">
        <w:rPr>
          <w:rFonts w:eastAsia="Times New Roman" w:cs="Times New Roman"/>
          <w:color w:val="000000"/>
          <w:sz w:val="24"/>
          <w:szCs w:val="24"/>
          <w:lang w:eastAsia="en-GB"/>
        </w:rPr>
        <w:t xml:space="preserve"> </w:t>
      </w:r>
      <w:r w:rsidR="00A873CD">
        <w:rPr>
          <w:rFonts w:eastAsia="Times New Roman" w:cs="Times New Roman"/>
          <w:color w:val="000000"/>
          <w:sz w:val="24"/>
          <w:szCs w:val="24"/>
          <w:lang w:eastAsia="en-GB"/>
        </w:rPr>
        <w:t xml:space="preserve">NHS </w:t>
      </w:r>
      <w:r>
        <w:rPr>
          <w:rFonts w:eastAsia="Times New Roman" w:cs="Times New Roman"/>
          <w:color w:val="000000"/>
          <w:sz w:val="24"/>
          <w:szCs w:val="24"/>
          <w:lang w:eastAsia="en-GB"/>
        </w:rPr>
        <w:t>HR &amp; EDI Survey</w:t>
      </w:r>
      <w:r w:rsidR="002A033F" w:rsidRPr="002A033F">
        <w:rPr>
          <w:rFonts w:eastAsia="Times New Roman" w:cs="Times New Roman"/>
          <w:color w:val="000000"/>
          <w:sz w:val="24"/>
          <w:szCs w:val="24"/>
          <w:lang w:eastAsia="en-GB"/>
        </w:rPr>
        <w:t xml:space="preserve"> </w:t>
      </w:r>
      <w:r w:rsidR="00D15259">
        <w:rPr>
          <w:rFonts w:eastAsia="Times New Roman" w:cs="Times New Roman"/>
          <w:color w:val="000000"/>
          <w:sz w:val="24"/>
          <w:szCs w:val="24"/>
          <w:lang w:eastAsia="en-GB"/>
        </w:rPr>
        <w:t xml:space="preserve">was </w:t>
      </w:r>
      <w:r>
        <w:rPr>
          <w:rFonts w:eastAsia="Times New Roman" w:cs="Times New Roman"/>
          <w:color w:val="000000"/>
          <w:sz w:val="24"/>
          <w:szCs w:val="24"/>
          <w:lang w:eastAsia="en-GB"/>
        </w:rPr>
        <w:t xml:space="preserve">designed, </w:t>
      </w:r>
      <w:proofErr w:type="gramStart"/>
      <w:r w:rsidR="002A033F" w:rsidRPr="002A033F">
        <w:rPr>
          <w:rFonts w:eastAsia="Times New Roman" w:cs="Times New Roman"/>
          <w:color w:val="000000"/>
          <w:sz w:val="24"/>
          <w:szCs w:val="24"/>
          <w:lang w:eastAsia="en-GB"/>
        </w:rPr>
        <w:t>published</w:t>
      </w:r>
      <w:proofErr w:type="gramEnd"/>
      <w:r w:rsidR="002A033F" w:rsidRPr="002A033F">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and managed by the research team at </w:t>
      </w:r>
      <w:r w:rsidR="00AA75AE">
        <w:rPr>
          <w:rFonts w:eastAsia="Times New Roman" w:cs="Times New Roman"/>
          <w:color w:val="000000"/>
          <w:sz w:val="24"/>
          <w:szCs w:val="24"/>
          <w:lang w:eastAsia="en-GB"/>
        </w:rPr>
        <w:t xml:space="preserve">the </w:t>
      </w:r>
      <w:r>
        <w:rPr>
          <w:rFonts w:eastAsia="Times New Roman" w:cs="Times New Roman"/>
          <w:color w:val="000000"/>
          <w:sz w:val="24"/>
          <w:szCs w:val="24"/>
          <w:lang w:eastAsia="en-GB"/>
        </w:rPr>
        <w:t xml:space="preserve">University of York </w:t>
      </w:r>
      <w:r w:rsidR="002A033F" w:rsidRPr="002A033F">
        <w:rPr>
          <w:rFonts w:eastAsia="Times New Roman" w:cs="Times New Roman"/>
          <w:color w:val="000000"/>
          <w:sz w:val="24"/>
          <w:szCs w:val="24"/>
          <w:lang w:eastAsia="en-GB"/>
        </w:rPr>
        <w:t>using the survey software Qualtrics. The questionnaire and the raw datasets can only be accessed through</w:t>
      </w:r>
      <w:r w:rsidR="00252D85">
        <w:rPr>
          <w:rFonts w:eastAsia="Times New Roman" w:cs="Times New Roman"/>
          <w:color w:val="000000"/>
          <w:sz w:val="24"/>
          <w:szCs w:val="24"/>
          <w:lang w:eastAsia="en-GB"/>
        </w:rPr>
        <w:t xml:space="preserve"> the </w:t>
      </w:r>
      <w:r w:rsidR="002A033F" w:rsidRPr="002A033F">
        <w:rPr>
          <w:rFonts w:eastAsia="Times New Roman" w:cs="Times New Roman"/>
          <w:color w:val="000000"/>
          <w:sz w:val="24"/>
          <w:szCs w:val="24"/>
          <w:lang w:eastAsia="en-GB"/>
        </w:rPr>
        <w:t xml:space="preserve">University of York’s system, and the data is stored </w:t>
      </w:r>
      <w:r w:rsidR="00252D85">
        <w:rPr>
          <w:rFonts w:eastAsia="Times New Roman" w:cs="Times New Roman"/>
          <w:color w:val="000000"/>
          <w:sz w:val="24"/>
          <w:szCs w:val="24"/>
          <w:lang w:eastAsia="en-GB"/>
        </w:rPr>
        <w:t>o</w:t>
      </w:r>
      <w:r w:rsidR="002A033F" w:rsidRPr="002A033F">
        <w:rPr>
          <w:rFonts w:eastAsia="Times New Roman" w:cs="Times New Roman"/>
          <w:color w:val="000000"/>
          <w:sz w:val="24"/>
          <w:szCs w:val="24"/>
          <w:lang w:eastAsia="en-GB"/>
        </w:rPr>
        <w:t xml:space="preserve">n a secure server. </w:t>
      </w:r>
    </w:p>
    <w:p w14:paraId="6F60B07E" w14:textId="0872EBB6" w:rsidR="002A033F" w:rsidRDefault="001A3823" w:rsidP="000566A9">
      <w:pPr>
        <w:spacing w:line="276" w:lineRule="auto"/>
        <w:ind w:right="-23"/>
        <w:jc w:val="both"/>
        <w:rPr>
          <w:rFonts w:eastAsia="Times New Roman" w:cs="Times New Roman"/>
          <w:color w:val="000000"/>
          <w:sz w:val="24"/>
          <w:szCs w:val="24"/>
          <w:lang w:eastAsia="en-GB"/>
        </w:rPr>
      </w:pPr>
      <w:r w:rsidRPr="001A3823">
        <w:rPr>
          <w:rFonts w:cstheme="minorHAnsi"/>
          <w:sz w:val="24"/>
        </w:rPr>
        <w:t>The survey was piloted before its launch date by academics at the University of York, selected NHS employees and members of the project Advisory Board. Piloting allowed the research team to assess the clarity and purpose of questions. The feedback received during this process was used to modify questions and response categories to ensure relevance for NHS staff.</w:t>
      </w:r>
      <w:r w:rsidR="00F972DC">
        <w:rPr>
          <w:rFonts w:cstheme="minorHAnsi"/>
          <w:sz w:val="24"/>
        </w:rPr>
        <w:t xml:space="preserve"> </w:t>
      </w:r>
      <w:r w:rsidR="002A033F" w:rsidRPr="002A033F">
        <w:rPr>
          <w:rFonts w:eastAsia="Times New Roman" w:cs="Times New Roman"/>
          <w:color w:val="000000"/>
          <w:sz w:val="24"/>
          <w:szCs w:val="24"/>
          <w:lang w:eastAsia="en-GB"/>
        </w:rPr>
        <w:t xml:space="preserve">Appendix </w:t>
      </w:r>
      <w:r w:rsidR="007E546A">
        <w:rPr>
          <w:rFonts w:eastAsia="Times New Roman" w:cs="Times New Roman"/>
          <w:color w:val="000000"/>
          <w:sz w:val="24"/>
          <w:szCs w:val="24"/>
          <w:lang w:eastAsia="en-GB"/>
        </w:rPr>
        <w:t>A</w:t>
      </w:r>
      <w:r w:rsidR="002A033F" w:rsidRPr="002A033F">
        <w:rPr>
          <w:rFonts w:eastAsia="Times New Roman" w:cs="Times New Roman"/>
          <w:color w:val="000000"/>
          <w:sz w:val="24"/>
          <w:szCs w:val="24"/>
          <w:lang w:eastAsia="en-GB"/>
        </w:rPr>
        <w:t xml:space="preserve"> provides the </w:t>
      </w:r>
      <w:r w:rsidR="00DB6BF7">
        <w:rPr>
          <w:rFonts w:eastAsia="Times New Roman" w:cs="Times New Roman"/>
          <w:color w:val="000000"/>
          <w:sz w:val="24"/>
          <w:szCs w:val="24"/>
          <w:lang w:eastAsia="en-GB"/>
        </w:rPr>
        <w:t>HR &amp; EDI survey questions.</w:t>
      </w:r>
    </w:p>
    <w:p w14:paraId="5B0B0A36" w14:textId="6FDEFF96" w:rsidR="00762F8F" w:rsidRDefault="00762F8F" w:rsidP="000566A9">
      <w:pPr>
        <w:spacing w:line="276" w:lineRule="auto"/>
        <w:jc w:val="both"/>
        <w:rPr>
          <w:sz w:val="24"/>
        </w:rPr>
      </w:pPr>
      <w:r>
        <w:rPr>
          <w:sz w:val="24"/>
        </w:rPr>
        <w:t>The survey was administered in two waves</w:t>
      </w:r>
      <w:r w:rsidR="000132D4">
        <w:rPr>
          <w:sz w:val="24"/>
        </w:rPr>
        <w:t>:</w:t>
      </w:r>
      <w:r>
        <w:rPr>
          <w:sz w:val="24"/>
        </w:rPr>
        <w:t xml:space="preserve"> The first wave </w:t>
      </w:r>
      <w:r w:rsidR="000132D4">
        <w:rPr>
          <w:sz w:val="24"/>
        </w:rPr>
        <w:t>took place</w:t>
      </w:r>
      <w:r>
        <w:rPr>
          <w:sz w:val="24"/>
        </w:rPr>
        <w:t xml:space="preserve"> between 29</w:t>
      </w:r>
      <w:r w:rsidRPr="00762F8F">
        <w:rPr>
          <w:sz w:val="24"/>
          <w:vertAlign w:val="superscript"/>
        </w:rPr>
        <w:t>th</w:t>
      </w:r>
      <w:r>
        <w:rPr>
          <w:sz w:val="24"/>
        </w:rPr>
        <w:t xml:space="preserve"> October 2018 and 14</w:t>
      </w:r>
      <w:r w:rsidRPr="00762F8F">
        <w:rPr>
          <w:sz w:val="24"/>
          <w:vertAlign w:val="superscript"/>
        </w:rPr>
        <w:t>th</w:t>
      </w:r>
      <w:r w:rsidR="000132D4">
        <w:rPr>
          <w:sz w:val="24"/>
        </w:rPr>
        <w:t xml:space="preserve"> February 2019 (the survey remained open during Christmas and New Year 2018),</w:t>
      </w:r>
      <w:r>
        <w:rPr>
          <w:sz w:val="24"/>
        </w:rPr>
        <w:t xml:space="preserve"> and the second wave </w:t>
      </w:r>
      <w:r w:rsidR="000132D4">
        <w:rPr>
          <w:sz w:val="24"/>
        </w:rPr>
        <w:t>was</w:t>
      </w:r>
      <w:r>
        <w:rPr>
          <w:sz w:val="24"/>
        </w:rPr>
        <w:t xml:space="preserve"> between 24</w:t>
      </w:r>
      <w:r w:rsidRPr="00762F8F">
        <w:rPr>
          <w:sz w:val="24"/>
          <w:vertAlign w:val="superscript"/>
        </w:rPr>
        <w:t>th</w:t>
      </w:r>
      <w:r>
        <w:rPr>
          <w:sz w:val="24"/>
        </w:rPr>
        <w:t xml:space="preserve"> April and 27</w:t>
      </w:r>
      <w:r w:rsidRPr="00762F8F">
        <w:rPr>
          <w:sz w:val="24"/>
          <w:vertAlign w:val="superscript"/>
        </w:rPr>
        <w:t>th</w:t>
      </w:r>
      <w:r>
        <w:rPr>
          <w:sz w:val="24"/>
        </w:rPr>
        <w:t xml:space="preserve"> May 2019. </w:t>
      </w:r>
      <w:r w:rsidR="000132D4">
        <w:rPr>
          <w:sz w:val="24"/>
        </w:rPr>
        <w:t xml:space="preserve">In total, the survey was </w:t>
      </w:r>
      <w:r w:rsidR="00E20CD5">
        <w:rPr>
          <w:sz w:val="24"/>
        </w:rPr>
        <w:t xml:space="preserve">open and accessible </w:t>
      </w:r>
      <w:r w:rsidR="0059107E">
        <w:rPr>
          <w:sz w:val="24"/>
        </w:rPr>
        <w:t>via</w:t>
      </w:r>
      <w:r w:rsidR="00E20CD5">
        <w:rPr>
          <w:sz w:val="24"/>
        </w:rPr>
        <w:t xml:space="preserve"> the survey link</w:t>
      </w:r>
      <w:r w:rsidR="000132D4">
        <w:rPr>
          <w:sz w:val="24"/>
        </w:rPr>
        <w:t xml:space="preserve"> over 16 weeks. </w:t>
      </w:r>
    </w:p>
    <w:p w14:paraId="49615972" w14:textId="3DF4B560" w:rsidR="0081625E" w:rsidRDefault="00E20CD5" w:rsidP="000566A9">
      <w:pPr>
        <w:spacing w:line="276" w:lineRule="auto"/>
        <w:jc w:val="both"/>
        <w:rPr>
          <w:sz w:val="24"/>
        </w:rPr>
      </w:pPr>
      <w:r>
        <w:rPr>
          <w:sz w:val="24"/>
        </w:rPr>
        <w:t>The main channels of survey dissemination in</w:t>
      </w:r>
      <w:r w:rsidR="006B54A4">
        <w:rPr>
          <w:sz w:val="24"/>
        </w:rPr>
        <w:t xml:space="preserve"> </w:t>
      </w:r>
      <w:r>
        <w:rPr>
          <w:sz w:val="24"/>
        </w:rPr>
        <w:t xml:space="preserve">the </w:t>
      </w:r>
      <w:r w:rsidR="006B54A4">
        <w:rPr>
          <w:sz w:val="24"/>
        </w:rPr>
        <w:t>first wave</w:t>
      </w:r>
      <w:r>
        <w:rPr>
          <w:sz w:val="24"/>
        </w:rPr>
        <w:t xml:space="preserve"> were</w:t>
      </w:r>
      <w:r w:rsidR="006B54A4">
        <w:rPr>
          <w:sz w:val="24"/>
        </w:rPr>
        <w:t xml:space="preserve"> </w:t>
      </w:r>
      <w:r>
        <w:rPr>
          <w:sz w:val="24"/>
        </w:rPr>
        <w:t xml:space="preserve">announcements on the </w:t>
      </w:r>
      <w:r w:rsidR="00C60C6A" w:rsidRPr="006B54A4">
        <w:rPr>
          <w:sz w:val="24"/>
        </w:rPr>
        <w:t>NHS Employers</w:t>
      </w:r>
      <w:r w:rsidR="00C60C6A">
        <w:rPr>
          <w:sz w:val="24"/>
        </w:rPr>
        <w:t>’</w:t>
      </w:r>
      <w:r w:rsidR="00C60C6A" w:rsidRPr="006B54A4">
        <w:rPr>
          <w:sz w:val="24"/>
        </w:rPr>
        <w:t xml:space="preserve"> website and </w:t>
      </w:r>
      <w:r w:rsidR="00C60C6A">
        <w:rPr>
          <w:sz w:val="24"/>
        </w:rPr>
        <w:t>workforce/staff bulletins</w:t>
      </w:r>
      <w:r w:rsidR="00C60C6A" w:rsidRPr="006B54A4">
        <w:rPr>
          <w:sz w:val="24"/>
        </w:rPr>
        <w:t xml:space="preserve"> </w:t>
      </w:r>
      <w:r w:rsidR="00C60C6A">
        <w:rPr>
          <w:sz w:val="24"/>
        </w:rPr>
        <w:t>distributed by NHS’ communication teams</w:t>
      </w:r>
      <w:r w:rsidR="006B54A4" w:rsidRPr="006B54A4">
        <w:rPr>
          <w:sz w:val="24"/>
        </w:rPr>
        <w:t xml:space="preserve">. The survey was </w:t>
      </w:r>
      <w:r w:rsidR="00C60C6A">
        <w:rPr>
          <w:sz w:val="24"/>
        </w:rPr>
        <w:t xml:space="preserve">also </w:t>
      </w:r>
      <w:r w:rsidR="006B54A4" w:rsidRPr="006B54A4">
        <w:rPr>
          <w:sz w:val="24"/>
        </w:rPr>
        <w:t>promoted using</w:t>
      </w:r>
      <w:r w:rsidR="00C60C6A">
        <w:rPr>
          <w:sz w:val="24"/>
        </w:rPr>
        <w:t xml:space="preserve"> </w:t>
      </w:r>
      <w:r w:rsidR="006B54A4" w:rsidRPr="006B54A4">
        <w:rPr>
          <w:sz w:val="24"/>
        </w:rPr>
        <w:t>social media</w:t>
      </w:r>
      <w:r w:rsidR="00C60C6A">
        <w:rPr>
          <w:sz w:val="24"/>
        </w:rPr>
        <w:t xml:space="preserve"> on official NHS accounts</w:t>
      </w:r>
      <w:r w:rsidR="006B54A4" w:rsidRPr="006B54A4">
        <w:rPr>
          <w:sz w:val="24"/>
        </w:rPr>
        <w:t>, particularly</w:t>
      </w:r>
      <w:r>
        <w:rPr>
          <w:sz w:val="24"/>
        </w:rPr>
        <w:t xml:space="preserve"> on</w:t>
      </w:r>
      <w:r w:rsidR="006B54A4" w:rsidRPr="006B54A4">
        <w:rPr>
          <w:sz w:val="24"/>
        </w:rPr>
        <w:t xml:space="preserve"> Twitter and LinkedIn. Following the Advisory Board meeting on 8th January 2019, </w:t>
      </w:r>
      <w:r>
        <w:rPr>
          <w:sz w:val="24"/>
        </w:rPr>
        <w:t xml:space="preserve">the </w:t>
      </w:r>
      <w:r w:rsidR="0059107E">
        <w:rPr>
          <w:sz w:val="24"/>
        </w:rPr>
        <w:t>research team a</w:t>
      </w:r>
      <w:r w:rsidR="006B54A4" w:rsidRPr="006B54A4">
        <w:rPr>
          <w:sz w:val="24"/>
        </w:rPr>
        <w:t>lso explored alternative dissemination</w:t>
      </w:r>
      <w:r w:rsidR="006B54A4">
        <w:rPr>
          <w:sz w:val="24"/>
        </w:rPr>
        <w:t xml:space="preserve"> and promotion</w:t>
      </w:r>
      <w:r w:rsidR="006B54A4" w:rsidRPr="006B54A4">
        <w:rPr>
          <w:sz w:val="24"/>
        </w:rPr>
        <w:t xml:space="preserve"> channel</w:t>
      </w:r>
      <w:r w:rsidR="006B54A4">
        <w:rPr>
          <w:sz w:val="24"/>
        </w:rPr>
        <w:t>s</w:t>
      </w:r>
      <w:r w:rsidR="006B54A4" w:rsidRPr="006B54A4">
        <w:rPr>
          <w:sz w:val="24"/>
        </w:rPr>
        <w:t xml:space="preserve"> by approaching regional EDI leads via NHS Employers.</w:t>
      </w:r>
      <w:r w:rsidR="00322AFC">
        <w:rPr>
          <w:sz w:val="24"/>
        </w:rPr>
        <w:t xml:space="preserve"> </w:t>
      </w:r>
      <w:r w:rsidR="00322AFC" w:rsidRPr="00322AFC">
        <w:rPr>
          <w:sz w:val="24"/>
        </w:rPr>
        <w:t xml:space="preserve">An overview of the </w:t>
      </w:r>
      <w:r w:rsidR="00322AFC">
        <w:rPr>
          <w:sz w:val="24"/>
        </w:rPr>
        <w:t>dissemination methods</w:t>
      </w:r>
      <w:r w:rsidR="00322AFC" w:rsidRPr="00322AFC">
        <w:rPr>
          <w:sz w:val="24"/>
        </w:rPr>
        <w:t xml:space="preserve"> </w:t>
      </w:r>
      <w:r>
        <w:rPr>
          <w:sz w:val="24"/>
        </w:rPr>
        <w:t>is</w:t>
      </w:r>
      <w:r w:rsidR="00322AFC" w:rsidRPr="00322AFC">
        <w:rPr>
          <w:sz w:val="24"/>
        </w:rPr>
        <w:t xml:space="preserve"> presented in</w:t>
      </w:r>
      <w:r w:rsidR="007D572D">
        <w:rPr>
          <w:sz w:val="24"/>
        </w:rPr>
        <w:t xml:space="preserve"> </w:t>
      </w:r>
      <w:r w:rsidR="007D572D">
        <w:rPr>
          <w:sz w:val="24"/>
          <w:szCs w:val="24"/>
        </w:rPr>
        <w:fldChar w:fldCharType="begin"/>
      </w:r>
      <w:r w:rsidR="007D572D" w:rsidRPr="00A873CD">
        <w:rPr>
          <w:sz w:val="24"/>
          <w:szCs w:val="24"/>
        </w:rPr>
        <w:instrText xml:space="preserve"> REF _Ref34042817 \h </w:instrText>
      </w:r>
      <w:r w:rsidR="000566A9" w:rsidRPr="00A873CD">
        <w:rPr>
          <w:sz w:val="24"/>
          <w:szCs w:val="24"/>
        </w:rPr>
        <w:instrText xml:space="preserve"> \* MERGEFORMAT </w:instrText>
      </w:r>
      <w:r w:rsidR="007D572D">
        <w:rPr>
          <w:sz w:val="24"/>
          <w:szCs w:val="24"/>
        </w:rPr>
      </w:r>
      <w:r w:rsidR="007D572D">
        <w:rPr>
          <w:sz w:val="24"/>
          <w:szCs w:val="24"/>
        </w:rPr>
        <w:fldChar w:fldCharType="separate"/>
      </w:r>
      <w:r w:rsidR="00FE7134" w:rsidRPr="00FE7134">
        <w:rPr>
          <w:b/>
          <w:sz w:val="24"/>
          <w:szCs w:val="24"/>
        </w:rPr>
        <w:t>Table</w:t>
      </w:r>
      <w:r w:rsidR="00FE7134" w:rsidRPr="00C60C6A">
        <w:rPr>
          <w:b/>
        </w:rPr>
        <w:t xml:space="preserve"> </w:t>
      </w:r>
      <w:r w:rsidR="007D572D">
        <w:rPr>
          <w:sz w:val="24"/>
        </w:rPr>
        <w:fldChar w:fldCharType="end"/>
      </w:r>
      <w:r w:rsidR="00D77206">
        <w:rPr>
          <w:sz w:val="24"/>
        </w:rPr>
        <w:t>1</w:t>
      </w:r>
      <w:r w:rsidR="00322AFC" w:rsidRPr="00322AFC">
        <w:rPr>
          <w:sz w:val="24"/>
        </w:rPr>
        <w:t>.</w:t>
      </w:r>
      <w:r w:rsidR="008722F6">
        <w:rPr>
          <w:sz w:val="24"/>
        </w:rPr>
        <w:t xml:space="preserve"> </w:t>
      </w:r>
    </w:p>
    <w:p w14:paraId="1AC657F6" w14:textId="77777777" w:rsidR="0081625E" w:rsidRDefault="0081625E">
      <w:pPr>
        <w:rPr>
          <w:sz w:val="24"/>
        </w:rPr>
      </w:pPr>
      <w:r>
        <w:rPr>
          <w:sz w:val="24"/>
        </w:rPr>
        <w:br w:type="page"/>
      </w:r>
    </w:p>
    <w:p w14:paraId="6D3F07BC" w14:textId="77777777" w:rsidR="00C60C6A" w:rsidRDefault="00C60C6A" w:rsidP="000566A9">
      <w:pPr>
        <w:spacing w:line="276" w:lineRule="auto"/>
        <w:jc w:val="both"/>
        <w:rPr>
          <w:sz w:val="24"/>
        </w:rPr>
      </w:pPr>
    </w:p>
    <w:p w14:paraId="0ED5C3D4" w14:textId="77777777" w:rsidR="008A2CD7" w:rsidRDefault="008A2CD7" w:rsidP="000566A9">
      <w:pPr>
        <w:spacing w:line="276" w:lineRule="auto"/>
        <w:jc w:val="both"/>
        <w:rPr>
          <w:sz w:val="24"/>
        </w:rPr>
      </w:pPr>
    </w:p>
    <w:p w14:paraId="720964B5" w14:textId="17EA8349" w:rsidR="00C60C6A" w:rsidRPr="00C60C6A" w:rsidRDefault="00C60C6A" w:rsidP="00C60C6A">
      <w:pPr>
        <w:pStyle w:val="Caption"/>
        <w:keepNext/>
        <w:rPr>
          <w:b/>
          <w:color w:val="auto"/>
          <w:sz w:val="22"/>
        </w:rPr>
      </w:pPr>
      <w:bookmarkStart w:id="3" w:name="_Ref34042817"/>
      <w:r w:rsidRPr="00C60C6A">
        <w:rPr>
          <w:b/>
          <w:color w:val="auto"/>
          <w:sz w:val="22"/>
        </w:rPr>
        <w:t xml:space="preserve">Table </w:t>
      </w:r>
      <w:bookmarkEnd w:id="3"/>
      <w:r w:rsidR="008A2CD7">
        <w:rPr>
          <w:b/>
          <w:color w:val="auto"/>
          <w:sz w:val="22"/>
        </w:rPr>
        <w:t>1</w:t>
      </w:r>
      <w:r w:rsidRPr="00C60C6A">
        <w:rPr>
          <w:b/>
          <w:color w:val="auto"/>
          <w:sz w:val="22"/>
        </w:rPr>
        <w:t xml:space="preserve"> Timeline for planned promotion of the </w:t>
      </w:r>
      <w:r w:rsidR="00A873CD">
        <w:rPr>
          <w:b/>
          <w:color w:val="auto"/>
          <w:sz w:val="22"/>
        </w:rPr>
        <w:t xml:space="preserve">NHS </w:t>
      </w:r>
      <w:r w:rsidRPr="00C60C6A">
        <w:rPr>
          <w:b/>
          <w:color w:val="auto"/>
          <w:sz w:val="22"/>
        </w:rPr>
        <w:t xml:space="preserve">HR &amp; EDI Survey, </w:t>
      </w:r>
      <w:r w:rsidR="00E20CD5">
        <w:rPr>
          <w:b/>
          <w:color w:val="auto"/>
          <w:sz w:val="22"/>
        </w:rPr>
        <w:t xml:space="preserve">the </w:t>
      </w:r>
      <w:r w:rsidRPr="00C60C6A">
        <w:rPr>
          <w:b/>
          <w:color w:val="auto"/>
          <w:sz w:val="22"/>
        </w:rPr>
        <w:t>first wave</w:t>
      </w:r>
      <w:r>
        <w:rPr>
          <w:b/>
          <w:color w:val="auto"/>
          <w:sz w:val="22"/>
        </w:rPr>
        <w:t xml:space="preserve"> in</w:t>
      </w:r>
      <w:r w:rsidRPr="00C60C6A">
        <w:rPr>
          <w:b/>
          <w:color w:val="auto"/>
          <w:sz w:val="22"/>
        </w:rPr>
        <w:t xml:space="preserve"> 2018</w:t>
      </w:r>
    </w:p>
    <w:tbl>
      <w:tblPr>
        <w:tblW w:w="0" w:type="auto"/>
        <w:shd w:val="clear" w:color="auto" w:fill="FFFFFF"/>
        <w:tblCellMar>
          <w:left w:w="0" w:type="dxa"/>
          <w:right w:w="0" w:type="dxa"/>
        </w:tblCellMar>
        <w:tblLook w:val="04A0" w:firstRow="1" w:lastRow="0" w:firstColumn="1" w:lastColumn="0" w:noHBand="0" w:noVBand="1"/>
      </w:tblPr>
      <w:tblGrid>
        <w:gridCol w:w="2694"/>
        <w:gridCol w:w="6281"/>
      </w:tblGrid>
      <w:tr w:rsidR="006B54A4" w:rsidRPr="008722F6" w14:paraId="35C26C31" w14:textId="77777777" w:rsidTr="00C60C6A">
        <w:trPr>
          <w:trHeight w:val="577"/>
        </w:trPr>
        <w:tc>
          <w:tcPr>
            <w:tcW w:w="2694" w:type="dxa"/>
            <w:tcBorders>
              <w:top w:val="single" w:sz="12" w:space="0" w:color="auto"/>
            </w:tcBorders>
            <w:shd w:val="clear" w:color="auto" w:fill="FFFFFF"/>
            <w:tcMar>
              <w:top w:w="0" w:type="dxa"/>
              <w:left w:w="108" w:type="dxa"/>
              <w:bottom w:w="0" w:type="dxa"/>
              <w:right w:w="108" w:type="dxa"/>
            </w:tcMar>
            <w:vAlign w:val="center"/>
            <w:hideMark/>
          </w:tcPr>
          <w:p w14:paraId="2FF55B73"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29 October</w:t>
            </w:r>
          </w:p>
        </w:tc>
        <w:tc>
          <w:tcPr>
            <w:tcW w:w="6281" w:type="dxa"/>
            <w:tcBorders>
              <w:top w:val="single" w:sz="12" w:space="0" w:color="auto"/>
              <w:left w:val="nil"/>
            </w:tcBorders>
            <w:shd w:val="clear" w:color="auto" w:fill="FFFFFF"/>
            <w:tcMar>
              <w:top w:w="0" w:type="dxa"/>
              <w:left w:w="108" w:type="dxa"/>
              <w:bottom w:w="0" w:type="dxa"/>
              <w:right w:w="108" w:type="dxa"/>
            </w:tcMar>
            <w:vAlign w:val="center"/>
            <w:hideMark/>
          </w:tcPr>
          <w:p w14:paraId="72C20871" w14:textId="03054108" w:rsidR="006B54A4" w:rsidRPr="008722F6" w:rsidRDefault="00E20CD5" w:rsidP="00C60C6A">
            <w:pPr>
              <w:spacing w:after="0" w:line="240" w:lineRule="auto"/>
              <w:rPr>
                <w:rFonts w:eastAsia="Times New Roman" w:cs="Times New Roman"/>
                <w:color w:val="222222"/>
                <w:sz w:val="24"/>
                <w:szCs w:val="24"/>
              </w:rPr>
            </w:pPr>
            <w:r>
              <w:rPr>
                <w:rFonts w:eastAsia="Times New Roman" w:cs="Times New Roman"/>
                <w:color w:val="222222"/>
                <w:sz w:val="24"/>
                <w:szCs w:val="24"/>
              </w:rPr>
              <w:t>“Latest</w:t>
            </w:r>
            <w:r w:rsidR="006B54A4" w:rsidRPr="008722F6">
              <w:rPr>
                <w:rFonts w:eastAsia="Times New Roman" w:cs="Times New Roman"/>
                <w:color w:val="222222"/>
                <w:sz w:val="24"/>
                <w:szCs w:val="24"/>
              </w:rPr>
              <w:t xml:space="preserve"> </w:t>
            </w:r>
            <w:r w:rsidR="00AA75AE">
              <w:rPr>
                <w:rFonts w:eastAsia="Times New Roman" w:cs="Times New Roman"/>
                <w:color w:val="222222"/>
                <w:sz w:val="24"/>
                <w:szCs w:val="24"/>
              </w:rPr>
              <w:t>N</w:t>
            </w:r>
            <w:r w:rsidR="006B54A4" w:rsidRPr="008722F6">
              <w:rPr>
                <w:rFonts w:eastAsia="Times New Roman" w:cs="Times New Roman"/>
                <w:color w:val="222222"/>
                <w:sz w:val="24"/>
                <w:szCs w:val="24"/>
              </w:rPr>
              <w:t>ews</w:t>
            </w:r>
            <w:r>
              <w:rPr>
                <w:rFonts w:eastAsia="Times New Roman" w:cs="Times New Roman"/>
                <w:color w:val="222222"/>
                <w:sz w:val="24"/>
                <w:szCs w:val="24"/>
              </w:rPr>
              <w:t>”</w:t>
            </w:r>
            <w:r w:rsidR="006B54A4" w:rsidRPr="008722F6">
              <w:rPr>
                <w:rFonts w:eastAsia="Times New Roman" w:cs="Times New Roman"/>
                <w:color w:val="222222"/>
                <w:sz w:val="24"/>
                <w:szCs w:val="24"/>
              </w:rPr>
              <w:t xml:space="preserve"> page for NHS Employers website</w:t>
            </w:r>
          </w:p>
          <w:p w14:paraId="18CAC3B3"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 </w:t>
            </w:r>
          </w:p>
        </w:tc>
      </w:tr>
      <w:tr w:rsidR="006B54A4" w:rsidRPr="008722F6" w14:paraId="53695035" w14:textId="77777777" w:rsidTr="00C60C6A">
        <w:trPr>
          <w:trHeight w:val="874"/>
        </w:trPr>
        <w:tc>
          <w:tcPr>
            <w:tcW w:w="2694" w:type="dxa"/>
            <w:shd w:val="clear" w:color="auto" w:fill="FFFFFF"/>
            <w:tcMar>
              <w:top w:w="0" w:type="dxa"/>
              <w:left w:w="108" w:type="dxa"/>
              <w:bottom w:w="0" w:type="dxa"/>
              <w:right w:w="108" w:type="dxa"/>
            </w:tcMar>
            <w:vAlign w:val="center"/>
            <w:hideMark/>
          </w:tcPr>
          <w:p w14:paraId="7EBD562F"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w/c 5 November</w:t>
            </w:r>
          </w:p>
        </w:tc>
        <w:tc>
          <w:tcPr>
            <w:tcW w:w="6281" w:type="dxa"/>
            <w:shd w:val="clear" w:color="auto" w:fill="FFFFFF"/>
            <w:tcMar>
              <w:top w:w="0" w:type="dxa"/>
              <w:left w:w="108" w:type="dxa"/>
              <w:bottom w:w="0" w:type="dxa"/>
              <w:right w:w="108" w:type="dxa"/>
            </w:tcMar>
            <w:vAlign w:val="center"/>
            <w:hideMark/>
          </w:tcPr>
          <w:p w14:paraId="40A046BB" w14:textId="1C0ED84F"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Email to D&amp;I contacts alerting them to survey and ask them to forward to their </w:t>
            </w:r>
            <w:r w:rsidR="00E20CD5">
              <w:rPr>
                <w:rFonts w:eastAsia="Times New Roman" w:cs="Times New Roman"/>
                <w:color w:val="222222"/>
                <w:sz w:val="24"/>
                <w:szCs w:val="24"/>
              </w:rPr>
              <w:t xml:space="preserve">HR </w:t>
            </w:r>
            <w:r w:rsidRPr="008722F6">
              <w:rPr>
                <w:rFonts w:eastAsia="Times New Roman" w:cs="Times New Roman"/>
                <w:color w:val="222222"/>
                <w:sz w:val="24"/>
                <w:szCs w:val="24"/>
              </w:rPr>
              <w:t>teams for completion</w:t>
            </w:r>
          </w:p>
          <w:p w14:paraId="5FC63EEF" w14:textId="77777777" w:rsidR="006B54A4" w:rsidRPr="008722F6" w:rsidRDefault="006B54A4" w:rsidP="00C60C6A">
            <w:pPr>
              <w:spacing w:after="0" w:line="240" w:lineRule="auto"/>
              <w:rPr>
                <w:rFonts w:eastAsia="Times New Roman" w:cs="Times New Roman"/>
                <w:color w:val="222222"/>
                <w:sz w:val="24"/>
                <w:szCs w:val="24"/>
              </w:rPr>
            </w:pPr>
          </w:p>
        </w:tc>
      </w:tr>
      <w:tr w:rsidR="006B54A4" w:rsidRPr="008722F6" w14:paraId="2335C1DF" w14:textId="77777777" w:rsidTr="00C60C6A">
        <w:trPr>
          <w:trHeight w:val="859"/>
        </w:trPr>
        <w:tc>
          <w:tcPr>
            <w:tcW w:w="2694" w:type="dxa"/>
            <w:shd w:val="clear" w:color="auto" w:fill="FFFFFF"/>
            <w:tcMar>
              <w:top w:w="0" w:type="dxa"/>
              <w:left w:w="108" w:type="dxa"/>
              <w:bottom w:w="0" w:type="dxa"/>
              <w:right w:w="108" w:type="dxa"/>
            </w:tcMar>
            <w:vAlign w:val="center"/>
            <w:hideMark/>
          </w:tcPr>
          <w:p w14:paraId="0A36E4FD"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i/>
                <w:iCs/>
                <w:color w:val="222222"/>
                <w:sz w:val="24"/>
                <w:szCs w:val="24"/>
              </w:rPr>
              <w:t>5 November</w:t>
            </w:r>
          </w:p>
        </w:tc>
        <w:tc>
          <w:tcPr>
            <w:tcW w:w="6281" w:type="dxa"/>
            <w:shd w:val="clear" w:color="auto" w:fill="FFFFFF"/>
            <w:tcMar>
              <w:top w:w="0" w:type="dxa"/>
              <w:left w:w="108" w:type="dxa"/>
              <w:bottom w:w="0" w:type="dxa"/>
              <w:right w:w="108" w:type="dxa"/>
            </w:tcMar>
            <w:vAlign w:val="center"/>
            <w:hideMark/>
          </w:tcPr>
          <w:p w14:paraId="76FB6851"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iCs/>
                <w:color w:val="222222"/>
                <w:sz w:val="24"/>
                <w:szCs w:val="24"/>
              </w:rPr>
              <w:t>Engagement brief (monthly newsletter to HRD network)</w:t>
            </w:r>
          </w:p>
          <w:p w14:paraId="25DDE449" w14:textId="1B2511A4" w:rsidR="006B54A4" w:rsidRPr="008722F6" w:rsidRDefault="006B54A4" w:rsidP="00C60C6A">
            <w:pPr>
              <w:spacing w:after="0" w:line="240" w:lineRule="auto"/>
              <w:rPr>
                <w:rFonts w:eastAsia="Times New Roman" w:cs="Times New Roman"/>
                <w:iCs/>
                <w:color w:val="222222"/>
                <w:sz w:val="24"/>
                <w:szCs w:val="24"/>
              </w:rPr>
            </w:pPr>
            <w:r w:rsidRPr="008722F6">
              <w:rPr>
                <w:rFonts w:eastAsia="Times New Roman" w:cs="Times New Roman"/>
                <w:iCs/>
                <w:color w:val="222222"/>
                <w:sz w:val="24"/>
                <w:szCs w:val="24"/>
              </w:rPr>
              <w:t>400</w:t>
            </w:r>
            <w:r w:rsidR="00E20CD5">
              <w:rPr>
                <w:rFonts w:eastAsia="Times New Roman" w:cs="Times New Roman"/>
                <w:iCs/>
                <w:color w:val="222222"/>
                <w:sz w:val="24"/>
                <w:szCs w:val="24"/>
              </w:rPr>
              <w:t>-</w:t>
            </w:r>
            <w:r w:rsidRPr="008722F6">
              <w:rPr>
                <w:rFonts w:eastAsia="Times New Roman" w:cs="Times New Roman"/>
                <w:iCs/>
                <w:color w:val="222222"/>
                <w:sz w:val="24"/>
                <w:szCs w:val="24"/>
              </w:rPr>
              <w:t xml:space="preserve">word article </w:t>
            </w:r>
          </w:p>
          <w:p w14:paraId="4C8B9DE9" w14:textId="77777777" w:rsidR="006B54A4" w:rsidRPr="008722F6" w:rsidRDefault="006B54A4" w:rsidP="00C60C6A">
            <w:pPr>
              <w:spacing w:after="0" w:line="240" w:lineRule="auto"/>
              <w:rPr>
                <w:rFonts w:eastAsia="Times New Roman" w:cs="Times New Roman"/>
                <w:color w:val="222222"/>
                <w:sz w:val="24"/>
                <w:szCs w:val="24"/>
              </w:rPr>
            </w:pPr>
          </w:p>
        </w:tc>
      </w:tr>
      <w:tr w:rsidR="006B54A4" w:rsidRPr="008722F6" w14:paraId="5EE4816A" w14:textId="77777777" w:rsidTr="00C60C6A">
        <w:trPr>
          <w:trHeight w:val="874"/>
        </w:trPr>
        <w:tc>
          <w:tcPr>
            <w:tcW w:w="2694" w:type="dxa"/>
            <w:shd w:val="clear" w:color="auto" w:fill="FFFFFF"/>
            <w:tcMar>
              <w:top w:w="0" w:type="dxa"/>
              <w:left w:w="108" w:type="dxa"/>
              <w:bottom w:w="0" w:type="dxa"/>
              <w:right w:w="108" w:type="dxa"/>
            </w:tcMar>
            <w:vAlign w:val="center"/>
            <w:hideMark/>
          </w:tcPr>
          <w:p w14:paraId="3A80CF62" w14:textId="77777777" w:rsidR="00C60C6A" w:rsidRDefault="006B54A4" w:rsidP="00C60C6A">
            <w:pPr>
              <w:spacing w:after="0" w:line="240" w:lineRule="auto"/>
              <w:rPr>
                <w:rFonts w:eastAsia="Times New Roman" w:cs="Times New Roman"/>
                <w:b/>
                <w:bCs/>
                <w:color w:val="222222"/>
                <w:sz w:val="24"/>
                <w:szCs w:val="24"/>
              </w:rPr>
            </w:pPr>
            <w:r w:rsidRPr="008722F6">
              <w:rPr>
                <w:rFonts w:eastAsia="Times New Roman" w:cs="Times New Roman"/>
                <w:b/>
                <w:bCs/>
                <w:color w:val="222222"/>
                <w:sz w:val="24"/>
                <w:szCs w:val="24"/>
              </w:rPr>
              <w:t>29 October</w:t>
            </w:r>
            <w:r w:rsidR="00C60C6A">
              <w:rPr>
                <w:rFonts w:eastAsia="Times New Roman" w:cs="Times New Roman"/>
                <w:b/>
                <w:bCs/>
                <w:color w:val="222222"/>
                <w:sz w:val="24"/>
                <w:szCs w:val="24"/>
              </w:rPr>
              <w:t xml:space="preserve"> </w:t>
            </w:r>
          </w:p>
          <w:p w14:paraId="2AA9522F" w14:textId="02C429B6"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 xml:space="preserve">19 </w:t>
            </w:r>
            <w:r w:rsidR="00C60C6A">
              <w:rPr>
                <w:rFonts w:eastAsia="Times New Roman" w:cs="Times New Roman"/>
                <w:b/>
                <w:bCs/>
                <w:color w:val="222222"/>
                <w:sz w:val="24"/>
                <w:szCs w:val="24"/>
              </w:rPr>
              <w:t>November</w:t>
            </w:r>
          </w:p>
        </w:tc>
        <w:tc>
          <w:tcPr>
            <w:tcW w:w="6281" w:type="dxa"/>
            <w:shd w:val="clear" w:color="auto" w:fill="FFFFFF"/>
            <w:tcMar>
              <w:top w:w="0" w:type="dxa"/>
              <w:left w:w="108" w:type="dxa"/>
              <w:bottom w:w="0" w:type="dxa"/>
              <w:right w:w="108" w:type="dxa"/>
            </w:tcMar>
            <w:vAlign w:val="center"/>
            <w:hideMark/>
          </w:tcPr>
          <w:p w14:paraId="3CC28F98" w14:textId="7BFC61C6"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Workforce Bulletin (40</w:t>
            </w:r>
            <w:r w:rsidR="00E20CD5">
              <w:rPr>
                <w:rFonts w:eastAsia="Times New Roman" w:cs="Times New Roman"/>
                <w:color w:val="222222"/>
                <w:sz w:val="24"/>
                <w:szCs w:val="24"/>
              </w:rPr>
              <w:t>-</w:t>
            </w:r>
            <w:r w:rsidRPr="008722F6">
              <w:rPr>
                <w:rFonts w:eastAsia="Times New Roman" w:cs="Times New Roman"/>
                <w:color w:val="222222"/>
                <w:sz w:val="24"/>
                <w:szCs w:val="24"/>
              </w:rPr>
              <w:t>word article)</w:t>
            </w:r>
          </w:p>
          <w:p w14:paraId="0F0B8EBE" w14:textId="77777777" w:rsidR="006B54A4" w:rsidRPr="008722F6" w:rsidRDefault="006B54A4" w:rsidP="00C60C6A">
            <w:pPr>
              <w:spacing w:after="0" w:line="240" w:lineRule="auto"/>
              <w:rPr>
                <w:rFonts w:eastAsia="Times New Roman" w:cs="Times New Roman"/>
                <w:color w:val="222222"/>
                <w:sz w:val="24"/>
                <w:szCs w:val="24"/>
              </w:rPr>
            </w:pPr>
          </w:p>
          <w:p w14:paraId="496FBE4E"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 </w:t>
            </w:r>
          </w:p>
        </w:tc>
      </w:tr>
      <w:tr w:rsidR="006B54A4" w:rsidRPr="008722F6" w14:paraId="31B2CE37" w14:textId="77777777" w:rsidTr="00C60C6A">
        <w:trPr>
          <w:trHeight w:val="859"/>
        </w:trPr>
        <w:tc>
          <w:tcPr>
            <w:tcW w:w="2694" w:type="dxa"/>
            <w:shd w:val="clear" w:color="auto" w:fill="FFFFFF"/>
            <w:tcMar>
              <w:top w:w="0" w:type="dxa"/>
              <w:left w:w="108" w:type="dxa"/>
              <w:bottom w:w="0" w:type="dxa"/>
              <w:right w:w="108" w:type="dxa"/>
            </w:tcMar>
            <w:vAlign w:val="center"/>
            <w:hideMark/>
          </w:tcPr>
          <w:p w14:paraId="7F45997E"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31 October</w:t>
            </w:r>
          </w:p>
          <w:p w14:paraId="2C1E7CBF"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14 November</w:t>
            </w:r>
          </w:p>
        </w:tc>
        <w:tc>
          <w:tcPr>
            <w:tcW w:w="6281" w:type="dxa"/>
            <w:shd w:val="clear" w:color="auto" w:fill="FFFFFF"/>
            <w:tcMar>
              <w:top w:w="0" w:type="dxa"/>
              <w:left w:w="108" w:type="dxa"/>
              <w:bottom w:w="0" w:type="dxa"/>
              <w:right w:w="108" w:type="dxa"/>
            </w:tcMar>
            <w:vAlign w:val="center"/>
            <w:hideMark/>
          </w:tcPr>
          <w:p w14:paraId="28A47C89" w14:textId="63995389"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Managers Bulletin (40</w:t>
            </w:r>
            <w:r w:rsidR="00E20CD5">
              <w:rPr>
                <w:rFonts w:eastAsia="Times New Roman" w:cs="Times New Roman"/>
                <w:color w:val="222222"/>
                <w:sz w:val="24"/>
                <w:szCs w:val="24"/>
              </w:rPr>
              <w:t>-</w:t>
            </w:r>
            <w:r w:rsidRPr="008722F6">
              <w:rPr>
                <w:rFonts w:eastAsia="Times New Roman" w:cs="Times New Roman"/>
                <w:color w:val="222222"/>
                <w:sz w:val="24"/>
                <w:szCs w:val="24"/>
              </w:rPr>
              <w:t>word article)</w:t>
            </w:r>
          </w:p>
          <w:p w14:paraId="494A62BE"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 </w:t>
            </w:r>
          </w:p>
          <w:p w14:paraId="45BAFE19" w14:textId="77777777" w:rsidR="006B54A4" w:rsidRPr="008722F6" w:rsidRDefault="006B54A4" w:rsidP="00C60C6A">
            <w:pPr>
              <w:spacing w:after="0" w:line="240" w:lineRule="auto"/>
              <w:rPr>
                <w:rFonts w:eastAsia="Times New Roman" w:cs="Times New Roman"/>
                <w:color w:val="222222"/>
                <w:sz w:val="24"/>
                <w:szCs w:val="24"/>
              </w:rPr>
            </w:pPr>
          </w:p>
        </w:tc>
      </w:tr>
      <w:tr w:rsidR="006B54A4" w:rsidRPr="008722F6" w14:paraId="5871A615" w14:textId="77777777" w:rsidTr="00C60C6A">
        <w:trPr>
          <w:trHeight w:val="592"/>
        </w:trPr>
        <w:tc>
          <w:tcPr>
            <w:tcW w:w="2694" w:type="dxa"/>
            <w:shd w:val="clear" w:color="auto" w:fill="FFFFFF"/>
            <w:tcMar>
              <w:top w:w="0" w:type="dxa"/>
              <w:left w:w="108" w:type="dxa"/>
              <w:bottom w:w="0" w:type="dxa"/>
              <w:right w:w="108" w:type="dxa"/>
            </w:tcMar>
            <w:vAlign w:val="center"/>
            <w:hideMark/>
          </w:tcPr>
          <w:p w14:paraId="339DD23F"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5 November</w:t>
            </w:r>
          </w:p>
        </w:tc>
        <w:tc>
          <w:tcPr>
            <w:tcW w:w="6281" w:type="dxa"/>
            <w:shd w:val="clear" w:color="auto" w:fill="FFFFFF"/>
            <w:tcMar>
              <w:top w:w="0" w:type="dxa"/>
              <w:left w:w="108" w:type="dxa"/>
              <w:bottom w:w="0" w:type="dxa"/>
              <w:right w:w="108" w:type="dxa"/>
            </w:tcMar>
            <w:vAlign w:val="center"/>
            <w:hideMark/>
          </w:tcPr>
          <w:p w14:paraId="4897928D"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Members update – weekly bulletin to chief execs, senior leaders</w:t>
            </w:r>
          </w:p>
          <w:p w14:paraId="79DE18FD" w14:textId="77777777" w:rsidR="006B54A4" w:rsidRPr="008722F6" w:rsidRDefault="006B54A4" w:rsidP="00C60C6A">
            <w:pPr>
              <w:spacing w:after="0" w:line="240" w:lineRule="auto"/>
              <w:rPr>
                <w:rFonts w:eastAsia="Times New Roman" w:cs="Times New Roman"/>
                <w:color w:val="222222"/>
                <w:sz w:val="24"/>
                <w:szCs w:val="24"/>
              </w:rPr>
            </w:pPr>
          </w:p>
        </w:tc>
      </w:tr>
      <w:tr w:rsidR="006B54A4" w:rsidRPr="008722F6" w14:paraId="76BFE9ED" w14:textId="77777777" w:rsidTr="00C60C6A">
        <w:trPr>
          <w:trHeight w:val="577"/>
        </w:trPr>
        <w:tc>
          <w:tcPr>
            <w:tcW w:w="2694" w:type="dxa"/>
            <w:shd w:val="clear" w:color="auto" w:fill="FFFFFF"/>
            <w:tcMar>
              <w:top w:w="0" w:type="dxa"/>
              <w:left w:w="108" w:type="dxa"/>
              <w:bottom w:w="0" w:type="dxa"/>
              <w:right w:w="108" w:type="dxa"/>
            </w:tcMar>
            <w:vAlign w:val="center"/>
            <w:hideMark/>
          </w:tcPr>
          <w:p w14:paraId="1AFD5D5B" w14:textId="4D1C5435"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i/>
                <w:iCs/>
                <w:color w:val="222222"/>
                <w:sz w:val="24"/>
                <w:szCs w:val="24"/>
              </w:rPr>
              <w:t>w</w:t>
            </w:r>
            <w:r w:rsidR="000566A9">
              <w:rPr>
                <w:rFonts w:eastAsia="Times New Roman" w:cs="Times New Roman"/>
                <w:b/>
                <w:bCs/>
                <w:i/>
                <w:iCs/>
                <w:color w:val="222222"/>
                <w:sz w:val="24"/>
                <w:szCs w:val="24"/>
              </w:rPr>
              <w:t>/c 13</w:t>
            </w:r>
            <w:r w:rsidRPr="008722F6">
              <w:rPr>
                <w:rFonts w:eastAsia="Times New Roman" w:cs="Times New Roman"/>
                <w:b/>
                <w:bCs/>
                <w:i/>
                <w:iCs/>
                <w:color w:val="222222"/>
                <w:sz w:val="24"/>
                <w:szCs w:val="24"/>
              </w:rPr>
              <w:t xml:space="preserve"> November</w:t>
            </w:r>
            <w:r w:rsidR="00C60C6A">
              <w:rPr>
                <w:rFonts w:eastAsia="Times New Roman" w:cs="Times New Roman"/>
                <w:b/>
                <w:bCs/>
                <w:i/>
                <w:iCs/>
                <w:color w:val="222222"/>
                <w:sz w:val="24"/>
                <w:szCs w:val="24"/>
              </w:rPr>
              <w:t xml:space="preserve"> </w:t>
            </w:r>
          </w:p>
        </w:tc>
        <w:tc>
          <w:tcPr>
            <w:tcW w:w="6281" w:type="dxa"/>
            <w:shd w:val="clear" w:color="auto" w:fill="FFFFFF"/>
            <w:tcMar>
              <w:top w:w="0" w:type="dxa"/>
              <w:left w:w="108" w:type="dxa"/>
              <w:bottom w:w="0" w:type="dxa"/>
              <w:right w:w="108" w:type="dxa"/>
            </w:tcMar>
            <w:vAlign w:val="center"/>
            <w:hideMark/>
          </w:tcPr>
          <w:p w14:paraId="7FBFA8E9" w14:textId="3D3ADCAE" w:rsidR="006B54A4" w:rsidRPr="008722F6" w:rsidRDefault="000566A9" w:rsidP="000566A9">
            <w:pPr>
              <w:spacing w:after="0" w:line="240" w:lineRule="auto"/>
              <w:rPr>
                <w:rFonts w:eastAsia="Times New Roman" w:cs="Times New Roman"/>
                <w:color w:val="222222"/>
                <w:sz w:val="24"/>
                <w:szCs w:val="24"/>
              </w:rPr>
            </w:pPr>
            <w:r>
              <w:rPr>
                <w:rFonts w:eastAsia="Times New Roman" w:cs="Times New Roman"/>
                <w:iCs/>
                <w:color w:val="222222"/>
                <w:sz w:val="24"/>
                <w:szCs w:val="24"/>
              </w:rPr>
              <w:t>Direct emails to HR Directors by engagement team</w:t>
            </w:r>
          </w:p>
        </w:tc>
      </w:tr>
      <w:tr w:rsidR="006B54A4" w:rsidRPr="008722F6" w14:paraId="7D276834" w14:textId="77777777" w:rsidTr="00C60C6A">
        <w:trPr>
          <w:trHeight w:val="874"/>
        </w:trPr>
        <w:tc>
          <w:tcPr>
            <w:tcW w:w="2694" w:type="dxa"/>
            <w:shd w:val="clear" w:color="auto" w:fill="FFFFFF"/>
            <w:tcMar>
              <w:top w:w="0" w:type="dxa"/>
              <w:left w:w="108" w:type="dxa"/>
              <w:bottom w:w="0" w:type="dxa"/>
              <w:right w:w="108" w:type="dxa"/>
            </w:tcMar>
            <w:vAlign w:val="center"/>
            <w:hideMark/>
          </w:tcPr>
          <w:p w14:paraId="3B7E2FE5" w14:textId="4250C796"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October/November</w:t>
            </w:r>
            <w:r w:rsidR="00C60C6A">
              <w:rPr>
                <w:rFonts w:eastAsia="Times New Roman" w:cs="Times New Roman"/>
                <w:b/>
                <w:bCs/>
                <w:color w:val="222222"/>
                <w:sz w:val="24"/>
                <w:szCs w:val="24"/>
              </w:rPr>
              <w:t xml:space="preserve"> </w:t>
            </w:r>
          </w:p>
          <w:p w14:paraId="73003556"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 </w:t>
            </w:r>
          </w:p>
        </w:tc>
        <w:tc>
          <w:tcPr>
            <w:tcW w:w="6281" w:type="dxa"/>
            <w:shd w:val="clear" w:color="auto" w:fill="FFFFFF"/>
            <w:tcMar>
              <w:top w:w="0" w:type="dxa"/>
              <w:left w:w="108" w:type="dxa"/>
              <w:bottom w:w="0" w:type="dxa"/>
              <w:right w:w="108" w:type="dxa"/>
            </w:tcMar>
            <w:vAlign w:val="center"/>
            <w:hideMark/>
          </w:tcPr>
          <w:p w14:paraId="6A0B1994"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5 x Regional HR engagement network meetings</w:t>
            </w:r>
          </w:p>
          <w:p w14:paraId="46E12DFD"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Word of mouth</w:t>
            </w:r>
          </w:p>
          <w:p w14:paraId="47AE19FA"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 </w:t>
            </w:r>
          </w:p>
        </w:tc>
      </w:tr>
      <w:tr w:rsidR="006B54A4" w:rsidRPr="008722F6" w14:paraId="2E668519" w14:textId="77777777" w:rsidTr="00C60C6A">
        <w:trPr>
          <w:trHeight w:val="1733"/>
        </w:trPr>
        <w:tc>
          <w:tcPr>
            <w:tcW w:w="2694" w:type="dxa"/>
            <w:tcBorders>
              <w:bottom w:val="single" w:sz="4" w:space="0" w:color="auto"/>
            </w:tcBorders>
            <w:shd w:val="clear" w:color="auto" w:fill="FFFFFF"/>
            <w:tcMar>
              <w:top w:w="0" w:type="dxa"/>
              <w:left w:w="108" w:type="dxa"/>
              <w:bottom w:w="0" w:type="dxa"/>
              <w:right w:w="108" w:type="dxa"/>
            </w:tcMar>
            <w:vAlign w:val="center"/>
            <w:hideMark/>
          </w:tcPr>
          <w:p w14:paraId="6BD591AB" w14:textId="4224D3BA"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b/>
                <w:bCs/>
                <w:color w:val="222222"/>
                <w:sz w:val="24"/>
                <w:szCs w:val="24"/>
              </w:rPr>
              <w:t>October/November</w:t>
            </w:r>
            <w:r w:rsidR="00C60C6A">
              <w:rPr>
                <w:rFonts w:eastAsia="Times New Roman" w:cs="Times New Roman"/>
                <w:b/>
                <w:bCs/>
                <w:color w:val="222222"/>
                <w:sz w:val="24"/>
                <w:szCs w:val="24"/>
              </w:rPr>
              <w:t xml:space="preserve"> </w:t>
            </w:r>
          </w:p>
        </w:tc>
        <w:tc>
          <w:tcPr>
            <w:tcW w:w="6281" w:type="dxa"/>
            <w:tcBorders>
              <w:bottom w:val="single" w:sz="4" w:space="0" w:color="auto"/>
            </w:tcBorders>
            <w:shd w:val="clear" w:color="auto" w:fill="FFFFFF"/>
            <w:tcMar>
              <w:top w:w="0" w:type="dxa"/>
              <w:left w:w="108" w:type="dxa"/>
              <w:bottom w:w="0" w:type="dxa"/>
              <w:right w:w="108" w:type="dxa"/>
            </w:tcMar>
            <w:vAlign w:val="center"/>
            <w:hideMark/>
          </w:tcPr>
          <w:p w14:paraId="7B4233D8"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Social media promotion</w:t>
            </w:r>
          </w:p>
          <w:p w14:paraId="35CBE6DF"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Twitter - @NHSEmployers @NHSE_Diversity @NHSE_Engagement @LGBT_Networks</w:t>
            </w:r>
          </w:p>
          <w:p w14:paraId="6A64C729"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LinkedIn – NHS Employers</w:t>
            </w:r>
          </w:p>
          <w:p w14:paraId="37395B0B" w14:textId="77777777" w:rsidR="006B54A4" w:rsidRPr="008722F6" w:rsidRDefault="006B54A4" w:rsidP="00C60C6A">
            <w:pPr>
              <w:spacing w:after="0" w:line="240" w:lineRule="auto"/>
              <w:rPr>
                <w:rFonts w:eastAsia="Times New Roman" w:cs="Times New Roman"/>
                <w:color w:val="222222"/>
                <w:sz w:val="24"/>
                <w:szCs w:val="24"/>
              </w:rPr>
            </w:pPr>
            <w:r w:rsidRPr="008722F6">
              <w:rPr>
                <w:rFonts w:eastAsia="Times New Roman" w:cs="Times New Roman"/>
                <w:color w:val="222222"/>
                <w:sz w:val="24"/>
                <w:szCs w:val="24"/>
              </w:rPr>
              <w:t>Facebook – PFD Champions page (ask them to circulate to their HR team)</w:t>
            </w:r>
          </w:p>
        </w:tc>
      </w:tr>
      <w:tr w:rsidR="00C60C6A" w:rsidRPr="008722F6" w14:paraId="57787F26" w14:textId="77777777" w:rsidTr="00C60C6A">
        <w:trPr>
          <w:trHeight w:val="472"/>
        </w:trPr>
        <w:tc>
          <w:tcPr>
            <w:tcW w:w="8975" w:type="dxa"/>
            <w:gridSpan w:val="2"/>
            <w:tcBorders>
              <w:top w:val="single" w:sz="4" w:space="0" w:color="auto"/>
            </w:tcBorders>
            <w:shd w:val="clear" w:color="auto" w:fill="FFFFFF"/>
            <w:tcMar>
              <w:top w:w="0" w:type="dxa"/>
              <w:left w:w="108" w:type="dxa"/>
              <w:bottom w:w="0" w:type="dxa"/>
              <w:right w:w="108" w:type="dxa"/>
            </w:tcMar>
          </w:tcPr>
          <w:p w14:paraId="2AF6C1E0" w14:textId="76A43627" w:rsidR="00C60C6A" w:rsidRPr="00C60C6A" w:rsidRDefault="00C60C6A" w:rsidP="008624CE">
            <w:pPr>
              <w:spacing w:line="240" w:lineRule="auto"/>
              <w:contextualSpacing/>
              <w:jc w:val="both"/>
              <w:rPr>
                <w:rFonts w:cs="Times New Roman"/>
                <w:sz w:val="20"/>
              </w:rPr>
            </w:pPr>
            <w:r w:rsidRPr="008722F6">
              <w:rPr>
                <w:rFonts w:cs="Times New Roman"/>
                <w:i/>
                <w:sz w:val="20"/>
              </w:rPr>
              <w:t xml:space="preserve">Notes: </w:t>
            </w:r>
            <w:r w:rsidRPr="008722F6">
              <w:rPr>
                <w:rFonts w:cs="Times New Roman"/>
                <w:sz w:val="20"/>
              </w:rPr>
              <w:t xml:space="preserve">Planned communications of the </w:t>
            </w:r>
            <w:r w:rsidR="00A873CD">
              <w:rPr>
                <w:rFonts w:cs="Times New Roman"/>
                <w:sz w:val="20"/>
              </w:rPr>
              <w:t xml:space="preserve">NHS </w:t>
            </w:r>
            <w:r w:rsidRPr="008722F6">
              <w:rPr>
                <w:rFonts w:cs="Times New Roman"/>
                <w:sz w:val="20"/>
              </w:rPr>
              <w:t xml:space="preserve">HR &amp; EDI Survey detailed by the Communication Manager for the NHS at the beginning of survey dissemination. </w:t>
            </w:r>
          </w:p>
        </w:tc>
      </w:tr>
    </w:tbl>
    <w:p w14:paraId="349DADFA" w14:textId="77777777" w:rsidR="0081625E" w:rsidRDefault="0081625E" w:rsidP="008624CE">
      <w:pPr>
        <w:spacing w:before="240" w:line="276" w:lineRule="auto"/>
        <w:jc w:val="both"/>
        <w:rPr>
          <w:sz w:val="24"/>
        </w:rPr>
      </w:pPr>
    </w:p>
    <w:p w14:paraId="7E5A8255" w14:textId="63156E42" w:rsidR="00C60C6A" w:rsidRDefault="00C60C6A" w:rsidP="008624CE">
      <w:pPr>
        <w:spacing w:before="240" w:line="276" w:lineRule="auto"/>
        <w:jc w:val="both"/>
        <w:rPr>
          <w:sz w:val="24"/>
        </w:rPr>
      </w:pPr>
      <w:r w:rsidRPr="006B54A4">
        <w:rPr>
          <w:sz w:val="24"/>
        </w:rPr>
        <w:t xml:space="preserve">The second wave of data collection took place between 24th April and </w:t>
      </w:r>
      <w:proofErr w:type="gramStart"/>
      <w:r w:rsidRPr="006B54A4">
        <w:rPr>
          <w:sz w:val="24"/>
        </w:rPr>
        <w:t>27st</w:t>
      </w:r>
      <w:proofErr w:type="gramEnd"/>
      <w:r w:rsidRPr="006B54A4">
        <w:rPr>
          <w:sz w:val="24"/>
        </w:rPr>
        <w:t xml:space="preserve"> May 2019. </w:t>
      </w:r>
      <w:r w:rsidR="00466610">
        <w:rPr>
          <w:sz w:val="24"/>
        </w:rPr>
        <w:t>T</w:t>
      </w:r>
      <w:r w:rsidR="00466610" w:rsidRPr="00466610">
        <w:rPr>
          <w:sz w:val="24"/>
        </w:rPr>
        <w:t xml:space="preserve">he main dissemination channels were individual emails to HR directors or EDI leads in trust, </w:t>
      </w:r>
      <w:r w:rsidR="0059107E">
        <w:rPr>
          <w:sz w:val="24"/>
        </w:rPr>
        <w:t>who were non-respondents i</w:t>
      </w:r>
      <w:r w:rsidR="00466610" w:rsidRPr="00466610">
        <w:rPr>
          <w:sz w:val="24"/>
        </w:rPr>
        <w:t xml:space="preserve">n </w:t>
      </w:r>
      <w:r w:rsidR="00466610">
        <w:rPr>
          <w:sz w:val="24"/>
        </w:rPr>
        <w:t>the first wave of data collection. We sent two</w:t>
      </w:r>
      <w:r w:rsidR="00466610" w:rsidRPr="00466610">
        <w:rPr>
          <w:sz w:val="24"/>
        </w:rPr>
        <w:t xml:space="preserve"> reminders</w:t>
      </w:r>
      <w:r w:rsidR="00466610">
        <w:rPr>
          <w:sz w:val="24"/>
        </w:rPr>
        <w:t xml:space="preserve"> via our project’s dedicated email address</w:t>
      </w:r>
      <w:r w:rsidR="00466610" w:rsidRPr="00466610">
        <w:rPr>
          <w:sz w:val="24"/>
        </w:rPr>
        <w:t xml:space="preserve"> with updated contact</w:t>
      </w:r>
      <w:r w:rsidR="00466610">
        <w:rPr>
          <w:sz w:val="24"/>
        </w:rPr>
        <w:t>s lists. We excluded a trust if we received a response from that trust after a reminder. Th</w:t>
      </w:r>
      <w:r w:rsidR="00E20CD5">
        <w:rPr>
          <w:sz w:val="24"/>
        </w:rPr>
        <w:t>ese</w:t>
      </w:r>
      <w:r w:rsidR="00466610">
        <w:rPr>
          <w:sz w:val="24"/>
        </w:rPr>
        <w:t xml:space="preserve"> dynamic e-mail reminders continued until the 8</w:t>
      </w:r>
      <w:r w:rsidR="00466610" w:rsidRPr="00466610">
        <w:rPr>
          <w:sz w:val="24"/>
          <w:vertAlign w:val="superscript"/>
        </w:rPr>
        <w:t>th</w:t>
      </w:r>
      <w:r w:rsidR="00466610">
        <w:rPr>
          <w:sz w:val="24"/>
        </w:rPr>
        <w:t xml:space="preserve"> of May 2019. In </w:t>
      </w:r>
      <w:r w:rsidR="00466610" w:rsidRPr="00466610">
        <w:rPr>
          <w:sz w:val="24"/>
        </w:rPr>
        <w:t xml:space="preserve">the following weeks </w:t>
      </w:r>
      <w:r w:rsidR="00466610">
        <w:rPr>
          <w:sz w:val="24"/>
        </w:rPr>
        <w:t xml:space="preserve">leading to the end of the survey, </w:t>
      </w:r>
      <w:r w:rsidR="00466610" w:rsidRPr="00466610">
        <w:rPr>
          <w:sz w:val="24"/>
        </w:rPr>
        <w:t xml:space="preserve">two additional reminders </w:t>
      </w:r>
      <w:r w:rsidR="00466610">
        <w:rPr>
          <w:sz w:val="24"/>
        </w:rPr>
        <w:t>were</w:t>
      </w:r>
      <w:r w:rsidR="00466610" w:rsidRPr="00466610">
        <w:rPr>
          <w:sz w:val="24"/>
        </w:rPr>
        <w:t xml:space="preserve"> distributed </w:t>
      </w:r>
      <w:r w:rsidR="00466610">
        <w:rPr>
          <w:sz w:val="24"/>
        </w:rPr>
        <w:t>by</w:t>
      </w:r>
      <w:r w:rsidR="00466610" w:rsidRPr="00466610">
        <w:rPr>
          <w:sz w:val="24"/>
        </w:rPr>
        <w:t xml:space="preserve"> regional EDI leads. </w:t>
      </w:r>
      <w:r w:rsidR="00257AD8">
        <w:rPr>
          <w:sz w:val="24"/>
        </w:rPr>
        <w:t>Only trusts that had</w:t>
      </w:r>
      <w:r w:rsidRPr="006B54A4">
        <w:rPr>
          <w:sz w:val="24"/>
        </w:rPr>
        <w:t xml:space="preserve"> not responded to the HR &amp; EDI Survey in the first wave were contacted.</w:t>
      </w:r>
      <w:r>
        <w:rPr>
          <w:sz w:val="24"/>
        </w:rPr>
        <w:t xml:space="preserve"> </w:t>
      </w:r>
      <w:r w:rsidR="007E546A">
        <w:rPr>
          <w:sz w:val="24"/>
        </w:rPr>
        <w:t>Appendix A</w:t>
      </w:r>
      <w:r>
        <w:rPr>
          <w:sz w:val="24"/>
        </w:rPr>
        <w:t xml:space="preserve"> pr</w:t>
      </w:r>
      <w:r w:rsidR="007E546A">
        <w:rPr>
          <w:sz w:val="24"/>
        </w:rPr>
        <w:t>ovides</w:t>
      </w:r>
      <w:r>
        <w:rPr>
          <w:sz w:val="24"/>
        </w:rPr>
        <w:t xml:space="preserve"> the dissemination method in detail.</w:t>
      </w:r>
    </w:p>
    <w:p w14:paraId="34A1DB17" w14:textId="779AFCC1" w:rsidR="008A2CD7" w:rsidRDefault="00A873CD" w:rsidP="008624CE">
      <w:pPr>
        <w:spacing w:line="276" w:lineRule="auto"/>
        <w:jc w:val="both"/>
        <w:rPr>
          <w:sz w:val="24"/>
        </w:rPr>
      </w:pPr>
      <w:r>
        <w:rPr>
          <w:sz w:val="24"/>
        </w:rPr>
        <w:lastRenderedPageBreak/>
        <w:t>The</w:t>
      </w:r>
      <w:r w:rsidR="002A033F" w:rsidRPr="002A033F">
        <w:rPr>
          <w:sz w:val="24"/>
        </w:rPr>
        <w:t xml:space="preserve"> survey did not have any screening questions, trust names and the rate of survey completion</w:t>
      </w:r>
      <w:r w:rsidR="00257AD8">
        <w:rPr>
          <w:sz w:val="24"/>
        </w:rPr>
        <w:t xml:space="preserve"> were used</w:t>
      </w:r>
      <w:r w:rsidR="002A033F" w:rsidRPr="002A033F">
        <w:rPr>
          <w:sz w:val="24"/>
        </w:rPr>
        <w:t xml:space="preserve"> as post-screening tools to validate the sample.</w:t>
      </w:r>
    </w:p>
    <w:p w14:paraId="6B5FD7BE" w14:textId="26EEDD05" w:rsidR="002A033F" w:rsidRPr="002A033F" w:rsidRDefault="002A033F" w:rsidP="008624CE">
      <w:pPr>
        <w:spacing w:line="276" w:lineRule="auto"/>
        <w:jc w:val="both"/>
        <w:rPr>
          <w:sz w:val="24"/>
        </w:rPr>
      </w:pPr>
      <w:r w:rsidRPr="002A033F">
        <w:rPr>
          <w:sz w:val="24"/>
        </w:rPr>
        <w:t xml:space="preserve"> </w:t>
      </w:r>
    </w:p>
    <w:p w14:paraId="617CAFF0" w14:textId="7E534A81" w:rsidR="009F3A5B" w:rsidRDefault="009F3A5B" w:rsidP="002A033F">
      <w:pPr>
        <w:pStyle w:val="Heading2"/>
        <w:numPr>
          <w:ilvl w:val="1"/>
          <w:numId w:val="1"/>
        </w:numPr>
        <w:ind w:left="426"/>
      </w:pPr>
      <w:bookmarkStart w:id="4" w:name="_Toc87539308"/>
      <w:r>
        <w:t xml:space="preserve">Responses to the </w:t>
      </w:r>
      <w:r w:rsidR="00A873CD">
        <w:t xml:space="preserve">NHS </w:t>
      </w:r>
      <w:r>
        <w:t xml:space="preserve">HR </w:t>
      </w:r>
      <w:r w:rsidR="00271F5C">
        <w:t xml:space="preserve">&amp; EDI </w:t>
      </w:r>
      <w:r>
        <w:t>Survey</w:t>
      </w:r>
      <w:bookmarkEnd w:id="4"/>
    </w:p>
    <w:p w14:paraId="343BAFFB" w14:textId="279D7B38" w:rsidR="004D111A" w:rsidRPr="007A778E" w:rsidRDefault="00A873CD" w:rsidP="008624CE">
      <w:pPr>
        <w:spacing w:before="240" w:line="276" w:lineRule="auto"/>
        <w:jc w:val="both"/>
        <w:rPr>
          <w:sz w:val="24"/>
        </w:rPr>
      </w:pPr>
      <w:r>
        <w:rPr>
          <w:sz w:val="24"/>
        </w:rPr>
        <w:t xml:space="preserve">Two-hundred and </w:t>
      </w:r>
      <w:proofErr w:type="gramStart"/>
      <w:r>
        <w:rPr>
          <w:sz w:val="24"/>
        </w:rPr>
        <w:t>twenty six</w:t>
      </w:r>
      <w:proofErr w:type="gramEnd"/>
      <w:r>
        <w:rPr>
          <w:sz w:val="24"/>
        </w:rPr>
        <w:t xml:space="preserve"> (226) </w:t>
      </w:r>
      <w:r w:rsidR="00AA75AE">
        <w:rPr>
          <w:sz w:val="24"/>
        </w:rPr>
        <w:t xml:space="preserve"> NHS trusts were</w:t>
      </w:r>
      <w:r w:rsidR="00E20CD5">
        <w:rPr>
          <w:sz w:val="24"/>
        </w:rPr>
        <w:t xml:space="preserve"> operating</w:t>
      </w:r>
      <w:r w:rsidR="004D111A" w:rsidRPr="007A778E">
        <w:rPr>
          <w:sz w:val="24"/>
        </w:rPr>
        <w:t xml:space="preserve"> in England as of 31</w:t>
      </w:r>
      <w:r w:rsidR="004D111A" w:rsidRPr="007A778E">
        <w:rPr>
          <w:sz w:val="24"/>
          <w:vertAlign w:val="superscript"/>
        </w:rPr>
        <w:t>st</w:t>
      </w:r>
      <w:r w:rsidR="004D111A" w:rsidRPr="007A778E">
        <w:rPr>
          <w:sz w:val="24"/>
        </w:rPr>
        <w:t xml:space="preserve"> August 2018 (NHS Digital, 2018</w:t>
      </w:r>
      <w:r>
        <w:rPr>
          <w:sz w:val="24"/>
        </w:rPr>
        <w:t>, see Appendix C</w:t>
      </w:r>
      <w:r w:rsidR="004D111A" w:rsidRPr="007A778E">
        <w:rPr>
          <w:sz w:val="24"/>
        </w:rPr>
        <w:t xml:space="preserve">). As the </w:t>
      </w:r>
      <w:r>
        <w:rPr>
          <w:sz w:val="24"/>
        </w:rPr>
        <w:t xml:space="preserve">NHS </w:t>
      </w:r>
      <w:r w:rsidR="004D111A" w:rsidRPr="007A778E">
        <w:rPr>
          <w:sz w:val="24"/>
        </w:rPr>
        <w:t>HR &amp; ED</w:t>
      </w:r>
      <w:r w:rsidR="00E20CD5">
        <w:rPr>
          <w:sz w:val="24"/>
        </w:rPr>
        <w:t>I Survey collected information at</w:t>
      </w:r>
      <w:r w:rsidR="004D111A" w:rsidRPr="007A778E">
        <w:rPr>
          <w:sz w:val="24"/>
        </w:rPr>
        <w:t xml:space="preserve"> </w:t>
      </w:r>
      <w:r w:rsidR="007763B9">
        <w:rPr>
          <w:sz w:val="24"/>
        </w:rPr>
        <w:t xml:space="preserve">the </w:t>
      </w:r>
      <w:r w:rsidR="004D111A" w:rsidRPr="007A778E">
        <w:rPr>
          <w:sz w:val="24"/>
        </w:rPr>
        <w:t>organisational level, it required</w:t>
      </w:r>
      <w:r w:rsidR="00E20CD5">
        <w:rPr>
          <w:sz w:val="24"/>
        </w:rPr>
        <w:t xml:space="preserve"> </w:t>
      </w:r>
      <w:r w:rsidR="004D111A" w:rsidRPr="007A778E">
        <w:rPr>
          <w:sz w:val="24"/>
        </w:rPr>
        <w:t xml:space="preserve">one response per </w:t>
      </w:r>
      <w:r w:rsidR="007763B9">
        <w:rPr>
          <w:sz w:val="24"/>
        </w:rPr>
        <w:t>trust</w:t>
      </w:r>
      <w:r w:rsidR="000169D7">
        <w:rPr>
          <w:sz w:val="24"/>
        </w:rPr>
        <w:t>, t</w:t>
      </w:r>
      <w:r w:rsidR="00134750" w:rsidRPr="007A778E">
        <w:rPr>
          <w:sz w:val="24"/>
        </w:rPr>
        <w:t xml:space="preserve">hus the expected sample size was 226. </w:t>
      </w:r>
    </w:p>
    <w:p w14:paraId="70DB0633" w14:textId="2083402F" w:rsidR="004D111A" w:rsidRPr="007A778E" w:rsidRDefault="004D111A" w:rsidP="008624CE">
      <w:pPr>
        <w:spacing w:line="276" w:lineRule="auto"/>
        <w:jc w:val="both"/>
        <w:rPr>
          <w:sz w:val="24"/>
        </w:rPr>
      </w:pPr>
      <w:r w:rsidRPr="007A778E">
        <w:rPr>
          <w:sz w:val="24"/>
        </w:rPr>
        <w:t xml:space="preserve">Overall, </w:t>
      </w:r>
      <w:r w:rsidR="00134750" w:rsidRPr="007A778E">
        <w:rPr>
          <w:sz w:val="24"/>
        </w:rPr>
        <w:t>the survey</w:t>
      </w:r>
      <w:r w:rsidRPr="007A778E">
        <w:rPr>
          <w:sz w:val="24"/>
        </w:rPr>
        <w:t xml:space="preserve"> received 396 responses</w:t>
      </w:r>
      <w:r w:rsidR="007D572D" w:rsidRPr="007A778E">
        <w:rPr>
          <w:sz w:val="24"/>
        </w:rPr>
        <w:t xml:space="preserve">. </w:t>
      </w:r>
      <w:r w:rsidR="00632BEF">
        <w:rPr>
          <w:sz w:val="24"/>
        </w:rPr>
        <w:t>A</w:t>
      </w:r>
      <w:r w:rsidR="000169D7">
        <w:rPr>
          <w:sz w:val="24"/>
        </w:rPr>
        <w:t xml:space="preserve">round 3 in 5 respondents did not complete the survey, </w:t>
      </w:r>
      <w:proofErr w:type="gramStart"/>
      <w:r w:rsidR="000169D7">
        <w:rPr>
          <w:sz w:val="24"/>
        </w:rPr>
        <w:t>i.e.</w:t>
      </w:r>
      <w:proofErr w:type="gramEnd"/>
      <w:r w:rsidR="000169D7">
        <w:rPr>
          <w:sz w:val="24"/>
        </w:rPr>
        <w:t xml:space="preserve"> their </w:t>
      </w:r>
      <w:r w:rsidR="009650F2" w:rsidRPr="007A778E">
        <w:rPr>
          <w:sz w:val="24"/>
        </w:rPr>
        <w:t xml:space="preserve">response progress was less than 100%. </w:t>
      </w:r>
      <w:r w:rsidR="00271F5C" w:rsidRPr="007A778E">
        <w:rPr>
          <w:sz w:val="24"/>
        </w:rPr>
        <w:t xml:space="preserve">Of these </w:t>
      </w:r>
      <w:r w:rsidR="002D0985" w:rsidRPr="007A778E">
        <w:rPr>
          <w:sz w:val="24"/>
        </w:rPr>
        <w:t>responses,</w:t>
      </w:r>
      <w:r w:rsidR="000169D7">
        <w:rPr>
          <w:sz w:val="24"/>
        </w:rPr>
        <w:t xml:space="preserve"> 54 respondents can be categorised as ‘browsers’ as they only saw the first question and left the survey before answering any questions.</w:t>
      </w:r>
      <w:r w:rsidR="00271F5C" w:rsidRPr="007A778E">
        <w:rPr>
          <w:sz w:val="24"/>
        </w:rPr>
        <w:t xml:space="preserve"> </w:t>
      </w:r>
    </w:p>
    <w:p w14:paraId="038BF02A" w14:textId="39C64467" w:rsidR="007E4062" w:rsidRDefault="007E4062" w:rsidP="008624CE">
      <w:pPr>
        <w:spacing w:line="276" w:lineRule="auto"/>
        <w:jc w:val="both"/>
        <w:rPr>
          <w:sz w:val="24"/>
        </w:rPr>
      </w:pPr>
      <w:r w:rsidRPr="007A778E">
        <w:rPr>
          <w:sz w:val="24"/>
        </w:rPr>
        <w:t xml:space="preserve">The final dataset includes 163 valid responses from 126 NHS trusts located in England. The sample includes multiple responses </w:t>
      </w:r>
      <w:r w:rsidR="007A778E" w:rsidRPr="007A778E">
        <w:rPr>
          <w:sz w:val="24"/>
        </w:rPr>
        <w:t>from 17 trusts</w:t>
      </w:r>
      <w:r w:rsidRPr="007A778E">
        <w:rPr>
          <w:sz w:val="24"/>
        </w:rPr>
        <w:t>. The response rate</w:t>
      </w:r>
      <w:r w:rsidR="007A778E" w:rsidRPr="007A778E">
        <w:rPr>
          <w:sz w:val="24"/>
        </w:rPr>
        <w:t xml:space="preserve"> at trust level</w:t>
      </w:r>
      <w:r w:rsidRPr="007A778E">
        <w:rPr>
          <w:sz w:val="24"/>
        </w:rPr>
        <w:t xml:space="preserve"> is 55.5%. </w:t>
      </w:r>
      <w:r w:rsidR="004C55C5">
        <w:rPr>
          <w:sz w:val="24"/>
        </w:rPr>
        <w:t xml:space="preserve">This response rate is aligned with other </w:t>
      </w:r>
      <w:r w:rsidR="00CB18B8">
        <w:rPr>
          <w:sz w:val="24"/>
        </w:rPr>
        <w:t xml:space="preserve">online surveys’ response rates </w:t>
      </w:r>
      <w:r w:rsidR="004C55C5">
        <w:rPr>
          <w:sz w:val="24"/>
        </w:rPr>
        <w:t>as discussed in Section 1.5.</w:t>
      </w:r>
    </w:p>
    <w:p w14:paraId="063AF997" w14:textId="77777777" w:rsidR="008A2CD7" w:rsidRDefault="008A2CD7" w:rsidP="008624CE">
      <w:pPr>
        <w:spacing w:line="276" w:lineRule="auto"/>
        <w:jc w:val="both"/>
        <w:rPr>
          <w:sz w:val="24"/>
        </w:rPr>
      </w:pPr>
    </w:p>
    <w:p w14:paraId="46461391" w14:textId="2F1909CA" w:rsidR="00CB18B8" w:rsidRPr="00CB18B8" w:rsidRDefault="00CB18B8" w:rsidP="00CB18B8">
      <w:pPr>
        <w:pStyle w:val="Caption"/>
        <w:keepNext/>
        <w:rPr>
          <w:b/>
          <w:color w:val="auto"/>
          <w:sz w:val="22"/>
        </w:rPr>
      </w:pPr>
      <w:r w:rsidRPr="00CB18B8">
        <w:rPr>
          <w:b/>
          <w:color w:val="auto"/>
          <w:sz w:val="22"/>
        </w:rPr>
        <w:t xml:space="preserve">Table </w:t>
      </w:r>
      <w:r w:rsidR="008A2CD7">
        <w:rPr>
          <w:b/>
          <w:color w:val="auto"/>
          <w:sz w:val="22"/>
        </w:rPr>
        <w:t>2</w:t>
      </w:r>
      <w:r w:rsidRPr="00CB18B8">
        <w:rPr>
          <w:b/>
          <w:color w:val="auto"/>
          <w:sz w:val="22"/>
        </w:rPr>
        <w:t xml:space="preserve"> Responses to the </w:t>
      </w:r>
      <w:r w:rsidR="0092526E">
        <w:rPr>
          <w:b/>
          <w:color w:val="auto"/>
          <w:sz w:val="22"/>
        </w:rPr>
        <w:t xml:space="preserve">NHS </w:t>
      </w:r>
      <w:r w:rsidRPr="00CB18B8">
        <w:rPr>
          <w:b/>
          <w:color w:val="auto"/>
          <w:sz w:val="22"/>
        </w:rPr>
        <w:t>HR &amp; EDI Survey</w:t>
      </w:r>
    </w:p>
    <w:tbl>
      <w:tblPr>
        <w:tblStyle w:val="TableGrid"/>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CB18B8" w14:paraId="641C5B83" w14:textId="77777777" w:rsidTr="00E20CD5">
        <w:tc>
          <w:tcPr>
            <w:tcW w:w="4820" w:type="dxa"/>
            <w:tcBorders>
              <w:top w:val="single" w:sz="4" w:space="0" w:color="auto"/>
              <w:bottom w:val="single" w:sz="4" w:space="0" w:color="auto"/>
            </w:tcBorders>
          </w:tcPr>
          <w:p w14:paraId="6B6D10E9" w14:textId="77777777" w:rsidR="00CB18B8" w:rsidRPr="00E20CD5" w:rsidRDefault="00CB18B8" w:rsidP="00CB18B8">
            <w:pPr>
              <w:rPr>
                <w:sz w:val="24"/>
                <w:szCs w:val="24"/>
              </w:rPr>
            </w:pPr>
          </w:p>
        </w:tc>
        <w:tc>
          <w:tcPr>
            <w:tcW w:w="4196" w:type="dxa"/>
            <w:tcBorders>
              <w:top w:val="single" w:sz="4" w:space="0" w:color="auto"/>
              <w:bottom w:val="single" w:sz="4" w:space="0" w:color="auto"/>
            </w:tcBorders>
          </w:tcPr>
          <w:p w14:paraId="522EAFD5" w14:textId="77777777" w:rsidR="00CB18B8" w:rsidRPr="00E20CD5" w:rsidRDefault="00CB18B8" w:rsidP="00CB18B8">
            <w:pPr>
              <w:rPr>
                <w:b/>
                <w:sz w:val="24"/>
                <w:szCs w:val="24"/>
              </w:rPr>
            </w:pPr>
            <w:r w:rsidRPr="00E20CD5">
              <w:rPr>
                <w:b/>
                <w:sz w:val="24"/>
                <w:szCs w:val="24"/>
              </w:rPr>
              <w:t>Total</w:t>
            </w:r>
          </w:p>
        </w:tc>
      </w:tr>
      <w:tr w:rsidR="00CB18B8" w14:paraId="56EC7D9D" w14:textId="77777777" w:rsidTr="00E20CD5">
        <w:trPr>
          <w:trHeight w:val="273"/>
        </w:trPr>
        <w:tc>
          <w:tcPr>
            <w:tcW w:w="4820" w:type="dxa"/>
            <w:tcBorders>
              <w:top w:val="single" w:sz="4" w:space="0" w:color="auto"/>
            </w:tcBorders>
          </w:tcPr>
          <w:p w14:paraId="2EEFA854" w14:textId="77777777" w:rsidR="00CB18B8" w:rsidRPr="00E20CD5" w:rsidRDefault="00CB18B8" w:rsidP="00CB18B8">
            <w:pPr>
              <w:rPr>
                <w:sz w:val="24"/>
                <w:szCs w:val="24"/>
              </w:rPr>
            </w:pPr>
            <w:r w:rsidRPr="00E20CD5">
              <w:rPr>
                <w:sz w:val="24"/>
                <w:szCs w:val="24"/>
              </w:rPr>
              <w:t>All responses</w:t>
            </w:r>
          </w:p>
        </w:tc>
        <w:tc>
          <w:tcPr>
            <w:tcW w:w="4196" w:type="dxa"/>
            <w:tcBorders>
              <w:top w:val="single" w:sz="4" w:space="0" w:color="auto"/>
            </w:tcBorders>
          </w:tcPr>
          <w:p w14:paraId="3B195C08" w14:textId="77777777" w:rsidR="00CB18B8" w:rsidRPr="00E20CD5" w:rsidRDefault="00CB18B8" w:rsidP="00CB18B8">
            <w:pPr>
              <w:rPr>
                <w:sz w:val="24"/>
                <w:szCs w:val="24"/>
              </w:rPr>
            </w:pPr>
            <w:r w:rsidRPr="00E20CD5">
              <w:rPr>
                <w:rFonts w:cstheme="minorHAnsi"/>
                <w:sz w:val="24"/>
                <w:szCs w:val="24"/>
              </w:rPr>
              <w:t>396</w:t>
            </w:r>
          </w:p>
        </w:tc>
      </w:tr>
      <w:tr w:rsidR="00CB18B8" w14:paraId="16EE2C83" w14:textId="77777777" w:rsidTr="00E20CD5">
        <w:tc>
          <w:tcPr>
            <w:tcW w:w="4820" w:type="dxa"/>
          </w:tcPr>
          <w:p w14:paraId="499BE0A7" w14:textId="77777777" w:rsidR="00CB18B8" w:rsidRPr="00E20CD5" w:rsidRDefault="00CB18B8" w:rsidP="00CB18B8">
            <w:pPr>
              <w:rPr>
                <w:sz w:val="24"/>
                <w:szCs w:val="24"/>
              </w:rPr>
            </w:pPr>
            <w:r w:rsidRPr="00E20CD5">
              <w:rPr>
                <w:sz w:val="24"/>
                <w:szCs w:val="24"/>
              </w:rPr>
              <w:t>Incomplete responses</w:t>
            </w:r>
          </w:p>
        </w:tc>
        <w:tc>
          <w:tcPr>
            <w:tcW w:w="4196" w:type="dxa"/>
          </w:tcPr>
          <w:p w14:paraId="7C0640BA" w14:textId="77777777" w:rsidR="00CB18B8" w:rsidRPr="00E20CD5" w:rsidRDefault="00CB18B8" w:rsidP="00CB18B8">
            <w:pPr>
              <w:rPr>
                <w:sz w:val="24"/>
                <w:szCs w:val="24"/>
              </w:rPr>
            </w:pPr>
            <w:r w:rsidRPr="00E20CD5">
              <w:rPr>
                <w:sz w:val="24"/>
                <w:szCs w:val="24"/>
              </w:rPr>
              <w:t>227</w:t>
            </w:r>
          </w:p>
        </w:tc>
      </w:tr>
      <w:tr w:rsidR="00CB18B8" w14:paraId="68CC36D3" w14:textId="77777777" w:rsidTr="00E20CD5">
        <w:tc>
          <w:tcPr>
            <w:tcW w:w="4820" w:type="dxa"/>
          </w:tcPr>
          <w:p w14:paraId="4A2E6AB1" w14:textId="77777777" w:rsidR="00CB18B8" w:rsidRPr="00E20CD5" w:rsidRDefault="00CB18B8" w:rsidP="00CB18B8">
            <w:pPr>
              <w:rPr>
                <w:sz w:val="24"/>
                <w:szCs w:val="24"/>
              </w:rPr>
            </w:pPr>
            <w:r w:rsidRPr="00E20CD5">
              <w:rPr>
                <w:sz w:val="24"/>
                <w:szCs w:val="24"/>
              </w:rPr>
              <w:t>Incomplete information about the trust</w:t>
            </w:r>
            <w:r w:rsidRPr="00E20CD5">
              <w:rPr>
                <w:sz w:val="24"/>
                <w:szCs w:val="24"/>
                <w:vertAlign w:val="superscript"/>
              </w:rPr>
              <w:t xml:space="preserve"> a</w:t>
            </w:r>
            <w:r w:rsidRPr="00E20CD5">
              <w:rPr>
                <w:sz w:val="24"/>
                <w:szCs w:val="24"/>
              </w:rPr>
              <w:t xml:space="preserve">  </w:t>
            </w:r>
          </w:p>
        </w:tc>
        <w:tc>
          <w:tcPr>
            <w:tcW w:w="4196" w:type="dxa"/>
          </w:tcPr>
          <w:p w14:paraId="71BFDE9E" w14:textId="77777777" w:rsidR="00CB18B8" w:rsidRPr="00E20CD5" w:rsidRDefault="00CB18B8" w:rsidP="00CB18B8">
            <w:pPr>
              <w:rPr>
                <w:sz w:val="24"/>
                <w:szCs w:val="24"/>
              </w:rPr>
            </w:pPr>
            <w:r w:rsidRPr="00E20CD5">
              <w:rPr>
                <w:sz w:val="24"/>
                <w:szCs w:val="24"/>
              </w:rPr>
              <w:t>3</w:t>
            </w:r>
          </w:p>
        </w:tc>
      </w:tr>
      <w:tr w:rsidR="00CB18B8" w14:paraId="1F3749CA" w14:textId="77777777" w:rsidTr="00E20CD5">
        <w:tc>
          <w:tcPr>
            <w:tcW w:w="4820" w:type="dxa"/>
            <w:tcBorders>
              <w:bottom w:val="single" w:sz="4" w:space="0" w:color="auto"/>
            </w:tcBorders>
          </w:tcPr>
          <w:p w14:paraId="7D603E5A" w14:textId="77777777" w:rsidR="00CB18B8" w:rsidRPr="00E20CD5" w:rsidRDefault="00CB18B8" w:rsidP="00CB18B8">
            <w:pPr>
              <w:rPr>
                <w:sz w:val="24"/>
                <w:szCs w:val="24"/>
                <w:vertAlign w:val="superscript"/>
              </w:rPr>
            </w:pPr>
            <w:r w:rsidRPr="00E20CD5">
              <w:rPr>
                <w:sz w:val="24"/>
                <w:szCs w:val="24"/>
              </w:rPr>
              <w:t>Ineligible due to being “other” organisation</w:t>
            </w:r>
            <w:r w:rsidRPr="00E20CD5">
              <w:rPr>
                <w:sz w:val="24"/>
                <w:szCs w:val="24"/>
                <w:vertAlign w:val="superscript"/>
              </w:rPr>
              <w:t xml:space="preserve"> b</w:t>
            </w:r>
          </w:p>
        </w:tc>
        <w:tc>
          <w:tcPr>
            <w:tcW w:w="4196" w:type="dxa"/>
            <w:tcBorders>
              <w:bottom w:val="single" w:sz="4" w:space="0" w:color="auto"/>
            </w:tcBorders>
          </w:tcPr>
          <w:p w14:paraId="7044ECA4" w14:textId="77777777" w:rsidR="00CB18B8" w:rsidRPr="00E20CD5" w:rsidRDefault="00CB18B8" w:rsidP="00CB18B8">
            <w:pPr>
              <w:rPr>
                <w:sz w:val="24"/>
                <w:szCs w:val="24"/>
              </w:rPr>
            </w:pPr>
            <w:r w:rsidRPr="00E20CD5">
              <w:rPr>
                <w:sz w:val="24"/>
                <w:szCs w:val="24"/>
              </w:rPr>
              <w:t>3</w:t>
            </w:r>
          </w:p>
        </w:tc>
      </w:tr>
      <w:tr w:rsidR="00CB18B8" w14:paraId="30DB642D" w14:textId="77777777" w:rsidTr="00E20CD5">
        <w:tc>
          <w:tcPr>
            <w:tcW w:w="4820" w:type="dxa"/>
            <w:tcBorders>
              <w:top w:val="single" w:sz="4" w:space="0" w:color="auto"/>
              <w:bottom w:val="single" w:sz="4" w:space="0" w:color="auto"/>
            </w:tcBorders>
          </w:tcPr>
          <w:p w14:paraId="271687C0" w14:textId="77777777" w:rsidR="00CB18B8" w:rsidRPr="00E20CD5" w:rsidRDefault="00CB18B8" w:rsidP="00CB18B8">
            <w:pPr>
              <w:rPr>
                <w:b/>
                <w:i/>
                <w:sz w:val="24"/>
                <w:szCs w:val="24"/>
              </w:rPr>
            </w:pPr>
            <w:r w:rsidRPr="00E20CD5">
              <w:rPr>
                <w:b/>
                <w:i/>
                <w:sz w:val="24"/>
                <w:szCs w:val="24"/>
              </w:rPr>
              <w:t>Valid responses</w:t>
            </w:r>
          </w:p>
        </w:tc>
        <w:tc>
          <w:tcPr>
            <w:tcW w:w="4196" w:type="dxa"/>
            <w:tcBorders>
              <w:top w:val="single" w:sz="4" w:space="0" w:color="auto"/>
              <w:bottom w:val="single" w:sz="4" w:space="0" w:color="auto"/>
            </w:tcBorders>
          </w:tcPr>
          <w:p w14:paraId="2662A186" w14:textId="77777777" w:rsidR="00CB18B8" w:rsidRPr="00E20CD5" w:rsidRDefault="00CB18B8" w:rsidP="00CB18B8">
            <w:pPr>
              <w:rPr>
                <w:sz w:val="24"/>
                <w:szCs w:val="24"/>
              </w:rPr>
            </w:pPr>
            <w:r w:rsidRPr="00E20CD5">
              <w:rPr>
                <w:sz w:val="24"/>
                <w:szCs w:val="24"/>
              </w:rPr>
              <w:t>163</w:t>
            </w:r>
          </w:p>
        </w:tc>
      </w:tr>
      <w:tr w:rsidR="00CB18B8" w14:paraId="4AC3A004" w14:textId="77777777" w:rsidTr="00CB18B8">
        <w:tc>
          <w:tcPr>
            <w:tcW w:w="9016" w:type="dxa"/>
            <w:gridSpan w:val="2"/>
            <w:tcBorders>
              <w:top w:val="single" w:sz="4" w:space="0" w:color="auto"/>
            </w:tcBorders>
          </w:tcPr>
          <w:p w14:paraId="6B9EEBA9" w14:textId="1F64D28A" w:rsidR="00CB18B8" w:rsidRPr="00EE0E52" w:rsidRDefault="00CB18B8" w:rsidP="00EE0E52">
            <w:pPr>
              <w:jc w:val="both"/>
              <w:rPr>
                <w:sz w:val="24"/>
                <w:vertAlign w:val="superscript"/>
              </w:rPr>
            </w:pPr>
            <w:r w:rsidRPr="00134750">
              <w:rPr>
                <w:i/>
                <w:sz w:val="20"/>
              </w:rPr>
              <w:t>Notes:</w:t>
            </w:r>
            <w:r>
              <w:rPr>
                <w:i/>
                <w:sz w:val="24"/>
              </w:rPr>
              <w:t xml:space="preserve"> </w:t>
            </w:r>
            <w:proofErr w:type="spellStart"/>
            <w:r>
              <w:rPr>
                <w:sz w:val="24"/>
                <w:vertAlign w:val="superscript"/>
              </w:rPr>
              <w:t>a</w:t>
            </w:r>
            <w:r w:rsidRPr="00271F5C">
              <w:rPr>
                <w:sz w:val="20"/>
              </w:rPr>
              <w:t>Despite</w:t>
            </w:r>
            <w:proofErr w:type="spellEnd"/>
            <w:r w:rsidRPr="00271F5C">
              <w:rPr>
                <w:sz w:val="20"/>
              </w:rPr>
              <w:t xml:space="preserve"> completing the survey, 3 respondents did not provide</w:t>
            </w:r>
            <w:r>
              <w:rPr>
                <w:sz w:val="20"/>
              </w:rPr>
              <w:t xml:space="preserve"> the name of their organisations.</w:t>
            </w:r>
            <w:r w:rsidRPr="00271F5C">
              <w:rPr>
                <w:sz w:val="20"/>
              </w:rPr>
              <w:t xml:space="preserve"> </w:t>
            </w:r>
            <w:r>
              <w:rPr>
                <w:sz w:val="24"/>
                <w:vertAlign w:val="superscript"/>
              </w:rPr>
              <w:t xml:space="preserve"> </w:t>
            </w:r>
            <w:proofErr w:type="spellStart"/>
            <w:r>
              <w:rPr>
                <w:sz w:val="24"/>
                <w:vertAlign w:val="superscript"/>
              </w:rPr>
              <w:t>b</w:t>
            </w:r>
            <w:r w:rsidRPr="00485550">
              <w:rPr>
                <w:sz w:val="20"/>
              </w:rPr>
              <w:t>Respondents</w:t>
            </w:r>
            <w:proofErr w:type="spellEnd"/>
            <w:r w:rsidRPr="00485550">
              <w:rPr>
                <w:sz w:val="20"/>
              </w:rPr>
              <w:t xml:space="preserve"> have completed the survey, however</w:t>
            </w:r>
            <w:r w:rsidR="00E20CD5">
              <w:rPr>
                <w:sz w:val="20"/>
              </w:rPr>
              <w:t>,</w:t>
            </w:r>
            <w:r w:rsidRPr="00485550">
              <w:rPr>
                <w:sz w:val="20"/>
              </w:rPr>
              <w:t xml:space="preserve"> they do work organisations other than NHS trusts, </w:t>
            </w:r>
            <w:proofErr w:type="gramStart"/>
            <w:r w:rsidRPr="00485550">
              <w:rPr>
                <w:sz w:val="20"/>
              </w:rPr>
              <w:t>e.g.</w:t>
            </w:r>
            <w:proofErr w:type="gramEnd"/>
            <w:r w:rsidRPr="00485550">
              <w:rPr>
                <w:sz w:val="20"/>
              </w:rPr>
              <w:t xml:space="preserve"> shared services, social enterprises (community interest company, CIC)</w:t>
            </w:r>
            <w:r>
              <w:rPr>
                <w:sz w:val="20"/>
              </w:rPr>
              <w:t>. Valid responses are those with the NHS trust information and 100% survey completion.</w:t>
            </w:r>
          </w:p>
        </w:tc>
      </w:tr>
    </w:tbl>
    <w:p w14:paraId="678F0A9B" w14:textId="77777777" w:rsidR="008A2CD7" w:rsidRDefault="008A2CD7" w:rsidP="00E20CD5">
      <w:pPr>
        <w:spacing w:before="240" w:line="276" w:lineRule="auto"/>
        <w:jc w:val="both"/>
        <w:rPr>
          <w:sz w:val="24"/>
        </w:rPr>
      </w:pPr>
    </w:p>
    <w:p w14:paraId="6F5B1808" w14:textId="45470393" w:rsidR="00A55DB4" w:rsidRDefault="000169D7" w:rsidP="00E20CD5">
      <w:pPr>
        <w:spacing w:before="240" w:line="276" w:lineRule="auto"/>
        <w:jc w:val="both"/>
        <w:rPr>
          <w:sz w:val="24"/>
        </w:rPr>
      </w:pPr>
      <w:r>
        <w:rPr>
          <w:sz w:val="24"/>
        </w:rPr>
        <w:t xml:space="preserve">From the validated </w:t>
      </w:r>
      <w:r w:rsidR="0092526E">
        <w:rPr>
          <w:sz w:val="24"/>
        </w:rPr>
        <w:t xml:space="preserve">NHS </w:t>
      </w:r>
      <w:r>
        <w:rPr>
          <w:sz w:val="24"/>
        </w:rPr>
        <w:t>HR &amp; EDI Survey sample, we</w:t>
      </w:r>
      <w:r w:rsidR="00A55DB4">
        <w:rPr>
          <w:sz w:val="24"/>
        </w:rPr>
        <w:t xml:space="preserve"> construct a second dataset by</w:t>
      </w:r>
      <w:r>
        <w:rPr>
          <w:sz w:val="24"/>
        </w:rPr>
        <w:t xml:space="preserve"> collaps</w:t>
      </w:r>
      <w:r w:rsidR="00A55DB4">
        <w:rPr>
          <w:sz w:val="24"/>
        </w:rPr>
        <w:t>ing multiple</w:t>
      </w:r>
      <w:r>
        <w:rPr>
          <w:sz w:val="24"/>
        </w:rPr>
        <w:t xml:space="preserve"> observations </w:t>
      </w:r>
      <w:r w:rsidR="00A55DB4">
        <w:rPr>
          <w:sz w:val="24"/>
        </w:rPr>
        <w:t xml:space="preserve">per </w:t>
      </w:r>
      <w:r>
        <w:rPr>
          <w:sz w:val="24"/>
        </w:rPr>
        <w:t>trusts into a single observation</w:t>
      </w:r>
      <w:r w:rsidR="00A55DB4">
        <w:rPr>
          <w:sz w:val="24"/>
        </w:rPr>
        <w:t xml:space="preserve">. The </w:t>
      </w:r>
      <w:r w:rsidR="0092526E">
        <w:rPr>
          <w:sz w:val="24"/>
        </w:rPr>
        <w:t xml:space="preserve">resulting </w:t>
      </w:r>
      <w:r w:rsidR="00A55DB4">
        <w:rPr>
          <w:sz w:val="24"/>
        </w:rPr>
        <w:t xml:space="preserve">‘trust-level’ dataset includes 126 </w:t>
      </w:r>
      <w:proofErr w:type="gramStart"/>
      <w:r w:rsidR="00A55DB4">
        <w:rPr>
          <w:sz w:val="24"/>
        </w:rPr>
        <w:t>observations</w:t>
      </w:r>
      <w:r w:rsidR="0092526E">
        <w:rPr>
          <w:sz w:val="24"/>
        </w:rPr>
        <w:t>;</w:t>
      </w:r>
      <w:proofErr w:type="gramEnd"/>
      <w:r w:rsidR="0092526E">
        <w:rPr>
          <w:sz w:val="24"/>
        </w:rPr>
        <w:t xml:space="preserve"> </w:t>
      </w:r>
      <w:r w:rsidR="00A55DB4">
        <w:rPr>
          <w:sz w:val="24"/>
        </w:rPr>
        <w:t xml:space="preserve">one observation per trust. The selection rule used is based on the following on </w:t>
      </w:r>
      <w:r w:rsidR="0092526E">
        <w:rPr>
          <w:sz w:val="24"/>
        </w:rPr>
        <w:t>guidelines</w:t>
      </w:r>
      <w:r w:rsidR="00A55DB4">
        <w:rPr>
          <w:sz w:val="24"/>
        </w:rPr>
        <w:t>:</w:t>
      </w:r>
    </w:p>
    <w:p w14:paraId="3FF2A8A5" w14:textId="77777777" w:rsidR="0081625E" w:rsidRDefault="0081625E" w:rsidP="00E20CD5">
      <w:pPr>
        <w:spacing w:before="240" w:line="276" w:lineRule="auto"/>
        <w:jc w:val="both"/>
        <w:rPr>
          <w:sz w:val="24"/>
        </w:rPr>
      </w:pPr>
    </w:p>
    <w:p w14:paraId="78C95F6C" w14:textId="463E969E" w:rsidR="00CB18B8" w:rsidRPr="00F972DC" w:rsidRDefault="00CB18B8" w:rsidP="0092526E">
      <w:pPr>
        <w:spacing w:line="276" w:lineRule="auto"/>
        <w:jc w:val="both"/>
        <w:rPr>
          <w:sz w:val="24"/>
          <w:szCs w:val="24"/>
        </w:rPr>
      </w:pPr>
      <w:r w:rsidRPr="00F972DC">
        <w:rPr>
          <w:b/>
          <w:sz w:val="24"/>
          <w:szCs w:val="24"/>
        </w:rPr>
        <w:t xml:space="preserve">Creating a single observation per trust in the </w:t>
      </w:r>
      <w:r w:rsidR="0092526E">
        <w:rPr>
          <w:b/>
          <w:sz w:val="24"/>
          <w:szCs w:val="24"/>
        </w:rPr>
        <w:t xml:space="preserve">NHS </w:t>
      </w:r>
      <w:r w:rsidRPr="00F972DC">
        <w:rPr>
          <w:b/>
          <w:sz w:val="24"/>
          <w:szCs w:val="24"/>
        </w:rPr>
        <w:t>HR &amp; EDI Survey</w:t>
      </w:r>
      <w:r w:rsidR="00036C2F">
        <w:rPr>
          <w:b/>
          <w:sz w:val="24"/>
          <w:szCs w:val="24"/>
        </w:rPr>
        <w:t xml:space="preserve"> (trust-level sample)</w:t>
      </w:r>
    </w:p>
    <w:p w14:paraId="1A7536DF" w14:textId="2790FE5E" w:rsidR="00CB18B8" w:rsidRPr="00F972DC" w:rsidRDefault="00CB18B8" w:rsidP="00433B13">
      <w:pPr>
        <w:spacing w:before="240" w:line="276" w:lineRule="auto"/>
        <w:ind w:left="709"/>
        <w:jc w:val="both"/>
        <w:rPr>
          <w:sz w:val="24"/>
          <w:szCs w:val="24"/>
        </w:rPr>
      </w:pPr>
      <w:r w:rsidRPr="00F972DC">
        <w:rPr>
          <w:sz w:val="24"/>
          <w:szCs w:val="24"/>
        </w:rPr>
        <w:lastRenderedPageBreak/>
        <w:t xml:space="preserve">For 17 trusts with multiple observations, </w:t>
      </w:r>
      <w:r w:rsidR="00F5086D">
        <w:rPr>
          <w:sz w:val="24"/>
          <w:szCs w:val="24"/>
        </w:rPr>
        <w:t xml:space="preserve">we apply </w:t>
      </w:r>
      <w:r w:rsidRPr="00F972DC">
        <w:rPr>
          <w:sz w:val="24"/>
          <w:szCs w:val="24"/>
        </w:rPr>
        <w:t>the following rules</w:t>
      </w:r>
      <w:r w:rsidR="00E20CD5">
        <w:rPr>
          <w:sz w:val="24"/>
          <w:szCs w:val="24"/>
        </w:rPr>
        <w:t xml:space="preserve"> to reduce the sample</w:t>
      </w:r>
      <w:r w:rsidR="00F5086D">
        <w:rPr>
          <w:sz w:val="24"/>
          <w:szCs w:val="24"/>
        </w:rPr>
        <w:t xml:space="preserve"> with </w:t>
      </w:r>
      <w:proofErr w:type="gramStart"/>
      <w:r w:rsidR="00F5086D">
        <w:rPr>
          <w:sz w:val="24"/>
          <w:szCs w:val="24"/>
        </w:rPr>
        <w:t>individual-trust</w:t>
      </w:r>
      <w:proofErr w:type="gramEnd"/>
      <w:r w:rsidR="00F5086D">
        <w:rPr>
          <w:sz w:val="24"/>
          <w:szCs w:val="24"/>
        </w:rPr>
        <w:t xml:space="preserve"> as a unit of observation to</w:t>
      </w:r>
      <w:r w:rsidR="00E20CD5">
        <w:rPr>
          <w:sz w:val="24"/>
          <w:szCs w:val="24"/>
        </w:rPr>
        <w:t xml:space="preserve"> trust observations</w:t>
      </w:r>
      <w:r w:rsidRPr="00F972DC">
        <w:rPr>
          <w:sz w:val="24"/>
          <w:szCs w:val="24"/>
        </w:rPr>
        <w:t>:</w:t>
      </w:r>
    </w:p>
    <w:p w14:paraId="1DC6C807" w14:textId="38EA8889" w:rsidR="00CB18B8" w:rsidRPr="00F972DC" w:rsidRDefault="00CB18B8" w:rsidP="00E20CD5">
      <w:pPr>
        <w:pStyle w:val="ListParagraph"/>
        <w:numPr>
          <w:ilvl w:val="0"/>
          <w:numId w:val="90"/>
        </w:numPr>
        <w:spacing w:line="276" w:lineRule="auto"/>
        <w:ind w:left="1276" w:hanging="141"/>
        <w:jc w:val="both"/>
        <w:rPr>
          <w:sz w:val="24"/>
          <w:szCs w:val="24"/>
        </w:rPr>
      </w:pPr>
      <w:r w:rsidRPr="00F972DC">
        <w:rPr>
          <w:sz w:val="24"/>
          <w:szCs w:val="24"/>
        </w:rPr>
        <w:t>If there are no</w:t>
      </w:r>
      <w:r w:rsidR="00E20CD5">
        <w:rPr>
          <w:sz w:val="24"/>
          <w:szCs w:val="24"/>
        </w:rPr>
        <w:t xml:space="preserve"> respondents responsible for</w:t>
      </w:r>
      <w:r w:rsidRPr="00F972DC">
        <w:rPr>
          <w:sz w:val="24"/>
          <w:szCs w:val="24"/>
        </w:rPr>
        <w:t xml:space="preserve"> EDI </w:t>
      </w:r>
      <w:r w:rsidR="00E20CD5">
        <w:rPr>
          <w:sz w:val="24"/>
          <w:szCs w:val="24"/>
        </w:rPr>
        <w:t>in the trust</w:t>
      </w:r>
      <w:r w:rsidRPr="00F972DC">
        <w:rPr>
          <w:sz w:val="24"/>
          <w:szCs w:val="24"/>
        </w:rPr>
        <w:t>, keep the highest</w:t>
      </w:r>
      <w:r w:rsidR="00E20CD5">
        <w:rPr>
          <w:sz w:val="24"/>
          <w:szCs w:val="24"/>
        </w:rPr>
        <w:t>-</w:t>
      </w:r>
      <w:r w:rsidRPr="00F972DC">
        <w:rPr>
          <w:sz w:val="24"/>
          <w:szCs w:val="24"/>
        </w:rPr>
        <w:t xml:space="preserve">ranking respondent by </w:t>
      </w:r>
      <w:r w:rsidR="00E20CD5">
        <w:rPr>
          <w:sz w:val="24"/>
          <w:szCs w:val="24"/>
        </w:rPr>
        <w:t xml:space="preserve">(derived) </w:t>
      </w:r>
      <w:r w:rsidRPr="00F972DC">
        <w:rPr>
          <w:sz w:val="24"/>
          <w:szCs w:val="24"/>
        </w:rPr>
        <w:t>job title</w:t>
      </w:r>
    </w:p>
    <w:p w14:paraId="6DF4852A" w14:textId="5DB76C0D" w:rsidR="00CB18B8" w:rsidRPr="00F972DC" w:rsidRDefault="00CB18B8" w:rsidP="00E20CD5">
      <w:pPr>
        <w:pStyle w:val="ListParagraph"/>
        <w:numPr>
          <w:ilvl w:val="0"/>
          <w:numId w:val="90"/>
        </w:numPr>
        <w:spacing w:line="276" w:lineRule="auto"/>
        <w:ind w:left="1276" w:hanging="141"/>
        <w:jc w:val="both"/>
        <w:rPr>
          <w:sz w:val="24"/>
          <w:szCs w:val="24"/>
        </w:rPr>
      </w:pPr>
      <w:r w:rsidRPr="00F972DC">
        <w:rPr>
          <w:sz w:val="24"/>
          <w:szCs w:val="24"/>
        </w:rPr>
        <w:t xml:space="preserve">If there are EDI respondents and a single respondent in the trust (among </w:t>
      </w:r>
      <w:r w:rsidR="00E20CD5">
        <w:rPr>
          <w:sz w:val="24"/>
          <w:szCs w:val="24"/>
        </w:rPr>
        <w:t xml:space="preserve">other </w:t>
      </w:r>
      <w:r w:rsidRPr="00F972DC">
        <w:rPr>
          <w:sz w:val="24"/>
          <w:szCs w:val="24"/>
        </w:rPr>
        <w:t>respondents) is responsible</w:t>
      </w:r>
      <w:r w:rsidR="00E20CD5">
        <w:rPr>
          <w:sz w:val="24"/>
          <w:szCs w:val="24"/>
        </w:rPr>
        <w:t xml:space="preserve"> for the EDI</w:t>
      </w:r>
      <w:r w:rsidRPr="00F972DC">
        <w:rPr>
          <w:sz w:val="24"/>
          <w:szCs w:val="24"/>
        </w:rPr>
        <w:t>, keep the EDI respondent</w:t>
      </w:r>
    </w:p>
    <w:p w14:paraId="58A5872E" w14:textId="02B754D5" w:rsidR="00CB18B8" w:rsidRPr="00F972DC" w:rsidRDefault="00F972DC" w:rsidP="00E20CD5">
      <w:pPr>
        <w:pStyle w:val="ListParagraph"/>
        <w:numPr>
          <w:ilvl w:val="0"/>
          <w:numId w:val="90"/>
        </w:numPr>
        <w:spacing w:line="276" w:lineRule="auto"/>
        <w:ind w:left="1276" w:hanging="141"/>
        <w:jc w:val="both"/>
        <w:rPr>
          <w:sz w:val="24"/>
          <w:szCs w:val="24"/>
        </w:rPr>
      </w:pPr>
      <w:r>
        <w:rPr>
          <w:sz w:val="24"/>
          <w:szCs w:val="24"/>
        </w:rPr>
        <w:t xml:space="preserve">If there </w:t>
      </w:r>
      <w:r w:rsidR="00E20CD5">
        <w:rPr>
          <w:sz w:val="24"/>
          <w:szCs w:val="24"/>
        </w:rPr>
        <w:t>is more than one respondent who is responsible for EDI</w:t>
      </w:r>
      <w:r w:rsidR="00CB18B8" w:rsidRPr="00F972DC">
        <w:rPr>
          <w:sz w:val="24"/>
          <w:szCs w:val="24"/>
        </w:rPr>
        <w:t xml:space="preserve">, keep the respondent with </w:t>
      </w:r>
      <w:r w:rsidR="00E20CD5">
        <w:rPr>
          <w:sz w:val="24"/>
          <w:szCs w:val="24"/>
        </w:rPr>
        <w:t xml:space="preserve">the </w:t>
      </w:r>
      <w:r w:rsidR="00CB18B8" w:rsidRPr="00F972DC">
        <w:rPr>
          <w:sz w:val="24"/>
          <w:szCs w:val="24"/>
        </w:rPr>
        <w:t>highest rank.</w:t>
      </w:r>
    </w:p>
    <w:p w14:paraId="613FD157" w14:textId="1548799C" w:rsidR="00CB18B8" w:rsidRPr="00F972DC" w:rsidRDefault="00A55DB4" w:rsidP="00E20CD5">
      <w:pPr>
        <w:spacing w:line="276" w:lineRule="auto"/>
        <w:ind w:left="709"/>
        <w:jc w:val="both"/>
        <w:rPr>
          <w:sz w:val="24"/>
          <w:szCs w:val="24"/>
        </w:rPr>
      </w:pPr>
      <w:r>
        <w:rPr>
          <w:sz w:val="24"/>
          <w:szCs w:val="24"/>
        </w:rPr>
        <w:t>There are three trusts to</w:t>
      </w:r>
      <w:r w:rsidR="00E20CD5">
        <w:rPr>
          <w:sz w:val="24"/>
          <w:szCs w:val="24"/>
        </w:rPr>
        <w:t xml:space="preserve"> which these rules cannot be applied. This is because these trusts have (</w:t>
      </w:r>
      <w:proofErr w:type="spellStart"/>
      <w:r w:rsidR="00E20CD5">
        <w:rPr>
          <w:sz w:val="24"/>
          <w:szCs w:val="24"/>
        </w:rPr>
        <w:t>i</w:t>
      </w:r>
      <w:proofErr w:type="spellEnd"/>
      <w:r w:rsidR="00E20CD5">
        <w:rPr>
          <w:sz w:val="24"/>
          <w:szCs w:val="24"/>
        </w:rPr>
        <w:t>) respondents with the same job title (or the lack thereof) and or (ii) unknown EDI responsibilities.</w:t>
      </w:r>
      <w:r w:rsidR="00CB18B8" w:rsidRPr="00F972DC">
        <w:rPr>
          <w:sz w:val="24"/>
          <w:szCs w:val="24"/>
        </w:rPr>
        <w:t xml:space="preserve"> </w:t>
      </w:r>
      <w:r w:rsidR="00E20CD5">
        <w:rPr>
          <w:sz w:val="24"/>
          <w:szCs w:val="24"/>
        </w:rPr>
        <w:t>In this case, the observations with the least missing values on other survey items were retained in the sample.</w:t>
      </w:r>
      <w:r w:rsidR="00CB18B8" w:rsidRPr="00F972DC">
        <w:rPr>
          <w:sz w:val="24"/>
          <w:szCs w:val="24"/>
        </w:rPr>
        <w:t xml:space="preserve"> </w:t>
      </w:r>
    </w:p>
    <w:p w14:paraId="684EEA71" w14:textId="34774337" w:rsidR="00CB18B8" w:rsidRDefault="00E20CD5" w:rsidP="00E20CD5">
      <w:pPr>
        <w:spacing w:line="276" w:lineRule="auto"/>
        <w:ind w:left="709"/>
        <w:jc w:val="both"/>
        <w:rPr>
          <w:sz w:val="24"/>
          <w:szCs w:val="24"/>
        </w:rPr>
      </w:pPr>
      <w:r>
        <w:rPr>
          <w:sz w:val="24"/>
          <w:szCs w:val="24"/>
        </w:rPr>
        <w:t>The trust-level</w:t>
      </w:r>
      <w:r w:rsidR="00CB18B8" w:rsidRPr="00F972DC">
        <w:rPr>
          <w:sz w:val="24"/>
          <w:szCs w:val="24"/>
        </w:rPr>
        <w:t xml:space="preserve"> sample consists</w:t>
      </w:r>
      <w:r>
        <w:rPr>
          <w:sz w:val="24"/>
          <w:szCs w:val="24"/>
        </w:rPr>
        <w:t xml:space="preserve"> of 126 respondents, 17.5% are H</w:t>
      </w:r>
      <w:r w:rsidR="00CB18B8" w:rsidRPr="00F972DC">
        <w:rPr>
          <w:sz w:val="24"/>
          <w:szCs w:val="24"/>
        </w:rPr>
        <w:t>ead</w:t>
      </w:r>
      <w:r>
        <w:rPr>
          <w:sz w:val="24"/>
          <w:szCs w:val="24"/>
        </w:rPr>
        <w:t>s</w:t>
      </w:r>
      <w:r w:rsidR="00CB18B8" w:rsidRPr="00F972DC">
        <w:rPr>
          <w:sz w:val="24"/>
          <w:szCs w:val="24"/>
        </w:rPr>
        <w:t xml:space="preserve"> of HR, 14.3% </w:t>
      </w:r>
      <w:r>
        <w:rPr>
          <w:sz w:val="24"/>
          <w:szCs w:val="24"/>
        </w:rPr>
        <w:t xml:space="preserve">are </w:t>
      </w:r>
      <w:r w:rsidR="00CB18B8" w:rsidRPr="00F972DC">
        <w:rPr>
          <w:sz w:val="24"/>
          <w:szCs w:val="24"/>
        </w:rPr>
        <w:t xml:space="preserve">HR Managers and 31% are EDI related staff. There </w:t>
      </w:r>
      <w:r w:rsidR="00AA75AE">
        <w:rPr>
          <w:sz w:val="24"/>
          <w:szCs w:val="24"/>
        </w:rPr>
        <w:t>are</w:t>
      </w:r>
      <w:r w:rsidR="00CB18B8" w:rsidRPr="00F972DC">
        <w:rPr>
          <w:sz w:val="24"/>
          <w:szCs w:val="24"/>
        </w:rPr>
        <w:t xml:space="preserve"> also 8</w:t>
      </w:r>
      <w:r>
        <w:rPr>
          <w:sz w:val="24"/>
          <w:szCs w:val="24"/>
        </w:rPr>
        <w:t xml:space="preserve"> respondents with</w:t>
      </w:r>
      <w:r w:rsidR="00CB18B8" w:rsidRPr="00F972DC">
        <w:rPr>
          <w:sz w:val="24"/>
          <w:szCs w:val="24"/>
        </w:rPr>
        <w:t xml:space="preserve"> “other” </w:t>
      </w:r>
      <w:r>
        <w:rPr>
          <w:sz w:val="24"/>
          <w:szCs w:val="24"/>
        </w:rPr>
        <w:t xml:space="preserve">job titles, including </w:t>
      </w:r>
      <w:r w:rsidR="00CB18B8" w:rsidRPr="00F972DC">
        <w:rPr>
          <w:sz w:val="24"/>
          <w:szCs w:val="24"/>
        </w:rPr>
        <w:t>HR support, sister, staff network lead, workforce training practitioner and a chairman.</w:t>
      </w:r>
    </w:p>
    <w:p w14:paraId="5E5A6920" w14:textId="77777777" w:rsidR="008A2CD7" w:rsidRPr="00F972DC" w:rsidRDefault="008A2CD7" w:rsidP="00E20CD5">
      <w:pPr>
        <w:spacing w:line="276" w:lineRule="auto"/>
        <w:ind w:left="709"/>
        <w:jc w:val="both"/>
        <w:rPr>
          <w:sz w:val="24"/>
          <w:szCs w:val="24"/>
        </w:rPr>
      </w:pPr>
    </w:p>
    <w:p w14:paraId="2BA60BDB" w14:textId="0A27172E" w:rsidR="009D41E2" w:rsidRDefault="009D41E2" w:rsidP="002A033F">
      <w:pPr>
        <w:pStyle w:val="Heading2"/>
        <w:numPr>
          <w:ilvl w:val="1"/>
          <w:numId w:val="1"/>
        </w:numPr>
        <w:ind w:left="426"/>
      </w:pPr>
      <w:bookmarkStart w:id="5" w:name="_Toc87539309"/>
      <w:r>
        <w:t>Potential biases</w:t>
      </w:r>
      <w:bookmarkEnd w:id="5"/>
      <w:r>
        <w:t xml:space="preserve"> </w:t>
      </w:r>
    </w:p>
    <w:p w14:paraId="459D2948" w14:textId="653663DF" w:rsidR="00371AE6" w:rsidRDefault="009D41E2" w:rsidP="00433B13">
      <w:pPr>
        <w:spacing w:before="240" w:line="276" w:lineRule="auto"/>
        <w:jc w:val="both"/>
        <w:rPr>
          <w:sz w:val="24"/>
        </w:rPr>
      </w:pPr>
      <w:r>
        <w:rPr>
          <w:sz w:val="24"/>
        </w:rPr>
        <w:t xml:space="preserve">The first wave of the </w:t>
      </w:r>
      <w:r w:rsidR="0092526E">
        <w:rPr>
          <w:sz w:val="24"/>
        </w:rPr>
        <w:t xml:space="preserve">NHS </w:t>
      </w:r>
      <w:r>
        <w:rPr>
          <w:sz w:val="24"/>
        </w:rPr>
        <w:t xml:space="preserve">HR &amp; EDI survey data collection consisted of announcements mostly carried out by NHS Employers on their website and workforce bulletins, and later by the regional EDI leads (see </w:t>
      </w:r>
      <w:r w:rsidR="007E546A">
        <w:rPr>
          <w:sz w:val="24"/>
        </w:rPr>
        <w:t>Appendix A</w:t>
      </w:r>
      <w:r>
        <w:rPr>
          <w:sz w:val="24"/>
        </w:rPr>
        <w:t xml:space="preserve"> for details). </w:t>
      </w:r>
      <w:r w:rsidR="00371AE6">
        <w:rPr>
          <w:sz w:val="24"/>
        </w:rPr>
        <w:t xml:space="preserve">Thus, while the survey </w:t>
      </w:r>
      <w:r w:rsidR="0075042A">
        <w:rPr>
          <w:sz w:val="24"/>
        </w:rPr>
        <w:t>required</w:t>
      </w:r>
      <w:r>
        <w:rPr>
          <w:sz w:val="24"/>
        </w:rPr>
        <w:t xml:space="preserve"> only </w:t>
      </w:r>
      <w:r w:rsidR="0075042A">
        <w:rPr>
          <w:sz w:val="24"/>
        </w:rPr>
        <w:t xml:space="preserve">one response from each trust, </w:t>
      </w:r>
      <w:r w:rsidR="002E6894">
        <w:rPr>
          <w:sz w:val="24"/>
        </w:rPr>
        <w:t>the resear</w:t>
      </w:r>
      <w:r w:rsidR="00AA75AE">
        <w:rPr>
          <w:sz w:val="24"/>
        </w:rPr>
        <w:t>ch team had no control over who</w:t>
      </w:r>
      <w:r w:rsidR="00371AE6">
        <w:rPr>
          <w:sz w:val="24"/>
        </w:rPr>
        <w:t xml:space="preserve"> would re</w:t>
      </w:r>
      <w:r w:rsidR="002E6894">
        <w:rPr>
          <w:sz w:val="24"/>
        </w:rPr>
        <w:t>ceive and complete the survey</w:t>
      </w:r>
      <w:r w:rsidR="00AA75AE">
        <w:rPr>
          <w:sz w:val="24"/>
        </w:rPr>
        <w:t xml:space="preserve"> in trusts’ HR team</w:t>
      </w:r>
      <w:r w:rsidR="002E6894">
        <w:rPr>
          <w:sz w:val="24"/>
        </w:rPr>
        <w:t>. T</w:t>
      </w:r>
      <w:r w:rsidR="00371AE6">
        <w:rPr>
          <w:sz w:val="24"/>
        </w:rPr>
        <w:t>his is important for two reasons: (</w:t>
      </w:r>
      <w:proofErr w:type="spellStart"/>
      <w:r w:rsidR="00371AE6">
        <w:rPr>
          <w:sz w:val="24"/>
        </w:rPr>
        <w:t>i</w:t>
      </w:r>
      <w:proofErr w:type="spellEnd"/>
      <w:r w:rsidR="00371AE6">
        <w:rPr>
          <w:sz w:val="24"/>
        </w:rPr>
        <w:t>) quality of infor</w:t>
      </w:r>
      <w:r w:rsidR="002E6894">
        <w:rPr>
          <w:sz w:val="24"/>
        </w:rPr>
        <w:t xml:space="preserve">mation (ii) self-selection in </w:t>
      </w:r>
      <w:r w:rsidR="00371AE6">
        <w:rPr>
          <w:sz w:val="24"/>
        </w:rPr>
        <w:t>survey</w:t>
      </w:r>
      <w:r w:rsidR="002E6894">
        <w:rPr>
          <w:sz w:val="24"/>
        </w:rPr>
        <w:t xml:space="preserve"> completion</w:t>
      </w:r>
      <w:r w:rsidR="00371AE6">
        <w:rPr>
          <w:sz w:val="24"/>
        </w:rPr>
        <w:t xml:space="preserve">. </w:t>
      </w:r>
    </w:p>
    <w:p w14:paraId="51ED6E1A" w14:textId="08F3A64C" w:rsidR="00371AE6" w:rsidRDefault="00371AE6" w:rsidP="00433B13">
      <w:pPr>
        <w:spacing w:before="240" w:line="276" w:lineRule="auto"/>
        <w:jc w:val="both"/>
        <w:rPr>
          <w:sz w:val="24"/>
        </w:rPr>
      </w:pPr>
      <w:r>
        <w:rPr>
          <w:sz w:val="24"/>
        </w:rPr>
        <w:t xml:space="preserve">The quality of </w:t>
      </w:r>
      <w:r w:rsidR="002E6894">
        <w:rPr>
          <w:sz w:val="24"/>
        </w:rPr>
        <w:t xml:space="preserve">the </w:t>
      </w:r>
      <w:r>
        <w:rPr>
          <w:sz w:val="24"/>
        </w:rPr>
        <w:t xml:space="preserve">information provided may </w:t>
      </w:r>
      <w:r w:rsidR="0075042A">
        <w:rPr>
          <w:sz w:val="24"/>
        </w:rPr>
        <w:t xml:space="preserve">vary by </w:t>
      </w:r>
      <w:r w:rsidR="007763B9">
        <w:rPr>
          <w:sz w:val="24"/>
        </w:rPr>
        <w:t xml:space="preserve">the </w:t>
      </w:r>
      <w:r w:rsidR="0075042A">
        <w:rPr>
          <w:sz w:val="24"/>
        </w:rPr>
        <w:t xml:space="preserve">respondent’s role in the organisation. For instance, an HR advisor may know more about employee consultation but less about EDI matters, </w:t>
      </w:r>
      <w:r w:rsidR="002E6894">
        <w:rPr>
          <w:sz w:val="24"/>
        </w:rPr>
        <w:t xml:space="preserve">whereas </w:t>
      </w:r>
      <w:r w:rsidR="0075042A">
        <w:rPr>
          <w:sz w:val="24"/>
        </w:rPr>
        <w:t xml:space="preserve">an EDI lead would know </w:t>
      </w:r>
      <w:r w:rsidR="002E6894">
        <w:rPr>
          <w:sz w:val="24"/>
        </w:rPr>
        <w:t xml:space="preserve">more </w:t>
      </w:r>
      <w:r w:rsidR="0075042A">
        <w:rPr>
          <w:sz w:val="24"/>
        </w:rPr>
        <w:t>about the diversity policies and staff networks than recruit</w:t>
      </w:r>
      <w:r w:rsidR="00CB5625">
        <w:rPr>
          <w:sz w:val="24"/>
        </w:rPr>
        <w:t>ment</w:t>
      </w:r>
      <w:r w:rsidR="002E6894">
        <w:rPr>
          <w:sz w:val="24"/>
        </w:rPr>
        <w:t xml:space="preserve">. </w:t>
      </w:r>
      <w:r w:rsidR="0075042A">
        <w:rPr>
          <w:sz w:val="24"/>
        </w:rPr>
        <w:t>To account for the variation in reporting, the HR &amp; EDI survey gathers information about respondent’s job title and allocation of time at work on certain tasks such as recruitment, training of employees, EDI</w:t>
      </w:r>
      <w:r w:rsidR="00CB5625">
        <w:rPr>
          <w:sz w:val="24"/>
        </w:rPr>
        <w:t xml:space="preserve">, performance appraisals etc. </w:t>
      </w:r>
      <w:r>
        <w:rPr>
          <w:sz w:val="24"/>
        </w:rPr>
        <w:t xml:space="preserve">Thus, controlling for these characteristics </w:t>
      </w:r>
      <w:r w:rsidR="002E6894">
        <w:rPr>
          <w:sz w:val="24"/>
        </w:rPr>
        <w:t>may help to mitigate</w:t>
      </w:r>
      <w:r>
        <w:rPr>
          <w:sz w:val="24"/>
        </w:rPr>
        <w:t xml:space="preserve"> a potential bias</w:t>
      </w:r>
      <w:r w:rsidR="002E6894">
        <w:rPr>
          <w:sz w:val="24"/>
        </w:rPr>
        <w:t xml:space="preserve"> in reporting</w:t>
      </w:r>
      <w:r>
        <w:rPr>
          <w:sz w:val="24"/>
        </w:rPr>
        <w:t xml:space="preserve">. </w:t>
      </w:r>
      <w:r w:rsidR="002E6894">
        <w:rPr>
          <w:sz w:val="24"/>
        </w:rPr>
        <w:t xml:space="preserve">Additionally, </w:t>
      </w:r>
      <w:r>
        <w:rPr>
          <w:sz w:val="24"/>
        </w:rPr>
        <w:t>using</w:t>
      </w:r>
      <w:r w:rsidR="008915FC">
        <w:rPr>
          <w:sz w:val="24"/>
        </w:rPr>
        <w:t xml:space="preserve"> alternative</w:t>
      </w:r>
      <w:r>
        <w:rPr>
          <w:sz w:val="24"/>
        </w:rPr>
        <w:t xml:space="preserve"> aggregate measures on trust level information </w:t>
      </w:r>
      <w:r w:rsidR="008915FC">
        <w:rPr>
          <w:sz w:val="24"/>
        </w:rPr>
        <w:t xml:space="preserve">might produce </w:t>
      </w:r>
      <w:r w:rsidR="002E6894">
        <w:rPr>
          <w:sz w:val="24"/>
        </w:rPr>
        <w:t>conflicting reports for the same trust.</w:t>
      </w:r>
    </w:p>
    <w:p w14:paraId="53FF4B9E" w14:textId="23B03A35" w:rsidR="0081625E" w:rsidRDefault="002E6894" w:rsidP="0081625E">
      <w:pPr>
        <w:spacing w:line="276" w:lineRule="auto"/>
        <w:jc w:val="both"/>
        <w:rPr>
          <w:sz w:val="24"/>
        </w:rPr>
      </w:pPr>
      <w:r>
        <w:rPr>
          <w:sz w:val="24"/>
        </w:rPr>
        <w:t>As in other online surveys, t</w:t>
      </w:r>
      <w:r w:rsidR="00E062DE">
        <w:rPr>
          <w:sz w:val="24"/>
        </w:rPr>
        <w:t>he</w:t>
      </w:r>
      <w:r>
        <w:rPr>
          <w:sz w:val="24"/>
        </w:rPr>
        <w:t xml:space="preserve"> HR &amp; EDI Survey</w:t>
      </w:r>
      <w:r w:rsidR="00E062DE">
        <w:rPr>
          <w:sz w:val="24"/>
        </w:rPr>
        <w:t xml:space="preserve"> sample consists of individuals who self-selected themselves to complete </w:t>
      </w:r>
      <w:r>
        <w:rPr>
          <w:sz w:val="24"/>
        </w:rPr>
        <w:t>the</w:t>
      </w:r>
      <w:r w:rsidR="00E062DE">
        <w:rPr>
          <w:sz w:val="24"/>
        </w:rPr>
        <w:t xml:space="preserve"> survey. </w:t>
      </w:r>
      <w:r>
        <w:rPr>
          <w:sz w:val="24"/>
        </w:rPr>
        <w:t>In the first wave, t</w:t>
      </w:r>
      <w:r w:rsidR="00E062DE">
        <w:rPr>
          <w:sz w:val="24"/>
        </w:rPr>
        <w:t>he composition of the sample may be biased if the</w:t>
      </w:r>
      <w:r w:rsidR="00371AE6">
        <w:rPr>
          <w:sz w:val="24"/>
        </w:rPr>
        <w:t xml:space="preserve"> staff who frequents NHS Employers website and/or reads the workforce </w:t>
      </w:r>
      <w:r w:rsidR="00371AE6">
        <w:rPr>
          <w:sz w:val="24"/>
        </w:rPr>
        <w:lastRenderedPageBreak/>
        <w:t>bulletins may differ from other staff in some unobservable way,</w:t>
      </w:r>
      <w:r w:rsidR="00E062DE">
        <w:rPr>
          <w:sz w:val="24"/>
        </w:rPr>
        <w:t xml:space="preserve"> </w:t>
      </w:r>
      <w:proofErr w:type="gramStart"/>
      <w:r w:rsidR="00E062DE">
        <w:rPr>
          <w:sz w:val="24"/>
        </w:rPr>
        <w:t>e.g.</w:t>
      </w:r>
      <w:proofErr w:type="gramEnd"/>
      <w:r w:rsidR="00E062DE">
        <w:rPr>
          <w:sz w:val="24"/>
        </w:rPr>
        <w:t xml:space="preserve"> through their knowledge about their organisation</w:t>
      </w:r>
      <w:r w:rsidR="00371AE6">
        <w:rPr>
          <w:sz w:val="24"/>
        </w:rPr>
        <w:t>.</w:t>
      </w:r>
      <w:r w:rsidR="00E062DE">
        <w:rPr>
          <w:sz w:val="24"/>
        </w:rPr>
        <w:t xml:space="preserve"> </w:t>
      </w:r>
      <w:r w:rsidR="004D1396" w:rsidRPr="004D1396">
        <w:rPr>
          <w:sz w:val="24"/>
        </w:rPr>
        <w:t xml:space="preserve">Around one-third of </w:t>
      </w:r>
      <w:r w:rsidR="004D1396">
        <w:rPr>
          <w:sz w:val="24"/>
        </w:rPr>
        <w:t xml:space="preserve">all </w:t>
      </w:r>
      <w:r w:rsidR="004D1396" w:rsidRPr="004D1396">
        <w:rPr>
          <w:sz w:val="24"/>
        </w:rPr>
        <w:t xml:space="preserve">the responses were collected during </w:t>
      </w:r>
      <w:r w:rsidR="004D1396">
        <w:rPr>
          <w:sz w:val="24"/>
        </w:rPr>
        <w:t xml:space="preserve">a </w:t>
      </w:r>
      <w:r w:rsidR="004D1396" w:rsidRPr="004D1396">
        <w:rPr>
          <w:sz w:val="24"/>
        </w:rPr>
        <w:t>second wave</w:t>
      </w:r>
      <w:r w:rsidR="004D1396">
        <w:rPr>
          <w:sz w:val="24"/>
        </w:rPr>
        <w:t xml:space="preserve"> of surveying</w:t>
      </w:r>
      <w:r w:rsidR="004D1396" w:rsidRPr="004D1396">
        <w:rPr>
          <w:sz w:val="24"/>
        </w:rPr>
        <w:t xml:space="preserve"> in April-May 2019</w:t>
      </w:r>
      <w:r w:rsidR="004D1396">
        <w:rPr>
          <w:sz w:val="24"/>
        </w:rPr>
        <w:t xml:space="preserve">. </w:t>
      </w:r>
      <w:r w:rsidR="00E062DE">
        <w:rPr>
          <w:sz w:val="24"/>
        </w:rPr>
        <w:t>In th</w:t>
      </w:r>
      <w:r w:rsidR="004D1396">
        <w:rPr>
          <w:sz w:val="24"/>
        </w:rPr>
        <w:t>is</w:t>
      </w:r>
      <w:r w:rsidR="00E062DE">
        <w:rPr>
          <w:sz w:val="24"/>
        </w:rPr>
        <w:t xml:space="preserve"> second wave, a more targeted approac</w:t>
      </w:r>
      <w:r>
        <w:rPr>
          <w:sz w:val="24"/>
        </w:rPr>
        <w:t xml:space="preserve">h </w:t>
      </w:r>
      <w:r w:rsidR="004D1396">
        <w:rPr>
          <w:sz w:val="24"/>
        </w:rPr>
        <w:t>to</w:t>
      </w:r>
      <w:r w:rsidR="004C55C5">
        <w:rPr>
          <w:sz w:val="24"/>
        </w:rPr>
        <w:t xml:space="preserve"> disseminating the survey</w:t>
      </w:r>
      <w:r>
        <w:rPr>
          <w:sz w:val="24"/>
        </w:rPr>
        <w:t xml:space="preserve"> was adopted by contacting </w:t>
      </w:r>
      <w:r w:rsidR="00B72D97">
        <w:rPr>
          <w:sz w:val="24"/>
        </w:rPr>
        <w:t xml:space="preserve">HR staff and EDI leads directly, </w:t>
      </w:r>
      <w:r>
        <w:rPr>
          <w:sz w:val="24"/>
        </w:rPr>
        <w:t xml:space="preserve">which would </w:t>
      </w:r>
      <w:r w:rsidR="004D1396">
        <w:rPr>
          <w:sz w:val="24"/>
        </w:rPr>
        <w:t xml:space="preserve">be expected to </w:t>
      </w:r>
      <w:r>
        <w:rPr>
          <w:sz w:val="24"/>
        </w:rPr>
        <w:t xml:space="preserve">lessen </w:t>
      </w:r>
      <w:r w:rsidR="004D1396">
        <w:rPr>
          <w:sz w:val="24"/>
        </w:rPr>
        <w:t xml:space="preserve">any </w:t>
      </w:r>
      <w:r w:rsidR="004C55C5">
        <w:rPr>
          <w:sz w:val="24"/>
        </w:rPr>
        <w:t xml:space="preserve">compositional </w:t>
      </w:r>
      <w:r>
        <w:rPr>
          <w:sz w:val="24"/>
        </w:rPr>
        <w:t xml:space="preserve">bias. </w:t>
      </w:r>
      <w:bookmarkStart w:id="6" w:name="_Toc87539310"/>
    </w:p>
    <w:p w14:paraId="48CDE5F5" w14:textId="77777777" w:rsidR="0081625E" w:rsidRDefault="0081625E" w:rsidP="0081625E">
      <w:pPr>
        <w:spacing w:line="276" w:lineRule="auto"/>
        <w:jc w:val="both"/>
        <w:rPr>
          <w:sz w:val="24"/>
        </w:rPr>
      </w:pPr>
    </w:p>
    <w:p w14:paraId="0ABAFD6A" w14:textId="6E2F4380" w:rsidR="00DE38CC" w:rsidRPr="00A40625" w:rsidRDefault="00623DF8" w:rsidP="00A40625">
      <w:pPr>
        <w:pStyle w:val="Heading1"/>
        <w:spacing w:after="240"/>
      </w:pPr>
      <w:bookmarkStart w:id="7" w:name="_Toc87539312"/>
      <w:bookmarkEnd w:id="6"/>
      <w:r>
        <w:t>References</w:t>
      </w:r>
      <w:bookmarkEnd w:id="7"/>
    </w:p>
    <w:p w14:paraId="4C1C9C12" w14:textId="4163E4BC" w:rsidR="00CC7414" w:rsidRPr="00CC7414" w:rsidRDefault="00CC7414" w:rsidP="00CC7414">
      <w:pPr>
        <w:spacing w:after="0"/>
        <w:ind w:left="720" w:hanging="720"/>
        <w:rPr>
          <w:rFonts w:ascii="Times New Roman" w:eastAsia="Calibri" w:hAnsi="Times New Roman" w:cs="Times New Roman"/>
          <w:sz w:val="24"/>
          <w:szCs w:val="24"/>
        </w:rPr>
      </w:pPr>
      <w:bookmarkStart w:id="8" w:name="_Hlk87542177"/>
      <w:bookmarkStart w:id="9" w:name="_Hlk50986545"/>
      <w:proofErr w:type="spellStart"/>
      <w:r w:rsidRPr="00CC7414">
        <w:rPr>
          <w:rFonts w:ascii="Times New Roman" w:eastAsia="Calibri" w:hAnsi="Times New Roman" w:cs="Times New Roman"/>
          <w:sz w:val="24"/>
          <w:szCs w:val="24"/>
        </w:rPr>
        <w:t>Einarsóttir</w:t>
      </w:r>
      <w:bookmarkEnd w:id="8"/>
      <w:proofErr w:type="spellEnd"/>
      <w:r w:rsidRPr="00CC7414">
        <w:rPr>
          <w:rFonts w:ascii="Times New Roman" w:eastAsia="Calibri" w:hAnsi="Times New Roman" w:cs="Times New Roman"/>
          <w:sz w:val="24"/>
          <w:szCs w:val="24"/>
        </w:rPr>
        <w:t xml:space="preserve">, A., Mumford, K., Birks, Y., Aguirre, E., Lockyer, B., and </w:t>
      </w:r>
      <w:proofErr w:type="spellStart"/>
      <w:r w:rsidRPr="00CC7414">
        <w:rPr>
          <w:rFonts w:ascii="Times New Roman" w:eastAsia="Calibri" w:hAnsi="Times New Roman" w:cs="Times New Roman"/>
          <w:sz w:val="24"/>
          <w:szCs w:val="24"/>
        </w:rPr>
        <w:t>Sayli</w:t>
      </w:r>
      <w:proofErr w:type="spellEnd"/>
      <w:r w:rsidRPr="00CC7414">
        <w:rPr>
          <w:rFonts w:ascii="Times New Roman" w:eastAsia="Calibri" w:hAnsi="Times New Roman" w:cs="Times New Roman"/>
          <w:sz w:val="24"/>
          <w:szCs w:val="24"/>
        </w:rPr>
        <w:t xml:space="preserve">, M. (2020). </w:t>
      </w:r>
      <w:r w:rsidRPr="00CC7414">
        <w:rPr>
          <w:rFonts w:ascii="Times New Roman" w:eastAsia="Calibri" w:hAnsi="Times New Roman" w:cs="Times New Roman"/>
          <w:i/>
          <w:iCs/>
          <w:sz w:val="24"/>
          <w:szCs w:val="24"/>
        </w:rPr>
        <w:t>LGBT employee networks within the NHS: Technical report and data addendum</w:t>
      </w:r>
      <w:r w:rsidRPr="00CC7414">
        <w:rPr>
          <w:rFonts w:ascii="Times New Roman" w:eastAsia="Calibri" w:hAnsi="Times New Roman" w:cs="Times New Roman"/>
          <w:sz w:val="24"/>
          <w:szCs w:val="24"/>
        </w:rPr>
        <w:t>. York: University of York.</w:t>
      </w:r>
      <w:r w:rsidR="00EE6FD2" w:rsidRPr="00EE6FD2">
        <w:t xml:space="preserve"> </w:t>
      </w:r>
      <w:r w:rsidR="00EE6FD2" w:rsidRPr="00EE6FD2">
        <w:rPr>
          <w:rFonts w:ascii="Times New Roman" w:eastAsia="Calibri" w:hAnsi="Times New Roman" w:cs="Times New Roman"/>
          <w:sz w:val="24"/>
          <w:szCs w:val="24"/>
        </w:rPr>
        <w:t>https://www.researchgate.net/publication/344670897</w:t>
      </w:r>
    </w:p>
    <w:bookmarkEnd w:id="9"/>
    <w:p w14:paraId="24313FB8" w14:textId="35145DA8" w:rsidR="00207B91" w:rsidRDefault="00207B91" w:rsidP="00207B91"/>
    <w:p w14:paraId="6959C488" w14:textId="06E30360" w:rsidR="00CC7414" w:rsidRPr="00207B91" w:rsidRDefault="00CC7414" w:rsidP="00EE6FD2">
      <w:pPr>
        <w:spacing w:after="0"/>
        <w:ind w:left="720" w:hanging="720"/>
      </w:pPr>
      <w:r w:rsidRPr="00CC7414">
        <w:rPr>
          <w:rFonts w:ascii="Times New Roman" w:eastAsia="Calibri" w:hAnsi="Times New Roman" w:cs="Times New Roman"/>
          <w:sz w:val="24"/>
          <w:szCs w:val="24"/>
        </w:rPr>
        <w:t xml:space="preserve">Mumford, K., Aguirre, E., </w:t>
      </w:r>
      <w:proofErr w:type="spellStart"/>
      <w:r w:rsidRPr="00CC7414">
        <w:rPr>
          <w:rFonts w:ascii="Times New Roman" w:eastAsia="Calibri" w:hAnsi="Times New Roman" w:cs="Times New Roman"/>
          <w:sz w:val="24"/>
          <w:szCs w:val="24"/>
        </w:rPr>
        <w:t>Einarsóttir</w:t>
      </w:r>
      <w:proofErr w:type="spellEnd"/>
      <w:r w:rsidRPr="00CC7414">
        <w:rPr>
          <w:rFonts w:ascii="Times New Roman" w:eastAsia="Calibri" w:hAnsi="Times New Roman" w:cs="Times New Roman"/>
          <w:sz w:val="24"/>
          <w:szCs w:val="24"/>
        </w:rPr>
        <w:t xml:space="preserve">, A., Lockyer, B., </w:t>
      </w:r>
      <w:proofErr w:type="spellStart"/>
      <w:r w:rsidRPr="00CC7414">
        <w:rPr>
          <w:rFonts w:ascii="Times New Roman" w:eastAsia="Calibri" w:hAnsi="Times New Roman" w:cs="Times New Roman"/>
          <w:sz w:val="24"/>
          <w:szCs w:val="24"/>
        </w:rPr>
        <w:t>Sayli</w:t>
      </w:r>
      <w:proofErr w:type="spellEnd"/>
      <w:r w:rsidRPr="00CC7414">
        <w:rPr>
          <w:rFonts w:ascii="Times New Roman" w:eastAsia="Calibri" w:hAnsi="Times New Roman" w:cs="Times New Roman"/>
          <w:sz w:val="24"/>
          <w:szCs w:val="24"/>
        </w:rPr>
        <w:t>, M. and Smith, B. (202</w:t>
      </w:r>
      <w:r w:rsidR="00EE6FD2">
        <w:rPr>
          <w:rFonts w:ascii="Times New Roman" w:eastAsia="Calibri" w:hAnsi="Times New Roman" w:cs="Times New Roman"/>
          <w:sz w:val="24"/>
          <w:szCs w:val="24"/>
        </w:rPr>
        <w:t>1</w:t>
      </w:r>
      <w:r w:rsidRPr="00CC7414">
        <w:rPr>
          <w:rFonts w:ascii="Times New Roman" w:eastAsia="Calibri" w:hAnsi="Times New Roman" w:cs="Times New Roman"/>
          <w:sz w:val="24"/>
          <w:szCs w:val="24"/>
        </w:rPr>
        <w:t xml:space="preserve">). ‘Pay gaps in the National Health Service: </w:t>
      </w:r>
      <w:r w:rsidR="00EE6FD2">
        <w:rPr>
          <w:rFonts w:ascii="Times New Roman" w:eastAsia="Calibri" w:hAnsi="Times New Roman" w:cs="Times New Roman"/>
          <w:sz w:val="24"/>
          <w:szCs w:val="24"/>
        </w:rPr>
        <w:t>O</w:t>
      </w:r>
      <w:r w:rsidRPr="00CC7414">
        <w:rPr>
          <w:rFonts w:ascii="Times New Roman" w:eastAsia="Calibri" w:hAnsi="Times New Roman" w:cs="Times New Roman"/>
          <w:sz w:val="24"/>
          <w:szCs w:val="24"/>
        </w:rPr>
        <w:t>bservability and disclosure’</w:t>
      </w:r>
      <w:r w:rsidRPr="00CC7414">
        <w:rPr>
          <w:rFonts w:ascii="Times New Roman" w:eastAsia="Calibri" w:hAnsi="Times New Roman" w:cs="Times New Roman"/>
          <w:i/>
          <w:iCs/>
          <w:sz w:val="24"/>
          <w:szCs w:val="24"/>
        </w:rPr>
        <w:t xml:space="preserve">. </w:t>
      </w:r>
      <w:r w:rsidR="00EE6FD2" w:rsidRPr="00EE6FD2">
        <w:rPr>
          <w:rFonts w:ascii="Times New Roman" w:eastAsia="Calibri" w:hAnsi="Times New Roman" w:cs="Times New Roman"/>
          <w:i/>
          <w:iCs/>
          <w:sz w:val="24"/>
          <w:szCs w:val="24"/>
        </w:rPr>
        <w:t xml:space="preserve">IZA Institute of </w:t>
      </w:r>
      <w:proofErr w:type="spellStart"/>
      <w:r w:rsidR="00EE6FD2" w:rsidRPr="00EE6FD2">
        <w:rPr>
          <w:rFonts w:ascii="Times New Roman" w:eastAsia="Calibri" w:hAnsi="Times New Roman" w:cs="Times New Roman"/>
          <w:i/>
          <w:iCs/>
          <w:sz w:val="24"/>
          <w:szCs w:val="24"/>
        </w:rPr>
        <w:t>Labor</w:t>
      </w:r>
      <w:proofErr w:type="spellEnd"/>
      <w:r w:rsidR="00EE6FD2" w:rsidRPr="00EE6FD2">
        <w:rPr>
          <w:rFonts w:ascii="Times New Roman" w:eastAsia="Calibri" w:hAnsi="Times New Roman" w:cs="Times New Roman"/>
          <w:i/>
          <w:iCs/>
          <w:sz w:val="24"/>
          <w:szCs w:val="24"/>
        </w:rPr>
        <w:t xml:space="preserve"> Discussion Paper</w:t>
      </w:r>
      <w:r w:rsidR="00EE6FD2" w:rsidRPr="00EE6FD2">
        <w:rPr>
          <w:rFonts w:ascii="Times New Roman" w:eastAsia="Calibri" w:hAnsi="Times New Roman" w:cs="Times New Roman"/>
          <w:sz w:val="24"/>
          <w:szCs w:val="24"/>
        </w:rPr>
        <w:t>, no. 14482</w:t>
      </w:r>
      <w:r w:rsidR="00EE6FD2">
        <w:rPr>
          <w:rFonts w:ascii="Times New Roman" w:eastAsia="Calibri" w:hAnsi="Times New Roman" w:cs="Times New Roman"/>
          <w:sz w:val="24"/>
          <w:szCs w:val="24"/>
        </w:rPr>
        <w:t>.</w:t>
      </w:r>
    </w:p>
    <w:p w14:paraId="6734AAB8" w14:textId="77777777" w:rsidR="00430932" w:rsidRDefault="00430932">
      <w:pPr>
        <w:rPr>
          <w:rFonts w:asciiTheme="majorHAnsi" w:eastAsiaTheme="majorEastAsia" w:hAnsiTheme="majorHAnsi" w:cstheme="majorBidi"/>
          <w:b/>
          <w:sz w:val="28"/>
          <w:szCs w:val="32"/>
        </w:rPr>
      </w:pPr>
      <w:bookmarkStart w:id="10" w:name="_Toc87539313"/>
      <w:r>
        <w:br w:type="page"/>
      </w:r>
    </w:p>
    <w:p w14:paraId="325318A4" w14:textId="6EEBCD6C" w:rsidR="003F080D" w:rsidRDefault="00D460F0" w:rsidP="00522034">
      <w:pPr>
        <w:pStyle w:val="Heading1"/>
      </w:pPr>
      <w:r>
        <w:lastRenderedPageBreak/>
        <w:t xml:space="preserve">Appendix </w:t>
      </w:r>
      <w:r w:rsidR="0042266C">
        <w:t>A</w:t>
      </w:r>
      <w:r>
        <w:t xml:space="preserve">: The HR&amp;EDI </w:t>
      </w:r>
      <w:r w:rsidR="00522034">
        <w:t>Survey Questionnaire</w:t>
      </w:r>
      <w:bookmarkEnd w:id="10"/>
    </w:p>
    <w:p w14:paraId="2AF82B0C" w14:textId="60179A3A" w:rsidR="00F65779" w:rsidRPr="00F65779" w:rsidRDefault="00F65779" w:rsidP="00270B17">
      <w:pPr>
        <w:spacing w:before="240"/>
        <w:jc w:val="both"/>
        <w:rPr>
          <w:rFonts w:cstheme="minorHAnsi"/>
          <w:sz w:val="24"/>
        </w:rPr>
      </w:pPr>
      <w:r w:rsidRPr="00F65779">
        <w:rPr>
          <w:rFonts w:cstheme="minorHAnsi"/>
          <w:sz w:val="24"/>
        </w:rPr>
        <w:t xml:space="preserve">The </w:t>
      </w:r>
      <w:r w:rsidR="007E546A">
        <w:rPr>
          <w:rFonts w:cstheme="minorHAnsi"/>
          <w:sz w:val="24"/>
        </w:rPr>
        <w:t xml:space="preserve">complete </w:t>
      </w:r>
      <w:r w:rsidRPr="00F65779">
        <w:rPr>
          <w:rFonts w:cstheme="minorHAnsi"/>
          <w:sz w:val="24"/>
        </w:rPr>
        <w:t>survey consists of six parts: A. Trust and HR Roles, B. Equality and Diversity, C. Staff Networks, D. Workplace Characteristics, E. Job Characteristics and Job Satisfaction, F. Demographic characteristics questions.</w:t>
      </w:r>
    </w:p>
    <w:p w14:paraId="0D9843EE" w14:textId="632EB83F" w:rsidR="00F65779" w:rsidRPr="00F65779" w:rsidRDefault="00F65779" w:rsidP="00270B17">
      <w:pPr>
        <w:spacing w:before="240"/>
        <w:jc w:val="both"/>
        <w:rPr>
          <w:rFonts w:cstheme="minorHAnsi"/>
          <w:sz w:val="24"/>
        </w:rPr>
      </w:pPr>
      <w:r w:rsidRPr="00F65779">
        <w:rPr>
          <w:rFonts w:cstheme="minorHAnsi"/>
          <w:sz w:val="24"/>
        </w:rPr>
        <w:t xml:space="preserve">The </w:t>
      </w:r>
      <w:r w:rsidR="007E546A">
        <w:rPr>
          <w:rFonts w:cstheme="minorHAnsi"/>
          <w:sz w:val="24"/>
        </w:rPr>
        <w:t xml:space="preserve">complete </w:t>
      </w:r>
      <w:r w:rsidRPr="00F65779">
        <w:rPr>
          <w:rFonts w:cstheme="minorHAnsi"/>
          <w:sz w:val="24"/>
        </w:rPr>
        <w:t>survey contains 57 questions</w:t>
      </w:r>
      <w:r w:rsidR="0092526E">
        <w:rPr>
          <w:rFonts w:cstheme="minorHAnsi"/>
          <w:sz w:val="24"/>
        </w:rPr>
        <w:t xml:space="preserve"> (</w:t>
      </w:r>
      <w:proofErr w:type="spellStart"/>
      <w:r w:rsidR="0092526E" w:rsidRPr="00CC7414">
        <w:rPr>
          <w:rFonts w:cstheme="minorHAnsi"/>
          <w:sz w:val="24"/>
        </w:rPr>
        <w:t>Einarsóttir</w:t>
      </w:r>
      <w:proofErr w:type="spellEnd"/>
      <w:r w:rsidR="0092526E">
        <w:rPr>
          <w:rFonts w:cstheme="minorHAnsi"/>
          <w:sz w:val="24"/>
        </w:rPr>
        <w:t xml:space="preserve"> et al, 2020)</w:t>
      </w:r>
      <w:r w:rsidRPr="00F65779">
        <w:rPr>
          <w:rFonts w:cstheme="minorHAnsi"/>
          <w:sz w:val="24"/>
        </w:rPr>
        <w:t>, but not all questions are displayed for all respo</w:t>
      </w:r>
      <w:r w:rsidR="00270B17">
        <w:rPr>
          <w:rFonts w:cstheme="minorHAnsi"/>
          <w:sz w:val="24"/>
        </w:rPr>
        <w:t>ndents.</w:t>
      </w:r>
      <w:r w:rsidRPr="00F65779">
        <w:rPr>
          <w:rFonts w:cstheme="minorHAnsi"/>
          <w:sz w:val="24"/>
        </w:rPr>
        <w:t xml:space="preserve"> </w:t>
      </w:r>
      <w:r w:rsidR="00270B17">
        <w:rPr>
          <w:rFonts w:cstheme="minorHAnsi"/>
          <w:sz w:val="24"/>
        </w:rPr>
        <w:t>6 routed questions</w:t>
      </w:r>
      <w:r w:rsidRPr="00F65779">
        <w:rPr>
          <w:rFonts w:cstheme="minorHAnsi"/>
          <w:sz w:val="24"/>
        </w:rPr>
        <w:t xml:space="preserve"> use the information from previous questions. Routing for these questions </w:t>
      </w:r>
      <w:r w:rsidR="00270B17">
        <w:rPr>
          <w:rFonts w:cstheme="minorHAnsi"/>
          <w:sz w:val="24"/>
        </w:rPr>
        <w:t>is</w:t>
      </w:r>
      <w:r w:rsidRPr="00F65779">
        <w:rPr>
          <w:rFonts w:cstheme="minorHAnsi"/>
          <w:sz w:val="24"/>
        </w:rPr>
        <w:t xml:space="preserve"> shown in italic in the following section. </w:t>
      </w:r>
      <w:proofErr w:type="gramStart"/>
      <w:r w:rsidR="0092526E">
        <w:rPr>
          <w:rFonts w:cstheme="minorHAnsi"/>
          <w:sz w:val="24"/>
        </w:rPr>
        <w:t>The m</w:t>
      </w:r>
      <w:r w:rsidRPr="00F65779">
        <w:rPr>
          <w:rFonts w:cstheme="minorHAnsi"/>
          <w:sz w:val="24"/>
        </w:rPr>
        <w:t>ajority of</w:t>
      </w:r>
      <w:proofErr w:type="gramEnd"/>
      <w:r w:rsidRPr="00F65779">
        <w:rPr>
          <w:rFonts w:cstheme="minorHAnsi"/>
          <w:sz w:val="24"/>
        </w:rPr>
        <w:t xml:space="preserve"> the questions are displayed alone in web-browsers. </w:t>
      </w:r>
    </w:p>
    <w:p w14:paraId="07181FFE" w14:textId="6FD3E954" w:rsidR="003F080D" w:rsidRDefault="00F65779" w:rsidP="00270B17">
      <w:pPr>
        <w:pBdr>
          <w:bottom w:val="single" w:sz="6" w:space="1" w:color="auto"/>
        </w:pBdr>
        <w:spacing w:before="240"/>
        <w:jc w:val="both"/>
        <w:rPr>
          <w:rFonts w:cstheme="minorHAnsi"/>
          <w:sz w:val="24"/>
        </w:rPr>
      </w:pPr>
      <w:r w:rsidRPr="00F65779">
        <w:rPr>
          <w:rFonts w:cstheme="minorHAnsi"/>
          <w:sz w:val="24"/>
        </w:rPr>
        <w:t xml:space="preserve">Survey respondents do not see the question numbers, but for traceability purposes in this appendix, we include question- numbers within survey parts. Dropdown menus include </w:t>
      </w:r>
      <w:r w:rsidR="00270B17">
        <w:rPr>
          <w:rFonts w:cstheme="minorHAnsi"/>
          <w:sz w:val="24"/>
        </w:rPr>
        <w:t xml:space="preserve">a </w:t>
      </w:r>
      <w:r w:rsidRPr="00F65779">
        <w:rPr>
          <w:rFonts w:cstheme="minorHAnsi"/>
          <w:sz w:val="24"/>
        </w:rPr>
        <w:t xml:space="preserve">long list of choice options, whereas responses listed with □ indicates multiple answers and ○ indicates that respondents can select only one answer option. </w:t>
      </w:r>
      <w:r w:rsidRPr="00F65779">
        <w:rPr>
          <w:rFonts w:ascii="Cambria Math" w:hAnsi="Cambria Math" w:cs="Cambria Math"/>
          <w:sz w:val="24"/>
        </w:rPr>
        <w:t>⊗</w:t>
      </w:r>
      <w:r w:rsidRPr="00F65779">
        <w:rPr>
          <w:rFonts w:cstheme="minorHAnsi"/>
          <w:sz w:val="24"/>
        </w:rPr>
        <w:t xml:space="preserve"> means that an answer option is </w:t>
      </w:r>
      <w:proofErr w:type="gramStart"/>
      <w:r w:rsidRPr="00F65779">
        <w:rPr>
          <w:rFonts w:cstheme="minorHAnsi"/>
          <w:sz w:val="24"/>
        </w:rPr>
        <w:t>exclusive</w:t>
      </w:r>
      <w:proofErr w:type="gramEnd"/>
      <w:r w:rsidRPr="00F65779">
        <w:rPr>
          <w:rFonts w:cstheme="minorHAnsi"/>
          <w:sz w:val="24"/>
        </w:rPr>
        <w:t xml:space="preserve"> and respondents cannot select any other answer option for the question and </w:t>
      </w:r>
      <w:r w:rsidRPr="00F65779">
        <w:rPr>
          <w:rFonts w:ascii="Cambria Math" w:hAnsi="Cambria Math" w:cs="Cambria Math"/>
          <w:sz w:val="24"/>
        </w:rPr>
        <w:t>↳</w:t>
      </w:r>
      <w:r w:rsidRPr="00F65779">
        <w:rPr>
          <w:rFonts w:cstheme="minorHAnsi"/>
          <w:sz w:val="24"/>
        </w:rPr>
        <w:t xml:space="preserve"> refers to answer options selected in a previous question and carried forward.</w:t>
      </w:r>
    </w:p>
    <w:p w14:paraId="0090328A" w14:textId="5F6B212E" w:rsidR="007E546A" w:rsidRDefault="007E546A" w:rsidP="00270B17">
      <w:pPr>
        <w:pBdr>
          <w:bottom w:val="single" w:sz="6" w:space="1" w:color="auto"/>
        </w:pBdr>
        <w:spacing w:before="240"/>
        <w:jc w:val="both"/>
        <w:rPr>
          <w:rFonts w:cstheme="minorHAnsi"/>
          <w:sz w:val="24"/>
        </w:rPr>
      </w:pPr>
      <w:r>
        <w:rPr>
          <w:rFonts w:cstheme="minorHAnsi"/>
          <w:sz w:val="24"/>
        </w:rPr>
        <w:t xml:space="preserve">In the concise form of the survey submitted to the data archive XXX questions have been omitted to ensure the </w:t>
      </w:r>
      <w:proofErr w:type="spellStart"/>
      <w:r>
        <w:rPr>
          <w:rFonts w:cstheme="minorHAnsi"/>
          <w:sz w:val="24"/>
        </w:rPr>
        <w:t>repondents</w:t>
      </w:r>
      <w:proofErr w:type="spellEnd"/>
      <w:r>
        <w:rPr>
          <w:rFonts w:cstheme="minorHAnsi"/>
          <w:sz w:val="24"/>
        </w:rPr>
        <w:t xml:space="preserve"> remain anonymous, leaving information on XXX questions as listed below. </w:t>
      </w:r>
    </w:p>
    <w:p w14:paraId="1E95666F" w14:textId="77777777" w:rsidR="007E546A" w:rsidRDefault="007E546A" w:rsidP="00270B17">
      <w:pPr>
        <w:pBdr>
          <w:bottom w:val="single" w:sz="6" w:space="1" w:color="auto"/>
        </w:pBdr>
        <w:spacing w:before="240"/>
        <w:jc w:val="both"/>
        <w:rPr>
          <w:rFonts w:cstheme="minorHAnsi"/>
          <w:sz w:val="24"/>
        </w:rPr>
      </w:pPr>
    </w:p>
    <w:p w14:paraId="5AC4CB00" w14:textId="77777777" w:rsidR="00F65779" w:rsidRPr="00F65779" w:rsidRDefault="00F65779" w:rsidP="00F65779">
      <w:pPr>
        <w:pBdr>
          <w:bottom w:val="single" w:sz="6" w:space="1" w:color="auto"/>
        </w:pBdr>
        <w:spacing w:before="240"/>
        <w:rPr>
          <w:rFonts w:cstheme="minorHAnsi"/>
          <w:sz w:val="24"/>
        </w:rPr>
      </w:pPr>
    </w:p>
    <w:p w14:paraId="633F0CEA" w14:textId="77777777" w:rsidR="00F65779" w:rsidRPr="00F65779" w:rsidRDefault="00F65779" w:rsidP="00F65779">
      <w:pPr>
        <w:spacing w:before="240"/>
        <w:rPr>
          <w:rFonts w:eastAsia="Times New Roman" w:cstheme="minorHAnsi"/>
          <w:b/>
          <w:sz w:val="24"/>
          <w:szCs w:val="24"/>
        </w:rPr>
      </w:pPr>
      <w:r w:rsidRPr="00F65779">
        <w:rPr>
          <w:rFonts w:eastAsia="Times New Roman" w:cstheme="minorHAnsi"/>
          <w:b/>
          <w:sz w:val="24"/>
          <w:szCs w:val="24"/>
        </w:rPr>
        <w:t>HR Survey Introduction</w:t>
      </w:r>
      <w:r w:rsidRPr="00F65779">
        <w:rPr>
          <w:rStyle w:val="FootnoteReference"/>
          <w:rFonts w:eastAsia="Times New Roman" w:cstheme="minorHAnsi"/>
          <w:sz w:val="24"/>
          <w:szCs w:val="24"/>
        </w:rPr>
        <w:footnoteReference w:id="1"/>
      </w:r>
    </w:p>
    <w:p w14:paraId="04DF4DF8" w14:textId="77777777" w:rsidR="00F65779" w:rsidRPr="00F65779" w:rsidRDefault="00F65779" w:rsidP="00F65779">
      <w:pPr>
        <w:spacing w:before="240"/>
        <w:jc w:val="both"/>
        <w:rPr>
          <w:rFonts w:eastAsia="Times New Roman" w:cstheme="minorHAnsi"/>
          <w:szCs w:val="24"/>
        </w:rPr>
      </w:pPr>
      <w:bookmarkStart w:id="11" w:name="_b32ut8s38ftv" w:colFirst="0" w:colLast="0"/>
      <w:bookmarkEnd w:id="11"/>
      <w:r w:rsidRPr="00F65779">
        <w:rPr>
          <w:rFonts w:eastAsia="Times New Roman" w:cstheme="minorHAnsi"/>
          <w:szCs w:val="24"/>
        </w:rPr>
        <w:t xml:space="preserve">Welcome!  </w:t>
      </w:r>
    </w:p>
    <w:p w14:paraId="05BEE69C" w14:textId="77777777" w:rsidR="00F65779" w:rsidRPr="00F65779" w:rsidRDefault="00F65779" w:rsidP="00F65779">
      <w:pPr>
        <w:spacing w:before="240"/>
        <w:jc w:val="both"/>
        <w:rPr>
          <w:rFonts w:eastAsia="Times New Roman" w:cstheme="minorHAnsi"/>
          <w:szCs w:val="24"/>
        </w:rPr>
      </w:pPr>
      <w:bookmarkStart w:id="12" w:name="_1t6bpeuln5fd" w:colFirst="0" w:colLast="0"/>
      <w:bookmarkEnd w:id="12"/>
      <w:r w:rsidRPr="00F65779">
        <w:rPr>
          <w:rFonts w:eastAsia="Times New Roman" w:cstheme="minorHAnsi"/>
          <w:szCs w:val="24"/>
        </w:rPr>
        <w:t xml:space="preserve">This survey is a part of a major study into the NHS workforce, employee engagement and staff networks carried out by the University of York and funded by the Economic and Social Research Council. The survey was developed in partnership with NHS Employers and an LGBT+ Networks Advisory Board established for this study. Completing the survey should take less than 15 minutes of your time. Your participation is entirely voluntary, and you may skip questions and leave the survey at any time.     </w:t>
      </w:r>
    </w:p>
    <w:p w14:paraId="07A1950A" w14:textId="77777777" w:rsidR="00F65779" w:rsidRPr="00F65779" w:rsidRDefault="00F65779" w:rsidP="00F65779">
      <w:pPr>
        <w:spacing w:before="240"/>
        <w:jc w:val="both"/>
        <w:rPr>
          <w:rFonts w:eastAsia="Times New Roman" w:cstheme="minorHAnsi"/>
          <w:szCs w:val="24"/>
        </w:rPr>
      </w:pPr>
      <w:bookmarkStart w:id="13" w:name="_l68wk4931xt3" w:colFirst="0" w:colLast="0"/>
      <w:bookmarkEnd w:id="13"/>
      <w:r w:rsidRPr="00F65779">
        <w:rPr>
          <w:rFonts w:eastAsia="Times New Roman" w:cstheme="minorHAnsi"/>
          <w:szCs w:val="24"/>
        </w:rPr>
        <w:t xml:space="preserve">Your views are very important to us and will be kept strictly confidential. Only the named researchers at the University of York will have access to this data. Analysis of the data will be in aggregate form only and will not be presented in any way that allows individuals to be identified. The survey has been approved by the University of York Ethics Committee and is fully GDPR compliant. The results of the study and the final report will be made available on the project's website and circulated via NHS Employers.    </w:t>
      </w:r>
    </w:p>
    <w:p w14:paraId="0841FB91" w14:textId="4CB35A09" w:rsidR="00270B17" w:rsidRPr="00270B17" w:rsidRDefault="00F65779" w:rsidP="00270B17">
      <w:pPr>
        <w:pBdr>
          <w:bottom w:val="single" w:sz="6" w:space="1" w:color="auto"/>
        </w:pBdr>
        <w:spacing w:before="240"/>
        <w:jc w:val="both"/>
        <w:rPr>
          <w:rFonts w:eastAsia="Times New Roman" w:cstheme="minorHAnsi"/>
        </w:rPr>
      </w:pPr>
      <w:bookmarkStart w:id="14" w:name="_ye9i7xolfu3y" w:colFirst="0" w:colLast="0"/>
      <w:bookmarkEnd w:id="14"/>
      <w:r w:rsidRPr="00F65779">
        <w:rPr>
          <w:rFonts w:eastAsia="Times New Roman" w:cstheme="minorHAnsi"/>
        </w:rPr>
        <w:lastRenderedPageBreak/>
        <w:t xml:space="preserve">If you have any questions about the survey or the study, please contact Dr Anna </w:t>
      </w:r>
      <w:proofErr w:type="spellStart"/>
      <w:r w:rsidRPr="00F65779">
        <w:rPr>
          <w:rFonts w:eastAsia="Times New Roman" w:cstheme="minorHAnsi"/>
        </w:rPr>
        <w:t>Einarsdóttir</w:t>
      </w:r>
      <w:proofErr w:type="spellEnd"/>
      <w:r w:rsidRPr="00F65779">
        <w:rPr>
          <w:rFonts w:eastAsia="Times New Roman" w:cstheme="minorHAnsi"/>
        </w:rPr>
        <w:t xml:space="preserve"> (Principal Investigator) anna.einarsdottir@york.ac.uk or University of York Ethics Committee elmps-ethics-group@york.ac.uk.  </w:t>
      </w:r>
    </w:p>
    <w:p w14:paraId="1350E76A" w14:textId="0B09D841" w:rsidR="00270B17" w:rsidRDefault="00270B17" w:rsidP="00270B17">
      <w:pPr>
        <w:pStyle w:val="ListParagraph"/>
        <w:tabs>
          <w:tab w:val="left" w:pos="284"/>
        </w:tabs>
        <w:spacing w:after="200" w:line="276" w:lineRule="auto"/>
        <w:ind w:left="0"/>
        <w:rPr>
          <w:rFonts w:eastAsia="Times New Roman" w:cstheme="minorHAnsi"/>
          <w:b/>
          <w:sz w:val="24"/>
          <w:szCs w:val="24"/>
        </w:rPr>
      </w:pPr>
    </w:p>
    <w:p w14:paraId="13B9E7E5" w14:textId="77777777" w:rsidR="00270B17" w:rsidRPr="00270B17" w:rsidRDefault="00270B17" w:rsidP="00270B17">
      <w:pPr>
        <w:pStyle w:val="ListParagraph"/>
        <w:tabs>
          <w:tab w:val="left" w:pos="284"/>
        </w:tabs>
        <w:spacing w:after="200" w:line="276" w:lineRule="auto"/>
        <w:ind w:left="0"/>
        <w:rPr>
          <w:rFonts w:eastAsia="Times New Roman" w:cstheme="minorHAnsi"/>
          <w:b/>
          <w:sz w:val="24"/>
          <w:szCs w:val="24"/>
        </w:rPr>
      </w:pPr>
    </w:p>
    <w:p w14:paraId="6F2A42DB" w14:textId="06D4230A" w:rsidR="00F65779" w:rsidRPr="00270B17" w:rsidRDefault="00F65779" w:rsidP="00270B17">
      <w:pPr>
        <w:pStyle w:val="ListParagraph"/>
        <w:numPr>
          <w:ilvl w:val="1"/>
          <w:numId w:val="89"/>
        </w:numPr>
        <w:tabs>
          <w:tab w:val="left" w:pos="284"/>
        </w:tabs>
        <w:spacing w:after="200" w:line="276" w:lineRule="auto"/>
        <w:ind w:left="0" w:firstLine="0"/>
        <w:rPr>
          <w:rFonts w:eastAsia="Times New Roman" w:cstheme="minorHAnsi"/>
          <w:b/>
          <w:sz w:val="24"/>
          <w:szCs w:val="24"/>
        </w:rPr>
      </w:pPr>
      <w:r w:rsidRPr="00270B17">
        <w:rPr>
          <w:rFonts w:eastAsia="Times New Roman" w:cstheme="minorHAnsi"/>
          <w:b/>
          <w:sz w:val="24"/>
          <w:szCs w:val="24"/>
        </w:rPr>
        <w:t>Trust and HR Roles</w:t>
      </w:r>
    </w:p>
    <w:p w14:paraId="4353C039" w14:textId="77777777" w:rsidR="00F65779" w:rsidRPr="00F65779" w:rsidRDefault="00F65779" w:rsidP="00F65779">
      <w:pPr>
        <w:pStyle w:val="ListParagraph"/>
        <w:tabs>
          <w:tab w:val="left" w:pos="284"/>
        </w:tabs>
        <w:ind w:left="0"/>
        <w:rPr>
          <w:rFonts w:eastAsia="Times New Roman" w:cstheme="minorHAnsi"/>
          <w:b/>
          <w:sz w:val="24"/>
          <w:szCs w:val="24"/>
        </w:rPr>
      </w:pPr>
    </w:p>
    <w:p w14:paraId="7F021D80" w14:textId="4021A01D" w:rsidR="00F65779" w:rsidRPr="00967CB2" w:rsidRDefault="003C7B33" w:rsidP="00F65779">
      <w:pPr>
        <w:pStyle w:val="ListParagraph"/>
        <w:numPr>
          <w:ilvl w:val="0"/>
          <w:numId w:val="65"/>
        </w:numPr>
        <w:tabs>
          <w:tab w:val="left" w:pos="284"/>
        </w:tabs>
        <w:spacing w:after="0" w:line="276" w:lineRule="auto"/>
        <w:rPr>
          <w:rFonts w:cstheme="minorHAnsi"/>
          <w:sz w:val="24"/>
          <w:szCs w:val="24"/>
          <w:highlight w:val="yellow"/>
        </w:rPr>
      </w:pPr>
      <w:r>
        <w:rPr>
          <w:rFonts w:cstheme="minorHAnsi"/>
          <w:sz w:val="24"/>
          <w:szCs w:val="24"/>
          <w:highlight w:val="yellow"/>
        </w:rPr>
        <w:t xml:space="preserve"> </w:t>
      </w:r>
      <w:r w:rsidR="00F65779" w:rsidRPr="00967CB2">
        <w:rPr>
          <w:rFonts w:cstheme="minorHAnsi"/>
          <w:sz w:val="24"/>
          <w:szCs w:val="24"/>
          <w:highlight w:val="yellow"/>
        </w:rPr>
        <w:t>?</w:t>
      </w:r>
      <w:r w:rsidR="00F65779" w:rsidRPr="00967CB2">
        <w:rPr>
          <w:rStyle w:val="FootnoteReference"/>
          <w:rFonts w:cstheme="minorHAnsi"/>
          <w:sz w:val="24"/>
          <w:szCs w:val="24"/>
          <w:highlight w:val="yellow"/>
        </w:rPr>
        <w:footnoteReference w:id="2"/>
      </w:r>
    </w:p>
    <w:p w14:paraId="0F32ACB1" w14:textId="093C1659" w:rsidR="00F65779" w:rsidRPr="00F65779" w:rsidRDefault="00F65779" w:rsidP="00F65779">
      <w:pPr>
        <w:pStyle w:val="Dropdown"/>
        <w:keepNext/>
        <w:spacing w:line="276" w:lineRule="auto"/>
        <w:ind w:left="720"/>
        <w:rPr>
          <w:rFonts w:cstheme="minorHAnsi"/>
        </w:rPr>
      </w:pPr>
      <w:r w:rsidRPr="00F65779">
        <w:rPr>
          <w:rFonts w:ascii="Arial" w:hAnsi="Arial" w:cs="Arial"/>
        </w:rPr>
        <w:t>▼</w:t>
      </w:r>
      <w:r w:rsidRPr="00F65779">
        <w:rPr>
          <w:rFonts w:cstheme="minorHAnsi"/>
        </w:rPr>
        <w:t xml:space="preserve"> </w:t>
      </w:r>
      <w:r w:rsidR="003C7B33">
        <w:rPr>
          <w:rFonts w:cstheme="minorHAnsi"/>
        </w:rPr>
        <w:t xml:space="preserve"> </w:t>
      </w:r>
    </w:p>
    <w:p w14:paraId="2617B913" w14:textId="77777777" w:rsidR="00F65779" w:rsidRPr="00F65779" w:rsidRDefault="00F65779" w:rsidP="00F65779">
      <w:pPr>
        <w:pStyle w:val="ListParagraph"/>
        <w:tabs>
          <w:tab w:val="left" w:pos="284"/>
        </w:tabs>
        <w:spacing w:after="0"/>
        <w:rPr>
          <w:rFonts w:cstheme="minorHAnsi"/>
          <w:i/>
        </w:rPr>
      </w:pPr>
    </w:p>
    <w:p w14:paraId="7723DF45" w14:textId="2DA9632E" w:rsidR="00F65779" w:rsidRPr="00F65779" w:rsidRDefault="003C7B33" w:rsidP="00F65779">
      <w:pPr>
        <w:pStyle w:val="ListParagraph"/>
        <w:tabs>
          <w:tab w:val="left" w:pos="284"/>
        </w:tabs>
        <w:spacing w:after="0"/>
        <w:rPr>
          <w:rFonts w:cstheme="minorHAnsi"/>
          <w:i/>
          <w:sz w:val="24"/>
        </w:rPr>
      </w:pPr>
      <w:r>
        <w:rPr>
          <w:rFonts w:cstheme="minorHAnsi"/>
          <w:i/>
          <w:sz w:val="24"/>
        </w:rPr>
        <w:t xml:space="preserve"> </w:t>
      </w:r>
    </w:p>
    <w:p w14:paraId="3639644F" w14:textId="2186F734" w:rsidR="00F65779" w:rsidRPr="00967CB2" w:rsidRDefault="003C7B33" w:rsidP="00F65779">
      <w:pPr>
        <w:pStyle w:val="ListParagraph"/>
        <w:numPr>
          <w:ilvl w:val="0"/>
          <w:numId w:val="65"/>
        </w:numPr>
        <w:tabs>
          <w:tab w:val="left" w:pos="284"/>
        </w:tabs>
        <w:spacing w:after="200" w:line="276" w:lineRule="auto"/>
        <w:rPr>
          <w:rFonts w:cstheme="minorHAnsi"/>
          <w:sz w:val="24"/>
          <w:highlight w:val="yellow"/>
        </w:rPr>
      </w:pPr>
      <w:r>
        <w:rPr>
          <w:rFonts w:cstheme="minorHAnsi"/>
          <w:sz w:val="24"/>
          <w:highlight w:val="yellow"/>
        </w:rPr>
        <w:t xml:space="preserve"> </w:t>
      </w:r>
    </w:p>
    <w:p w14:paraId="52CA097C" w14:textId="77777777" w:rsidR="00F65779" w:rsidRPr="00F65779" w:rsidRDefault="00F65779" w:rsidP="00F65779">
      <w:pPr>
        <w:pStyle w:val="TextEntryLine"/>
        <w:spacing w:line="276" w:lineRule="auto"/>
        <w:ind w:firstLine="400"/>
        <w:rPr>
          <w:rFonts w:cstheme="minorHAnsi"/>
        </w:rPr>
      </w:pPr>
      <w:r w:rsidRPr="00F65779">
        <w:rPr>
          <w:rFonts w:cstheme="minorHAnsi"/>
        </w:rPr>
        <w:tab/>
        <w:t>________________________________________________________________</w:t>
      </w:r>
    </w:p>
    <w:p w14:paraId="2BDAAB45" w14:textId="77777777" w:rsidR="00F65779" w:rsidRPr="00F65779" w:rsidRDefault="00F65779" w:rsidP="00F65779">
      <w:pPr>
        <w:pStyle w:val="ListParagraph"/>
        <w:tabs>
          <w:tab w:val="left" w:pos="284"/>
        </w:tabs>
        <w:rPr>
          <w:rFonts w:cstheme="minorHAnsi"/>
        </w:rPr>
      </w:pPr>
    </w:p>
    <w:p w14:paraId="7EE94C01" w14:textId="3E626800" w:rsidR="00F65779" w:rsidRPr="00FE7134" w:rsidRDefault="003C7B33" w:rsidP="00F65779">
      <w:pPr>
        <w:pStyle w:val="ListParagraph"/>
        <w:numPr>
          <w:ilvl w:val="0"/>
          <w:numId w:val="65"/>
        </w:numPr>
        <w:tabs>
          <w:tab w:val="left" w:pos="284"/>
        </w:tabs>
        <w:spacing w:after="200" w:line="276" w:lineRule="auto"/>
        <w:rPr>
          <w:rFonts w:cstheme="minorHAnsi"/>
          <w:sz w:val="24"/>
          <w:highlight w:val="yellow"/>
        </w:rPr>
      </w:pPr>
      <w:r>
        <w:rPr>
          <w:rFonts w:cstheme="minorHAnsi"/>
          <w:sz w:val="24"/>
          <w:highlight w:val="yellow"/>
        </w:rPr>
        <w:t xml:space="preserve"> </w:t>
      </w:r>
      <w:r w:rsidR="00F65779" w:rsidRPr="00FE7134">
        <w:rPr>
          <w:rFonts w:cstheme="minorHAnsi"/>
          <w:sz w:val="24"/>
          <w:highlight w:val="yellow"/>
        </w:rPr>
        <w:t>?</w:t>
      </w:r>
    </w:p>
    <w:p w14:paraId="6EA7D063" w14:textId="0F563B16" w:rsidR="00F65779" w:rsidRPr="00F65779" w:rsidRDefault="003C7B33" w:rsidP="00F65779">
      <w:pPr>
        <w:pStyle w:val="ListParagraph"/>
        <w:keepNext/>
        <w:numPr>
          <w:ilvl w:val="0"/>
          <w:numId w:val="77"/>
        </w:numPr>
        <w:spacing w:after="0" w:line="276" w:lineRule="auto"/>
        <w:ind w:left="1418"/>
        <w:rPr>
          <w:rFonts w:cstheme="minorHAnsi"/>
        </w:rPr>
      </w:pPr>
      <w:r>
        <w:rPr>
          <w:rFonts w:cstheme="minorHAnsi"/>
          <w:sz w:val="24"/>
        </w:rPr>
        <w:t xml:space="preserve"> </w:t>
      </w:r>
      <w:r w:rsidR="00F65779" w:rsidRPr="00F65779">
        <w:rPr>
          <w:rFonts w:cstheme="minorHAnsi"/>
        </w:rPr>
        <w:t xml:space="preserve">  ________________________________________________</w:t>
      </w:r>
    </w:p>
    <w:p w14:paraId="36F259A8" w14:textId="77777777" w:rsidR="00F65779" w:rsidRPr="00F65779" w:rsidRDefault="00F65779" w:rsidP="00F65779">
      <w:pPr>
        <w:pStyle w:val="ListParagraph"/>
        <w:rPr>
          <w:rFonts w:cstheme="minorHAnsi"/>
        </w:rPr>
      </w:pPr>
    </w:p>
    <w:p w14:paraId="0A6646E5" w14:textId="77777777" w:rsidR="00F65779" w:rsidRPr="00F65779" w:rsidRDefault="00F65779" w:rsidP="00F65779">
      <w:pPr>
        <w:pStyle w:val="ListParagraph"/>
        <w:numPr>
          <w:ilvl w:val="0"/>
          <w:numId w:val="65"/>
        </w:numPr>
        <w:tabs>
          <w:tab w:val="left" w:pos="284"/>
        </w:tabs>
        <w:spacing w:after="200" w:line="276" w:lineRule="auto"/>
        <w:rPr>
          <w:rFonts w:cstheme="minorHAnsi"/>
          <w:sz w:val="24"/>
        </w:rPr>
      </w:pPr>
      <w:r w:rsidRPr="00F65779">
        <w:rPr>
          <w:rFonts w:cstheme="minorHAnsi"/>
          <w:sz w:val="24"/>
        </w:rPr>
        <w:t xml:space="preserve">Does your Trust have a lead on Equality, </w:t>
      </w:r>
      <w:proofErr w:type="gramStart"/>
      <w:r w:rsidRPr="00F65779">
        <w:rPr>
          <w:rFonts w:cstheme="minorHAnsi"/>
          <w:sz w:val="24"/>
        </w:rPr>
        <w:t>Diversity</w:t>
      </w:r>
      <w:proofErr w:type="gramEnd"/>
      <w:r w:rsidRPr="00F65779">
        <w:rPr>
          <w:rFonts w:cstheme="minorHAnsi"/>
          <w:sz w:val="24"/>
        </w:rPr>
        <w:t xml:space="preserve"> and Inclusion (EDI)?</w:t>
      </w:r>
    </w:p>
    <w:p w14:paraId="10BA6FE6" w14:textId="77777777" w:rsidR="00F65779" w:rsidRPr="00F65779" w:rsidRDefault="00F65779" w:rsidP="00F65779">
      <w:pPr>
        <w:pStyle w:val="ListParagraph"/>
        <w:keepNext/>
        <w:numPr>
          <w:ilvl w:val="0"/>
          <w:numId w:val="77"/>
        </w:numPr>
        <w:spacing w:after="0" w:line="276" w:lineRule="auto"/>
        <w:ind w:left="1418"/>
        <w:rPr>
          <w:rFonts w:cstheme="minorHAnsi"/>
          <w:sz w:val="24"/>
        </w:rPr>
      </w:pPr>
      <w:r w:rsidRPr="00F65779">
        <w:rPr>
          <w:rFonts w:cstheme="minorHAnsi"/>
          <w:sz w:val="24"/>
        </w:rPr>
        <w:t>Yes</w:t>
      </w:r>
    </w:p>
    <w:p w14:paraId="5B638094" w14:textId="77777777" w:rsidR="00F65779" w:rsidRPr="00F65779" w:rsidRDefault="00F65779" w:rsidP="00F65779">
      <w:pPr>
        <w:pStyle w:val="ListParagraph"/>
        <w:keepNext/>
        <w:numPr>
          <w:ilvl w:val="0"/>
          <w:numId w:val="77"/>
        </w:numPr>
        <w:spacing w:after="0" w:line="276" w:lineRule="auto"/>
        <w:ind w:left="1418"/>
        <w:rPr>
          <w:rFonts w:cstheme="minorHAnsi"/>
          <w:sz w:val="24"/>
        </w:rPr>
      </w:pPr>
      <w:r w:rsidRPr="00F65779">
        <w:rPr>
          <w:rFonts w:cstheme="minorHAnsi"/>
          <w:sz w:val="24"/>
        </w:rPr>
        <w:t xml:space="preserve">No </w:t>
      </w:r>
    </w:p>
    <w:p w14:paraId="1348862F" w14:textId="77777777" w:rsidR="00F65779" w:rsidRPr="00F65779" w:rsidRDefault="00F65779" w:rsidP="00F65779">
      <w:pPr>
        <w:pStyle w:val="ListParagraph"/>
        <w:keepNext/>
        <w:numPr>
          <w:ilvl w:val="0"/>
          <w:numId w:val="77"/>
        </w:numPr>
        <w:spacing w:after="0" w:line="276" w:lineRule="auto"/>
        <w:ind w:left="1418"/>
        <w:rPr>
          <w:rFonts w:cstheme="minorHAnsi"/>
          <w:sz w:val="24"/>
        </w:rPr>
      </w:pPr>
      <w:r w:rsidRPr="00F65779">
        <w:rPr>
          <w:rFonts w:cstheme="minorHAnsi"/>
          <w:sz w:val="24"/>
        </w:rPr>
        <w:t xml:space="preserve">I don't know </w:t>
      </w:r>
    </w:p>
    <w:p w14:paraId="60507970" w14:textId="77777777" w:rsidR="00F65779" w:rsidRPr="00F65779" w:rsidRDefault="00F65779" w:rsidP="00F65779">
      <w:pPr>
        <w:tabs>
          <w:tab w:val="left" w:pos="284"/>
        </w:tabs>
        <w:spacing w:after="0"/>
        <w:rPr>
          <w:rFonts w:cstheme="minorHAnsi"/>
          <w:sz w:val="24"/>
        </w:rPr>
      </w:pPr>
    </w:p>
    <w:p w14:paraId="0A4F98A7" w14:textId="7A2568D8" w:rsidR="00F65779" w:rsidRDefault="00F65779" w:rsidP="00F65779">
      <w:pPr>
        <w:tabs>
          <w:tab w:val="left" w:pos="284"/>
        </w:tabs>
        <w:spacing w:after="0"/>
        <w:rPr>
          <w:rFonts w:cstheme="minorHAnsi"/>
          <w:i/>
          <w:sz w:val="24"/>
        </w:rPr>
      </w:pPr>
      <w:r w:rsidRPr="00F65779">
        <w:rPr>
          <w:rFonts w:cstheme="minorHAnsi"/>
          <w:sz w:val="24"/>
        </w:rPr>
        <w:tab/>
      </w:r>
      <w:r w:rsidRPr="00F65779">
        <w:rPr>
          <w:rFonts w:cstheme="minorHAnsi"/>
          <w:sz w:val="24"/>
        </w:rPr>
        <w:tab/>
      </w:r>
      <w:r w:rsidRPr="00F65779">
        <w:rPr>
          <w:rFonts w:cstheme="minorHAnsi"/>
          <w:i/>
          <w:sz w:val="24"/>
        </w:rPr>
        <w:t>If “yes” is selected in A.4, then A.5 is displayed.</w:t>
      </w:r>
    </w:p>
    <w:p w14:paraId="08342CF8" w14:textId="77777777" w:rsidR="003C7B33" w:rsidRPr="00F65779" w:rsidRDefault="003C7B33" w:rsidP="00F65779">
      <w:pPr>
        <w:tabs>
          <w:tab w:val="left" w:pos="284"/>
        </w:tabs>
        <w:spacing w:after="0"/>
        <w:rPr>
          <w:rFonts w:cstheme="minorHAnsi"/>
          <w:i/>
          <w:sz w:val="24"/>
        </w:rPr>
      </w:pPr>
    </w:p>
    <w:p w14:paraId="2AA005C7" w14:textId="2CC5849C" w:rsidR="00F65779" w:rsidRPr="00967CB2" w:rsidRDefault="003C7B33" w:rsidP="00F65779">
      <w:pPr>
        <w:pStyle w:val="ListParagraph"/>
        <w:numPr>
          <w:ilvl w:val="0"/>
          <w:numId w:val="65"/>
        </w:numPr>
        <w:tabs>
          <w:tab w:val="left" w:pos="284"/>
        </w:tabs>
        <w:spacing w:after="0" w:line="276" w:lineRule="auto"/>
        <w:rPr>
          <w:rFonts w:cstheme="minorHAnsi"/>
          <w:sz w:val="24"/>
          <w:highlight w:val="yellow"/>
        </w:rPr>
      </w:pPr>
      <w:r>
        <w:rPr>
          <w:rFonts w:cstheme="minorHAnsi"/>
          <w:sz w:val="24"/>
          <w:highlight w:val="yellow"/>
        </w:rPr>
        <w:t xml:space="preserve"> </w:t>
      </w:r>
    </w:p>
    <w:p w14:paraId="21DA5C48" w14:textId="06D02BBE" w:rsidR="00F65779" w:rsidRPr="00F65779" w:rsidRDefault="003C7B33" w:rsidP="00F65779">
      <w:pPr>
        <w:pStyle w:val="ListParagraph"/>
        <w:keepNext/>
        <w:numPr>
          <w:ilvl w:val="0"/>
          <w:numId w:val="77"/>
        </w:numPr>
        <w:spacing w:after="0" w:line="276" w:lineRule="auto"/>
        <w:ind w:left="1418"/>
        <w:rPr>
          <w:rFonts w:cstheme="minorHAnsi"/>
          <w:sz w:val="24"/>
        </w:rPr>
      </w:pPr>
      <w:r>
        <w:rPr>
          <w:rFonts w:cstheme="minorHAnsi"/>
          <w:sz w:val="24"/>
        </w:rPr>
        <w:t xml:space="preserve"> </w:t>
      </w:r>
    </w:p>
    <w:p w14:paraId="5112F372" w14:textId="77777777" w:rsidR="00F65779" w:rsidRPr="00F65779" w:rsidRDefault="00F65779" w:rsidP="00F65779">
      <w:pPr>
        <w:tabs>
          <w:tab w:val="left" w:pos="284"/>
        </w:tabs>
        <w:spacing w:after="0"/>
        <w:ind w:left="720"/>
        <w:rPr>
          <w:rFonts w:cstheme="minorHAnsi"/>
          <w:sz w:val="24"/>
        </w:rPr>
      </w:pPr>
    </w:p>
    <w:p w14:paraId="5F124C95" w14:textId="468F9F90" w:rsidR="00F65779" w:rsidRPr="005B7114" w:rsidRDefault="003C7B33" w:rsidP="00F65779">
      <w:pPr>
        <w:pStyle w:val="ListParagraph"/>
        <w:numPr>
          <w:ilvl w:val="0"/>
          <w:numId w:val="65"/>
        </w:numPr>
        <w:tabs>
          <w:tab w:val="left" w:pos="284"/>
        </w:tabs>
        <w:spacing w:after="200" w:line="276" w:lineRule="auto"/>
        <w:rPr>
          <w:rFonts w:cstheme="minorHAnsi"/>
          <w:sz w:val="24"/>
          <w:highlight w:val="lightGray"/>
        </w:rPr>
      </w:pPr>
      <w:r>
        <w:rPr>
          <w:rFonts w:cstheme="minorHAnsi"/>
          <w:sz w:val="24"/>
          <w:highlight w:val="lightGray"/>
        </w:rPr>
        <w:t xml:space="preserve"> </w:t>
      </w:r>
    </w:p>
    <w:p w14:paraId="776B529F" w14:textId="22491FC4" w:rsidR="00F65779" w:rsidRPr="00F65779" w:rsidRDefault="003C7B33" w:rsidP="00F65779">
      <w:pPr>
        <w:keepNext/>
        <w:spacing w:after="0"/>
        <w:ind w:left="1134"/>
        <w:rPr>
          <w:rFonts w:cstheme="minorHAnsi"/>
          <w:sz w:val="24"/>
          <w:szCs w:val="24"/>
        </w:rPr>
      </w:pPr>
      <w:r>
        <w:rPr>
          <w:rFonts w:cstheme="minorHAnsi"/>
          <w:sz w:val="24"/>
          <w:szCs w:val="24"/>
        </w:rPr>
        <w:t xml:space="preserve"> </w:t>
      </w:r>
    </w:p>
    <w:p w14:paraId="6B4D92B9" w14:textId="77777777" w:rsidR="00F65779" w:rsidRPr="00F65779" w:rsidRDefault="00F65779" w:rsidP="00F65779">
      <w:pPr>
        <w:tabs>
          <w:tab w:val="left" w:pos="284"/>
        </w:tabs>
        <w:spacing w:after="0"/>
        <w:rPr>
          <w:rFonts w:eastAsia="Times New Roman" w:cstheme="minorHAnsi"/>
          <w:sz w:val="24"/>
          <w:szCs w:val="24"/>
        </w:rPr>
      </w:pPr>
    </w:p>
    <w:p w14:paraId="1A02B1E1" w14:textId="77777777" w:rsidR="00F65779" w:rsidRPr="00F65779" w:rsidRDefault="00F65779" w:rsidP="00F65779">
      <w:pPr>
        <w:pStyle w:val="ListParagraph"/>
        <w:numPr>
          <w:ilvl w:val="1"/>
          <w:numId w:val="89"/>
        </w:numPr>
        <w:tabs>
          <w:tab w:val="left" w:pos="284"/>
        </w:tabs>
        <w:spacing w:after="200" w:line="276" w:lineRule="auto"/>
        <w:ind w:left="0" w:firstLine="0"/>
        <w:rPr>
          <w:rFonts w:eastAsia="Times New Roman" w:cstheme="minorHAnsi"/>
          <w:b/>
          <w:sz w:val="24"/>
          <w:szCs w:val="24"/>
        </w:rPr>
      </w:pPr>
      <w:r w:rsidRPr="00F65779">
        <w:rPr>
          <w:rFonts w:eastAsia="Times New Roman" w:cstheme="minorHAnsi"/>
          <w:b/>
          <w:sz w:val="24"/>
          <w:szCs w:val="24"/>
        </w:rPr>
        <w:t>Equality and Diversity</w:t>
      </w:r>
    </w:p>
    <w:p w14:paraId="746EC327" w14:textId="77777777" w:rsidR="00F65779" w:rsidRPr="00F65779" w:rsidRDefault="00F65779" w:rsidP="00F65779">
      <w:pPr>
        <w:pStyle w:val="ListParagraph"/>
        <w:tabs>
          <w:tab w:val="left" w:pos="284"/>
        </w:tabs>
        <w:ind w:left="0"/>
        <w:rPr>
          <w:rFonts w:eastAsia="Times New Roman" w:cstheme="minorHAnsi"/>
          <w:b/>
          <w:sz w:val="24"/>
          <w:szCs w:val="24"/>
        </w:rPr>
      </w:pPr>
    </w:p>
    <w:p w14:paraId="584194C5" w14:textId="77777777" w:rsidR="00F65779" w:rsidRPr="00F65779" w:rsidRDefault="00F65779" w:rsidP="00F65779">
      <w:pPr>
        <w:pStyle w:val="ListParagraph"/>
        <w:numPr>
          <w:ilvl w:val="0"/>
          <w:numId w:val="66"/>
        </w:numPr>
        <w:tabs>
          <w:tab w:val="left" w:pos="284"/>
        </w:tabs>
        <w:spacing w:after="200" w:line="276" w:lineRule="auto"/>
        <w:ind w:left="709"/>
        <w:rPr>
          <w:rFonts w:eastAsia="Times New Roman" w:cstheme="minorHAnsi"/>
          <w:sz w:val="24"/>
          <w:szCs w:val="24"/>
        </w:rPr>
      </w:pPr>
      <w:r w:rsidRPr="00F65779">
        <w:rPr>
          <w:rFonts w:eastAsia="Times New Roman" w:cstheme="minorHAnsi"/>
          <w:sz w:val="24"/>
          <w:szCs w:val="24"/>
        </w:rPr>
        <w:t>Does your Trust have an action plan addressing the Workforce Race Equality Standard (WRES) Report 2017?</w:t>
      </w:r>
    </w:p>
    <w:p w14:paraId="66F52F18" w14:textId="77777777" w:rsidR="00F65779" w:rsidRPr="00F65779" w:rsidRDefault="00F65779" w:rsidP="00F65779">
      <w:pPr>
        <w:pStyle w:val="ListParagraph"/>
        <w:numPr>
          <w:ilvl w:val="0"/>
          <w:numId w:val="76"/>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Yes</w:t>
      </w:r>
    </w:p>
    <w:p w14:paraId="671C8A47" w14:textId="77777777" w:rsidR="00F65779" w:rsidRPr="00F65779" w:rsidRDefault="00F65779" w:rsidP="00F65779">
      <w:pPr>
        <w:pStyle w:val="ListParagraph"/>
        <w:numPr>
          <w:ilvl w:val="0"/>
          <w:numId w:val="76"/>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lastRenderedPageBreak/>
        <w:t>No</w:t>
      </w:r>
    </w:p>
    <w:p w14:paraId="4CF1A879" w14:textId="77777777" w:rsidR="00F65779" w:rsidRPr="00F65779" w:rsidRDefault="00F65779" w:rsidP="00F65779">
      <w:pPr>
        <w:pStyle w:val="ListParagraph"/>
        <w:numPr>
          <w:ilvl w:val="0"/>
          <w:numId w:val="76"/>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I don’t know</w:t>
      </w:r>
    </w:p>
    <w:p w14:paraId="6DD90C43" w14:textId="77777777" w:rsidR="00F65779" w:rsidRPr="00F65779" w:rsidRDefault="00F65779" w:rsidP="00F65779">
      <w:pPr>
        <w:pStyle w:val="ListParagraph"/>
        <w:tabs>
          <w:tab w:val="left" w:pos="284"/>
        </w:tabs>
        <w:ind w:left="1418"/>
        <w:rPr>
          <w:rFonts w:eastAsia="Times New Roman" w:cstheme="minorHAnsi"/>
          <w:sz w:val="24"/>
          <w:szCs w:val="24"/>
        </w:rPr>
      </w:pPr>
    </w:p>
    <w:p w14:paraId="3AB84C2B" w14:textId="77777777" w:rsidR="00F65779" w:rsidRPr="00F65779" w:rsidRDefault="00F65779" w:rsidP="00F65779">
      <w:pPr>
        <w:pStyle w:val="ListParagraph"/>
        <w:numPr>
          <w:ilvl w:val="0"/>
          <w:numId w:val="66"/>
        </w:numPr>
        <w:tabs>
          <w:tab w:val="left" w:pos="284"/>
        </w:tabs>
        <w:spacing w:after="200" w:line="276" w:lineRule="auto"/>
        <w:ind w:left="709"/>
        <w:rPr>
          <w:rFonts w:eastAsia="Times New Roman" w:cstheme="minorHAnsi"/>
          <w:sz w:val="24"/>
          <w:szCs w:val="24"/>
        </w:rPr>
      </w:pPr>
      <w:r w:rsidRPr="00F65779">
        <w:rPr>
          <w:rFonts w:eastAsia="Times New Roman" w:cstheme="minorHAnsi"/>
          <w:sz w:val="24"/>
          <w:szCs w:val="24"/>
        </w:rPr>
        <w:t>Does your Trust have an action plan addressing the Gender Pay Gap?</w:t>
      </w:r>
    </w:p>
    <w:p w14:paraId="4B4EE1C4"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Yes</w:t>
      </w:r>
    </w:p>
    <w:p w14:paraId="2C37F55F"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No</w:t>
      </w:r>
    </w:p>
    <w:p w14:paraId="79CCF6D4"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I don’t know</w:t>
      </w:r>
    </w:p>
    <w:p w14:paraId="4726217F" w14:textId="77777777" w:rsidR="00F65779" w:rsidRPr="00F65779" w:rsidRDefault="00F65779" w:rsidP="00F65779">
      <w:pPr>
        <w:pStyle w:val="ListParagraph"/>
        <w:tabs>
          <w:tab w:val="left" w:pos="284"/>
        </w:tabs>
        <w:ind w:left="1429"/>
        <w:rPr>
          <w:rFonts w:eastAsia="Times New Roman" w:cstheme="minorHAnsi"/>
          <w:sz w:val="24"/>
          <w:szCs w:val="24"/>
        </w:rPr>
      </w:pPr>
    </w:p>
    <w:p w14:paraId="1CDFCFFE" w14:textId="77777777" w:rsidR="00F65779" w:rsidRPr="00F65779" w:rsidRDefault="00F65779" w:rsidP="00F65779">
      <w:pPr>
        <w:pStyle w:val="ListParagraph"/>
        <w:numPr>
          <w:ilvl w:val="0"/>
          <w:numId w:val="66"/>
        </w:numPr>
        <w:tabs>
          <w:tab w:val="left" w:pos="284"/>
        </w:tabs>
        <w:spacing w:after="200" w:line="276" w:lineRule="auto"/>
        <w:ind w:left="709"/>
        <w:rPr>
          <w:rFonts w:eastAsia="Times New Roman" w:cstheme="minorHAnsi"/>
          <w:sz w:val="24"/>
          <w:szCs w:val="24"/>
        </w:rPr>
      </w:pPr>
      <w:r w:rsidRPr="00F65779">
        <w:rPr>
          <w:rFonts w:eastAsia="Times New Roman" w:cstheme="minorHAnsi"/>
          <w:sz w:val="24"/>
          <w:szCs w:val="24"/>
        </w:rPr>
        <w:t>Does your Trust have an action plan addressing the Sexual Orientation Monitoring Information Standard (SOM)?</w:t>
      </w:r>
    </w:p>
    <w:p w14:paraId="513B085B"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Yes</w:t>
      </w:r>
    </w:p>
    <w:p w14:paraId="60BC7707"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No</w:t>
      </w:r>
    </w:p>
    <w:p w14:paraId="392F3DEE" w14:textId="77777777" w:rsidR="00F65779" w:rsidRPr="00F65779" w:rsidRDefault="00F65779" w:rsidP="00F65779">
      <w:pPr>
        <w:pStyle w:val="ListParagraph"/>
        <w:numPr>
          <w:ilvl w:val="0"/>
          <w:numId w:val="75"/>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I don’t know</w:t>
      </w:r>
    </w:p>
    <w:p w14:paraId="6467AD00" w14:textId="77777777" w:rsidR="00F65779" w:rsidRPr="00F65779" w:rsidRDefault="00F65779" w:rsidP="00F65779">
      <w:pPr>
        <w:pStyle w:val="ListParagraph"/>
        <w:tabs>
          <w:tab w:val="left" w:pos="284"/>
        </w:tabs>
        <w:ind w:left="1429"/>
        <w:rPr>
          <w:rFonts w:eastAsia="Times New Roman" w:cstheme="minorHAnsi"/>
          <w:sz w:val="24"/>
          <w:szCs w:val="24"/>
        </w:rPr>
      </w:pPr>
    </w:p>
    <w:p w14:paraId="7864B529" w14:textId="77777777" w:rsidR="00F65779" w:rsidRPr="00F65779" w:rsidRDefault="00F65779" w:rsidP="00F65779">
      <w:pPr>
        <w:tabs>
          <w:tab w:val="left" w:pos="284"/>
        </w:tabs>
        <w:spacing w:after="0"/>
        <w:rPr>
          <w:rFonts w:eastAsia="Times New Roman" w:cstheme="minorHAnsi"/>
          <w:i/>
          <w:sz w:val="24"/>
          <w:szCs w:val="24"/>
        </w:rPr>
      </w:pPr>
      <w:r w:rsidRPr="00F65779">
        <w:rPr>
          <w:rFonts w:eastAsia="Times New Roman" w:cstheme="minorHAnsi"/>
          <w:sz w:val="24"/>
          <w:szCs w:val="24"/>
        </w:rPr>
        <w:tab/>
      </w:r>
      <w:r w:rsidRPr="00F65779">
        <w:rPr>
          <w:rFonts w:eastAsia="Times New Roman" w:cstheme="minorHAnsi"/>
          <w:sz w:val="24"/>
          <w:szCs w:val="24"/>
        </w:rPr>
        <w:tab/>
      </w:r>
      <w:r w:rsidRPr="00F65779">
        <w:rPr>
          <w:rFonts w:eastAsia="Times New Roman" w:cstheme="minorHAnsi"/>
          <w:i/>
          <w:sz w:val="24"/>
          <w:szCs w:val="24"/>
        </w:rPr>
        <w:t>If “yes” to B.3., then B.4 is displayed.</w:t>
      </w:r>
    </w:p>
    <w:p w14:paraId="4A86CFC5" w14:textId="77777777" w:rsidR="00F65779" w:rsidRPr="00F65779" w:rsidRDefault="00F65779" w:rsidP="00F65779">
      <w:pPr>
        <w:pStyle w:val="ListParagraph"/>
        <w:widowControl w:val="0"/>
        <w:numPr>
          <w:ilvl w:val="0"/>
          <w:numId w:val="66"/>
        </w:numPr>
        <w:tabs>
          <w:tab w:val="left" w:pos="284"/>
        </w:tabs>
        <w:spacing w:after="0" w:line="276" w:lineRule="auto"/>
        <w:rPr>
          <w:rFonts w:cstheme="minorHAnsi"/>
          <w:sz w:val="24"/>
          <w:szCs w:val="24"/>
        </w:rPr>
      </w:pPr>
      <w:r w:rsidRPr="00F65779">
        <w:rPr>
          <w:rFonts w:eastAsia="Times New Roman" w:cstheme="minorHAnsi"/>
          <w:sz w:val="24"/>
          <w:szCs w:val="24"/>
        </w:rPr>
        <w:t>Does your Trust monitor sexual orientation of patients and/or service users?</w:t>
      </w:r>
      <w:r w:rsidRPr="00F65779">
        <w:rPr>
          <w:rFonts w:cstheme="minorHAnsi"/>
          <w:sz w:val="24"/>
          <w:szCs w:val="24"/>
        </w:rPr>
        <w:t xml:space="preserve"> </w:t>
      </w:r>
    </w:p>
    <w:p w14:paraId="30DD855F" w14:textId="77777777" w:rsidR="00F65779" w:rsidRPr="00F65779" w:rsidRDefault="00F65779" w:rsidP="00F65779">
      <w:pPr>
        <w:pStyle w:val="ListParagraph"/>
        <w:widowControl w:val="0"/>
        <w:numPr>
          <w:ilvl w:val="0"/>
          <w:numId w:val="74"/>
        </w:numPr>
        <w:tabs>
          <w:tab w:val="left" w:pos="284"/>
        </w:tabs>
        <w:spacing w:after="0" w:line="276" w:lineRule="auto"/>
        <w:rPr>
          <w:rFonts w:cstheme="minorHAnsi"/>
          <w:sz w:val="24"/>
          <w:szCs w:val="24"/>
        </w:rPr>
      </w:pPr>
      <w:r w:rsidRPr="00F65779">
        <w:rPr>
          <w:rFonts w:cstheme="minorHAnsi"/>
          <w:sz w:val="24"/>
          <w:szCs w:val="24"/>
        </w:rPr>
        <w:t>Yes</w:t>
      </w:r>
    </w:p>
    <w:p w14:paraId="3D5247F5" w14:textId="77777777" w:rsidR="00F65779" w:rsidRPr="00F65779" w:rsidRDefault="00F65779" w:rsidP="00F65779">
      <w:pPr>
        <w:pStyle w:val="ListParagraph"/>
        <w:widowControl w:val="0"/>
        <w:numPr>
          <w:ilvl w:val="0"/>
          <w:numId w:val="74"/>
        </w:numPr>
        <w:tabs>
          <w:tab w:val="left" w:pos="284"/>
        </w:tabs>
        <w:spacing w:after="0" w:line="276" w:lineRule="auto"/>
        <w:rPr>
          <w:rFonts w:cstheme="minorHAnsi"/>
          <w:sz w:val="24"/>
          <w:szCs w:val="24"/>
        </w:rPr>
      </w:pPr>
      <w:r w:rsidRPr="00F65779">
        <w:rPr>
          <w:rFonts w:cstheme="minorHAnsi"/>
          <w:sz w:val="24"/>
          <w:szCs w:val="24"/>
        </w:rPr>
        <w:t>No</w:t>
      </w:r>
    </w:p>
    <w:p w14:paraId="189F4F8F" w14:textId="77777777" w:rsidR="00F65779" w:rsidRPr="00F65779" w:rsidRDefault="00F65779" w:rsidP="00F65779">
      <w:pPr>
        <w:pStyle w:val="ListParagraph"/>
        <w:widowControl w:val="0"/>
        <w:numPr>
          <w:ilvl w:val="0"/>
          <w:numId w:val="74"/>
        </w:numPr>
        <w:tabs>
          <w:tab w:val="left" w:pos="284"/>
        </w:tabs>
        <w:spacing w:after="0" w:line="276" w:lineRule="auto"/>
        <w:rPr>
          <w:rFonts w:cstheme="minorHAnsi"/>
          <w:sz w:val="24"/>
          <w:szCs w:val="24"/>
        </w:rPr>
      </w:pPr>
      <w:r w:rsidRPr="00F65779">
        <w:rPr>
          <w:rFonts w:cstheme="minorHAnsi"/>
          <w:sz w:val="24"/>
          <w:szCs w:val="24"/>
        </w:rPr>
        <w:t>I don’t know</w:t>
      </w:r>
    </w:p>
    <w:p w14:paraId="32BBD45A" w14:textId="77777777" w:rsidR="00F65779" w:rsidRPr="00F65779" w:rsidRDefault="00F65779" w:rsidP="00F65779">
      <w:pPr>
        <w:pStyle w:val="ListParagraph"/>
        <w:widowControl w:val="0"/>
        <w:tabs>
          <w:tab w:val="left" w:pos="284"/>
        </w:tabs>
        <w:spacing w:after="0"/>
        <w:ind w:left="737"/>
        <w:rPr>
          <w:rFonts w:cstheme="minorHAnsi"/>
          <w:sz w:val="24"/>
          <w:szCs w:val="24"/>
        </w:rPr>
      </w:pPr>
    </w:p>
    <w:p w14:paraId="6ACE4B66" w14:textId="77777777" w:rsidR="00F65779" w:rsidRPr="00F65779" w:rsidRDefault="00F65779" w:rsidP="00F65779">
      <w:pPr>
        <w:pStyle w:val="ListParagraph"/>
        <w:widowControl w:val="0"/>
        <w:numPr>
          <w:ilvl w:val="0"/>
          <w:numId w:val="66"/>
        </w:numPr>
        <w:tabs>
          <w:tab w:val="left" w:pos="284"/>
        </w:tabs>
        <w:spacing w:after="0" w:line="276" w:lineRule="auto"/>
        <w:rPr>
          <w:rFonts w:cstheme="minorHAnsi"/>
          <w:sz w:val="24"/>
          <w:szCs w:val="24"/>
        </w:rPr>
      </w:pPr>
      <w:r w:rsidRPr="00F65779">
        <w:rPr>
          <w:rFonts w:cstheme="minorHAnsi"/>
          <w:sz w:val="24"/>
          <w:szCs w:val="24"/>
        </w:rPr>
        <w:t>In the last 5 years, has your Trust taken part in the Stonewall Workplace Index or used other external LGBT+ benchmarking tools?</w:t>
      </w:r>
    </w:p>
    <w:p w14:paraId="072F6592" w14:textId="77777777" w:rsidR="00F65779" w:rsidRPr="00F65779" w:rsidRDefault="00F65779" w:rsidP="00F65779">
      <w:pPr>
        <w:pStyle w:val="ListParagraph"/>
        <w:widowControl w:val="0"/>
        <w:numPr>
          <w:ilvl w:val="0"/>
          <w:numId w:val="73"/>
        </w:numPr>
        <w:tabs>
          <w:tab w:val="left" w:pos="284"/>
        </w:tabs>
        <w:spacing w:after="0" w:line="276" w:lineRule="auto"/>
        <w:rPr>
          <w:rFonts w:cstheme="minorHAnsi"/>
          <w:sz w:val="24"/>
          <w:szCs w:val="24"/>
        </w:rPr>
      </w:pPr>
      <w:r w:rsidRPr="00F65779">
        <w:rPr>
          <w:rFonts w:cstheme="minorHAnsi"/>
          <w:sz w:val="24"/>
          <w:szCs w:val="24"/>
        </w:rPr>
        <w:t>Never</w:t>
      </w:r>
    </w:p>
    <w:p w14:paraId="40583987" w14:textId="77777777" w:rsidR="00F65779" w:rsidRPr="00F65779" w:rsidRDefault="00F65779" w:rsidP="00F65779">
      <w:pPr>
        <w:pStyle w:val="ListParagraph"/>
        <w:widowControl w:val="0"/>
        <w:numPr>
          <w:ilvl w:val="0"/>
          <w:numId w:val="73"/>
        </w:numPr>
        <w:tabs>
          <w:tab w:val="left" w:pos="284"/>
        </w:tabs>
        <w:spacing w:after="0" w:line="276" w:lineRule="auto"/>
        <w:rPr>
          <w:rFonts w:cstheme="minorHAnsi"/>
          <w:sz w:val="24"/>
          <w:szCs w:val="24"/>
        </w:rPr>
      </w:pPr>
      <w:r w:rsidRPr="00F65779">
        <w:rPr>
          <w:rFonts w:cstheme="minorHAnsi"/>
          <w:sz w:val="24"/>
          <w:szCs w:val="24"/>
        </w:rPr>
        <w:t>Once</w:t>
      </w:r>
    </w:p>
    <w:p w14:paraId="13A3BF52" w14:textId="77777777" w:rsidR="00F65779" w:rsidRPr="00F65779" w:rsidRDefault="00F65779" w:rsidP="00F65779">
      <w:pPr>
        <w:pStyle w:val="ListParagraph"/>
        <w:widowControl w:val="0"/>
        <w:numPr>
          <w:ilvl w:val="0"/>
          <w:numId w:val="73"/>
        </w:numPr>
        <w:tabs>
          <w:tab w:val="left" w:pos="284"/>
        </w:tabs>
        <w:spacing w:after="0" w:line="276" w:lineRule="auto"/>
        <w:rPr>
          <w:rFonts w:cstheme="minorHAnsi"/>
          <w:sz w:val="24"/>
          <w:szCs w:val="24"/>
        </w:rPr>
      </w:pPr>
      <w:r w:rsidRPr="00F65779">
        <w:rPr>
          <w:rFonts w:cstheme="minorHAnsi"/>
          <w:sz w:val="24"/>
          <w:szCs w:val="24"/>
        </w:rPr>
        <w:t>Twice</w:t>
      </w:r>
    </w:p>
    <w:p w14:paraId="0BEF6703" w14:textId="77777777" w:rsidR="00F65779" w:rsidRPr="00F65779" w:rsidRDefault="00F65779" w:rsidP="00F65779">
      <w:pPr>
        <w:pStyle w:val="ListParagraph"/>
        <w:widowControl w:val="0"/>
        <w:numPr>
          <w:ilvl w:val="0"/>
          <w:numId w:val="73"/>
        </w:numPr>
        <w:tabs>
          <w:tab w:val="left" w:pos="284"/>
        </w:tabs>
        <w:spacing w:after="0" w:line="276" w:lineRule="auto"/>
        <w:rPr>
          <w:rFonts w:cstheme="minorHAnsi"/>
          <w:sz w:val="24"/>
          <w:szCs w:val="24"/>
        </w:rPr>
      </w:pPr>
      <w:r w:rsidRPr="00F65779">
        <w:rPr>
          <w:rFonts w:cstheme="minorHAnsi"/>
          <w:sz w:val="24"/>
          <w:szCs w:val="24"/>
        </w:rPr>
        <w:t>3-5 times</w:t>
      </w:r>
    </w:p>
    <w:p w14:paraId="7A4F96BB" w14:textId="77777777" w:rsidR="00F65779" w:rsidRPr="00F65779" w:rsidRDefault="00F65779" w:rsidP="00F65779">
      <w:pPr>
        <w:widowControl w:val="0"/>
        <w:tabs>
          <w:tab w:val="left" w:pos="284"/>
        </w:tabs>
        <w:spacing w:after="0"/>
        <w:rPr>
          <w:rFonts w:cstheme="minorHAnsi"/>
          <w:sz w:val="24"/>
          <w:szCs w:val="24"/>
        </w:rPr>
      </w:pPr>
    </w:p>
    <w:p w14:paraId="5A56906C" w14:textId="6A546509" w:rsidR="00F65779" w:rsidRDefault="00F65779" w:rsidP="00F65779">
      <w:pPr>
        <w:keepNext/>
        <w:tabs>
          <w:tab w:val="left" w:pos="567"/>
        </w:tabs>
        <w:spacing w:after="0"/>
        <w:rPr>
          <w:rFonts w:cstheme="minorHAnsi"/>
          <w:i/>
          <w:sz w:val="24"/>
          <w:szCs w:val="24"/>
        </w:rPr>
      </w:pPr>
      <w:r w:rsidRPr="00F65779">
        <w:rPr>
          <w:rFonts w:cstheme="minorHAnsi"/>
          <w:i/>
          <w:sz w:val="24"/>
          <w:szCs w:val="24"/>
        </w:rPr>
        <w:lastRenderedPageBreak/>
        <w:tab/>
      </w:r>
      <w:r w:rsidRPr="00F65779">
        <w:rPr>
          <w:rFonts w:cstheme="minorHAnsi"/>
          <w:i/>
          <w:sz w:val="24"/>
          <w:szCs w:val="24"/>
        </w:rPr>
        <w:tab/>
        <w:t>If “never” is not selected, then B.6 is displayed.</w:t>
      </w:r>
    </w:p>
    <w:p w14:paraId="42B50B5F" w14:textId="77777777" w:rsidR="003C7B33" w:rsidRPr="00F65779" w:rsidRDefault="003C7B33" w:rsidP="00F65779">
      <w:pPr>
        <w:keepNext/>
        <w:tabs>
          <w:tab w:val="left" w:pos="567"/>
        </w:tabs>
        <w:spacing w:after="0"/>
        <w:rPr>
          <w:rFonts w:cstheme="minorHAnsi"/>
          <w:i/>
          <w:sz w:val="24"/>
          <w:szCs w:val="24"/>
        </w:rPr>
      </w:pPr>
    </w:p>
    <w:p w14:paraId="45EF6F41" w14:textId="0933BA66" w:rsidR="00F65779" w:rsidRPr="00F65779" w:rsidRDefault="003C7B33" w:rsidP="00F65779">
      <w:pPr>
        <w:pStyle w:val="ListParagraph"/>
        <w:keepNext/>
        <w:numPr>
          <w:ilvl w:val="0"/>
          <w:numId w:val="66"/>
        </w:numPr>
        <w:tabs>
          <w:tab w:val="left" w:pos="709"/>
          <w:tab w:val="left" w:pos="851"/>
        </w:tabs>
        <w:spacing w:after="0" w:line="276" w:lineRule="auto"/>
        <w:rPr>
          <w:rFonts w:cstheme="minorHAnsi"/>
          <w:sz w:val="24"/>
          <w:szCs w:val="24"/>
        </w:rPr>
      </w:pPr>
      <w:r>
        <w:rPr>
          <w:rFonts w:cstheme="minorHAnsi"/>
          <w:sz w:val="24"/>
          <w:szCs w:val="24"/>
        </w:rPr>
        <w:t xml:space="preserve"> </w:t>
      </w:r>
    </w:p>
    <w:p w14:paraId="0D8BD94C" w14:textId="77777777" w:rsidR="00F65779" w:rsidRPr="00F65779" w:rsidRDefault="00F65779" w:rsidP="00F65779">
      <w:pPr>
        <w:pStyle w:val="ListParagraph"/>
        <w:keepNext/>
        <w:tabs>
          <w:tab w:val="left" w:pos="709"/>
          <w:tab w:val="left" w:pos="851"/>
        </w:tabs>
        <w:spacing w:after="0"/>
        <w:ind w:left="737"/>
        <w:rPr>
          <w:rFonts w:cstheme="minorHAnsi"/>
          <w:sz w:val="24"/>
          <w:szCs w:val="24"/>
        </w:rPr>
      </w:pPr>
    </w:p>
    <w:tbl>
      <w:tblPr>
        <w:tblStyle w:val="QSliderLabelsTable"/>
        <w:tblW w:w="0" w:type="auto"/>
        <w:tblInd w:w="629" w:type="dxa"/>
        <w:tblLook w:val="04A0" w:firstRow="1" w:lastRow="0" w:firstColumn="1" w:lastColumn="0" w:noHBand="0" w:noVBand="1"/>
      </w:tblPr>
      <w:tblGrid>
        <w:gridCol w:w="1200"/>
        <w:gridCol w:w="1200"/>
        <w:gridCol w:w="1199"/>
        <w:gridCol w:w="1199"/>
        <w:gridCol w:w="1199"/>
        <w:gridCol w:w="1200"/>
        <w:gridCol w:w="1200"/>
      </w:tblGrid>
      <w:tr w:rsidR="00F65779" w:rsidRPr="00F65779" w14:paraId="325BF191" w14:textId="77777777" w:rsidTr="00070C2F">
        <w:tc>
          <w:tcPr>
            <w:tcW w:w="1320" w:type="dxa"/>
          </w:tcPr>
          <w:p w14:paraId="491BF36E" w14:textId="1EC96A71" w:rsidR="00F65779" w:rsidRPr="00F65779" w:rsidRDefault="00F65779" w:rsidP="00070C2F">
            <w:pPr>
              <w:pStyle w:val="ListParagraph"/>
              <w:keepNext/>
              <w:tabs>
                <w:tab w:val="left" w:pos="709"/>
                <w:tab w:val="left" w:pos="851"/>
              </w:tabs>
              <w:ind w:left="0"/>
              <w:rPr>
                <w:rFonts w:cstheme="minorHAnsi"/>
                <w:sz w:val="24"/>
                <w:szCs w:val="24"/>
              </w:rPr>
            </w:pPr>
          </w:p>
        </w:tc>
        <w:tc>
          <w:tcPr>
            <w:tcW w:w="1320" w:type="dxa"/>
          </w:tcPr>
          <w:p w14:paraId="50568CFD" w14:textId="79DFEE64" w:rsidR="00F65779" w:rsidRPr="00F65779" w:rsidRDefault="00F65779" w:rsidP="00070C2F">
            <w:pPr>
              <w:pStyle w:val="ListParagraph"/>
              <w:keepNext/>
              <w:tabs>
                <w:tab w:val="left" w:pos="709"/>
                <w:tab w:val="left" w:pos="851"/>
              </w:tabs>
              <w:ind w:left="0"/>
              <w:rPr>
                <w:rFonts w:cstheme="minorHAnsi"/>
                <w:sz w:val="24"/>
                <w:szCs w:val="24"/>
              </w:rPr>
            </w:pPr>
          </w:p>
        </w:tc>
        <w:tc>
          <w:tcPr>
            <w:tcW w:w="1320" w:type="dxa"/>
          </w:tcPr>
          <w:p w14:paraId="236BB16F" w14:textId="706550F6" w:rsidR="00F65779" w:rsidRPr="00F65779" w:rsidRDefault="00F65779" w:rsidP="00070C2F">
            <w:pPr>
              <w:pStyle w:val="ListParagraph"/>
              <w:keepNext/>
              <w:tabs>
                <w:tab w:val="left" w:pos="709"/>
                <w:tab w:val="left" w:pos="851"/>
              </w:tabs>
              <w:ind w:left="0"/>
              <w:rPr>
                <w:rFonts w:cstheme="minorHAnsi"/>
                <w:sz w:val="24"/>
                <w:szCs w:val="24"/>
              </w:rPr>
            </w:pPr>
          </w:p>
        </w:tc>
        <w:tc>
          <w:tcPr>
            <w:tcW w:w="1320" w:type="dxa"/>
          </w:tcPr>
          <w:p w14:paraId="7582BBE6" w14:textId="1B4991A6" w:rsidR="00F65779" w:rsidRPr="00F65779" w:rsidRDefault="00F65779" w:rsidP="00070C2F">
            <w:pPr>
              <w:pStyle w:val="ListParagraph"/>
              <w:keepNext/>
              <w:tabs>
                <w:tab w:val="left" w:pos="709"/>
                <w:tab w:val="left" w:pos="851"/>
              </w:tabs>
              <w:ind w:left="0"/>
              <w:rPr>
                <w:rFonts w:cstheme="minorHAnsi"/>
                <w:sz w:val="24"/>
                <w:szCs w:val="24"/>
              </w:rPr>
            </w:pPr>
          </w:p>
        </w:tc>
        <w:tc>
          <w:tcPr>
            <w:tcW w:w="1320" w:type="dxa"/>
          </w:tcPr>
          <w:p w14:paraId="336F58D2" w14:textId="1F159D8B" w:rsidR="00F65779" w:rsidRPr="00F65779" w:rsidRDefault="00F65779" w:rsidP="00070C2F">
            <w:pPr>
              <w:pStyle w:val="ListParagraph"/>
              <w:keepNext/>
              <w:tabs>
                <w:tab w:val="left" w:pos="709"/>
                <w:tab w:val="left" w:pos="851"/>
              </w:tabs>
              <w:ind w:left="0"/>
              <w:rPr>
                <w:rFonts w:cstheme="minorHAnsi"/>
                <w:sz w:val="24"/>
                <w:szCs w:val="24"/>
              </w:rPr>
            </w:pPr>
          </w:p>
        </w:tc>
        <w:tc>
          <w:tcPr>
            <w:tcW w:w="1321" w:type="dxa"/>
          </w:tcPr>
          <w:p w14:paraId="51AF4A47" w14:textId="2BFCDF77" w:rsidR="00F65779" w:rsidRPr="00F65779" w:rsidRDefault="00F65779" w:rsidP="00070C2F">
            <w:pPr>
              <w:pStyle w:val="ListParagraph"/>
              <w:keepNext/>
              <w:tabs>
                <w:tab w:val="left" w:pos="709"/>
                <w:tab w:val="left" w:pos="851"/>
              </w:tabs>
              <w:ind w:left="0"/>
              <w:rPr>
                <w:rFonts w:cstheme="minorHAnsi"/>
                <w:sz w:val="24"/>
                <w:szCs w:val="24"/>
              </w:rPr>
            </w:pPr>
          </w:p>
        </w:tc>
        <w:tc>
          <w:tcPr>
            <w:tcW w:w="1321" w:type="dxa"/>
          </w:tcPr>
          <w:p w14:paraId="4CC16567" w14:textId="12283819" w:rsidR="00F65779" w:rsidRPr="00F65779" w:rsidRDefault="00F65779" w:rsidP="00070C2F">
            <w:pPr>
              <w:pStyle w:val="ListParagraph"/>
              <w:keepNext/>
              <w:tabs>
                <w:tab w:val="left" w:pos="709"/>
                <w:tab w:val="left" w:pos="851"/>
              </w:tabs>
              <w:ind w:left="0"/>
              <w:rPr>
                <w:rFonts w:cstheme="minorHAnsi"/>
                <w:sz w:val="24"/>
                <w:szCs w:val="24"/>
              </w:rPr>
            </w:pPr>
          </w:p>
        </w:tc>
      </w:tr>
      <w:tr w:rsidR="00F65779" w:rsidRPr="00F65779" w14:paraId="29E4B763" w14:textId="77777777" w:rsidTr="00070C2F">
        <w:tc>
          <w:tcPr>
            <w:tcW w:w="1320" w:type="dxa"/>
          </w:tcPr>
          <w:p w14:paraId="0C4F16A7" w14:textId="67465705"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0" w:type="dxa"/>
          </w:tcPr>
          <w:p w14:paraId="5124C960" w14:textId="16DAE9C1"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0" w:type="dxa"/>
          </w:tcPr>
          <w:p w14:paraId="0B4E575F" w14:textId="29E37A63"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0" w:type="dxa"/>
          </w:tcPr>
          <w:p w14:paraId="577A95C7" w14:textId="5C50FC14"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0" w:type="dxa"/>
          </w:tcPr>
          <w:p w14:paraId="14D0CAF6" w14:textId="21C34C40"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1" w:type="dxa"/>
          </w:tcPr>
          <w:p w14:paraId="290706C7" w14:textId="51541555"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c>
          <w:tcPr>
            <w:tcW w:w="1321" w:type="dxa"/>
          </w:tcPr>
          <w:p w14:paraId="0D9BB7BE" w14:textId="30052B1F" w:rsidR="00F65779" w:rsidRPr="00F65779" w:rsidRDefault="00F65779" w:rsidP="00070C2F">
            <w:pPr>
              <w:pStyle w:val="ListParagraph"/>
              <w:keepNext/>
              <w:tabs>
                <w:tab w:val="left" w:pos="709"/>
                <w:tab w:val="left" w:pos="851"/>
              </w:tabs>
              <w:ind w:left="0"/>
              <w:rPr>
                <w:rFonts w:cstheme="minorHAnsi"/>
                <w:color w:val="A6A6A6" w:themeColor="background1" w:themeShade="A6"/>
                <w:sz w:val="24"/>
                <w:szCs w:val="24"/>
              </w:rPr>
            </w:pPr>
          </w:p>
        </w:tc>
      </w:tr>
    </w:tbl>
    <w:p w14:paraId="465C0FC1" w14:textId="77777777" w:rsidR="00F65779" w:rsidRPr="00F65779" w:rsidRDefault="00F65779" w:rsidP="00F65779">
      <w:pPr>
        <w:pStyle w:val="ListParagraph"/>
        <w:keepNext/>
        <w:tabs>
          <w:tab w:val="left" w:pos="709"/>
          <w:tab w:val="left" w:pos="851"/>
        </w:tabs>
        <w:spacing w:after="0"/>
        <w:ind w:left="737"/>
        <w:rPr>
          <w:rFonts w:cstheme="minorHAnsi"/>
          <w:sz w:val="24"/>
          <w:szCs w:val="24"/>
        </w:rPr>
      </w:pPr>
    </w:p>
    <w:p w14:paraId="54D54132" w14:textId="77777777" w:rsidR="00F65779" w:rsidRPr="00F65779" w:rsidRDefault="00F65779" w:rsidP="00F65779">
      <w:pPr>
        <w:pStyle w:val="ListParagraph"/>
        <w:keepNext/>
        <w:numPr>
          <w:ilvl w:val="0"/>
          <w:numId w:val="66"/>
        </w:numPr>
        <w:tabs>
          <w:tab w:val="left" w:pos="709"/>
        </w:tabs>
        <w:spacing w:after="0" w:line="276" w:lineRule="auto"/>
        <w:rPr>
          <w:rFonts w:cstheme="minorHAnsi"/>
          <w:sz w:val="24"/>
          <w:szCs w:val="24"/>
        </w:rPr>
      </w:pPr>
      <w:r w:rsidRPr="00F65779">
        <w:rPr>
          <w:rFonts w:cstheme="minorHAnsi"/>
          <w:sz w:val="24"/>
          <w:szCs w:val="24"/>
        </w:rPr>
        <w:t xml:space="preserve">In your view, what are the 3 most important challenges your Trust face to achieve its Equality, </w:t>
      </w:r>
      <w:proofErr w:type="gramStart"/>
      <w:r w:rsidRPr="00F65779">
        <w:rPr>
          <w:rFonts w:cstheme="minorHAnsi"/>
          <w:sz w:val="24"/>
          <w:szCs w:val="24"/>
        </w:rPr>
        <w:t>Diversity</w:t>
      </w:r>
      <w:proofErr w:type="gramEnd"/>
      <w:r w:rsidRPr="00F65779">
        <w:rPr>
          <w:rFonts w:cstheme="minorHAnsi"/>
          <w:sz w:val="24"/>
          <w:szCs w:val="24"/>
        </w:rPr>
        <w:t xml:space="preserve"> and Inclusion goals? </w:t>
      </w:r>
    </w:p>
    <w:p w14:paraId="1432EC17"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Insufficient number of staff</w:t>
      </w:r>
    </w:p>
    <w:p w14:paraId="0097E86E"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Lack of awareness and understanding in the Trust</w:t>
      </w:r>
    </w:p>
    <w:p w14:paraId="5EBC6EAB"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Lack of leadership and commitment of senior staff</w:t>
      </w:r>
    </w:p>
    <w:p w14:paraId="7DEE847D"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Limited data/information on what to do</w:t>
      </w:r>
    </w:p>
    <w:p w14:paraId="425DAA11"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Other priorities deemed more important</w:t>
      </w:r>
    </w:p>
    <w:p w14:paraId="1E52355B"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Resistance to organisational change</w:t>
      </w:r>
    </w:p>
    <w:p w14:paraId="52D59C1B"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Complex restructuring</w:t>
      </w:r>
    </w:p>
    <w:p w14:paraId="67D28C8D"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Limited training opportunities and/or lack of skills</w:t>
      </w:r>
    </w:p>
    <w:p w14:paraId="1366E7C6" w14:textId="77777777" w:rsidR="00F65779" w:rsidRP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 xml:space="preserve">Limited engagement with the community </w:t>
      </w:r>
    </w:p>
    <w:p w14:paraId="6DD655A4" w14:textId="108546B7" w:rsidR="00F65779" w:rsidRDefault="00F65779" w:rsidP="00F65779">
      <w:pPr>
        <w:pStyle w:val="ListParagraph"/>
        <w:widowControl w:val="0"/>
        <w:numPr>
          <w:ilvl w:val="0"/>
          <w:numId w:val="72"/>
        </w:numPr>
        <w:tabs>
          <w:tab w:val="left" w:pos="284"/>
        </w:tabs>
        <w:spacing w:after="0" w:line="240" w:lineRule="auto"/>
        <w:rPr>
          <w:rFonts w:cstheme="minorHAnsi"/>
          <w:sz w:val="24"/>
          <w:szCs w:val="24"/>
        </w:rPr>
      </w:pPr>
      <w:r w:rsidRPr="00F65779">
        <w:rPr>
          <w:rFonts w:cstheme="minorHAnsi"/>
          <w:sz w:val="24"/>
          <w:szCs w:val="24"/>
        </w:rPr>
        <w:t>Other</w:t>
      </w:r>
    </w:p>
    <w:p w14:paraId="63F6A389" w14:textId="77777777" w:rsidR="003C7B33" w:rsidRPr="00F65779" w:rsidRDefault="003C7B33" w:rsidP="00F65779">
      <w:pPr>
        <w:pStyle w:val="ListParagraph"/>
        <w:widowControl w:val="0"/>
        <w:numPr>
          <w:ilvl w:val="0"/>
          <w:numId w:val="72"/>
        </w:numPr>
        <w:tabs>
          <w:tab w:val="left" w:pos="284"/>
        </w:tabs>
        <w:spacing w:after="0" w:line="240" w:lineRule="auto"/>
        <w:rPr>
          <w:rFonts w:cstheme="minorHAnsi"/>
          <w:sz w:val="24"/>
          <w:szCs w:val="24"/>
        </w:rPr>
      </w:pPr>
    </w:p>
    <w:p w14:paraId="52A0760E" w14:textId="77777777" w:rsidR="00F65779" w:rsidRPr="00F65779" w:rsidRDefault="00F65779" w:rsidP="00F65779">
      <w:pPr>
        <w:pStyle w:val="ListParagraph"/>
        <w:widowControl w:val="0"/>
        <w:tabs>
          <w:tab w:val="left" w:pos="284"/>
        </w:tabs>
        <w:spacing w:after="0"/>
        <w:ind w:left="1457"/>
        <w:rPr>
          <w:rFonts w:cstheme="minorHAnsi"/>
          <w:sz w:val="24"/>
          <w:szCs w:val="24"/>
        </w:rPr>
      </w:pPr>
    </w:p>
    <w:p w14:paraId="70DDCC20" w14:textId="77777777" w:rsidR="00F65779" w:rsidRPr="00F65779" w:rsidRDefault="00F65779" w:rsidP="00F65779">
      <w:pPr>
        <w:pStyle w:val="ListParagraph"/>
        <w:widowControl w:val="0"/>
        <w:numPr>
          <w:ilvl w:val="0"/>
          <w:numId w:val="66"/>
        </w:numPr>
        <w:tabs>
          <w:tab w:val="left" w:pos="284"/>
        </w:tabs>
        <w:spacing w:after="0" w:line="276" w:lineRule="auto"/>
        <w:rPr>
          <w:rFonts w:cstheme="minorHAnsi"/>
          <w:sz w:val="24"/>
          <w:szCs w:val="24"/>
        </w:rPr>
      </w:pPr>
      <w:r w:rsidRPr="00F65779">
        <w:rPr>
          <w:rFonts w:cstheme="minorHAnsi"/>
          <w:sz w:val="24"/>
          <w:szCs w:val="24"/>
        </w:rPr>
        <w:t xml:space="preserve">In your view, to what extend do the following help to improve Equality, </w:t>
      </w:r>
      <w:proofErr w:type="gramStart"/>
      <w:r w:rsidRPr="00F65779">
        <w:rPr>
          <w:rFonts w:cstheme="minorHAnsi"/>
          <w:sz w:val="24"/>
          <w:szCs w:val="24"/>
        </w:rPr>
        <w:t>Diversity</w:t>
      </w:r>
      <w:proofErr w:type="gramEnd"/>
      <w:r w:rsidRPr="00F65779">
        <w:rPr>
          <w:rFonts w:cstheme="minorHAnsi"/>
          <w:sz w:val="24"/>
          <w:szCs w:val="24"/>
        </w:rPr>
        <w:t xml:space="preserve"> and Inclusion at your Trust? </w:t>
      </w:r>
    </w:p>
    <w:p w14:paraId="07ECEE0D" w14:textId="77777777" w:rsidR="00F65779" w:rsidRPr="00F65779" w:rsidRDefault="00F65779" w:rsidP="00F65779">
      <w:pPr>
        <w:pStyle w:val="ListParagraph"/>
        <w:widowControl w:val="0"/>
        <w:tabs>
          <w:tab w:val="left" w:pos="284"/>
        </w:tabs>
        <w:spacing w:after="0"/>
        <w:ind w:left="737"/>
        <w:rPr>
          <w:rFonts w:cstheme="minorHAnsi"/>
        </w:rPr>
      </w:pPr>
    </w:p>
    <w:tbl>
      <w:tblPr>
        <w:tblStyle w:val="QQuestionTable"/>
        <w:tblW w:w="0" w:type="auto"/>
        <w:tblInd w:w="541" w:type="dxa"/>
        <w:tblLook w:val="04A0" w:firstRow="1" w:lastRow="0" w:firstColumn="1" w:lastColumn="0" w:noHBand="0" w:noVBand="1"/>
      </w:tblPr>
      <w:tblGrid>
        <w:gridCol w:w="2600"/>
        <w:gridCol w:w="1117"/>
        <w:gridCol w:w="1024"/>
        <w:gridCol w:w="1296"/>
        <w:gridCol w:w="1199"/>
        <w:gridCol w:w="1249"/>
      </w:tblGrid>
      <w:tr w:rsidR="00F65779" w:rsidRPr="00F65779" w14:paraId="46282EB9" w14:textId="77777777" w:rsidTr="00070C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00" w:type="dxa"/>
          </w:tcPr>
          <w:p w14:paraId="2775171B" w14:textId="77777777" w:rsidR="00F65779" w:rsidRPr="00F65779" w:rsidRDefault="00F65779" w:rsidP="00070C2F">
            <w:pPr>
              <w:pStyle w:val="ListParagraph"/>
              <w:tabs>
                <w:tab w:val="left" w:pos="284"/>
              </w:tabs>
              <w:ind w:left="0"/>
              <w:rPr>
                <w:rFonts w:eastAsia="Times New Roman" w:cstheme="minorHAnsi"/>
              </w:rPr>
            </w:pPr>
          </w:p>
        </w:tc>
        <w:tc>
          <w:tcPr>
            <w:tcW w:w="1117" w:type="dxa"/>
            <w:vAlign w:val="bottom"/>
          </w:tcPr>
          <w:p w14:paraId="52042AFE"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rPr>
            </w:pPr>
            <w:r w:rsidRPr="00F65779">
              <w:rPr>
                <w:rFonts w:eastAsia="Times New Roman" w:cstheme="minorHAnsi"/>
                <w:sz w:val="24"/>
              </w:rPr>
              <w:t>Not at all helpful</w:t>
            </w:r>
          </w:p>
        </w:tc>
        <w:tc>
          <w:tcPr>
            <w:tcW w:w="1024" w:type="dxa"/>
            <w:vAlign w:val="bottom"/>
          </w:tcPr>
          <w:p w14:paraId="04F2375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rPr>
            </w:pPr>
            <w:r w:rsidRPr="00F65779">
              <w:rPr>
                <w:rFonts w:eastAsia="Times New Roman" w:cstheme="minorHAnsi"/>
                <w:sz w:val="24"/>
              </w:rPr>
              <w:t>Slightly helpful</w:t>
            </w:r>
          </w:p>
        </w:tc>
        <w:tc>
          <w:tcPr>
            <w:tcW w:w="1296" w:type="dxa"/>
            <w:vAlign w:val="bottom"/>
          </w:tcPr>
          <w:p w14:paraId="5B4252CF"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rPr>
            </w:pPr>
            <w:r w:rsidRPr="00F65779">
              <w:rPr>
                <w:rFonts w:eastAsia="Times New Roman" w:cstheme="minorHAnsi"/>
                <w:sz w:val="24"/>
              </w:rPr>
              <w:t>Somewhat helpful</w:t>
            </w:r>
          </w:p>
        </w:tc>
        <w:tc>
          <w:tcPr>
            <w:tcW w:w="1199" w:type="dxa"/>
            <w:vAlign w:val="bottom"/>
          </w:tcPr>
          <w:p w14:paraId="1A6FA43F"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rPr>
            </w:pPr>
            <w:r w:rsidRPr="00F65779">
              <w:rPr>
                <w:rFonts w:eastAsia="Times New Roman" w:cstheme="minorHAnsi"/>
                <w:sz w:val="24"/>
              </w:rPr>
              <w:t>Very helpful</w:t>
            </w:r>
          </w:p>
        </w:tc>
        <w:tc>
          <w:tcPr>
            <w:tcW w:w="1249" w:type="dxa"/>
            <w:vAlign w:val="bottom"/>
          </w:tcPr>
          <w:p w14:paraId="47FCBE95"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rPr>
            </w:pPr>
            <w:r w:rsidRPr="00F65779">
              <w:rPr>
                <w:rFonts w:eastAsia="Times New Roman" w:cstheme="minorHAnsi"/>
                <w:sz w:val="24"/>
              </w:rPr>
              <w:t>Extremely helpful</w:t>
            </w:r>
          </w:p>
        </w:tc>
      </w:tr>
      <w:tr w:rsidR="00F65779" w:rsidRPr="00F65779" w14:paraId="30FCB022" w14:textId="77777777" w:rsidTr="00070C2F">
        <w:trPr>
          <w:trHeight w:val="340"/>
        </w:trPr>
        <w:tc>
          <w:tcPr>
            <w:cnfStyle w:val="001000000000" w:firstRow="0" w:lastRow="0" w:firstColumn="1" w:lastColumn="0" w:oddVBand="0" w:evenVBand="0" w:oddHBand="0" w:evenHBand="0" w:firstRowFirstColumn="0" w:firstRowLastColumn="0" w:lastRowFirstColumn="0" w:lastRowLastColumn="0"/>
            <w:tcW w:w="2600" w:type="dxa"/>
          </w:tcPr>
          <w:p w14:paraId="0E954BD2"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t>Written guidelines, briefing and/or templates</w:t>
            </w:r>
          </w:p>
        </w:tc>
        <w:tc>
          <w:tcPr>
            <w:tcW w:w="1117" w:type="dxa"/>
          </w:tcPr>
          <w:p w14:paraId="108A7E40"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2C1A114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7F14A05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5557E62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282510A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7820B5A7"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600" w:type="dxa"/>
          </w:tcPr>
          <w:p w14:paraId="68FDDD8B"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t>Training materials</w:t>
            </w:r>
          </w:p>
        </w:tc>
        <w:tc>
          <w:tcPr>
            <w:tcW w:w="1117" w:type="dxa"/>
          </w:tcPr>
          <w:p w14:paraId="6E290B7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37AAAD2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29C0821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594A66B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16528E1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7E5111D8"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600" w:type="dxa"/>
          </w:tcPr>
          <w:p w14:paraId="19E5D091"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t>Case studies, best practices and/or shared learning</w:t>
            </w:r>
          </w:p>
        </w:tc>
        <w:tc>
          <w:tcPr>
            <w:tcW w:w="1117" w:type="dxa"/>
          </w:tcPr>
          <w:p w14:paraId="207EF8C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4219F92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79781C5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0FE51BC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6366EAF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5D0D14B1"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600" w:type="dxa"/>
          </w:tcPr>
          <w:p w14:paraId="07267EF0"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t xml:space="preserve">Equality, </w:t>
            </w:r>
            <w:proofErr w:type="gramStart"/>
            <w:r w:rsidRPr="00F65779">
              <w:rPr>
                <w:rFonts w:eastAsia="Times New Roman" w:cstheme="minorHAnsi"/>
                <w:sz w:val="24"/>
              </w:rPr>
              <w:t>Diversity</w:t>
            </w:r>
            <w:proofErr w:type="gramEnd"/>
            <w:r w:rsidRPr="00F65779">
              <w:rPr>
                <w:rFonts w:eastAsia="Times New Roman" w:cstheme="minorHAnsi"/>
                <w:sz w:val="24"/>
              </w:rPr>
              <w:t xml:space="preserve"> and Inclusion Seminars</w:t>
            </w:r>
          </w:p>
        </w:tc>
        <w:tc>
          <w:tcPr>
            <w:tcW w:w="1117" w:type="dxa"/>
          </w:tcPr>
          <w:p w14:paraId="6AE06D3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3ECAC16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03697D6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00FBD59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583DFC8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5222C2DB"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600" w:type="dxa"/>
          </w:tcPr>
          <w:p w14:paraId="59DFAD34"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t>Engagement with staff networks</w:t>
            </w:r>
          </w:p>
        </w:tc>
        <w:tc>
          <w:tcPr>
            <w:tcW w:w="1117" w:type="dxa"/>
          </w:tcPr>
          <w:p w14:paraId="75049B1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4CBF0DE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588578F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137F577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174BCDC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57179A54"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600" w:type="dxa"/>
          </w:tcPr>
          <w:p w14:paraId="1A9A2ACC" w14:textId="77777777" w:rsidR="00F65779" w:rsidRPr="00F65779" w:rsidRDefault="00F65779" w:rsidP="00070C2F">
            <w:pPr>
              <w:pStyle w:val="ListParagraph"/>
              <w:tabs>
                <w:tab w:val="left" w:pos="284"/>
              </w:tabs>
              <w:ind w:left="0"/>
              <w:jc w:val="left"/>
              <w:rPr>
                <w:rFonts w:eastAsia="Times New Roman" w:cstheme="minorHAnsi"/>
                <w:sz w:val="24"/>
              </w:rPr>
            </w:pPr>
            <w:r w:rsidRPr="00F65779">
              <w:rPr>
                <w:rFonts w:eastAsia="Times New Roman" w:cstheme="minorHAnsi"/>
                <w:sz w:val="24"/>
              </w:rPr>
              <w:lastRenderedPageBreak/>
              <w:t>Workforce data and statistics</w:t>
            </w:r>
          </w:p>
        </w:tc>
        <w:tc>
          <w:tcPr>
            <w:tcW w:w="1117" w:type="dxa"/>
          </w:tcPr>
          <w:p w14:paraId="2768826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24" w:type="dxa"/>
          </w:tcPr>
          <w:p w14:paraId="6F60001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96" w:type="dxa"/>
          </w:tcPr>
          <w:p w14:paraId="50F0353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99" w:type="dxa"/>
          </w:tcPr>
          <w:p w14:paraId="2A35738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49" w:type="dxa"/>
          </w:tcPr>
          <w:p w14:paraId="5F9E4DB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3F885B3D" w14:textId="77777777" w:rsidR="00F65779" w:rsidRPr="00F65779" w:rsidRDefault="00F65779" w:rsidP="00F65779">
      <w:pPr>
        <w:widowControl w:val="0"/>
        <w:tabs>
          <w:tab w:val="left" w:pos="284"/>
        </w:tabs>
        <w:spacing w:after="0"/>
        <w:rPr>
          <w:rFonts w:cstheme="minorHAnsi"/>
        </w:rPr>
      </w:pPr>
    </w:p>
    <w:p w14:paraId="6D20FB04" w14:textId="77777777" w:rsidR="00F65779" w:rsidRPr="00F65779" w:rsidRDefault="00F65779" w:rsidP="00F65779">
      <w:pPr>
        <w:pStyle w:val="ListParagraph"/>
        <w:widowControl w:val="0"/>
        <w:numPr>
          <w:ilvl w:val="0"/>
          <w:numId w:val="66"/>
        </w:numPr>
        <w:tabs>
          <w:tab w:val="left" w:pos="284"/>
        </w:tabs>
        <w:spacing w:after="0" w:line="276" w:lineRule="auto"/>
        <w:rPr>
          <w:rFonts w:cstheme="minorHAnsi"/>
          <w:sz w:val="24"/>
          <w:szCs w:val="24"/>
        </w:rPr>
      </w:pPr>
      <w:r w:rsidRPr="00F65779">
        <w:rPr>
          <w:rFonts w:cstheme="minorHAnsi"/>
          <w:sz w:val="24"/>
          <w:szCs w:val="24"/>
        </w:rPr>
        <w:t xml:space="preserve">Over the last 12 months, have you been made aware of negative experiences from your workforce </w:t>
      </w:r>
      <w:proofErr w:type="gramStart"/>
      <w:r w:rsidRPr="00F65779">
        <w:rPr>
          <w:rFonts w:cstheme="minorHAnsi"/>
          <w:sz w:val="24"/>
          <w:szCs w:val="24"/>
        </w:rPr>
        <w:t>on the basis of</w:t>
      </w:r>
      <w:proofErr w:type="gramEnd"/>
      <w:r w:rsidRPr="00F65779">
        <w:rPr>
          <w:rFonts w:cstheme="minorHAnsi"/>
          <w:sz w:val="24"/>
          <w:szCs w:val="24"/>
        </w:rPr>
        <w:t xml:space="preserve"> the following protected characteristics?</w:t>
      </w:r>
    </w:p>
    <w:p w14:paraId="254AA9B6" w14:textId="77777777" w:rsidR="00F65779" w:rsidRPr="00F65779" w:rsidRDefault="00F65779" w:rsidP="00F65779">
      <w:pPr>
        <w:pStyle w:val="ListParagraph"/>
        <w:widowControl w:val="0"/>
        <w:tabs>
          <w:tab w:val="left" w:pos="284"/>
        </w:tabs>
        <w:spacing w:after="0"/>
        <w:ind w:left="737"/>
        <w:rPr>
          <w:rFonts w:cstheme="minorHAnsi"/>
          <w:sz w:val="24"/>
          <w:szCs w:val="24"/>
        </w:rPr>
      </w:pPr>
    </w:p>
    <w:tbl>
      <w:tblPr>
        <w:tblStyle w:val="QQuestionTable"/>
        <w:tblW w:w="0" w:type="auto"/>
        <w:tblInd w:w="940" w:type="dxa"/>
        <w:tblLook w:val="04A0" w:firstRow="1" w:lastRow="0" w:firstColumn="1" w:lastColumn="0" w:noHBand="0" w:noVBand="1"/>
      </w:tblPr>
      <w:tblGrid>
        <w:gridCol w:w="2248"/>
        <w:gridCol w:w="883"/>
        <w:gridCol w:w="1211"/>
        <w:gridCol w:w="1319"/>
        <w:gridCol w:w="1195"/>
        <w:gridCol w:w="1230"/>
      </w:tblGrid>
      <w:tr w:rsidR="00F65779" w:rsidRPr="00F65779" w14:paraId="16DE0242" w14:textId="77777777" w:rsidTr="00070C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4" w:type="dxa"/>
          </w:tcPr>
          <w:p w14:paraId="3C5D7C44" w14:textId="77777777" w:rsidR="00F65779" w:rsidRPr="00F65779" w:rsidRDefault="00F65779" w:rsidP="00070C2F">
            <w:pPr>
              <w:pStyle w:val="ListParagraph"/>
              <w:tabs>
                <w:tab w:val="left" w:pos="284"/>
              </w:tabs>
              <w:ind w:left="0"/>
              <w:rPr>
                <w:rFonts w:eastAsia="Times New Roman" w:cstheme="minorHAnsi"/>
                <w:sz w:val="24"/>
                <w:szCs w:val="24"/>
              </w:rPr>
            </w:pPr>
          </w:p>
        </w:tc>
        <w:tc>
          <w:tcPr>
            <w:tcW w:w="888" w:type="dxa"/>
            <w:vAlign w:val="bottom"/>
          </w:tcPr>
          <w:p w14:paraId="69750BAD"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eastAsia="Times New Roman" w:cstheme="minorHAnsi"/>
                <w:sz w:val="24"/>
                <w:szCs w:val="24"/>
              </w:rPr>
              <w:t>Never</w:t>
            </w:r>
          </w:p>
        </w:tc>
        <w:tc>
          <w:tcPr>
            <w:tcW w:w="1236" w:type="dxa"/>
            <w:vAlign w:val="bottom"/>
          </w:tcPr>
          <w:p w14:paraId="4A4DD6E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eastAsia="Times New Roman" w:cstheme="minorHAnsi"/>
                <w:sz w:val="24"/>
                <w:szCs w:val="24"/>
              </w:rPr>
              <w:t>Rarely</w:t>
            </w:r>
          </w:p>
        </w:tc>
        <w:tc>
          <w:tcPr>
            <w:tcW w:w="1300" w:type="dxa"/>
            <w:vAlign w:val="bottom"/>
          </w:tcPr>
          <w:p w14:paraId="273AE4DE"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eastAsia="Times New Roman" w:cstheme="minorHAnsi"/>
                <w:sz w:val="24"/>
                <w:szCs w:val="24"/>
              </w:rPr>
              <w:t>Sometimes</w:t>
            </w:r>
          </w:p>
        </w:tc>
        <w:tc>
          <w:tcPr>
            <w:tcW w:w="1222" w:type="dxa"/>
            <w:vAlign w:val="bottom"/>
          </w:tcPr>
          <w:p w14:paraId="196AD6E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eastAsia="Times New Roman" w:cstheme="minorHAnsi"/>
                <w:sz w:val="24"/>
                <w:szCs w:val="24"/>
              </w:rPr>
              <w:t>Often</w:t>
            </w:r>
          </w:p>
        </w:tc>
        <w:tc>
          <w:tcPr>
            <w:tcW w:w="1251" w:type="dxa"/>
            <w:vAlign w:val="bottom"/>
          </w:tcPr>
          <w:p w14:paraId="32C3A6AD"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eastAsia="Times New Roman" w:cstheme="minorHAnsi"/>
                <w:sz w:val="24"/>
                <w:szCs w:val="24"/>
              </w:rPr>
              <w:t>Always</w:t>
            </w:r>
          </w:p>
        </w:tc>
      </w:tr>
      <w:tr w:rsidR="00F65779" w:rsidRPr="00F65779" w14:paraId="297A04C3" w14:textId="77777777" w:rsidTr="00070C2F">
        <w:trPr>
          <w:trHeight w:val="340"/>
        </w:trPr>
        <w:tc>
          <w:tcPr>
            <w:cnfStyle w:val="001000000000" w:firstRow="0" w:lastRow="0" w:firstColumn="1" w:lastColumn="0" w:oddVBand="0" w:evenVBand="0" w:oddHBand="0" w:evenHBand="0" w:firstRowFirstColumn="0" w:firstRowLastColumn="0" w:lastRowFirstColumn="0" w:lastRowLastColumn="0"/>
            <w:tcW w:w="2294" w:type="dxa"/>
          </w:tcPr>
          <w:p w14:paraId="5E09556C"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Age</w:t>
            </w:r>
          </w:p>
        </w:tc>
        <w:tc>
          <w:tcPr>
            <w:tcW w:w="888" w:type="dxa"/>
          </w:tcPr>
          <w:p w14:paraId="271EF9F6"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6A68112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35670D9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4D8210F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11D1677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5C02BE42"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491574D9"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Disability</w:t>
            </w:r>
          </w:p>
        </w:tc>
        <w:tc>
          <w:tcPr>
            <w:tcW w:w="888" w:type="dxa"/>
          </w:tcPr>
          <w:p w14:paraId="573071A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78854F8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2D483CB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474F0B1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3E68F81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34489873"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7049C862"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Gender reassignment</w:t>
            </w:r>
          </w:p>
        </w:tc>
        <w:tc>
          <w:tcPr>
            <w:tcW w:w="888" w:type="dxa"/>
          </w:tcPr>
          <w:p w14:paraId="599952B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6A06D46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230E52E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778FFEB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6A2BFAF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26957148"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600D33C4"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Marriage and civil partnership</w:t>
            </w:r>
          </w:p>
        </w:tc>
        <w:tc>
          <w:tcPr>
            <w:tcW w:w="888" w:type="dxa"/>
          </w:tcPr>
          <w:p w14:paraId="7587C4A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74916FA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0A7519B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4969007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5C438D6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60A60385"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4E279319"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Pregnancy and maternity</w:t>
            </w:r>
          </w:p>
        </w:tc>
        <w:tc>
          <w:tcPr>
            <w:tcW w:w="888" w:type="dxa"/>
          </w:tcPr>
          <w:p w14:paraId="5F430BE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2A2CBDB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1176E7A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19A2BBA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1305CD6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4241CF47"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5BE1DF01"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Race</w:t>
            </w:r>
          </w:p>
        </w:tc>
        <w:tc>
          <w:tcPr>
            <w:tcW w:w="888" w:type="dxa"/>
          </w:tcPr>
          <w:p w14:paraId="0335137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2638778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5F4D36F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3042FE9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152EDF8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36B1A6A9"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71B9A816"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Religion or belief</w:t>
            </w:r>
          </w:p>
        </w:tc>
        <w:tc>
          <w:tcPr>
            <w:tcW w:w="888" w:type="dxa"/>
          </w:tcPr>
          <w:p w14:paraId="7A72574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0F8AAE8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565687B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50A1A8C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64D4118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0A2AD886"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58537ED4"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Sex</w:t>
            </w:r>
          </w:p>
        </w:tc>
        <w:tc>
          <w:tcPr>
            <w:tcW w:w="888" w:type="dxa"/>
          </w:tcPr>
          <w:p w14:paraId="1635784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1C5375B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48D88D8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36B9706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0319A71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r w:rsidR="00F65779" w:rsidRPr="00F65779" w14:paraId="15F87D90"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294" w:type="dxa"/>
          </w:tcPr>
          <w:p w14:paraId="28C139A4"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eastAsia="Times New Roman" w:cstheme="minorHAnsi"/>
                <w:sz w:val="24"/>
                <w:szCs w:val="24"/>
              </w:rPr>
              <w:t>Sexual orientation</w:t>
            </w:r>
          </w:p>
        </w:tc>
        <w:tc>
          <w:tcPr>
            <w:tcW w:w="888" w:type="dxa"/>
          </w:tcPr>
          <w:p w14:paraId="17CD127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36" w:type="dxa"/>
          </w:tcPr>
          <w:p w14:paraId="3149941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300" w:type="dxa"/>
          </w:tcPr>
          <w:p w14:paraId="6EC405E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22" w:type="dxa"/>
          </w:tcPr>
          <w:p w14:paraId="712407B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c>
          <w:tcPr>
            <w:tcW w:w="1251" w:type="dxa"/>
          </w:tcPr>
          <w:p w14:paraId="0E48B29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szCs w:val="24"/>
              </w:rPr>
            </w:pPr>
            <w:r w:rsidRPr="00F65779">
              <w:rPr>
                <w:rFonts w:eastAsia="Times New Roman" w:cstheme="minorHAnsi"/>
                <w:color w:val="BFBFBF" w:themeColor="background1" w:themeShade="BF"/>
                <w:sz w:val="36"/>
                <w:szCs w:val="24"/>
              </w:rPr>
              <w:t>○</w:t>
            </w:r>
          </w:p>
        </w:tc>
      </w:tr>
    </w:tbl>
    <w:p w14:paraId="78F5B8F4" w14:textId="77777777" w:rsidR="00F65779" w:rsidRPr="00F65779" w:rsidRDefault="00F65779" w:rsidP="00F65779">
      <w:pPr>
        <w:pStyle w:val="ListParagraph"/>
        <w:tabs>
          <w:tab w:val="left" w:pos="284"/>
        </w:tabs>
        <w:ind w:left="0"/>
        <w:rPr>
          <w:rFonts w:eastAsia="Times New Roman" w:cstheme="minorHAnsi"/>
          <w:b/>
          <w:sz w:val="24"/>
          <w:szCs w:val="24"/>
        </w:rPr>
      </w:pPr>
    </w:p>
    <w:p w14:paraId="05C558F6" w14:textId="77777777" w:rsidR="00F65779" w:rsidRPr="00F65779" w:rsidRDefault="00F65779" w:rsidP="00F65779">
      <w:pPr>
        <w:pStyle w:val="ListParagraph"/>
        <w:tabs>
          <w:tab w:val="left" w:pos="284"/>
        </w:tabs>
        <w:ind w:left="0"/>
        <w:rPr>
          <w:rFonts w:eastAsia="Times New Roman" w:cstheme="minorHAnsi"/>
          <w:b/>
          <w:sz w:val="24"/>
          <w:szCs w:val="24"/>
        </w:rPr>
      </w:pPr>
    </w:p>
    <w:p w14:paraId="7EF293A1" w14:textId="77777777" w:rsidR="00F65779" w:rsidRPr="00F65779" w:rsidRDefault="00F65779" w:rsidP="00F65779">
      <w:pPr>
        <w:pStyle w:val="ListParagraph"/>
        <w:numPr>
          <w:ilvl w:val="1"/>
          <w:numId w:val="89"/>
        </w:numPr>
        <w:tabs>
          <w:tab w:val="left" w:pos="284"/>
        </w:tabs>
        <w:spacing w:after="200" w:line="276" w:lineRule="auto"/>
        <w:ind w:left="0" w:firstLine="0"/>
        <w:rPr>
          <w:rFonts w:eastAsia="Times New Roman" w:cstheme="minorHAnsi"/>
          <w:b/>
          <w:sz w:val="24"/>
          <w:szCs w:val="24"/>
        </w:rPr>
      </w:pPr>
      <w:r w:rsidRPr="00F65779">
        <w:rPr>
          <w:rFonts w:eastAsia="Times New Roman" w:cstheme="minorHAnsi"/>
          <w:b/>
          <w:sz w:val="24"/>
          <w:szCs w:val="24"/>
        </w:rPr>
        <w:t>Staff Networks</w:t>
      </w:r>
    </w:p>
    <w:p w14:paraId="3B168585" w14:textId="77777777" w:rsidR="00F65779" w:rsidRPr="00F65779" w:rsidRDefault="00F65779" w:rsidP="00F65779">
      <w:pPr>
        <w:pStyle w:val="ListParagraph"/>
        <w:tabs>
          <w:tab w:val="left" w:pos="284"/>
        </w:tabs>
        <w:ind w:left="0"/>
        <w:rPr>
          <w:rFonts w:eastAsia="Times New Roman" w:cstheme="minorHAnsi"/>
          <w:b/>
          <w:sz w:val="24"/>
          <w:szCs w:val="24"/>
        </w:rPr>
      </w:pPr>
    </w:p>
    <w:p w14:paraId="6A0D06DF" w14:textId="77777777" w:rsidR="00F65779" w:rsidRPr="00F65779" w:rsidRDefault="00F65779" w:rsidP="00F65779">
      <w:pPr>
        <w:pStyle w:val="ListParagraph"/>
        <w:numPr>
          <w:ilvl w:val="0"/>
          <w:numId w:val="67"/>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 xml:space="preserve">To what extent do you agree or disagree with the following statements about staff networks? </w:t>
      </w:r>
    </w:p>
    <w:tbl>
      <w:tblPr>
        <w:tblStyle w:val="QQuestionTable"/>
        <w:tblW w:w="4949" w:type="pct"/>
        <w:tblInd w:w="420" w:type="dxa"/>
        <w:tblLook w:val="07E0" w:firstRow="1" w:lastRow="1" w:firstColumn="1" w:lastColumn="1" w:noHBand="1" w:noVBand="1"/>
      </w:tblPr>
      <w:tblGrid>
        <w:gridCol w:w="1997"/>
        <w:gridCol w:w="1034"/>
        <w:gridCol w:w="1271"/>
        <w:gridCol w:w="1056"/>
        <w:gridCol w:w="1271"/>
        <w:gridCol w:w="1056"/>
        <w:gridCol w:w="1249"/>
      </w:tblGrid>
      <w:tr w:rsidR="00F65779" w:rsidRPr="00F65779" w14:paraId="0BDE4FEA" w14:textId="77777777" w:rsidTr="00070C2F">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478" w:type="pct"/>
          </w:tcPr>
          <w:p w14:paraId="10CD84C3" w14:textId="77777777" w:rsidR="00F65779" w:rsidRPr="00F65779" w:rsidRDefault="00F65779" w:rsidP="00070C2F">
            <w:pPr>
              <w:keepNext/>
              <w:rPr>
                <w:rFonts w:cstheme="minorHAnsi"/>
                <w:sz w:val="24"/>
                <w:szCs w:val="24"/>
              </w:rPr>
            </w:pPr>
            <w:r w:rsidRPr="00F65779">
              <w:rPr>
                <w:rFonts w:eastAsia="Times New Roman" w:cstheme="minorHAnsi"/>
                <w:b/>
                <w:sz w:val="24"/>
                <w:szCs w:val="24"/>
              </w:rPr>
              <w:lastRenderedPageBreak/>
              <w:tab/>
              <w:t>“Staff networks …”</w:t>
            </w:r>
          </w:p>
        </w:tc>
        <w:tc>
          <w:tcPr>
            <w:tcW w:w="539" w:type="pct"/>
            <w:vAlign w:val="bottom"/>
          </w:tcPr>
          <w:p w14:paraId="376AE7F6"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Strongly agree</w:t>
            </w:r>
          </w:p>
        </w:tc>
        <w:tc>
          <w:tcPr>
            <w:tcW w:w="633" w:type="pct"/>
            <w:vAlign w:val="bottom"/>
          </w:tcPr>
          <w:p w14:paraId="1B5187E9"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Somewhat agree</w:t>
            </w:r>
          </w:p>
        </w:tc>
        <w:tc>
          <w:tcPr>
            <w:tcW w:w="526" w:type="pct"/>
            <w:vAlign w:val="bottom"/>
          </w:tcPr>
          <w:p w14:paraId="21D7AA52"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Neither agree nor disagree</w:t>
            </w:r>
          </w:p>
        </w:tc>
        <w:tc>
          <w:tcPr>
            <w:tcW w:w="633" w:type="pct"/>
            <w:vAlign w:val="bottom"/>
          </w:tcPr>
          <w:p w14:paraId="69ADD9DD"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Somewhat disagree</w:t>
            </w:r>
          </w:p>
        </w:tc>
        <w:tc>
          <w:tcPr>
            <w:tcW w:w="539" w:type="pct"/>
            <w:vAlign w:val="bottom"/>
          </w:tcPr>
          <w:p w14:paraId="4D8BD777"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Strongly disagree</w:t>
            </w:r>
          </w:p>
        </w:tc>
        <w:tc>
          <w:tcPr>
            <w:tcW w:w="653" w:type="pct"/>
            <w:vAlign w:val="bottom"/>
          </w:tcPr>
          <w:p w14:paraId="08D5C474"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Not Applicable</w:t>
            </w:r>
          </w:p>
        </w:tc>
      </w:tr>
      <w:tr w:rsidR="00F65779" w:rsidRPr="00F65779" w14:paraId="2B5DD35A"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6AAC7934"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are taken seriously by management  </w:t>
            </w:r>
          </w:p>
        </w:tc>
        <w:tc>
          <w:tcPr>
            <w:tcW w:w="539" w:type="pct"/>
          </w:tcPr>
          <w:p w14:paraId="75B2BEBE"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654C6CB7"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3FF3A5B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0128186C"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7A3DA5A5"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2A08B6E9"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r w:rsidR="00F65779" w:rsidRPr="00F65779" w14:paraId="72FD813F"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4981DAD8"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are taken seriously by HR  </w:t>
            </w:r>
          </w:p>
        </w:tc>
        <w:tc>
          <w:tcPr>
            <w:tcW w:w="539" w:type="pct"/>
          </w:tcPr>
          <w:p w14:paraId="15B55E52"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69F03F1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40B02965"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4130E6B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0C0F4728"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4129931C"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r w:rsidR="00F65779" w:rsidRPr="00F65779" w14:paraId="03479CD5"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02543332" w14:textId="77777777" w:rsidR="00F65779" w:rsidRPr="00F65779" w:rsidRDefault="00F65779" w:rsidP="00070C2F">
            <w:pPr>
              <w:keepNext/>
              <w:jc w:val="left"/>
              <w:rPr>
                <w:rFonts w:cstheme="minorHAnsi"/>
                <w:sz w:val="24"/>
                <w:szCs w:val="24"/>
              </w:rPr>
            </w:pPr>
            <w:r w:rsidRPr="00F65779">
              <w:rPr>
                <w:rFonts w:cstheme="minorHAnsi"/>
                <w:sz w:val="24"/>
                <w:szCs w:val="24"/>
              </w:rPr>
              <w:t>take notice of their members' problems and complaints</w:t>
            </w:r>
          </w:p>
        </w:tc>
        <w:tc>
          <w:tcPr>
            <w:tcW w:w="539" w:type="pct"/>
          </w:tcPr>
          <w:p w14:paraId="733CA874"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7917592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0FC55856"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20DAA34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7EB59714"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1771C96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r w:rsidR="00F65779" w:rsidRPr="00F65779" w14:paraId="34BF7CE9"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6D583DE4"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improve the work climate </w:t>
            </w:r>
          </w:p>
        </w:tc>
        <w:tc>
          <w:tcPr>
            <w:tcW w:w="539" w:type="pct"/>
          </w:tcPr>
          <w:p w14:paraId="6D4B3B9B"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7A3A89BD"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32C30F2C"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0029DA0A"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609E56F2"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357A6D4A"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r w:rsidR="00F65779" w:rsidRPr="00F65779" w14:paraId="38F7FA58"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3127C5FF" w14:textId="77777777" w:rsidR="00F65779" w:rsidRPr="00F65779" w:rsidRDefault="00F65779" w:rsidP="00070C2F">
            <w:pPr>
              <w:keepNext/>
              <w:jc w:val="left"/>
              <w:rPr>
                <w:rFonts w:cstheme="minorHAnsi"/>
                <w:sz w:val="24"/>
                <w:szCs w:val="24"/>
              </w:rPr>
            </w:pPr>
            <w:r w:rsidRPr="00F65779">
              <w:rPr>
                <w:rFonts w:cstheme="minorHAnsi"/>
                <w:sz w:val="24"/>
                <w:szCs w:val="24"/>
              </w:rPr>
              <w:t>are an integral part of diversity and inclusion</w:t>
            </w:r>
          </w:p>
        </w:tc>
        <w:tc>
          <w:tcPr>
            <w:tcW w:w="539" w:type="pct"/>
          </w:tcPr>
          <w:p w14:paraId="5DE388D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7D04E189"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3F4D51A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1441A047"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34AE70E7"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232E0EBC"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r w:rsidR="00F65779" w:rsidRPr="00F65779" w14:paraId="335427B1"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478" w:type="pct"/>
          </w:tcPr>
          <w:p w14:paraId="1C4BD6B7" w14:textId="77777777" w:rsidR="00F65779" w:rsidRPr="00F65779" w:rsidRDefault="00F65779" w:rsidP="00070C2F">
            <w:pPr>
              <w:keepNext/>
              <w:jc w:val="left"/>
              <w:rPr>
                <w:rFonts w:cstheme="minorHAnsi"/>
                <w:sz w:val="24"/>
                <w:szCs w:val="24"/>
              </w:rPr>
            </w:pPr>
            <w:r w:rsidRPr="00F65779">
              <w:rPr>
                <w:rFonts w:cstheme="minorHAnsi"/>
                <w:sz w:val="24"/>
                <w:szCs w:val="24"/>
              </w:rPr>
              <w:t>create a positive atmosphere for employees</w:t>
            </w:r>
          </w:p>
        </w:tc>
        <w:tc>
          <w:tcPr>
            <w:tcW w:w="539" w:type="pct"/>
          </w:tcPr>
          <w:p w14:paraId="2478EEAB"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4E68D4D6"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26" w:type="pct"/>
          </w:tcPr>
          <w:p w14:paraId="26B9F0DB"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33" w:type="pct"/>
          </w:tcPr>
          <w:p w14:paraId="4659D69A"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539" w:type="pct"/>
          </w:tcPr>
          <w:p w14:paraId="7F8AB20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c>
          <w:tcPr>
            <w:tcW w:w="653" w:type="pct"/>
          </w:tcPr>
          <w:p w14:paraId="06DBA4F6"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6"/>
                <w:szCs w:val="24"/>
              </w:rPr>
            </w:pPr>
          </w:p>
        </w:tc>
      </w:tr>
    </w:tbl>
    <w:p w14:paraId="3E837F3A" w14:textId="77777777" w:rsidR="00F65779" w:rsidRPr="00F65779" w:rsidRDefault="00F65779" w:rsidP="00F65779">
      <w:pPr>
        <w:tabs>
          <w:tab w:val="left" w:pos="284"/>
        </w:tabs>
        <w:rPr>
          <w:rFonts w:eastAsia="Times New Roman" w:cstheme="minorHAnsi"/>
          <w:sz w:val="24"/>
          <w:szCs w:val="24"/>
        </w:rPr>
      </w:pPr>
    </w:p>
    <w:p w14:paraId="55B4AA50" w14:textId="77777777" w:rsidR="00F65779" w:rsidRPr="00F65779" w:rsidRDefault="00F65779" w:rsidP="00F65779">
      <w:pPr>
        <w:pStyle w:val="ListParagraph"/>
        <w:numPr>
          <w:ilvl w:val="0"/>
          <w:numId w:val="67"/>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 xml:space="preserve">To what extent do you agree or disagree with the following statements about staff networks? </w:t>
      </w:r>
    </w:p>
    <w:p w14:paraId="0EF69B87" w14:textId="77777777" w:rsidR="00F65779" w:rsidRPr="00F65779" w:rsidRDefault="00F65779" w:rsidP="00F65779">
      <w:pPr>
        <w:tabs>
          <w:tab w:val="left" w:pos="284"/>
        </w:tabs>
        <w:ind w:left="397"/>
        <w:rPr>
          <w:rFonts w:eastAsia="Times New Roman" w:cstheme="minorHAnsi"/>
          <w:b/>
          <w:sz w:val="24"/>
          <w:szCs w:val="24"/>
        </w:rPr>
      </w:pPr>
      <w:r w:rsidRPr="00F65779">
        <w:rPr>
          <w:rFonts w:eastAsia="Times New Roman" w:cstheme="minorHAnsi"/>
          <w:b/>
          <w:sz w:val="24"/>
          <w:szCs w:val="24"/>
        </w:rPr>
        <w:tab/>
        <w:t>“Staff networks …”</w:t>
      </w:r>
    </w:p>
    <w:tbl>
      <w:tblPr>
        <w:tblStyle w:val="QQuestionTable"/>
        <w:tblW w:w="9213" w:type="dxa"/>
        <w:tblInd w:w="541" w:type="dxa"/>
        <w:tblLook w:val="04A0" w:firstRow="1" w:lastRow="0" w:firstColumn="1" w:lastColumn="0" w:noHBand="0" w:noVBand="1"/>
      </w:tblPr>
      <w:tblGrid>
        <w:gridCol w:w="2276"/>
        <w:gridCol w:w="1034"/>
        <w:gridCol w:w="1271"/>
        <w:gridCol w:w="1080"/>
        <w:gridCol w:w="1271"/>
        <w:gridCol w:w="1056"/>
        <w:gridCol w:w="1225"/>
      </w:tblGrid>
      <w:tr w:rsidR="00F65779" w:rsidRPr="00F65779" w14:paraId="5E2640A0" w14:textId="77777777" w:rsidTr="00070C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tcPr>
          <w:p w14:paraId="25B94311" w14:textId="77777777" w:rsidR="00F65779" w:rsidRPr="00F65779" w:rsidRDefault="00F65779" w:rsidP="00070C2F">
            <w:pPr>
              <w:pStyle w:val="ListParagraph"/>
              <w:tabs>
                <w:tab w:val="left" w:pos="284"/>
              </w:tabs>
              <w:ind w:left="0"/>
              <w:rPr>
                <w:rFonts w:eastAsia="Times New Roman" w:cstheme="minorHAnsi"/>
                <w:sz w:val="24"/>
                <w:szCs w:val="24"/>
              </w:rPr>
            </w:pPr>
          </w:p>
        </w:tc>
        <w:tc>
          <w:tcPr>
            <w:tcW w:w="826" w:type="dxa"/>
            <w:vAlign w:val="bottom"/>
          </w:tcPr>
          <w:p w14:paraId="4F4E9F6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cstheme="minorHAnsi"/>
                <w:sz w:val="24"/>
                <w:szCs w:val="24"/>
              </w:rPr>
              <w:t>Strongly agree</w:t>
            </w:r>
          </w:p>
        </w:tc>
        <w:tc>
          <w:tcPr>
            <w:tcW w:w="1159" w:type="dxa"/>
            <w:vAlign w:val="bottom"/>
          </w:tcPr>
          <w:p w14:paraId="1646A73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cstheme="minorHAnsi"/>
                <w:sz w:val="24"/>
                <w:szCs w:val="24"/>
              </w:rPr>
              <w:t>Somewhat agree</w:t>
            </w:r>
          </w:p>
        </w:tc>
        <w:tc>
          <w:tcPr>
            <w:tcW w:w="1108" w:type="dxa"/>
            <w:vAlign w:val="bottom"/>
          </w:tcPr>
          <w:p w14:paraId="2F898634"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cstheme="minorHAnsi"/>
                <w:sz w:val="24"/>
                <w:szCs w:val="24"/>
              </w:rPr>
              <w:t>Neither agree nor disagree</w:t>
            </w:r>
          </w:p>
        </w:tc>
        <w:tc>
          <w:tcPr>
            <w:tcW w:w="1159" w:type="dxa"/>
            <w:vAlign w:val="bottom"/>
          </w:tcPr>
          <w:p w14:paraId="49EE4C9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cstheme="minorHAnsi"/>
                <w:sz w:val="24"/>
                <w:szCs w:val="24"/>
              </w:rPr>
              <w:t>Somewhat disagree</w:t>
            </w:r>
          </w:p>
        </w:tc>
        <w:tc>
          <w:tcPr>
            <w:tcW w:w="992" w:type="dxa"/>
            <w:vAlign w:val="bottom"/>
          </w:tcPr>
          <w:p w14:paraId="55FCEC3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65779">
              <w:rPr>
                <w:rFonts w:cstheme="minorHAnsi"/>
                <w:sz w:val="24"/>
                <w:szCs w:val="24"/>
              </w:rPr>
              <w:t>Strongly disagree</w:t>
            </w:r>
          </w:p>
        </w:tc>
        <w:tc>
          <w:tcPr>
            <w:tcW w:w="1134" w:type="dxa"/>
            <w:vAlign w:val="bottom"/>
          </w:tcPr>
          <w:p w14:paraId="62FEA5A9"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Not applicable</w:t>
            </w:r>
          </w:p>
        </w:tc>
      </w:tr>
      <w:tr w:rsidR="00F65779" w:rsidRPr="00F65779" w14:paraId="42F26D5D" w14:textId="77777777" w:rsidTr="00070C2F">
        <w:trPr>
          <w:trHeight w:val="340"/>
        </w:trPr>
        <w:tc>
          <w:tcPr>
            <w:cnfStyle w:val="001000000000" w:firstRow="0" w:lastRow="0" w:firstColumn="1" w:lastColumn="0" w:oddVBand="0" w:evenVBand="0" w:oddHBand="0" w:evenHBand="0" w:firstRowFirstColumn="0" w:firstRowLastColumn="0" w:lastRowFirstColumn="0" w:lastRowLastColumn="0"/>
            <w:tcW w:w="2835" w:type="dxa"/>
          </w:tcPr>
          <w:p w14:paraId="7C8A1A1B"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t xml:space="preserve">reduce staff turnover  </w:t>
            </w:r>
          </w:p>
        </w:tc>
        <w:tc>
          <w:tcPr>
            <w:tcW w:w="826" w:type="dxa"/>
          </w:tcPr>
          <w:p w14:paraId="591871CC"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19D27FD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3B7F480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1CFBF89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097D430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2580380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r w:rsidR="00F65779" w:rsidRPr="00F65779" w14:paraId="2D3823C7"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695A562F"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t xml:space="preserve">offer advice on matters concerning LGBT+ staff and/or patients/service users  </w:t>
            </w:r>
          </w:p>
        </w:tc>
        <w:tc>
          <w:tcPr>
            <w:tcW w:w="826" w:type="dxa"/>
          </w:tcPr>
          <w:p w14:paraId="49A93B4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7C5372A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2862271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58818C3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7CED206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3000E40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r w:rsidR="00F65779" w:rsidRPr="00F65779" w14:paraId="1E618B9B"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5DC15738"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t xml:space="preserve">only benefit network members </w:t>
            </w:r>
          </w:p>
        </w:tc>
        <w:tc>
          <w:tcPr>
            <w:tcW w:w="826" w:type="dxa"/>
          </w:tcPr>
          <w:p w14:paraId="5D3BD59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5B7DB7F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0106EB0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017327C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39CA255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1B08098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r w:rsidR="00F65779" w:rsidRPr="00F65779" w14:paraId="2AE3628B"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1F3588CF"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lastRenderedPageBreak/>
              <w:t xml:space="preserve">improve working conditions for employees with protected characteristics </w:t>
            </w:r>
          </w:p>
        </w:tc>
        <w:tc>
          <w:tcPr>
            <w:tcW w:w="826" w:type="dxa"/>
          </w:tcPr>
          <w:p w14:paraId="63CE3C5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79ED0EC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165D8F5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1E51A1F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3CBEC5D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7DB8856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r w:rsidR="00F65779" w:rsidRPr="00F65779" w14:paraId="2A6F6758"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70482DF5"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t xml:space="preserve">trigger backlash from non-members </w:t>
            </w:r>
          </w:p>
        </w:tc>
        <w:tc>
          <w:tcPr>
            <w:tcW w:w="826" w:type="dxa"/>
          </w:tcPr>
          <w:p w14:paraId="1C180A7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61553D0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1E134DA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6596A8C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5FD6B5F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4B0F710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r w:rsidR="00F65779" w:rsidRPr="00F65779" w14:paraId="30A5D0EB"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835" w:type="dxa"/>
          </w:tcPr>
          <w:p w14:paraId="0EDC59FD" w14:textId="77777777" w:rsidR="00F65779" w:rsidRPr="00F65779" w:rsidRDefault="00F65779" w:rsidP="00070C2F">
            <w:pPr>
              <w:pStyle w:val="ListParagraph"/>
              <w:tabs>
                <w:tab w:val="left" w:pos="284"/>
              </w:tabs>
              <w:ind w:left="0"/>
              <w:jc w:val="left"/>
              <w:rPr>
                <w:rFonts w:eastAsia="Times New Roman" w:cstheme="minorHAnsi"/>
                <w:sz w:val="24"/>
                <w:szCs w:val="24"/>
              </w:rPr>
            </w:pPr>
            <w:r w:rsidRPr="00F65779">
              <w:rPr>
                <w:rFonts w:cstheme="minorHAnsi"/>
                <w:sz w:val="24"/>
                <w:szCs w:val="24"/>
              </w:rPr>
              <w:t>improve quality in patient care/service delivery</w:t>
            </w:r>
          </w:p>
        </w:tc>
        <w:tc>
          <w:tcPr>
            <w:tcW w:w="826" w:type="dxa"/>
          </w:tcPr>
          <w:p w14:paraId="3674E92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3E22018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08" w:type="dxa"/>
          </w:tcPr>
          <w:p w14:paraId="39A2130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59" w:type="dxa"/>
          </w:tcPr>
          <w:p w14:paraId="19C1C69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992" w:type="dxa"/>
          </w:tcPr>
          <w:p w14:paraId="39EC8C2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c>
          <w:tcPr>
            <w:tcW w:w="1134" w:type="dxa"/>
          </w:tcPr>
          <w:p w14:paraId="42C8E92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2"/>
                <w:szCs w:val="32"/>
              </w:rPr>
            </w:pPr>
            <w:r w:rsidRPr="00F65779">
              <w:rPr>
                <w:rFonts w:eastAsia="Times New Roman" w:cstheme="minorHAnsi"/>
                <w:color w:val="BFBFBF" w:themeColor="background1" w:themeShade="BF"/>
                <w:sz w:val="32"/>
                <w:szCs w:val="32"/>
              </w:rPr>
              <w:t>○</w:t>
            </w:r>
          </w:p>
        </w:tc>
      </w:tr>
    </w:tbl>
    <w:p w14:paraId="644C86FC" w14:textId="77777777" w:rsidR="00F65779" w:rsidRPr="00F65779" w:rsidRDefault="00F65779" w:rsidP="00F65779">
      <w:pPr>
        <w:tabs>
          <w:tab w:val="left" w:pos="284"/>
        </w:tabs>
        <w:ind w:left="397"/>
        <w:rPr>
          <w:rFonts w:eastAsia="Times New Roman" w:cstheme="minorHAnsi"/>
          <w:b/>
        </w:rPr>
      </w:pPr>
    </w:p>
    <w:p w14:paraId="66E3538D" w14:textId="77777777" w:rsidR="00F65779" w:rsidRPr="00F65779" w:rsidRDefault="00F65779" w:rsidP="00F65779">
      <w:pPr>
        <w:pStyle w:val="ListParagraph"/>
        <w:numPr>
          <w:ilvl w:val="0"/>
          <w:numId w:val="67"/>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 xml:space="preserve">To what extent do you agree or disagree with the following statements about staff networks? </w:t>
      </w:r>
    </w:p>
    <w:p w14:paraId="3A09388A" w14:textId="77777777" w:rsidR="00F65779" w:rsidRPr="00F65779" w:rsidRDefault="00F65779" w:rsidP="00F65779">
      <w:pPr>
        <w:tabs>
          <w:tab w:val="left" w:pos="284"/>
        </w:tabs>
        <w:ind w:left="397"/>
        <w:rPr>
          <w:rFonts w:eastAsia="Times New Roman" w:cstheme="minorHAnsi"/>
          <w:b/>
          <w:sz w:val="24"/>
          <w:szCs w:val="24"/>
        </w:rPr>
      </w:pPr>
      <w:r w:rsidRPr="00F65779">
        <w:rPr>
          <w:rFonts w:eastAsia="Times New Roman" w:cstheme="minorHAnsi"/>
          <w:b/>
          <w:sz w:val="24"/>
          <w:szCs w:val="24"/>
        </w:rPr>
        <w:tab/>
        <w:t>“Staff networks …”</w:t>
      </w:r>
    </w:p>
    <w:tbl>
      <w:tblPr>
        <w:tblStyle w:val="QQuestionTable"/>
        <w:tblpPr w:leftFromText="180" w:rightFromText="180" w:vertAnchor="text" w:horzAnchor="page" w:tblpX="1996" w:tblpY="168"/>
        <w:tblW w:w="4810" w:type="pct"/>
        <w:tblInd w:w="0" w:type="dxa"/>
        <w:tblLook w:val="07E0" w:firstRow="1" w:lastRow="1" w:firstColumn="1" w:lastColumn="1" w:noHBand="1" w:noVBand="1"/>
      </w:tblPr>
      <w:tblGrid>
        <w:gridCol w:w="1746"/>
        <w:gridCol w:w="1034"/>
        <w:gridCol w:w="1271"/>
        <w:gridCol w:w="1056"/>
        <w:gridCol w:w="1271"/>
        <w:gridCol w:w="1056"/>
        <w:gridCol w:w="1249"/>
      </w:tblGrid>
      <w:tr w:rsidR="00F65779" w:rsidRPr="00F65779" w14:paraId="76F3FBD5" w14:textId="77777777" w:rsidTr="00070C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9" w:type="pct"/>
          </w:tcPr>
          <w:p w14:paraId="0ECAEAB1" w14:textId="77777777" w:rsidR="00F65779" w:rsidRPr="00F65779" w:rsidRDefault="00F65779" w:rsidP="00070C2F">
            <w:pPr>
              <w:keepNext/>
              <w:rPr>
                <w:rFonts w:cstheme="minorHAnsi"/>
                <w:sz w:val="24"/>
                <w:szCs w:val="24"/>
              </w:rPr>
            </w:pPr>
          </w:p>
        </w:tc>
        <w:tc>
          <w:tcPr>
            <w:tcW w:w="450" w:type="pct"/>
            <w:vAlign w:val="bottom"/>
          </w:tcPr>
          <w:p w14:paraId="199A32A3"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Strongly agree</w:t>
            </w:r>
          </w:p>
        </w:tc>
        <w:tc>
          <w:tcPr>
            <w:tcW w:w="699" w:type="pct"/>
            <w:vAlign w:val="bottom"/>
          </w:tcPr>
          <w:p w14:paraId="4B9562BE"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Somewhat agree</w:t>
            </w:r>
          </w:p>
        </w:tc>
        <w:tc>
          <w:tcPr>
            <w:tcW w:w="578" w:type="pct"/>
            <w:vAlign w:val="bottom"/>
          </w:tcPr>
          <w:p w14:paraId="3CF9F076"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Neither agree nor disagree</w:t>
            </w:r>
          </w:p>
        </w:tc>
        <w:tc>
          <w:tcPr>
            <w:tcW w:w="699" w:type="pct"/>
            <w:vAlign w:val="bottom"/>
          </w:tcPr>
          <w:p w14:paraId="5B8AA5BF"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Somewhat disagree</w:t>
            </w:r>
          </w:p>
        </w:tc>
        <w:tc>
          <w:tcPr>
            <w:tcW w:w="594" w:type="pct"/>
            <w:vAlign w:val="bottom"/>
          </w:tcPr>
          <w:p w14:paraId="71058A24"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Strongly disagree</w:t>
            </w:r>
          </w:p>
        </w:tc>
        <w:tc>
          <w:tcPr>
            <w:tcW w:w="720" w:type="pct"/>
            <w:vAlign w:val="bottom"/>
          </w:tcPr>
          <w:p w14:paraId="7C918DA5"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Not Applicable</w:t>
            </w:r>
          </w:p>
        </w:tc>
      </w:tr>
      <w:tr w:rsidR="00F65779" w:rsidRPr="00F65779" w14:paraId="72F9230E"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09111531"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help members to find mentors </w:t>
            </w:r>
          </w:p>
        </w:tc>
        <w:tc>
          <w:tcPr>
            <w:tcW w:w="450" w:type="pct"/>
          </w:tcPr>
          <w:p w14:paraId="6F66A12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4F42849B"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45E603F4"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243272B9"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3E67D6D5"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30A988FD"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r w:rsidR="00F65779" w:rsidRPr="00F65779" w14:paraId="454C0A53"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5AC2C56C"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increase employee productivity </w:t>
            </w:r>
          </w:p>
        </w:tc>
        <w:tc>
          <w:tcPr>
            <w:tcW w:w="450" w:type="pct"/>
          </w:tcPr>
          <w:p w14:paraId="7D1CAB74"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4FEA7E92"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7206839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7EF284C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38DBBEC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61318F1C"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r w:rsidR="00F65779" w:rsidRPr="00F65779" w14:paraId="05D738C9"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1134F43D" w14:textId="77777777" w:rsidR="00F65779" w:rsidRPr="00F65779" w:rsidRDefault="00F65779" w:rsidP="00070C2F">
            <w:pPr>
              <w:keepNext/>
              <w:jc w:val="left"/>
              <w:rPr>
                <w:rFonts w:cstheme="minorHAnsi"/>
                <w:sz w:val="24"/>
                <w:szCs w:val="24"/>
              </w:rPr>
            </w:pPr>
            <w:r w:rsidRPr="00F65779">
              <w:rPr>
                <w:rFonts w:cstheme="minorHAnsi"/>
                <w:sz w:val="24"/>
                <w:szCs w:val="24"/>
              </w:rPr>
              <w:t>reduce absenteeism</w:t>
            </w:r>
          </w:p>
        </w:tc>
        <w:tc>
          <w:tcPr>
            <w:tcW w:w="450" w:type="pct"/>
          </w:tcPr>
          <w:p w14:paraId="378A72B8"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555FDD47"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59B8BDDD"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1F58B5A8"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293DB6DD"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3F9D050A"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r w:rsidR="00F65779" w:rsidRPr="00F65779" w14:paraId="3E9305E8"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2CAA3CEE"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provide personal support </w:t>
            </w:r>
          </w:p>
        </w:tc>
        <w:tc>
          <w:tcPr>
            <w:tcW w:w="450" w:type="pct"/>
          </w:tcPr>
          <w:p w14:paraId="19F03BF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303A6EB1"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4CB559F6"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64490E27"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61B0DB90"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58E404A5"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r w:rsidR="00F65779" w:rsidRPr="00F65779" w14:paraId="6929CFA0"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29567890" w14:textId="77777777" w:rsidR="00F65779" w:rsidRPr="00F65779" w:rsidRDefault="00F65779" w:rsidP="00070C2F">
            <w:pPr>
              <w:keepNext/>
              <w:jc w:val="left"/>
              <w:rPr>
                <w:rFonts w:cstheme="minorHAnsi"/>
                <w:sz w:val="24"/>
                <w:szCs w:val="24"/>
              </w:rPr>
            </w:pPr>
            <w:r w:rsidRPr="00F65779">
              <w:rPr>
                <w:rFonts w:cstheme="minorHAnsi"/>
                <w:sz w:val="24"/>
                <w:szCs w:val="24"/>
              </w:rPr>
              <w:t>facilitate training for employees</w:t>
            </w:r>
          </w:p>
        </w:tc>
        <w:tc>
          <w:tcPr>
            <w:tcW w:w="450" w:type="pct"/>
          </w:tcPr>
          <w:p w14:paraId="755BF9A3"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6484CD6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55CA18D4"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4527605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12A8F0C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762AF5E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r w:rsidR="00F65779" w:rsidRPr="00F65779" w14:paraId="777575F6"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259" w:type="pct"/>
          </w:tcPr>
          <w:p w14:paraId="040F2C6F" w14:textId="77777777" w:rsidR="00F65779" w:rsidRPr="00F65779" w:rsidRDefault="00F65779" w:rsidP="00070C2F">
            <w:pPr>
              <w:keepNext/>
              <w:jc w:val="left"/>
              <w:rPr>
                <w:rFonts w:cstheme="minorHAnsi"/>
                <w:sz w:val="24"/>
                <w:szCs w:val="24"/>
              </w:rPr>
            </w:pPr>
            <w:r w:rsidRPr="00F65779">
              <w:rPr>
                <w:rFonts w:cstheme="minorHAnsi"/>
                <w:sz w:val="24"/>
                <w:szCs w:val="24"/>
              </w:rPr>
              <w:t xml:space="preserve">serve no purpose </w:t>
            </w:r>
          </w:p>
        </w:tc>
        <w:tc>
          <w:tcPr>
            <w:tcW w:w="450" w:type="pct"/>
          </w:tcPr>
          <w:p w14:paraId="552842BD"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04953125"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78" w:type="pct"/>
          </w:tcPr>
          <w:p w14:paraId="6A8AFBCE"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99" w:type="pct"/>
          </w:tcPr>
          <w:p w14:paraId="70EB03D8"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594" w:type="pct"/>
          </w:tcPr>
          <w:p w14:paraId="02FF78E6"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20" w:type="pct"/>
          </w:tcPr>
          <w:p w14:paraId="1DCDB3BF" w14:textId="77777777" w:rsidR="00F65779" w:rsidRPr="00F65779" w:rsidRDefault="00F65779" w:rsidP="00F65779">
            <w:pPr>
              <w:pStyle w:val="ListParagraph"/>
              <w:keepNext/>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r>
    </w:tbl>
    <w:p w14:paraId="703B4B76" w14:textId="77777777" w:rsidR="00F65779" w:rsidRPr="00F65779" w:rsidRDefault="00F65779" w:rsidP="00F65779">
      <w:pPr>
        <w:tabs>
          <w:tab w:val="left" w:pos="284"/>
        </w:tabs>
        <w:ind w:left="397"/>
        <w:rPr>
          <w:rFonts w:eastAsia="Times New Roman" w:cstheme="minorHAnsi"/>
          <w:b/>
          <w:sz w:val="24"/>
          <w:szCs w:val="24"/>
        </w:rPr>
      </w:pPr>
    </w:p>
    <w:p w14:paraId="2DCAD9B1" w14:textId="77777777" w:rsidR="00F65779" w:rsidRPr="00F65779" w:rsidRDefault="00F65779" w:rsidP="00F65779">
      <w:pPr>
        <w:pStyle w:val="ListParagraph"/>
        <w:numPr>
          <w:ilvl w:val="0"/>
          <w:numId w:val="67"/>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Which of the following staff networks are available in your Trust?</w:t>
      </w:r>
    </w:p>
    <w:tbl>
      <w:tblPr>
        <w:tblStyle w:val="QSliderLabelsTable"/>
        <w:tblpPr w:leftFromText="180" w:rightFromText="180" w:vertAnchor="text" w:horzAnchor="margin" w:tblpY="178"/>
        <w:tblW w:w="0" w:type="auto"/>
        <w:tblInd w:w="0" w:type="dxa"/>
        <w:tblLook w:val="04A0" w:firstRow="1" w:lastRow="0" w:firstColumn="1" w:lastColumn="0" w:noHBand="0" w:noVBand="1"/>
      </w:tblPr>
      <w:tblGrid>
        <w:gridCol w:w="5240"/>
        <w:gridCol w:w="3497"/>
      </w:tblGrid>
      <w:tr w:rsidR="00F65779" w:rsidRPr="00F65779" w14:paraId="57B08D5F" w14:textId="77777777" w:rsidTr="00070C2F">
        <w:tc>
          <w:tcPr>
            <w:tcW w:w="5240" w:type="dxa"/>
          </w:tcPr>
          <w:p w14:paraId="5A0E1D76" w14:textId="77777777" w:rsidR="00F65779" w:rsidRPr="00F65779" w:rsidRDefault="00F65779" w:rsidP="00F65779">
            <w:pPr>
              <w:pStyle w:val="ListParagraph"/>
              <w:numPr>
                <w:ilvl w:val="0"/>
                <w:numId w:val="78"/>
              </w:numPr>
              <w:tabs>
                <w:tab w:val="left" w:pos="284"/>
              </w:tabs>
              <w:ind w:left="1272" w:hanging="284"/>
              <w:jc w:val="left"/>
              <w:rPr>
                <w:rFonts w:eastAsia="Times New Roman" w:cstheme="minorHAnsi"/>
                <w:sz w:val="24"/>
                <w:szCs w:val="24"/>
              </w:rPr>
            </w:pPr>
            <w:r w:rsidRPr="00F65779">
              <w:rPr>
                <w:rFonts w:eastAsia="Times New Roman" w:cstheme="minorHAnsi"/>
                <w:sz w:val="24"/>
                <w:szCs w:val="24"/>
              </w:rPr>
              <w:lastRenderedPageBreak/>
              <w:t xml:space="preserve">Black, </w:t>
            </w:r>
            <w:proofErr w:type="gramStart"/>
            <w:r w:rsidRPr="00F65779">
              <w:rPr>
                <w:rFonts w:eastAsia="Times New Roman" w:cstheme="minorHAnsi"/>
                <w:sz w:val="24"/>
                <w:szCs w:val="24"/>
              </w:rPr>
              <w:t>Asian</w:t>
            </w:r>
            <w:proofErr w:type="gramEnd"/>
            <w:r w:rsidRPr="00F65779">
              <w:rPr>
                <w:rFonts w:eastAsia="Times New Roman" w:cstheme="minorHAnsi"/>
                <w:sz w:val="24"/>
                <w:szCs w:val="24"/>
              </w:rPr>
              <w:t xml:space="preserve"> and Minority Ethnic (BAME) network</w:t>
            </w:r>
          </w:p>
          <w:p w14:paraId="6A8D209D" w14:textId="77777777" w:rsidR="00F65779" w:rsidRPr="00F65779" w:rsidRDefault="00F65779" w:rsidP="00F65779">
            <w:pPr>
              <w:pStyle w:val="ListParagraph"/>
              <w:numPr>
                <w:ilvl w:val="0"/>
                <w:numId w:val="78"/>
              </w:numPr>
              <w:tabs>
                <w:tab w:val="left" w:pos="284"/>
              </w:tabs>
              <w:ind w:left="1272" w:hanging="284"/>
              <w:jc w:val="left"/>
              <w:rPr>
                <w:rFonts w:eastAsia="Times New Roman" w:cstheme="minorHAnsi"/>
                <w:sz w:val="24"/>
                <w:szCs w:val="24"/>
              </w:rPr>
            </w:pPr>
            <w:r w:rsidRPr="00F65779">
              <w:rPr>
                <w:rFonts w:eastAsia="Times New Roman" w:cstheme="minorHAnsi"/>
                <w:sz w:val="24"/>
                <w:szCs w:val="24"/>
              </w:rPr>
              <w:t>Lesbian, Gay, Bisexual and Trans+ (LGBT+) network</w:t>
            </w:r>
          </w:p>
          <w:p w14:paraId="432924B1" w14:textId="77777777" w:rsidR="00F65779" w:rsidRPr="00F65779" w:rsidRDefault="00F65779" w:rsidP="00F65779">
            <w:pPr>
              <w:pStyle w:val="ListParagraph"/>
              <w:numPr>
                <w:ilvl w:val="0"/>
                <w:numId w:val="78"/>
              </w:numPr>
              <w:tabs>
                <w:tab w:val="left" w:pos="284"/>
              </w:tabs>
              <w:ind w:left="1272" w:hanging="284"/>
              <w:jc w:val="left"/>
              <w:rPr>
                <w:rFonts w:eastAsia="Times New Roman" w:cstheme="minorHAnsi"/>
                <w:sz w:val="24"/>
                <w:szCs w:val="24"/>
              </w:rPr>
            </w:pPr>
            <w:r w:rsidRPr="00F65779">
              <w:rPr>
                <w:rFonts w:eastAsia="Times New Roman" w:cstheme="minorHAnsi"/>
                <w:sz w:val="24"/>
                <w:szCs w:val="24"/>
              </w:rPr>
              <w:t>Disability and long-term health network</w:t>
            </w:r>
          </w:p>
          <w:p w14:paraId="1C71653B" w14:textId="77777777" w:rsidR="00F65779" w:rsidRPr="00F65779" w:rsidRDefault="00F65779" w:rsidP="00F65779">
            <w:pPr>
              <w:pStyle w:val="ListParagraph"/>
              <w:numPr>
                <w:ilvl w:val="0"/>
                <w:numId w:val="78"/>
              </w:numPr>
              <w:tabs>
                <w:tab w:val="left" w:pos="284"/>
              </w:tabs>
              <w:ind w:left="1272" w:hanging="284"/>
              <w:jc w:val="left"/>
              <w:rPr>
                <w:rFonts w:eastAsia="Times New Roman" w:cstheme="minorHAnsi"/>
                <w:sz w:val="24"/>
                <w:szCs w:val="24"/>
              </w:rPr>
            </w:pPr>
            <w:r w:rsidRPr="00F65779">
              <w:rPr>
                <w:rFonts w:eastAsia="Times New Roman" w:cstheme="minorHAnsi"/>
                <w:sz w:val="24"/>
                <w:szCs w:val="24"/>
              </w:rPr>
              <w:t>Women’s network</w:t>
            </w:r>
          </w:p>
          <w:p w14:paraId="4545547C" w14:textId="77777777" w:rsidR="00F65779" w:rsidRPr="00F65779" w:rsidRDefault="00F65779" w:rsidP="00F65779">
            <w:pPr>
              <w:pStyle w:val="ListParagraph"/>
              <w:numPr>
                <w:ilvl w:val="0"/>
                <w:numId w:val="78"/>
              </w:numPr>
              <w:tabs>
                <w:tab w:val="left" w:pos="284"/>
              </w:tabs>
              <w:ind w:left="1272" w:hanging="284"/>
              <w:jc w:val="left"/>
              <w:rPr>
                <w:rFonts w:eastAsia="Times New Roman" w:cstheme="minorHAnsi"/>
                <w:sz w:val="24"/>
                <w:szCs w:val="24"/>
              </w:rPr>
            </w:pPr>
            <w:proofErr w:type="spellStart"/>
            <w:r w:rsidRPr="00F65779">
              <w:rPr>
                <w:rFonts w:eastAsia="Times New Roman" w:cstheme="minorHAnsi"/>
                <w:sz w:val="24"/>
                <w:szCs w:val="24"/>
              </w:rPr>
              <w:t>Carers’</w:t>
            </w:r>
            <w:proofErr w:type="spellEnd"/>
            <w:r w:rsidRPr="00F65779">
              <w:rPr>
                <w:rFonts w:eastAsia="Times New Roman" w:cstheme="minorHAnsi"/>
                <w:sz w:val="24"/>
                <w:szCs w:val="24"/>
              </w:rPr>
              <w:t xml:space="preserve"> network</w:t>
            </w:r>
          </w:p>
          <w:p w14:paraId="0FC700E7" w14:textId="77777777" w:rsidR="00F65779" w:rsidRPr="00F65779" w:rsidRDefault="00F65779" w:rsidP="00070C2F">
            <w:pPr>
              <w:tabs>
                <w:tab w:val="left" w:pos="284"/>
              </w:tabs>
              <w:jc w:val="left"/>
              <w:rPr>
                <w:rFonts w:eastAsia="Times New Roman" w:cstheme="minorHAnsi"/>
                <w:sz w:val="24"/>
                <w:szCs w:val="24"/>
              </w:rPr>
            </w:pPr>
          </w:p>
        </w:tc>
        <w:tc>
          <w:tcPr>
            <w:tcW w:w="3497" w:type="dxa"/>
          </w:tcPr>
          <w:p w14:paraId="607A47F3" w14:textId="77777777" w:rsidR="00F65779" w:rsidRPr="00F65779" w:rsidRDefault="00F65779" w:rsidP="00F65779">
            <w:pPr>
              <w:pStyle w:val="ListParagraph"/>
              <w:numPr>
                <w:ilvl w:val="0"/>
                <w:numId w:val="78"/>
              </w:numPr>
              <w:tabs>
                <w:tab w:val="left" w:pos="284"/>
              </w:tabs>
              <w:ind w:left="1144" w:hanging="425"/>
              <w:jc w:val="left"/>
              <w:rPr>
                <w:rFonts w:eastAsia="Times New Roman" w:cstheme="minorHAnsi"/>
                <w:sz w:val="24"/>
                <w:szCs w:val="24"/>
              </w:rPr>
            </w:pPr>
            <w:r w:rsidRPr="00F65779">
              <w:rPr>
                <w:rFonts w:eastAsia="Times New Roman" w:cstheme="minorHAnsi"/>
                <w:sz w:val="24"/>
                <w:szCs w:val="24"/>
              </w:rPr>
              <w:t>Mental Health network</w:t>
            </w:r>
          </w:p>
          <w:p w14:paraId="4E2731A8" w14:textId="77777777" w:rsidR="00F65779" w:rsidRPr="00F65779" w:rsidRDefault="00F65779" w:rsidP="00F65779">
            <w:pPr>
              <w:pStyle w:val="ListParagraph"/>
              <w:numPr>
                <w:ilvl w:val="0"/>
                <w:numId w:val="78"/>
              </w:numPr>
              <w:tabs>
                <w:tab w:val="left" w:pos="284"/>
              </w:tabs>
              <w:ind w:left="1144" w:hanging="425"/>
              <w:jc w:val="left"/>
              <w:rPr>
                <w:rFonts w:eastAsia="Times New Roman" w:cstheme="minorHAnsi"/>
                <w:sz w:val="24"/>
                <w:szCs w:val="24"/>
              </w:rPr>
            </w:pPr>
            <w:r w:rsidRPr="00F65779">
              <w:rPr>
                <w:rFonts w:eastAsia="Times New Roman" w:cstheme="minorHAnsi"/>
                <w:sz w:val="24"/>
                <w:szCs w:val="24"/>
              </w:rPr>
              <w:t>Faith Group network</w:t>
            </w:r>
          </w:p>
          <w:p w14:paraId="50A8E7F3" w14:textId="77777777" w:rsidR="00F65779" w:rsidRPr="00F65779" w:rsidRDefault="00F65779" w:rsidP="00F65779">
            <w:pPr>
              <w:pStyle w:val="ListParagraph"/>
              <w:numPr>
                <w:ilvl w:val="0"/>
                <w:numId w:val="78"/>
              </w:numPr>
              <w:tabs>
                <w:tab w:val="left" w:pos="284"/>
              </w:tabs>
              <w:ind w:left="1144" w:hanging="425"/>
              <w:jc w:val="left"/>
              <w:rPr>
                <w:rFonts w:eastAsia="Times New Roman" w:cstheme="minorHAnsi"/>
                <w:sz w:val="24"/>
                <w:szCs w:val="24"/>
              </w:rPr>
            </w:pPr>
            <w:r w:rsidRPr="00F65779">
              <w:rPr>
                <w:rFonts w:eastAsia="Times New Roman" w:cstheme="minorHAnsi"/>
                <w:sz w:val="24"/>
                <w:szCs w:val="24"/>
              </w:rPr>
              <w:t xml:space="preserve">Other </w:t>
            </w:r>
          </w:p>
          <w:p w14:paraId="7AD74105" w14:textId="77777777" w:rsidR="00F65779" w:rsidRPr="00F65779" w:rsidRDefault="00F65779" w:rsidP="00F65779">
            <w:pPr>
              <w:pStyle w:val="ListParagraph"/>
              <w:numPr>
                <w:ilvl w:val="0"/>
                <w:numId w:val="78"/>
              </w:numPr>
              <w:tabs>
                <w:tab w:val="left" w:pos="284"/>
              </w:tabs>
              <w:ind w:left="1144" w:hanging="425"/>
              <w:jc w:val="left"/>
              <w:rPr>
                <w:rFonts w:eastAsia="Times New Roman" w:cstheme="minorHAnsi"/>
                <w:sz w:val="24"/>
                <w:szCs w:val="24"/>
              </w:rPr>
            </w:pPr>
            <w:r w:rsidRPr="00F65779">
              <w:rPr>
                <w:rFonts w:ascii="Cambria Math" w:eastAsia="Times New Roman" w:hAnsi="Cambria Math" w:cs="Cambria Math"/>
                <w:sz w:val="24"/>
                <w:szCs w:val="24"/>
              </w:rPr>
              <w:t>⊗</w:t>
            </w:r>
            <w:r w:rsidRPr="00F65779">
              <w:rPr>
                <w:rFonts w:eastAsia="Times New Roman" w:cstheme="minorHAnsi"/>
                <w:sz w:val="24"/>
                <w:szCs w:val="24"/>
              </w:rPr>
              <w:t xml:space="preserve"> None</w:t>
            </w:r>
          </w:p>
          <w:p w14:paraId="2EE664AA" w14:textId="77777777" w:rsidR="00F65779" w:rsidRPr="00F65779" w:rsidRDefault="00F65779" w:rsidP="00070C2F">
            <w:pPr>
              <w:tabs>
                <w:tab w:val="left" w:pos="284"/>
                <w:tab w:val="left" w:pos="577"/>
                <w:tab w:val="left" w:pos="1080"/>
              </w:tabs>
              <w:ind w:left="10"/>
              <w:jc w:val="left"/>
              <w:rPr>
                <w:rFonts w:eastAsia="Times New Roman" w:cstheme="minorHAnsi"/>
                <w:sz w:val="24"/>
                <w:szCs w:val="24"/>
              </w:rPr>
            </w:pPr>
          </w:p>
        </w:tc>
      </w:tr>
    </w:tbl>
    <w:p w14:paraId="2B2C5785" w14:textId="77777777" w:rsidR="00F65779" w:rsidRPr="00F65779" w:rsidRDefault="00F65779" w:rsidP="00F65779">
      <w:pPr>
        <w:tabs>
          <w:tab w:val="left" w:pos="284"/>
        </w:tabs>
        <w:spacing w:after="0"/>
        <w:rPr>
          <w:rFonts w:eastAsia="Times New Roman" w:cstheme="minorHAnsi"/>
        </w:rPr>
      </w:pPr>
    </w:p>
    <w:p w14:paraId="5F265345" w14:textId="77777777" w:rsidR="00F65779" w:rsidRPr="00F65779" w:rsidRDefault="00F65779" w:rsidP="00F65779">
      <w:pPr>
        <w:tabs>
          <w:tab w:val="left" w:pos="284"/>
        </w:tabs>
        <w:spacing w:after="0"/>
        <w:rPr>
          <w:rFonts w:eastAsia="Times New Roman" w:cstheme="minorHAnsi"/>
          <w:i/>
          <w:sz w:val="24"/>
        </w:rPr>
      </w:pPr>
      <w:r w:rsidRPr="00F65779">
        <w:rPr>
          <w:rFonts w:eastAsia="Times New Roman" w:cstheme="minorHAnsi"/>
        </w:rPr>
        <w:tab/>
      </w:r>
      <w:r w:rsidRPr="00F65779">
        <w:rPr>
          <w:rFonts w:eastAsia="Times New Roman" w:cstheme="minorHAnsi"/>
        </w:rPr>
        <w:tab/>
      </w:r>
      <w:r w:rsidRPr="00F65779">
        <w:rPr>
          <w:rFonts w:eastAsia="Times New Roman" w:cstheme="minorHAnsi"/>
          <w:i/>
          <w:sz w:val="24"/>
        </w:rPr>
        <w:t>Skip to Part D if “None” is selected or no answer options are selected.</w:t>
      </w:r>
    </w:p>
    <w:p w14:paraId="5C55629E" w14:textId="77777777" w:rsidR="00F65779" w:rsidRPr="00F65779" w:rsidRDefault="00F65779" w:rsidP="00F65779">
      <w:pPr>
        <w:tabs>
          <w:tab w:val="left" w:pos="284"/>
        </w:tabs>
        <w:spacing w:after="0"/>
        <w:rPr>
          <w:rFonts w:eastAsia="Times New Roman" w:cstheme="minorHAnsi"/>
          <w:i/>
          <w:sz w:val="24"/>
        </w:rPr>
      </w:pPr>
      <w:r w:rsidRPr="00F65779">
        <w:rPr>
          <w:rFonts w:eastAsia="Times New Roman" w:cstheme="minorHAnsi"/>
          <w:i/>
          <w:sz w:val="24"/>
        </w:rPr>
        <w:tab/>
      </w:r>
      <w:r w:rsidRPr="00F65779">
        <w:rPr>
          <w:rFonts w:eastAsia="Times New Roman" w:cstheme="minorHAnsi"/>
          <w:i/>
          <w:sz w:val="24"/>
        </w:rPr>
        <w:tab/>
        <w:t xml:space="preserve">If “Other” selected, then C.5. is displayed. </w:t>
      </w:r>
    </w:p>
    <w:p w14:paraId="52B53E75" w14:textId="77777777" w:rsidR="00F65779" w:rsidRPr="00F65779" w:rsidRDefault="00F65779" w:rsidP="00F65779">
      <w:pPr>
        <w:pStyle w:val="ListParagraph"/>
        <w:numPr>
          <w:ilvl w:val="0"/>
          <w:numId w:val="67"/>
        </w:numPr>
        <w:tabs>
          <w:tab w:val="left" w:pos="284"/>
        </w:tabs>
        <w:spacing w:after="200" w:line="276" w:lineRule="auto"/>
        <w:rPr>
          <w:rFonts w:eastAsia="Times New Roman" w:cstheme="minorHAnsi"/>
          <w:sz w:val="24"/>
          <w:szCs w:val="24"/>
        </w:rPr>
      </w:pPr>
      <w:r w:rsidRPr="00F65779">
        <w:rPr>
          <w:rFonts w:eastAsia="Times New Roman" w:cstheme="minorHAnsi"/>
          <w:sz w:val="24"/>
          <w:szCs w:val="24"/>
        </w:rPr>
        <w:t>How many other staff networks are available in your Trust?</w:t>
      </w:r>
    </w:p>
    <w:p w14:paraId="0E2A0066" w14:textId="77777777" w:rsidR="00F65779" w:rsidRPr="00F65779" w:rsidRDefault="00F65779" w:rsidP="00F65779">
      <w:pPr>
        <w:tabs>
          <w:tab w:val="left" w:pos="284"/>
        </w:tabs>
        <w:rPr>
          <w:rFonts w:cstheme="minorHAnsi"/>
          <w:sz w:val="24"/>
          <w:szCs w:val="24"/>
        </w:rPr>
      </w:pPr>
      <w:r w:rsidRPr="00F65779">
        <w:rPr>
          <w:rFonts w:cstheme="minorHAnsi"/>
          <w:sz w:val="24"/>
          <w:szCs w:val="24"/>
        </w:rPr>
        <w:tab/>
      </w:r>
      <w:r w:rsidRPr="00F65779">
        <w:rPr>
          <w:rFonts w:cstheme="minorHAnsi"/>
          <w:sz w:val="24"/>
          <w:szCs w:val="24"/>
        </w:rPr>
        <w:tab/>
        <w:t xml:space="preserve">       There are _______ other staff networks in my Trust</w:t>
      </w:r>
    </w:p>
    <w:p w14:paraId="7C5E0020" w14:textId="77777777" w:rsidR="00F65779" w:rsidRPr="00F65779" w:rsidRDefault="00F65779" w:rsidP="00F65779">
      <w:pPr>
        <w:tabs>
          <w:tab w:val="left" w:pos="284"/>
        </w:tabs>
        <w:spacing w:after="0"/>
        <w:rPr>
          <w:rFonts w:eastAsia="Times New Roman" w:cstheme="minorHAnsi"/>
          <w:i/>
          <w:sz w:val="24"/>
          <w:szCs w:val="24"/>
        </w:rPr>
      </w:pPr>
      <w:r w:rsidRPr="00F65779">
        <w:rPr>
          <w:rFonts w:eastAsia="Times New Roman" w:cstheme="minorHAnsi"/>
          <w:sz w:val="24"/>
          <w:szCs w:val="24"/>
        </w:rPr>
        <w:tab/>
      </w:r>
      <w:r w:rsidRPr="00F65779">
        <w:rPr>
          <w:rFonts w:eastAsia="Times New Roman" w:cstheme="minorHAnsi"/>
          <w:sz w:val="24"/>
          <w:szCs w:val="24"/>
        </w:rPr>
        <w:tab/>
      </w:r>
      <w:r w:rsidRPr="00F65779">
        <w:rPr>
          <w:rFonts w:eastAsia="Times New Roman" w:cstheme="minorHAnsi"/>
          <w:i/>
          <w:sz w:val="24"/>
          <w:szCs w:val="24"/>
        </w:rPr>
        <w:t>Carry forward selected choices from C.4. in C.6</w:t>
      </w:r>
    </w:p>
    <w:p w14:paraId="3D37B8DF" w14:textId="77777777" w:rsidR="00F65779" w:rsidRPr="00F65779" w:rsidRDefault="00F65779" w:rsidP="00F65779">
      <w:pPr>
        <w:pStyle w:val="ListParagraph"/>
        <w:numPr>
          <w:ilvl w:val="0"/>
          <w:numId w:val="67"/>
        </w:numPr>
        <w:tabs>
          <w:tab w:val="left" w:pos="284"/>
        </w:tabs>
        <w:spacing w:after="0" w:line="276" w:lineRule="auto"/>
        <w:rPr>
          <w:rFonts w:eastAsia="Times New Roman" w:cstheme="minorHAnsi"/>
          <w:sz w:val="24"/>
          <w:szCs w:val="24"/>
        </w:rPr>
      </w:pPr>
      <w:r w:rsidRPr="00F65779">
        <w:rPr>
          <w:rFonts w:eastAsia="Times New Roman" w:cstheme="minorHAnsi"/>
          <w:sz w:val="24"/>
          <w:szCs w:val="24"/>
        </w:rPr>
        <w:t>Are you involved with the following staff network(s)?</w:t>
      </w:r>
    </w:p>
    <w:tbl>
      <w:tblPr>
        <w:tblStyle w:val="QQuestionTable"/>
        <w:tblpPr w:leftFromText="180" w:rightFromText="180" w:vertAnchor="text" w:horzAnchor="page" w:tblpX="2101" w:tblpY="347"/>
        <w:tblW w:w="3990" w:type="pct"/>
        <w:tblInd w:w="0" w:type="dxa"/>
        <w:tblLook w:val="07E0" w:firstRow="1" w:lastRow="1" w:firstColumn="1" w:lastColumn="1" w:noHBand="1" w:noVBand="1"/>
      </w:tblPr>
      <w:tblGrid>
        <w:gridCol w:w="5386"/>
        <w:gridCol w:w="784"/>
        <w:gridCol w:w="1033"/>
      </w:tblGrid>
      <w:tr w:rsidR="00F65779" w:rsidRPr="00F65779" w14:paraId="4C07CAD3" w14:textId="77777777" w:rsidTr="00070C2F">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739" w:type="pct"/>
          </w:tcPr>
          <w:p w14:paraId="1DBC168F" w14:textId="77777777" w:rsidR="00F65779" w:rsidRPr="00F65779" w:rsidRDefault="00F65779" w:rsidP="00070C2F">
            <w:pPr>
              <w:keepNext/>
              <w:rPr>
                <w:rFonts w:cstheme="minorHAnsi"/>
                <w:sz w:val="24"/>
                <w:szCs w:val="24"/>
              </w:rPr>
            </w:pPr>
          </w:p>
        </w:tc>
        <w:tc>
          <w:tcPr>
            <w:tcW w:w="544" w:type="pct"/>
          </w:tcPr>
          <w:p w14:paraId="53BA33BB"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 xml:space="preserve">  Yes</w:t>
            </w:r>
          </w:p>
        </w:tc>
        <w:tc>
          <w:tcPr>
            <w:tcW w:w="717" w:type="pct"/>
          </w:tcPr>
          <w:p w14:paraId="295F6739"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79">
              <w:rPr>
                <w:rFonts w:cstheme="minorHAnsi"/>
                <w:sz w:val="24"/>
                <w:szCs w:val="24"/>
              </w:rPr>
              <w:t>No</w:t>
            </w:r>
          </w:p>
        </w:tc>
      </w:tr>
      <w:tr w:rsidR="00F65779" w:rsidRPr="00F65779" w14:paraId="0D2113C0"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61FCE7AD"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 xml:space="preserve">Black, </w:t>
            </w:r>
            <w:proofErr w:type="gramStart"/>
            <w:r w:rsidRPr="00F65779">
              <w:rPr>
                <w:rFonts w:cstheme="minorHAnsi"/>
                <w:sz w:val="24"/>
                <w:szCs w:val="24"/>
              </w:rPr>
              <w:t>Asian</w:t>
            </w:r>
            <w:proofErr w:type="gramEnd"/>
            <w:r w:rsidRPr="00F65779">
              <w:rPr>
                <w:rFonts w:cstheme="minorHAnsi"/>
                <w:sz w:val="24"/>
                <w:szCs w:val="24"/>
              </w:rPr>
              <w:t xml:space="preserve"> and Minority Ethnic (BAME) network</w:t>
            </w:r>
          </w:p>
        </w:tc>
        <w:tc>
          <w:tcPr>
            <w:tcW w:w="544" w:type="pct"/>
          </w:tcPr>
          <w:p w14:paraId="3E50CEAF"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32"/>
                <w:szCs w:val="24"/>
              </w:rPr>
            </w:pPr>
            <w:r w:rsidRPr="00F65779">
              <w:rPr>
                <w:rFonts w:cstheme="minorHAnsi"/>
                <w:color w:val="A6A6A6" w:themeColor="background1" w:themeShade="A6"/>
                <w:sz w:val="32"/>
                <w:szCs w:val="24"/>
              </w:rPr>
              <w:t>○</w:t>
            </w:r>
          </w:p>
        </w:tc>
        <w:tc>
          <w:tcPr>
            <w:tcW w:w="717" w:type="pct"/>
          </w:tcPr>
          <w:p w14:paraId="3D15EC90"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32"/>
                <w:szCs w:val="24"/>
              </w:rPr>
            </w:pPr>
            <w:r w:rsidRPr="00F65779">
              <w:rPr>
                <w:rFonts w:cstheme="minorHAnsi"/>
                <w:color w:val="A6A6A6" w:themeColor="background1" w:themeShade="A6"/>
                <w:sz w:val="32"/>
                <w:szCs w:val="24"/>
              </w:rPr>
              <w:t>○</w:t>
            </w:r>
          </w:p>
        </w:tc>
      </w:tr>
      <w:tr w:rsidR="00F65779" w:rsidRPr="00F65779" w14:paraId="72E1DE35"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48FF7282"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 xml:space="preserve">Lesbian, Gay, Bisexual and Trans+ (LGBT+) network </w:t>
            </w:r>
          </w:p>
        </w:tc>
        <w:tc>
          <w:tcPr>
            <w:tcW w:w="544" w:type="pct"/>
          </w:tcPr>
          <w:p w14:paraId="0AD8C331"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32"/>
                <w:szCs w:val="24"/>
              </w:rPr>
            </w:pPr>
            <w:r w:rsidRPr="00F65779">
              <w:rPr>
                <w:rFonts w:cstheme="minorHAnsi"/>
                <w:color w:val="A6A6A6" w:themeColor="background1" w:themeShade="A6"/>
                <w:sz w:val="32"/>
                <w:szCs w:val="24"/>
              </w:rPr>
              <w:t>○</w:t>
            </w:r>
          </w:p>
        </w:tc>
        <w:tc>
          <w:tcPr>
            <w:tcW w:w="717" w:type="pct"/>
          </w:tcPr>
          <w:p w14:paraId="38C4D9BC"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32"/>
                <w:szCs w:val="24"/>
              </w:rPr>
            </w:pPr>
            <w:r w:rsidRPr="00F65779">
              <w:rPr>
                <w:rFonts w:cstheme="minorHAnsi"/>
                <w:color w:val="A6A6A6" w:themeColor="background1" w:themeShade="A6"/>
                <w:sz w:val="32"/>
                <w:szCs w:val="24"/>
              </w:rPr>
              <w:t>○</w:t>
            </w:r>
          </w:p>
        </w:tc>
      </w:tr>
      <w:tr w:rsidR="00F65779" w:rsidRPr="00F65779" w14:paraId="05CC334C"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5E167A15"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 xml:space="preserve">Disability and long-term health network </w:t>
            </w:r>
          </w:p>
        </w:tc>
        <w:tc>
          <w:tcPr>
            <w:tcW w:w="544" w:type="pct"/>
          </w:tcPr>
          <w:p w14:paraId="1F5667F3"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50DE9378"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r w:rsidR="00F65779" w:rsidRPr="00F65779" w14:paraId="0D1BAB4E"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05D88FC7"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Women's network</w:t>
            </w:r>
          </w:p>
        </w:tc>
        <w:tc>
          <w:tcPr>
            <w:tcW w:w="544" w:type="pct"/>
          </w:tcPr>
          <w:p w14:paraId="60107C5D"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737FE907"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r w:rsidR="00F65779" w:rsidRPr="00F65779" w14:paraId="41183B1A"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79878941"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proofErr w:type="spellStart"/>
            <w:r w:rsidRPr="00F65779">
              <w:rPr>
                <w:rFonts w:cstheme="minorHAnsi"/>
                <w:sz w:val="24"/>
                <w:szCs w:val="24"/>
              </w:rPr>
              <w:t>Carers'</w:t>
            </w:r>
            <w:proofErr w:type="spellEnd"/>
            <w:r w:rsidRPr="00F65779">
              <w:rPr>
                <w:rFonts w:cstheme="minorHAnsi"/>
                <w:sz w:val="24"/>
                <w:szCs w:val="24"/>
              </w:rPr>
              <w:t xml:space="preserve"> network</w:t>
            </w:r>
          </w:p>
        </w:tc>
        <w:tc>
          <w:tcPr>
            <w:tcW w:w="544" w:type="pct"/>
          </w:tcPr>
          <w:p w14:paraId="5FA96C1C"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01A564CA"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r w:rsidR="00F65779" w:rsidRPr="00F65779" w14:paraId="7AC57920"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59A0243E"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 xml:space="preserve">Mental Health network </w:t>
            </w:r>
          </w:p>
        </w:tc>
        <w:tc>
          <w:tcPr>
            <w:tcW w:w="544" w:type="pct"/>
          </w:tcPr>
          <w:p w14:paraId="6F9B54FC"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3518280E"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r w:rsidR="00F65779" w:rsidRPr="00F65779" w14:paraId="199BA81D"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04C4AAE1"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Faith group network</w:t>
            </w:r>
          </w:p>
        </w:tc>
        <w:tc>
          <w:tcPr>
            <w:tcW w:w="544" w:type="pct"/>
          </w:tcPr>
          <w:p w14:paraId="07DC1CBC"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2247051B"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r w:rsidR="00F65779" w:rsidRPr="00F65779" w14:paraId="60CE00A2" w14:textId="77777777" w:rsidTr="00070C2F">
        <w:trPr>
          <w:trHeight w:hRule="exact" w:val="340"/>
        </w:trPr>
        <w:tc>
          <w:tcPr>
            <w:cnfStyle w:val="001000000000" w:firstRow="0" w:lastRow="0" w:firstColumn="1" w:lastColumn="0" w:oddVBand="0" w:evenVBand="0" w:oddHBand="0" w:evenHBand="0" w:firstRowFirstColumn="0" w:firstRowLastColumn="0" w:lastRowFirstColumn="0" w:lastRowLastColumn="0"/>
            <w:tcW w:w="3739" w:type="pct"/>
          </w:tcPr>
          <w:p w14:paraId="038D2912" w14:textId="77777777" w:rsidR="00F65779" w:rsidRPr="00F65779" w:rsidRDefault="00F65779" w:rsidP="00070C2F">
            <w:pPr>
              <w:keepNext/>
              <w:jc w:val="left"/>
              <w:rPr>
                <w:rFonts w:cstheme="minorHAnsi"/>
                <w:sz w:val="24"/>
                <w:szCs w:val="24"/>
              </w:rPr>
            </w:pPr>
            <w:r w:rsidRPr="00F65779">
              <w:rPr>
                <w:rFonts w:ascii="Cambria Math" w:eastAsia="Times New Roman" w:hAnsi="Cambria Math" w:cs="Cambria Math"/>
                <w:color w:val="000000"/>
                <w:sz w:val="24"/>
                <w:szCs w:val="24"/>
                <w:lang w:val="en-GB"/>
              </w:rPr>
              <w:t>↳</w:t>
            </w:r>
            <w:r w:rsidRPr="00F65779">
              <w:rPr>
                <w:rFonts w:eastAsia="Times New Roman" w:cstheme="minorHAnsi"/>
                <w:color w:val="000000"/>
                <w:sz w:val="24"/>
                <w:szCs w:val="24"/>
                <w:lang w:val="en-GB"/>
              </w:rPr>
              <w:t xml:space="preserve"> </w:t>
            </w:r>
            <w:r w:rsidRPr="00F65779">
              <w:rPr>
                <w:rFonts w:cstheme="minorHAnsi"/>
                <w:sz w:val="24"/>
                <w:szCs w:val="24"/>
              </w:rPr>
              <w:t>Other</w:t>
            </w:r>
          </w:p>
        </w:tc>
        <w:tc>
          <w:tcPr>
            <w:tcW w:w="544" w:type="pct"/>
          </w:tcPr>
          <w:p w14:paraId="596D446B"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c>
          <w:tcPr>
            <w:tcW w:w="717" w:type="pct"/>
          </w:tcPr>
          <w:p w14:paraId="4FE6B581" w14:textId="77777777" w:rsidR="00F65779" w:rsidRPr="00F65779" w:rsidRDefault="00F65779" w:rsidP="00070C2F">
            <w:pPr>
              <w:keepNext/>
              <w:ind w:left="360"/>
              <w:jc w:val="left"/>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F65779">
              <w:rPr>
                <w:rFonts w:cstheme="minorHAnsi"/>
                <w:color w:val="A6A6A6" w:themeColor="background1" w:themeShade="A6"/>
                <w:sz w:val="32"/>
                <w:szCs w:val="24"/>
              </w:rPr>
              <w:t>○</w:t>
            </w:r>
          </w:p>
        </w:tc>
      </w:tr>
    </w:tbl>
    <w:p w14:paraId="16F3207F" w14:textId="77777777" w:rsidR="00F65779" w:rsidRPr="00F65779" w:rsidRDefault="00F65779" w:rsidP="00F65779">
      <w:pPr>
        <w:tabs>
          <w:tab w:val="left" w:pos="284"/>
        </w:tabs>
        <w:spacing w:after="0"/>
        <w:rPr>
          <w:rFonts w:eastAsia="Times New Roman" w:cstheme="minorHAnsi"/>
          <w:sz w:val="24"/>
          <w:szCs w:val="24"/>
        </w:rPr>
      </w:pPr>
    </w:p>
    <w:p w14:paraId="083257F2" w14:textId="77777777" w:rsidR="00F65779" w:rsidRPr="00F65779" w:rsidRDefault="00F65779" w:rsidP="00F65779">
      <w:pPr>
        <w:tabs>
          <w:tab w:val="left" w:pos="284"/>
        </w:tabs>
        <w:rPr>
          <w:rFonts w:eastAsia="Times New Roman" w:cstheme="minorHAnsi"/>
          <w:i/>
        </w:rPr>
      </w:pPr>
    </w:p>
    <w:p w14:paraId="0E648E0C" w14:textId="77777777" w:rsidR="00F65779" w:rsidRPr="00F65779" w:rsidRDefault="00F65779" w:rsidP="00F65779">
      <w:pPr>
        <w:pStyle w:val="ListParagraph"/>
        <w:tabs>
          <w:tab w:val="left" w:pos="284"/>
        </w:tabs>
        <w:ind w:left="737"/>
        <w:rPr>
          <w:rFonts w:eastAsia="Times New Roman" w:cstheme="minorHAnsi"/>
          <w:i/>
        </w:rPr>
      </w:pPr>
    </w:p>
    <w:p w14:paraId="5DE5BC38" w14:textId="77777777" w:rsidR="003F352D" w:rsidRDefault="003F352D" w:rsidP="00F65779">
      <w:pPr>
        <w:pStyle w:val="ListParagraph"/>
        <w:tabs>
          <w:tab w:val="left" w:pos="284"/>
        </w:tabs>
        <w:ind w:left="737"/>
        <w:rPr>
          <w:rFonts w:eastAsia="Times New Roman" w:cstheme="minorHAnsi"/>
          <w:i/>
        </w:rPr>
      </w:pPr>
    </w:p>
    <w:p w14:paraId="61E3397A" w14:textId="77777777" w:rsidR="003F352D" w:rsidRDefault="003F352D" w:rsidP="00F65779">
      <w:pPr>
        <w:pStyle w:val="ListParagraph"/>
        <w:tabs>
          <w:tab w:val="left" w:pos="284"/>
        </w:tabs>
        <w:ind w:left="737"/>
        <w:rPr>
          <w:rFonts w:eastAsia="Times New Roman" w:cstheme="minorHAnsi"/>
          <w:i/>
        </w:rPr>
      </w:pPr>
    </w:p>
    <w:p w14:paraId="5309E353" w14:textId="77777777" w:rsidR="003F352D" w:rsidRDefault="003F352D" w:rsidP="00F65779">
      <w:pPr>
        <w:pStyle w:val="ListParagraph"/>
        <w:tabs>
          <w:tab w:val="left" w:pos="284"/>
        </w:tabs>
        <w:ind w:left="737"/>
        <w:rPr>
          <w:rFonts w:eastAsia="Times New Roman" w:cstheme="minorHAnsi"/>
          <w:i/>
        </w:rPr>
      </w:pPr>
    </w:p>
    <w:p w14:paraId="4493637B" w14:textId="77777777" w:rsidR="003F352D" w:rsidRDefault="003F352D" w:rsidP="00F65779">
      <w:pPr>
        <w:pStyle w:val="ListParagraph"/>
        <w:tabs>
          <w:tab w:val="left" w:pos="284"/>
        </w:tabs>
        <w:ind w:left="737"/>
        <w:rPr>
          <w:rFonts w:eastAsia="Times New Roman" w:cstheme="minorHAnsi"/>
          <w:i/>
        </w:rPr>
      </w:pPr>
    </w:p>
    <w:p w14:paraId="6B164276" w14:textId="77777777" w:rsidR="003F352D" w:rsidRDefault="003F352D" w:rsidP="00F65779">
      <w:pPr>
        <w:pStyle w:val="ListParagraph"/>
        <w:tabs>
          <w:tab w:val="left" w:pos="284"/>
        </w:tabs>
        <w:ind w:left="737"/>
        <w:rPr>
          <w:rFonts w:eastAsia="Times New Roman" w:cstheme="minorHAnsi"/>
          <w:i/>
        </w:rPr>
      </w:pPr>
    </w:p>
    <w:p w14:paraId="42F79196" w14:textId="77777777" w:rsidR="003F352D" w:rsidRDefault="003F352D" w:rsidP="00F65779">
      <w:pPr>
        <w:pStyle w:val="ListParagraph"/>
        <w:tabs>
          <w:tab w:val="left" w:pos="284"/>
        </w:tabs>
        <w:ind w:left="737"/>
        <w:rPr>
          <w:rFonts w:eastAsia="Times New Roman" w:cstheme="minorHAnsi"/>
          <w:i/>
        </w:rPr>
      </w:pPr>
    </w:p>
    <w:p w14:paraId="0BB1121A" w14:textId="77777777" w:rsidR="003F352D" w:rsidRDefault="003F352D" w:rsidP="00F65779">
      <w:pPr>
        <w:pStyle w:val="ListParagraph"/>
        <w:tabs>
          <w:tab w:val="left" w:pos="284"/>
        </w:tabs>
        <w:ind w:left="737"/>
        <w:rPr>
          <w:rFonts w:eastAsia="Times New Roman" w:cstheme="minorHAnsi"/>
          <w:i/>
        </w:rPr>
      </w:pPr>
    </w:p>
    <w:p w14:paraId="229D5731" w14:textId="77777777" w:rsidR="003F352D" w:rsidRDefault="003F352D" w:rsidP="00F65779">
      <w:pPr>
        <w:pStyle w:val="ListParagraph"/>
        <w:tabs>
          <w:tab w:val="left" w:pos="284"/>
        </w:tabs>
        <w:ind w:left="737"/>
        <w:rPr>
          <w:rFonts w:eastAsia="Times New Roman" w:cstheme="minorHAnsi"/>
          <w:i/>
        </w:rPr>
      </w:pPr>
    </w:p>
    <w:p w14:paraId="6F0C9975" w14:textId="77777777" w:rsidR="003F352D" w:rsidRDefault="003F352D" w:rsidP="00F65779">
      <w:pPr>
        <w:pStyle w:val="ListParagraph"/>
        <w:tabs>
          <w:tab w:val="left" w:pos="284"/>
        </w:tabs>
        <w:ind w:left="737"/>
        <w:rPr>
          <w:rFonts w:eastAsia="Times New Roman" w:cstheme="minorHAnsi"/>
          <w:i/>
        </w:rPr>
      </w:pPr>
    </w:p>
    <w:p w14:paraId="39677BE8" w14:textId="77777777" w:rsidR="003F352D" w:rsidRDefault="003F352D" w:rsidP="00F65779">
      <w:pPr>
        <w:pStyle w:val="ListParagraph"/>
        <w:tabs>
          <w:tab w:val="left" w:pos="284"/>
        </w:tabs>
        <w:ind w:left="737"/>
        <w:rPr>
          <w:rFonts w:eastAsia="Times New Roman" w:cstheme="minorHAnsi"/>
          <w:i/>
        </w:rPr>
      </w:pPr>
    </w:p>
    <w:p w14:paraId="2CDAF4B7" w14:textId="77777777" w:rsidR="003F352D" w:rsidRDefault="003F352D" w:rsidP="00F65779">
      <w:pPr>
        <w:pStyle w:val="ListParagraph"/>
        <w:tabs>
          <w:tab w:val="left" w:pos="284"/>
        </w:tabs>
        <w:ind w:left="737"/>
        <w:rPr>
          <w:rFonts w:eastAsia="Times New Roman" w:cstheme="minorHAnsi"/>
          <w:i/>
        </w:rPr>
      </w:pPr>
    </w:p>
    <w:p w14:paraId="2E94FD9F" w14:textId="72A27330" w:rsidR="003F352D" w:rsidRDefault="003F352D" w:rsidP="00F65779">
      <w:pPr>
        <w:pStyle w:val="ListParagraph"/>
        <w:tabs>
          <w:tab w:val="left" w:pos="284"/>
        </w:tabs>
        <w:ind w:left="737"/>
        <w:rPr>
          <w:rFonts w:eastAsia="Times New Roman" w:cstheme="minorHAnsi"/>
          <w:i/>
        </w:rPr>
      </w:pPr>
    </w:p>
    <w:p w14:paraId="5D29ECF3" w14:textId="77777777" w:rsidR="00474288" w:rsidRDefault="00474288" w:rsidP="00F65779">
      <w:pPr>
        <w:pStyle w:val="ListParagraph"/>
        <w:tabs>
          <w:tab w:val="left" w:pos="284"/>
        </w:tabs>
        <w:ind w:left="737"/>
        <w:rPr>
          <w:rFonts w:eastAsia="Times New Roman" w:cstheme="minorHAnsi"/>
          <w:i/>
        </w:rPr>
      </w:pPr>
    </w:p>
    <w:p w14:paraId="42AA1F80" w14:textId="07EC9C6F" w:rsidR="00F65779" w:rsidRDefault="00F65779" w:rsidP="00F65779">
      <w:pPr>
        <w:pStyle w:val="ListParagraph"/>
        <w:tabs>
          <w:tab w:val="left" w:pos="284"/>
        </w:tabs>
        <w:ind w:left="737"/>
        <w:rPr>
          <w:rFonts w:eastAsia="Times New Roman" w:cstheme="minorHAnsi"/>
          <w:i/>
          <w:sz w:val="24"/>
        </w:rPr>
      </w:pPr>
      <w:r w:rsidRPr="003F352D">
        <w:rPr>
          <w:rFonts w:eastAsia="Times New Roman" w:cstheme="minorHAnsi"/>
          <w:i/>
          <w:sz w:val="24"/>
        </w:rPr>
        <w:t xml:space="preserve">If </w:t>
      </w:r>
      <w:r w:rsidR="003F352D" w:rsidRPr="003F352D">
        <w:rPr>
          <w:rFonts w:eastAsia="Times New Roman" w:cstheme="minorHAnsi"/>
          <w:i/>
          <w:sz w:val="24"/>
        </w:rPr>
        <w:t xml:space="preserve">the </w:t>
      </w:r>
      <w:r w:rsidRPr="003F352D">
        <w:rPr>
          <w:rFonts w:eastAsia="Times New Roman" w:cstheme="minorHAnsi"/>
          <w:i/>
          <w:sz w:val="24"/>
        </w:rPr>
        <w:t>count of “Yes” in C6  is at least 1, then C.7 is displayed, and answers carried forward to C.7-C.8</w:t>
      </w:r>
    </w:p>
    <w:p w14:paraId="1B3A03C0" w14:textId="77777777" w:rsidR="003C7B33" w:rsidRPr="003F352D" w:rsidRDefault="003C7B33" w:rsidP="00F65779">
      <w:pPr>
        <w:pStyle w:val="ListParagraph"/>
        <w:tabs>
          <w:tab w:val="left" w:pos="284"/>
        </w:tabs>
        <w:ind w:left="737"/>
        <w:rPr>
          <w:rFonts w:eastAsia="Times New Roman" w:cstheme="minorHAnsi"/>
          <w:i/>
          <w:sz w:val="24"/>
        </w:rPr>
      </w:pPr>
    </w:p>
    <w:p w14:paraId="138753BC" w14:textId="15CE10FE" w:rsidR="00F65779" w:rsidRPr="00974F39" w:rsidRDefault="003C7B33" w:rsidP="00F65779">
      <w:pPr>
        <w:pStyle w:val="ListParagraph"/>
        <w:numPr>
          <w:ilvl w:val="0"/>
          <w:numId w:val="67"/>
        </w:numPr>
        <w:tabs>
          <w:tab w:val="left" w:pos="284"/>
        </w:tabs>
        <w:spacing w:after="200" w:line="276" w:lineRule="auto"/>
        <w:rPr>
          <w:rFonts w:eastAsia="Times New Roman" w:cstheme="minorHAnsi"/>
          <w:sz w:val="24"/>
          <w:highlight w:val="yellow"/>
        </w:rPr>
      </w:pPr>
      <w:r>
        <w:rPr>
          <w:rFonts w:eastAsia="Times New Roman" w:cstheme="minorHAnsi"/>
          <w:sz w:val="24"/>
          <w:highlight w:val="yellow"/>
        </w:rPr>
        <w:t xml:space="preserve"> </w:t>
      </w:r>
    </w:p>
    <w:p w14:paraId="3F67C6A0" w14:textId="1DCFB655" w:rsidR="00474288" w:rsidRDefault="00474288" w:rsidP="00474288">
      <w:pPr>
        <w:tabs>
          <w:tab w:val="left" w:pos="284"/>
        </w:tabs>
        <w:spacing w:after="200" w:line="276" w:lineRule="auto"/>
        <w:rPr>
          <w:rFonts w:eastAsia="Times New Roman" w:cstheme="minorHAnsi"/>
          <w:sz w:val="24"/>
        </w:rPr>
      </w:pPr>
    </w:p>
    <w:p w14:paraId="44928F7B" w14:textId="7DCBD92E" w:rsidR="00474288" w:rsidRDefault="00474288" w:rsidP="00474288">
      <w:pPr>
        <w:tabs>
          <w:tab w:val="left" w:pos="284"/>
        </w:tabs>
        <w:spacing w:after="200" w:line="276" w:lineRule="auto"/>
        <w:rPr>
          <w:rFonts w:eastAsia="Times New Roman" w:cstheme="minorHAnsi"/>
          <w:sz w:val="24"/>
        </w:rPr>
      </w:pPr>
    </w:p>
    <w:p w14:paraId="1057A370" w14:textId="27B56D63" w:rsidR="00474288" w:rsidRDefault="00474288" w:rsidP="00474288">
      <w:pPr>
        <w:tabs>
          <w:tab w:val="left" w:pos="284"/>
        </w:tabs>
        <w:spacing w:after="200" w:line="276" w:lineRule="auto"/>
        <w:rPr>
          <w:rFonts w:eastAsia="Times New Roman" w:cstheme="minorHAnsi"/>
          <w:sz w:val="24"/>
        </w:rPr>
      </w:pPr>
    </w:p>
    <w:p w14:paraId="76322B94" w14:textId="44269330" w:rsidR="00474288" w:rsidRDefault="00474288" w:rsidP="00474288">
      <w:pPr>
        <w:tabs>
          <w:tab w:val="left" w:pos="284"/>
        </w:tabs>
        <w:spacing w:after="200" w:line="276" w:lineRule="auto"/>
        <w:rPr>
          <w:rFonts w:eastAsia="Times New Roman" w:cstheme="minorHAnsi"/>
          <w:sz w:val="24"/>
        </w:rPr>
      </w:pPr>
    </w:p>
    <w:tbl>
      <w:tblPr>
        <w:tblStyle w:val="QQuestionTable"/>
        <w:tblpPr w:leftFromText="180" w:rightFromText="180" w:vertAnchor="page" w:horzAnchor="margin" w:tblpY="3270"/>
        <w:tblOverlap w:val="never"/>
        <w:tblW w:w="8505" w:type="dxa"/>
        <w:tblInd w:w="0" w:type="dxa"/>
        <w:tblLayout w:type="fixed"/>
        <w:tblLook w:val="07E0" w:firstRow="1" w:lastRow="1" w:firstColumn="1" w:lastColumn="1" w:noHBand="1" w:noVBand="1"/>
      </w:tblPr>
      <w:tblGrid>
        <w:gridCol w:w="2977"/>
        <w:gridCol w:w="1134"/>
        <w:gridCol w:w="1559"/>
        <w:gridCol w:w="1701"/>
        <w:gridCol w:w="1134"/>
      </w:tblGrid>
      <w:tr w:rsidR="003C7B33" w:rsidRPr="00F65779" w14:paraId="12CCFDB8" w14:textId="77777777" w:rsidTr="003C7B33">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977" w:type="dxa"/>
          </w:tcPr>
          <w:p w14:paraId="23A478AB" w14:textId="77777777" w:rsidR="003C7B33" w:rsidRPr="00F65779" w:rsidRDefault="003C7B33" w:rsidP="003C7B33">
            <w:pPr>
              <w:keepNext/>
              <w:rPr>
                <w:rFonts w:cstheme="minorHAnsi"/>
              </w:rPr>
            </w:pPr>
          </w:p>
        </w:tc>
        <w:tc>
          <w:tcPr>
            <w:tcW w:w="1134" w:type="dxa"/>
            <w:vAlign w:val="bottom"/>
          </w:tcPr>
          <w:p w14:paraId="77B5FA0E" w14:textId="77777777" w:rsidR="003C7B33" w:rsidRPr="00F65779" w:rsidRDefault="003C7B33" w:rsidP="003C7B33">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Attend meetings</w:t>
            </w:r>
          </w:p>
        </w:tc>
        <w:tc>
          <w:tcPr>
            <w:tcW w:w="1559" w:type="dxa"/>
            <w:vAlign w:val="bottom"/>
          </w:tcPr>
          <w:p w14:paraId="1B46E54C" w14:textId="77777777" w:rsidR="003C7B33" w:rsidRPr="00F65779" w:rsidRDefault="003C7B33" w:rsidP="003C7B33">
            <w:pPr>
              <w:cnfStyle w:val="100000000000" w:firstRow="1" w:lastRow="0" w:firstColumn="0" w:lastColumn="0" w:oddVBand="0" w:evenVBand="0" w:oddHBand="0" w:evenHBand="0" w:firstRowFirstColumn="0" w:firstRowLastColumn="0" w:lastRowFirstColumn="0" w:lastRowLastColumn="0"/>
              <w:rPr>
                <w:rFonts w:cstheme="minorHAnsi"/>
                <w:sz w:val="22"/>
              </w:rPr>
            </w:pPr>
            <w:proofErr w:type="spellStart"/>
            <w:r w:rsidRPr="00F65779">
              <w:rPr>
                <w:rFonts w:cstheme="minorHAnsi"/>
                <w:sz w:val="22"/>
              </w:rPr>
              <w:t>Organise</w:t>
            </w:r>
            <w:proofErr w:type="spellEnd"/>
            <w:r w:rsidRPr="00F65779">
              <w:rPr>
                <w:rFonts w:cstheme="minorHAnsi"/>
                <w:sz w:val="22"/>
              </w:rPr>
              <w:t xml:space="preserve"> events/training/ workshops</w:t>
            </w:r>
          </w:p>
        </w:tc>
        <w:tc>
          <w:tcPr>
            <w:tcW w:w="1701" w:type="dxa"/>
            <w:vAlign w:val="bottom"/>
          </w:tcPr>
          <w:p w14:paraId="09D751FB" w14:textId="77777777" w:rsidR="003C7B33" w:rsidRPr="00F65779" w:rsidRDefault="003C7B33" w:rsidP="003C7B33">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Support communication/ promotion</w:t>
            </w:r>
          </w:p>
        </w:tc>
        <w:tc>
          <w:tcPr>
            <w:tcW w:w="1134" w:type="dxa"/>
            <w:vAlign w:val="bottom"/>
          </w:tcPr>
          <w:p w14:paraId="2470B498" w14:textId="77777777" w:rsidR="003C7B33" w:rsidRPr="00F65779" w:rsidRDefault="003C7B33" w:rsidP="003C7B33">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Other</w:t>
            </w:r>
          </w:p>
        </w:tc>
      </w:tr>
      <w:tr w:rsidR="003C7B33" w:rsidRPr="00F65779" w14:paraId="0CD10786"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5D2E2ECB" w14:textId="77777777" w:rsidR="003C7B33" w:rsidRPr="00F65779" w:rsidRDefault="003C7B33" w:rsidP="003C7B33">
            <w:pPr>
              <w:keepNext/>
              <w:jc w:val="left"/>
              <w:rPr>
                <w:rFonts w:cstheme="minorHAnsi"/>
                <w:sz w:val="22"/>
              </w:rPr>
            </w:pPr>
            <w:r w:rsidRPr="00F65779">
              <w:rPr>
                <w:rFonts w:cstheme="minorHAnsi"/>
                <w:sz w:val="22"/>
              </w:rPr>
              <w:t xml:space="preserve">Black, </w:t>
            </w:r>
            <w:proofErr w:type="gramStart"/>
            <w:r w:rsidRPr="00F65779">
              <w:rPr>
                <w:rFonts w:cstheme="minorHAnsi"/>
                <w:sz w:val="22"/>
              </w:rPr>
              <w:t>Asian</w:t>
            </w:r>
            <w:proofErr w:type="gramEnd"/>
            <w:r w:rsidRPr="00F65779">
              <w:rPr>
                <w:rFonts w:cstheme="minorHAnsi"/>
                <w:sz w:val="22"/>
              </w:rPr>
              <w:t xml:space="preserve"> and Minority Ethnic (BAME) network</w:t>
            </w:r>
          </w:p>
        </w:tc>
        <w:tc>
          <w:tcPr>
            <w:tcW w:w="1134" w:type="dxa"/>
          </w:tcPr>
          <w:p w14:paraId="4FC60F5E"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7C485905"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7E8C06C7" w14:textId="77777777" w:rsidR="003C7B33" w:rsidRPr="00F65779" w:rsidRDefault="003C7B33" w:rsidP="003C7B33">
            <w:pPr>
              <w:pStyle w:val="ListParagraph"/>
              <w:keepNext/>
              <w:numPr>
                <w:ilvl w:val="0"/>
                <w:numId w:val="64"/>
              </w:numPr>
              <w:tabs>
                <w:tab w:val="left" w:pos="374"/>
              </w:tabs>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CED0B22" w14:textId="77777777" w:rsidR="003C7B33" w:rsidRPr="00F65779" w:rsidRDefault="003C7B33" w:rsidP="003C7B33">
            <w:pPr>
              <w:pStyle w:val="ListParagraph"/>
              <w:keepNext/>
              <w:numPr>
                <w:ilvl w:val="0"/>
                <w:numId w:val="64"/>
              </w:numPr>
              <w:ind w:left="171" w:right="-120" w:hanging="157"/>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2D5BE7D7"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4A1A4FEF" w14:textId="77777777" w:rsidR="003C7B33" w:rsidRPr="00F65779" w:rsidRDefault="003C7B33" w:rsidP="003C7B33">
            <w:pPr>
              <w:keepNext/>
              <w:jc w:val="left"/>
              <w:rPr>
                <w:rFonts w:cstheme="minorHAnsi"/>
                <w:sz w:val="22"/>
              </w:rPr>
            </w:pPr>
            <w:r w:rsidRPr="00F65779">
              <w:rPr>
                <w:rFonts w:cstheme="minorHAnsi"/>
                <w:sz w:val="22"/>
              </w:rPr>
              <w:t>Lesbian, Gay, Bisexual and Trans+ (LGBT+) network</w:t>
            </w:r>
          </w:p>
        </w:tc>
        <w:tc>
          <w:tcPr>
            <w:tcW w:w="1134" w:type="dxa"/>
          </w:tcPr>
          <w:p w14:paraId="6E795CC3"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40E895FB"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35CEA2D0"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348DD3A" w14:textId="77777777" w:rsidR="003C7B33" w:rsidRPr="00F65779" w:rsidRDefault="003C7B33" w:rsidP="003C7B33">
            <w:pPr>
              <w:pStyle w:val="ListParagraph"/>
              <w:keepNext/>
              <w:numPr>
                <w:ilvl w:val="0"/>
                <w:numId w:val="64"/>
              </w:numPr>
              <w:ind w:left="171" w:right="-120" w:hanging="157"/>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3A2466BD"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39DA00EB" w14:textId="77777777" w:rsidR="003C7B33" w:rsidRPr="00F65779" w:rsidRDefault="003C7B33" w:rsidP="003C7B33">
            <w:pPr>
              <w:keepNext/>
              <w:jc w:val="left"/>
              <w:rPr>
                <w:rFonts w:cstheme="minorHAnsi"/>
                <w:sz w:val="22"/>
              </w:rPr>
            </w:pPr>
            <w:r w:rsidRPr="00F65779">
              <w:rPr>
                <w:rFonts w:cstheme="minorHAnsi"/>
                <w:sz w:val="22"/>
              </w:rPr>
              <w:t>Disability and long-term health network</w:t>
            </w:r>
          </w:p>
        </w:tc>
        <w:tc>
          <w:tcPr>
            <w:tcW w:w="1134" w:type="dxa"/>
          </w:tcPr>
          <w:p w14:paraId="7B61FABA"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78DCBD15"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474ED739"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36A384A4" w14:textId="77777777" w:rsidR="003C7B33" w:rsidRPr="00F65779" w:rsidRDefault="003C7B33" w:rsidP="003C7B33">
            <w:pPr>
              <w:pStyle w:val="ListParagraph"/>
              <w:keepNext/>
              <w:numPr>
                <w:ilvl w:val="0"/>
                <w:numId w:val="64"/>
              </w:numPr>
              <w:ind w:left="171" w:right="-120" w:hanging="157"/>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6BDFC6BC" w14:textId="77777777" w:rsidTr="003C7B33">
        <w:trPr>
          <w:trHeight w:val="407"/>
        </w:trPr>
        <w:tc>
          <w:tcPr>
            <w:cnfStyle w:val="001000000000" w:firstRow="0" w:lastRow="0" w:firstColumn="1" w:lastColumn="0" w:oddVBand="0" w:evenVBand="0" w:oddHBand="0" w:evenHBand="0" w:firstRowFirstColumn="0" w:firstRowLastColumn="0" w:lastRowFirstColumn="0" w:lastRowLastColumn="0"/>
            <w:tcW w:w="2977" w:type="dxa"/>
          </w:tcPr>
          <w:p w14:paraId="21862E5D" w14:textId="77777777" w:rsidR="003C7B33" w:rsidRPr="00F65779" w:rsidRDefault="003C7B33" w:rsidP="003C7B33">
            <w:pPr>
              <w:keepNext/>
              <w:jc w:val="left"/>
              <w:rPr>
                <w:rFonts w:cstheme="minorHAnsi"/>
                <w:sz w:val="22"/>
              </w:rPr>
            </w:pPr>
            <w:r w:rsidRPr="00F65779">
              <w:rPr>
                <w:rFonts w:cstheme="minorHAnsi"/>
                <w:sz w:val="22"/>
              </w:rPr>
              <w:t>Women's network</w:t>
            </w:r>
          </w:p>
        </w:tc>
        <w:tc>
          <w:tcPr>
            <w:tcW w:w="1134" w:type="dxa"/>
          </w:tcPr>
          <w:p w14:paraId="33AD6720"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1E59F917"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7CB59F40"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EAB476B" w14:textId="77777777" w:rsidR="003C7B33" w:rsidRPr="00F65779" w:rsidRDefault="003C7B33" w:rsidP="003C7B33">
            <w:pPr>
              <w:pStyle w:val="ListParagraph"/>
              <w:keepNext/>
              <w:numPr>
                <w:ilvl w:val="0"/>
                <w:numId w:val="64"/>
              </w:numPr>
              <w:ind w:left="171" w:right="-120" w:hanging="157"/>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0CE08F1F"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02D80599" w14:textId="77777777" w:rsidR="003C7B33" w:rsidRPr="00F65779" w:rsidRDefault="003C7B33" w:rsidP="003C7B33">
            <w:pPr>
              <w:keepNext/>
              <w:jc w:val="left"/>
              <w:rPr>
                <w:rFonts w:cstheme="minorHAnsi"/>
                <w:sz w:val="22"/>
              </w:rPr>
            </w:pPr>
            <w:proofErr w:type="spellStart"/>
            <w:r w:rsidRPr="00F65779">
              <w:rPr>
                <w:rFonts w:cstheme="minorHAnsi"/>
                <w:sz w:val="22"/>
              </w:rPr>
              <w:t>Carers'</w:t>
            </w:r>
            <w:proofErr w:type="spellEnd"/>
            <w:r w:rsidRPr="00F65779">
              <w:rPr>
                <w:rFonts w:cstheme="minorHAnsi"/>
                <w:sz w:val="22"/>
              </w:rPr>
              <w:t xml:space="preserve"> network</w:t>
            </w:r>
          </w:p>
        </w:tc>
        <w:tc>
          <w:tcPr>
            <w:tcW w:w="1134" w:type="dxa"/>
          </w:tcPr>
          <w:p w14:paraId="345B7641"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33D473E2"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786E6E87"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3F93318C" w14:textId="77777777" w:rsidR="003C7B33" w:rsidRPr="00F65779" w:rsidRDefault="003C7B33" w:rsidP="003C7B33">
            <w:pPr>
              <w:pStyle w:val="ListParagraph"/>
              <w:keepNext/>
              <w:numPr>
                <w:ilvl w:val="0"/>
                <w:numId w:val="64"/>
              </w:numPr>
              <w:ind w:left="14" w:right="-120"/>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5B091C92"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1DDF41C6" w14:textId="77777777" w:rsidR="003C7B33" w:rsidRPr="00F65779" w:rsidRDefault="003C7B33" w:rsidP="003C7B33">
            <w:pPr>
              <w:keepNext/>
              <w:jc w:val="left"/>
              <w:rPr>
                <w:rFonts w:cstheme="minorHAnsi"/>
                <w:sz w:val="22"/>
              </w:rPr>
            </w:pPr>
            <w:r w:rsidRPr="00F65779">
              <w:rPr>
                <w:rFonts w:cstheme="minorHAnsi"/>
                <w:sz w:val="22"/>
              </w:rPr>
              <w:t>Mental Health network</w:t>
            </w:r>
          </w:p>
        </w:tc>
        <w:tc>
          <w:tcPr>
            <w:tcW w:w="1134" w:type="dxa"/>
          </w:tcPr>
          <w:p w14:paraId="18EB1489"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0D7F89D0"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70D6B352"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77AA4AEB" w14:textId="77777777" w:rsidR="003C7B33" w:rsidRPr="00F65779" w:rsidRDefault="003C7B33" w:rsidP="003C7B33">
            <w:pPr>
              <w:pStyle w:val="ListParagraph"/>
              <w:keepNext/>
              <w:numPr>
                <w:ilvl w:val="0"/>
                <w:numId w:val="64"/>
              </w:numPr>
              <w:ind w:left="14" w:right="-120"/>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658140C2"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0799E8FB" w14:textId="77777777" w:rsidR="003C7B33" w:rsidRPr="00F65779" w:rsidRDefault="003C7B33" w:rsidP="003C7B33">
            <w:pPr>
              <w:keepNext/>
              <w:jc w:val="left"/>
              <w:rPr>
                <w:rFonts w:cstheme="minorHAnsi"/>
                <w:sz w:val="22"/>
              </w:rPr>
            </w:pPr>
            <w:r w:rsidRPr="00F65779">
              <w:rPr>
                <w:rFonts w:cstheme="minorHAnsi"/>
                <w:sz w:val="22"/>
              </w:rPr>
              <w:t>Faith group network</w:t>
            </w:r>
          </w:p>
        </w:tc>
        <w:tc>
          <w:tcPr>
            <w:tcW w:w="1134" w:type="dxa"/>
          </w:tcPr>
          <w:p w14:paraId="368B93CA"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23B18579"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6C5A4BAB"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F15E1B8" w14:textId="77777777" w:rsidR="003C7B33" w:rsidRPr="00F65779" w:rsidRDefault="003C7B33" w:rsidP="003C7B33">
            <w:pPr>
              <w:pStyle w:val="ListParagraph"/>
              <w:keepNext/>
              <w:numPr>
                <w:ilvl w:val="0"/>
                <w:numId w:val="64"/>
              </w:numPr>
              <w:ind w:left="14" w:right="-120"/>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3C7B33" w:rsidRPr="00F65779" w14:paraId="383079E9" w14:textId="77777777" w:rsidTr="003C7B33">
        <w:trPr>
          <w:trHeight w:val="396"/>
        </w:trPr>
        <w:tc>
          <w:tcPr>
            <w:cnfStyle w:val="001000000000" w:firstRow="0" w:lastRow="0" w:firstColumn="1" w:lastColumn="0" w:oddVBand="0" w:evenVBand="0" w:oddHBand="0" w:evenHBand="0" w:firstRowFirstColumn="0" w:firstRowLastColumn="0" w:lastRowFirstColumn="0" w:lastRowLastColumn="0"/>
            <w:tcW w:w="2977" w:type="dxa"/>
          </w:tcPr>
          <w:p w14:paraId="2A9E486A" w14:textId="77777777" w:rsidR="003C7B33" w:rsidRPr="00F65779" w:rsidRDefault="003C7B33" w:rsidP="003C7B33">
            <w:pPr>
              <w:keepNext/>
              <w:jc w:val="left"/>
              <w:rPr>
                <w:rFonts w:cstheme="minorHAnsi"/>
                <w:sz w:val="22"/>
              </w:rPr>
            </w:pPr>
            <w:r w:rsidRPr="00F65779">
              <w:rPr>
                <w:rFonts w:cstheme="minorHAnsi"/>
                <w:sz w:val="22"/>
              </w:rPr>
              <w:t>Other</w:t>
            </w:r>
          </w:p>
        </w:tc>
        <w:tc>
          <w:tcPr>
            <w:tcW w:w="1134" w:type="dxa"/>
          </w:tcPr>
          <w:p w14:paraId="154CE09A"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41514278"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701" w:type="dxa"/>
          </w:tcPr>
          <w:p w14:paraId="656FDD38" w14:textId="77777777" w:rsidR="003C7B33" w:rsidRPr="00F65779" w:rsidRDefault="003C7B33" w:rsidP="003C7B33">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0F868F34" w14:textId="77777777" w:rsidR="003C7B33" w:rsidRPr="00F65779" w:rsidRDefault="003C7B33" w:rsidP="003C7B33">
            <w:pPr>
              <w:pStyle w:val="ListParagraph"/>
              <w:keepNext/>
              <w:numPr>
                <w:ilvl w:val="0"/>
                <w:numId w:val="64"/>
              </w:numPr>
              <w:ind w:left="14" w:right="-120"/>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bl>
    <w:p w14:paraId="3CFA9446" w14:textId="6E790391" w:rsidR="00474288" w:rsidRPr="00474288" w:rsidRDefault="00474288" w:rsidP="00474288">
      <w:pPr>
        <w:pStyle w:val="ListParagraph"/>
        <w:numPr>
          <w:ilvl w:val="0"/>
          <w:numId w:val="67"/>
        </w:numPr>
        <w:tabs>
          <w:tab w:val="left" w:pos="284"/>
        </w:tabs>
        <w:spacing w:after="200" w:line="276" w:lineRule="auto"/>
        <w:rPr>
          <w:rFonts w:eastAsia="Times New Roman" w:cstheme="minorHAnsi"/>
        </w:rPr>
      </w:pPr>
      <w:r w:rsidRPr="00474288">
        <w:rPr>
          <w:rFonts w:eastAsia="Times New Roman" w:cstheme="minorHAnsi"/>
          <w:sz w:val="24"/>
        </w:rPr>
        <w:t>How do you engage with the listed network(s)?</w:t>
      </w:r>
    </w:p>
    <w:p w14:paraId="548BACDD" w14:textId="070E3075" w:rsidR="00474288" w:rsidRDefault="00474288" w:rsidP="00474288">
      <w:pPr>
        <w:tabs>
          <w:tab w:val="left" w:pos="284"/>
        </w:tabs>
        <w:spacing w:after="200" w:line="276" w:lineRule="auto"/>
        <w:rPr>
          <w:rFonts w:eastAsia="Times New Roman" w:cstheme="minorHAnsi"/>
          <w:sz w:val="24"/>
        </w:rPr>
      </w:pPr>
    </w:p>
    <w:p w14:paraId="6D548915" w14:textId="77777777" w:rsidR="00F65779" w:rsidRPr="00F65779" w:rsidRDefault="00F65779" w:rsidP="00F65779">
      <w:pPr>
        <w:tabs>
          <w:tab w:val="left" w:pos="284"/>
        </w:tabs>
        <w:spacing w:after="0"/>
        <w:ind w:left="851"/>
        <w:rPr>
          <w:rFonts w:eastAsia="Times New Roman" w:cstheme="minorHAnsi"/>
          <w:i/>
        </w:rPr>
      </w:pPr>
    </w:p>
    <w:p w14:paraId="5F1BEF7A" w14:textId="5CC60CB6" w:rsidR="00F65779" w:rsidRDefault="00F65779" w:rsidP="00F65779">
      <w:pPr>
        <w:tabs>
          <w:tab w:val="left" w:pos="284"/>
        </w:tabs>
        <w:spacing w:after="0"/>
        <w:ind w:left="851"/>
        <w:rPr>
          <w:rFonts w:eastAsia="Times New Roman" w:cstheme="minorHAnsi"/>
          <w:i/>
          <w:sz w:val="24"/>
        </w:rPr>
      </w:pPr>
      <w:r w:rsidRPr="00474288">
        <w:rPr>
          <w:rFonts w:eastAsia="Times New Roman" w:cstheme="minorHAnsi"/>
          <w:i/>
          <w:sz w:val="24"/>
        </w:rPr>
        <w:t>If “Lesbian, Gay, Bisexual and Trans+ (LGBT+) network” is selected in C.6, then C.9 is displayed.</w:t>
      </w:r>
    </w:p>
    <w:p w14:paraId="34E28A91" w14:textId="77777777" w:rsidR="003C7B33" w:rsidRPr="00474288" w:rsidRDefault="003C7B33" w:rsidP="00F65779">
      <w:pPr>
        <w:tabs>
          <w:tab w:val="left" w:pos="284"/>
        </w:tabs>
        <w:spacing w:after="0"/>
        <w:ind w:left="851"/>
        <w:rPr>
          <w:rFonts w:eastAsia="Times New Roman" w:cstheme="minorHAnsi"/>
          <w:i/>
          <w:sz w:val="24"/>
        </w:rPr>
      </w:pPr>
    </w:p>
    <w:p w14:paraId="4DBEF71B" w14:textId="77777777" w:rsidR="00F65779" w:rsidRPr="00474288" w:rsidRDefault="00F65779" w:rsidP="00474288">
      <w:pPr>
        <w:pStyle w:val="ListParagraph"/>
        <w:numPr>
          <w:ilvl w:val="0"/>
          <w:numId w:val="67"/>
        </w:numPr>
        <w:tabs>
          <w:tab w:val="left" w:pos="284"/>
        </w:tabs>
        <w:spacing w:after="0" w:line="276" w:lineRule="auto"/>
        <w:rPr>
          <w:rFonts w:eastAsia="Times New Roman" w:cstheme="minorHAnsi"/>
          <w:sz w:val="24"/>
        </w:rPr>
      </w:pPr>
      <w:r w:rsidRPr="00474288">
        <w:rPr>
          <w:rFonts w:eastAsia="Times New Roman" w:cstheme="minorHAnsi"/>
          <w:sz w:val="24"/>
        </w:rPr>
        <w:t>Does the LGBT+ network receive support from external organisations (</w:t>
      </w:r>
      <w:proofErr w:type="gramStart"/>
      <w:r w:rsidRPr="00474288">
        <w:rPr>
          <w:rFonts w:eastAsia="Times New Roman" w:cstheme="minorHAnsi"/>
          <w:sz w:val="24"/>
        </w:rPr>
        <w:t>e.g.</w:t>
      </w:r>
      <w:proofErr w:type="gramEnd"/>
      <w:r w:rsidRPr="00474288">
        <w:rPr>
          <w:rFonts w:eastAsia="Times New Roman" w:cstheme="minorHAnsi"/>
          <w:sz w:val="24"/>
        </w:rPr>
        <w:t xml:space="preserve"> Stonewall, LGBT Foundation, trade unions)?</w:t>
      </w:r>
    </w:p>
    <w:p w14:paraId="321AB434" w14:textId="77777777" w:rsidR="00F65779" w:rsidRPr="00474288" w:rsidRDefault="00F65779" w:rsidP="00F65779">
      <w:pPr>
        <w:pStyle w:val="ListParagraph"/>
        <w:numPr>
          <w:ilvl w:val="0"/>
          <w:numId w:val="79"/>
        </w:numPr>
        <w:tabs>
          <w:tab w:val="left" w:pos="284"/>
        </w:tabs>
        <w:spacing w:after="0" w:line="276" w:lineRule="auto"/>
        <w:rPr>
          <w:rFonts w:eastAsia="Times New Roman" w:cstheme="minorHAnsi"/>
          <w:sz w:val="24"/>
        </w:rPr>
      </w:pPr>
      <w:r w:rsidRPr="00474288">
        <w:rPr>
          <w:rFonts w:eastAsia="Times New Roman" w:cstheme="minorHAnsi"/>
          <w:sz w:val="24"/>
        </w:rPr>
        <w:t>Yes</w:t>
      </w:r>
    </w:p>
    <w:p w14:paraId="45801039" w14:textId="77777777" w:rsidR="00F65779" w:rsidRPr="00474288" w:rsidRDefault="00F65779" w:rsidP="00F65779">
      <w:pPr>
        <w:pStyle w:val="ListParagraph"/>
        <w:numPr>
          <w:ilvl w:val="0"/>
          <w:numId w:val="79"/>
        </w:numPr>
        <w:tabs>
          <w:tab w:val="left" w:pos="284"/>
        </w:tabs>
        <w:spacing w:after="0" w:line="276" w:lineRule="auto"/>
        <w:rPr>
          <w:rFonts w:eastAsia="Times New Roman" w:cstheme="minorHAnsi"/>
          <w:sz w:val="24"/>
        </w:rPr>
      </w:pPr>
      <w:r w:rsidRPr="00474288">
        <w:rPr>
          <w:rFonts w:eastAsia="Times New Roman" w:cstheme="minorHAnsi"/>
          <w:sz w:val="24"/>
        </w:rPr>
        <w:t>No</w:t>
      </w:r>
    </w:p>
    <w:p w14:paraId="5CFB32AC" w14:textId="77777777" w:rsidR="00F65779" w:rsidRPr="00474288" w:rsidRDefault="00F65779" w:rsidP="00F65779">
      <w:pPr>
        <w:pStyle w:val="ListParagraph"/>
        <w:numPr>
          <w:ilvl w:val="0"/>
          <w:numId w:val="79"/>
        </w:numPr>
        <w:tabs>
          <w:tab w:val="left" w:pos="284"/>
        </w:tabs>
        <w:spacing w:after="0" w:line="276" w:lineRule="auto"/>
        <w:rPr>
          <w:rFonts w:eastAsia="Times New Roman" w:cstheme="minorHAnsi"/>
          <w:sz w:val="24"/>
        </w:rPr>
      </w:pPr>
      <w:r w:rsidRPr="00474288">
        <w:rPr>
          <w:rFonts w:eastAsia="Times New Roman" w:cstheme="minorHAnsi"/>
          <w:sz w:val="24"/>
        </w:rPr>
        <w:t>I don’t know</w:t>
      </w:r>
    </w:p>
    <w:p w14:paraId="2BD3D3C4" w14:textId="77777777" w:rsidR="00F65779" w:rsidRPr="00F65779" w:rsidRDefault="00F65779" w:rsidP="00F65779">
      <w:pPr>
        <w:tabs>
          <w:tab w:val="left" w:pos="284"/>
        </w:tabs>
        <w:spacing w:after="0"/>
        <w:rPr>
          <w:rFonts w:eastAsia="Times New Roman" w:cstheme="minorHAnsi"/>
        </w:rPr>
      </w:pPr>
    </w:p>
    <w:p w14:paraId="786FD387" w14:textId="77777777" w:rsidR="00F65779" w:rsidRPr="00474288" w:rsidRDefault="00F65779" w:rsidP="00474288">
      <w:pPr>
        <w:pStyle w:val="ListParagraph"/>
        <w:numPr>
          <w:ilvl w:val="0"/>
          <w:numId w:val="67"/>
        </w:numPr>
        <w:tabs>
          <w:tab w:val="left" w:pos="284"/>
        </w:tabs>
        <w:spacing w:after="200" w:line="276" w:lineRule="auto"/>
        <w:rPr>
          <w:rFonts w:eastAsia="Times New Roman" w:cstheme="minorHAnsi"/>
          <w:sz w:val="24"/>
        </w:rPr>
      </w:pPr>
      <w:r w:rsidRPr="00474288">
        <w:rPr>
          <w:rFonts w:eastAsia="Times New Roman" w:cstheme="minorHAnsi"/>
          <w:sz w:val="24"/>
        </w:rPr>
        <w:t>On average, how many hours in a month do you spend on supporting network activities?</w:t>
      </w:r>
    </w:p>
    <w:p w14:paraId="7512CD43"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t>Zero</w:t>
      </w:r>
    </w:p>
    <w:p w14:paraId="6D5980D8"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t>Less than an hour</w:t>
      </w:r>
    </w:p>
    <w:p w14:paraId="1DB0C1E7"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t>1-3 hours</w:t>
      </w:r>
    </w:p>
    <w:p w14:paraId="210B6FE5"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lastRenderedPageBreak/>
        <w:t>3-5 hours</w:t>
      </w:r>
    </w:p>
    <w:p w14:paraId="4ED067C7"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t>5-10 hours</w:t>
      </w:r>
    </w:p>
    <w:p w14:paraId="2C2A10FD" w14:textId="77777777" w:rsidR="00F65779" w:rsidRPr="00474288" w:rsidRDefault="00F65779" w:rsidP="00F65779">
      <w:pPr>
        <w:pStyle w:val="ListParagraph"/>
        <w:numPr>
          <w:ilvl w:val="0"/>
          <w:numId w:val="79"/>
        </w:numPr>
        <w:tabs>
          <w:tab w:val="left" w:pos="284"/>
        </w:tabs>
        <w:spacing w:after="200" w:line="276" w:lineRule="auto"/>
        <w:rPr>
          <w:rFonts w:eastAsia="Times New Roman" w:cstheme="minorHAnsi"/>
          <w:sz w:val="24"/>
        </w:rPr>
      </w:pPr>
      <w:r w:rsidRPr="00474288">
        <w:rPr>
          <w:rFonts w:eastAsia="Times New Roman" w:cstheme="minorHAnsi"/>
          <w:sz w:val="24"/>
        </w:rPr>
        <w:t>10 hours or more</w:t>
      </w:r>
    </w:p>
    <w:p w14:paraId="64DA8FA0" w14:textId="77777777" w:rsidR="00F65779" w:rsidRPr="00F65779" w:rsidRDefault="00F65779" w:rsidP="00F65779">
      <w:pPr>
        <w:pStyle w:val="ListParagraph"/>
        <w:tabs>
          <w:tab w:val="left" w:pos="284"/>
        </w:tabs>
        <w:ind w:left="1457"/>
        <w:rPr>
          <w:rFonts w:eastAsia="Times New Roman" w:cstheme="minorHAnsi"/>
        </w:rPr>
      </w:pPr>
    </w:p>
    <w:p w14:paraId="23BAE333" w14:textId="77777777" w:rsidR="00F65779" w:rsidRPr="00557BD6" w:rsidRDefault="00F65779" w:rsidP="00474288">
      <w:pPr>
        <w:pStyle w:val="ListParagraph"/>
        <w:numPr>
          <w:ilvl w:val="0"/>
          <w:numId w:val="67"/>
        </w:numPr>
        <w:tabs>
          <w:tab w:val="left" w:pos="284"/>
        </w:tabs>
        <w:spacing w:after="200" w:line="276" w:lineRule="auto"/>
        <w:rPr>
          <w:rFonts w:eastAsia="Times New Roman" w:cstheme="minorHAnsi"/>
          <w:sz w:val="24"/>
        </w:rPr>
      </w:pPr>
      <w:r w:rsidRPr="00557BD6">
        <w:rPr>
          <w:rFonts w:eastAsia="Times New Roman" w:cstheme="minorHAnsi"/>
          <w:sz w:val="24"/>
        </w:rPr>
        <w:t xml:space="preserve">What percentage of employees in your Trust do you think are involved with staff networks? </w:t>
      </w:r>
    </w:p>
    <w:tbl>
      <w:tblPr>
        <w:tblStyle w:val="QStandardSliderTable"/>
        <w:tblpPr w:leftFromText="180" w:rightFromText="180" w:vertAnchor="text" w:horzAnchor="page" w:tblpX="1801" w:tblpY="259"/>
        <w:tblW w:w="5000" w:type="pct"/>
        <w:tblInd w:w="0" w:type="dxa"/>
        <w:tblLook w:val="07E0" w:firstRow="1" w:lastRow="1" w:firstColumn="1" w:lastColumn="1" w:noHBand="1" w:noVBand="1"/>
      </w:tblPr>
      <w:tblGrid>
        <w:gridCol w:w="3155"/>
        <w:gridCol w:w="5871"/>
      </w:tblGrid>
      <w:tr w:rsidR="00F65779" w:rsidRPr="00F65779" w14:paraId="6E822D7F"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53AAE927" w14:textId="77777777" w:rsidR="00F65779" w:rsidRPr="00F65779" w:rsidRDefault="00F65779" w:rsidP="00070C2F">
            <w:pPr>
              <w:keepNext/>
              <w:rPr>
                <w:rFonts w:cstheme="minorHAnsi"/>
              </w:rPr>
            </w:pPr>
          </w:p>
        </w:tc>
        <w:tc>
          <w:tcPr>
            <w:tcW w:w="3252" w:type="pct"/>
          </w:tcPr>
          <w:p w14:paraId="5EBF5DE6" w14:textId="77777777" w:rsidR="00F65779" w:rsidRPr="00F65779" w:rsidRDefault="00F65779" w:rsidP="00070C2F">
            <w:pPr>
              <w:keepNext/>
              <w:cnfStyle w:val="000000000000" w:firstRow="0" w:lastRow="0" w:firstColumn="0" w:lastColumn="0" w:oddVBand="0" w:evenVBand="0" w:oddHBand="0" w:evenHBand="0" w:firstRowFirstColumn="0" w:firstRowLastColumn="0" w:lastRowFirstColumn="0" w:lastRowLastColumn="0"/>
              <w:rPr>
                <w:rFonts w:cstheme="minorHAnsi"/>
                <w:noProof/>
              </w:rPr>
            </w:pPr>
            <w:r w:rsidRPr="00F65779">
              <w:rPr>
                <w:rFonts w:cstheme="minorHAnsi"/>
                <w:noProof/>
              </w:rPr>
              <w:t xml:space="preserve">               0      10      20      30      40     50      60     70     80     90     100</w:t>
            </w:r>
          </w:p>
        </w:tc>
      </w:tr>
      <w:tr w:rsidR="00F65779" w:rsidRPr="00F65779" w14:paraId="699C6B26"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13186563" w14:textId="77777777" w:rsidR="00F65779" w:rsidRPr="00F65779" w:rsidRDefault="00F65779" w:rsidP="00070C2F">
            <w:pPr>
              <w:keepNext/>
              <w:rPr>
                <w:rFonts w:cstheme="minorHAnsi"/>
              </w:rPr>
            </w:pPr>
            <w:r w:rsidRPr="00F65779">
              <w:rPr>
                <w:rFonts w:cstheme="minorHAnsi"/>
              </w:rPr>
              <w:t>Percent (%)</w:t>
            </w:r>
          </w:p>
        </w:tc>
        <w:tc>
          <w:tcPr>
            <w:tcW w:w="3252" w:type="pct"/>
          </w:tcPr>
          <w:p w14:paraId="29F6515F" w14:textId="77777777" w:rsidR="00F65779" w:rsidRPr="00F65779" w:rsidRDefault="00F65779" w:rsidP="00070C2F">
            <w:pPr>
              <w:keepNext/>
              <w:cnfStyle w:val="000000000000" w:firstRow="0" w:lastRow="0" w:firstColumn="0" w:lastColumn="0" w:oddVBand="0" w:evenVBand="0" w:oddHBand="0" w:evenHBand="0" w:firstRowFirstColumn="0" w:firstRowLastColumn="0" w:lastRowFirstColumn="0" w:lastRowLastColumn="0"/>
              <w:rPr>
                <w:rFonts w:cstheme="minorHAnsi"/>
              </w:rPr>
            </w:pPr>
            <w:r w:rsidRPr="00F65779">
              <w:rPr>
                <w:rFonts w:cstheme="minorHAnsi"/>
                <w:noProof/>
              </w:rPr>
              <w:drawing>
                <wp:anchor distT="0" distB="0" distL="114300" distR="114300" simplePos="0" relativeHeight="251666432" behindDoc="1" locked="0" layoutInCell="1" allowOverlap="1" wp14:anchorId="7BB94597" wp14:editId="7C51B9B3">
                  <wp:simplePos x="0" y="0"/>
                  <wp:positionH relativeFrom="column">
                    <wp:posOffset>524510</wp:posOffset>
                  </wp:positionH>
                  <wp:positionV relativeFrom="paragraph">
                    <wp:posOffset>16510</wp:posOffset>
                  </wp:positionV>
                  <wp:extent cx="3000375" cy="304800"/>
                  <wp:effectExtent l="0" t="0" r="9525" b="0"/>
                  <wp:wrapSquare wrapText="bothSides"/>
                  <wp:docPr id="19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000375" cy="304800"/>
                          </a:xfrm>
                          <a:prstGeom prst="rect">
                            <a:avLst/>
                          </a:prstGeom>
                        </pic:spPr>
                      </pic:pic>
                    </a:graphicData>
                  </a:graphic>
                  <wp14:sizeRelH relativeFrom="margin">
                    <wp14:pctWidth>0</wp14:pctWidth>
                  </wp14:sizeRelH>
                </wp:anchor>
              </w:drawing>
            </w:r>
          </w:p>
        </w:tc>
      </w:tr>
    </w:tbl>
    <w:p w14:paraId="7EBEEADC" w14:textId="38466248" w:rsidR="00F65779" w:rsidRPr="00474288" w:rsidRDefault="00F65779" w:rsidP="00474288">
      <w:pPr>
        <w:tabs>
          <w:tab w:val="left" w:pos="284"/>
          <w:tab w:val="left" w:pos="426"/>
        </w:tabs>
        <w:rPr>
          <w:rFonts w:eastAsia="Times New Roman" w:cstheme="minorHAnsi"/>
        </w:rPr>
      </w:pPr>
    </w:p>
    <w:p w14:paraId="7D45050F" w14:textId="4BDBFBD1" w:rsidR="00F65779" w:rsidRPr="00474288" w:rsidRDefault="00F65779" w:rsidP="00474288">
      <w:pPr>
        <w:pStyle w:val="ListParagraph"/>
        <w:numPr>
          <w:ilvl w:val="0"/>
          <w:numId w:val="67"/>
        </w:numPr>
        <w:tabs>
          <w:tab w:val="left" w:pos="284"/>
          <w:tab w:val="left" w:pos="709"/>
        </w:tabs>
        <w:spacing w:after="200" w:line="276" w:lineRule="auto"/>
        <w:rPr>
          <w:rFonts w:eastAsia="Times New Roman" w:cstheme="minorHAnsi"/>
          <w:sz w:val="24"/>
        </w:rPr>
      </w:pPr>
      <w:r w:rsidRPr="00474288">
        <w:rPr>
          <w:rFonts w:eastAsia="Times New Roman" w:cstheme="minorHAnsi"/>
          <w:sz w:val="24"/>
        </w:rPr>
        <w:t xml:space="preserve"> Does your Trust provide the following support to staff networks?</w:t>
      </w:r>
    </w:p>
    <w:p w14:paraId="5BE01C7D" w14:textId="77777777" w:rsidR="00F65779" w:rsidRPr="00474288" w:rsidRDefault="00F65779" w:rsidP="00F65779">
      <w:pPr>
        <w:pStyle w:val="ListParagraph"/>
        <w:numPr>
          <w:ilvl w:val="0"/>
          <w:numId w:val="88"/>
        </w:numPr>
        <w:tabs>
          <w:tab w:val="left" w:pos="284"/>
          <w:tab w:val="left" w:pos="426"/>
          <w:tab w:val="left" w:pos="1276"/>
        </w:tabs>
        <w:spacing w:after="200" w:line="276" w:lineRule="auto"/>
        <w:ind w:left="1134" w:hanging="141"/>
        <w:rPr>
          <w:rFonts w:eastAsia="Times New Roman" w:cstheme="minorHAnsi"/>
          <w:sz w:val="24"/>
        </w:rPr>
      </w:pPr>
      <w:r w:rsidRPr="00474288">
        <w:rPr>
          <w:rFonts w:eastAsia="Times New Roman" w:cstheme="minorHAnsi"/>
          <w:sz w:val="24"/>
        </w:rPr>
        <w:t>Intranet (</w:t>
      </w:r>
      <w:proofErr w:type="gramStart"/>
      <w:r w:rsidRPr="00474288">
        <w:rPr>
          <w:rFonts w:eastAsia="Times New Roman" w:cstheme="minorHAnsi"/>
          <w:sz w:val="24"/>
        </w:rPr>
        <w:t>e.g.</w:t>
      </w:r>
      <w:proofErr w:type="gramEnd"/>
      <w:r w:rsidRPr="00474288">
        <w:rPr>
          <w:rFonts w:eastAsia="Times New Roman" w:cstheme="minorHAnsi"/>
          <w:sz w:val="24"/>
        </w:rPr>
        <w:t xml:space="preserve"> e-mailing lists, web-page, forums)</w:t>
      </w:r>
    </w:p>
    <w:p w14:paraId="3FB1D3FB"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Rooms for meetings, workshops, training</w:t>
      </w:r>
    </w:p>
    <w:p w14:paraId="241E2598"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Release from work to attend staff network activities</w:t>
      </w:r>
    </w:p>
    <w:p w14:paraId="3394F0CA"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Workload allocation to network chairs</w:t>
      </w:r>
    </w:p>
    <w:p w14:paraId="73E6548A"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Communication and marketing support</w:t>
      </w:r>
    </w:p>
    <w:p w14:paraId="66462632"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Funding for materials (</w:t>
      </w:r>
      <w:proofErr w:type="gramStart"/>
      <w:r w:rsidRPr="00474288">
        <w:rPr>
          <w:rFonts w:eastAsia="Times New Roman" w:cstheme="minorHAnsi"/>
          <w:sz w:val="24"/>
        </w:rPr>
        <w:t>e.g.</w:t>
      </w:r>
      <w:proofErr w:type="gramEnd"/>
      <w:r w:rsidRPr="00474288">
        <w:rPr>
          <w:rFonts w:eastAsia="Times New Roman" w:cstheme="minorHAnsi"/>
          <w:sz w:val="24"/>
        </w:rPr>
        <w:t xml:space="preserve"> lanyards, posters, mugs, banners etc.)</w:t>
      </w:r>
    </w:p>
    <w:p w14:paraId="2C3433F1"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Funding to attend external training events and/or conferences</w:t>
      </w:r>
    </w:p>
    <w:p w14:paraId="69B96DFA" w14:textId="77777777" w:rsidR="00F65779" w:rsidRPr="00474288" w:rsidRDefault="00F65779" w:rsidP="00F65779">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eastAsia="Times New Roman" w:cstheme="minorHAnsi"/>
          <w:sz w:val="24"/>
        </w:rPr>
        <w:t>Other financial support</w:t>
      </w:r>
    </w:p>
    <w:p w14:paraId="5BAE3725" w14:textId="68E70334" w:rsidR="00F65779" w:rsidRDefault="00F65779" w:rsidP="00474288">
      <w:pPr>
        <w:pStyle w:val="ListParagraph"/>
        <w:numPr>
          <w:ilvl w:val="0"/>
          <w:numId w:val="80"/>
        </w:numPr>
        <w:tabs>
          <w:tab w:val="left" w:pos="284"/>
        </w:tabs>
        <w:spacing w:after="200" w:line="276" w:lineRule="auto"/>
        <w:ind w:left="1276" w:hanging="283"/>
        <w:rPr>
          <w:rFonts w:eastAsia="Times New Roman" w:cstheme="minorHAnsi"/>
          <w:sz w:val="24"/>
        </w:rPr>
      </w:pPr>
      <w:r w:rsidRPr="00474288">
        <w:rPr>
          <w:rFonts w:ascii="Cambria Math" w:eastAsia="Times New Roman" w:hAnsi="Cambria Math" w:cs="Cambria Math"/>
          <w:sz w:val="24"/>
        </w:rPr>
        <w:t>⊗</w:t>
      </w:r>
      <w:r w:rsidRPr="00474288">
        <w:rPr>
          <w:rFonts w:eastAsia="Times New Roman" w:cstheme="minorHAnsi"/>
          <w:sz w:val="24"/>
        </w:rPr>
        <w:t xml:space="preserve"> None of the above</w:t>
      </w:r>
    </w:p>
    <w:p w14:paraId="0172C014" w14:textId="77777777" w:rsidR="00474288" w:rsidRPr="00474288" w:rsidRDefault="00474288" w:rsidP="00474288">
      <w:pPr>
        <w:pStyle w:val="ListParagraph"/>
        <w:tabs>
          <w:tab w:val="left" w:pos="284"/>
        </w:tabs>
        <w:spacing w:after="200" w:line="276" w:lineRule="auto"/>
        <w:ind w:left="1276"/>
        <w:rPr>
          <w:rFonts w:eastAsia="Times New Roman" w:cstheme="minorHAnsi"/>
          <w:sz w:val="24"/>
        </w:rPr>
      </w:pPr>
    </w:p>
    <w:p w14:paraId="45867C87" w14:textId="77777777" w:rsidR="00F65779" w:rsidRPr="00474288" w:rsidRDefault="00F65779" w:rsidP="00474288">
      <w:pPr>
        <w:pStyle w:val="ListParagraph"/>
        <w:numPr>
          <w:ilvl w:val="0"/>
          <w:numId w:val="67"/>
        </w:numPr>
        <w:tabs>
          <w:tab w:val="left" w:pos="284"/>
        </w:tabs>
        <w:spacing w:after="200" w:line="276" w:lineRule="auto"/>
        <w:rPr>
          <w:rFonts w:eastAsia="Times New Roman" w:cstheme="minorHAnsi"/>
          <w:sz w:val="24"/>
        </w:rPr>
      </w:pPr>
      <w:r w:rsidRPr="00474288">
        <w:rPr>
          <w:rFonts w:eastAsia="Times New Roman" w:cstheme="minorHAnsi"/>
          <w:sz w:val="24"/>
        </w:rPr>
        <w:t xml:space="preserve">Which of the following describes how the Equality, </w:t>
      </w:r>
      <w:proofErr w:type="gramStart"/>
      <w:r w:rsidRPr="00474288">
        <w:rPr>
          <w:rFonts w:eastAsia="Times New Roman" w:cstheme="minorHAnsi"/>
          <w:sz w:val="24"/>
        </w:rPr>
        <w:t>Diversity</w:t>
      </w:r>
      <w:proofErr w:type="gramEnd"/>
      <w:r w:rsidRPr="00474288">
        <w:rPr>
          <w:rFonts w:eastAsia="Times New Roman" w:cstheme="minorHAnsi"/>
          <w:sz w:val="24"/>
        </w:rPr>
        <w:t xml:space="preserve"> and Inclusion (EDI) leads and HR representatives engage with staff networks in your Trust?</w:t>
      </w:r>
    </w:p>
    <w:tbl>
      <w:tblPr>
        <w:tblStyle w:val="QQuestionTable"/>
        <w:tblW w:w="0" w:type="auto"/>
        <w:jc w:val="center"/>
        <w:tblInd w:w="0" w:type="dxa"/>
        <w:tblLayout w:type="fixed"/>
        <w:tblLook w:val="07E0" w:firstRow="1" w:lastRow="1" w:firstColumn="1" w:lastColumn="1" w:noHBand="1" w:noVBand="1"/>
      </w:tblPr>
      <w:tblGrid>
        <w:gridCol w:w="3032"/>
        <w:gridCol w:w="1134"/>
        <w:gridCol w:w="1559"/>
        <w:gridCol w:w="1143"/>
        <w:gridCol w:w="1134"/>
      </w:tblGrid>
      <w:tr w:rsidR="00F65779" w:rsidRPr="00F65779" w14:paraId="4B23E982" w14:textId="77777777" w:rsidTr="00070C2F">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3032" w:type="dxa"/>
          </w:tcPr>
          <w:p w14:paraId="53642B12" w14:textId="77777777" w:rsidR="00F65779" w:rsidRPr="00F65779" w:rsidRDefault="00F65779" w:rsidP="00070C2F">
            <w:pPr>
              <w:keepNext/>
              <w:rPr>
                <w:rFonts w:cstheme="minorHAnsi"/>
              </w:rPr>
            </w:pPr>
          </w:p>
        </w:tc>
        <w:tc>
          <w:tcPr>
            <w:tcW w:w="1134" w:type="dxa"/>
            <w:vAlign w:val="bottom"/>
          </w:tcPr>
          <w:p w14:paraId="44D53E2F"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EDI leads</w:t>
            </w:r>
          </w:p>
        </w:tc>
        <w:tc>
          <w:tcPr>
            <w:tcW w:w="1559" w:type="dxa"/>
            <w:vAlign w:val="bottom"/>
          </w:tcPr>
          <w:p w14:paraId="43BF7973"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HR representatives</w:t>
            </w:r>
          </w:p>
        </w:tc>
        <w:tc>
          <w:tcPr>
            <w:tcW w:w="1143" w:type="dxa"/>
            <w:vAlign w:val="bottom"/>
          </w:tcPr>
          <w:p w14:paraId="23A30B98"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ascii="Cambria Math" w:eastAsia="Times New Roman" w:hAnsi="Cambria Math" w:cs="Cambria Math"/>
              </w:rPr>
              <w:t>⊗</w:t>
            </w:r>
            <w:r w:rsidRPr="00F65779">
              <w:rPr>
                <w:rFonts w:cstheme="minorHAnsi"/>
                <w:sz w:val="22"/>
              </w:rPr>
              <w:t>Neither</w:t>
            </w:r>
          </w:p>
        </w:tc>
        <w:tc>
          <w:tcPr>
            <w:tcW w:w="1134" w:type="dxa"/>
            <w:vAlign w:val="bottom"/>
          </w:tcPr>
          <w:p w14:paraId="41007F64" w14:textId="77777777" w:rsidR="00F65779" w:rsidRPr="00F65779" w:rsidRDefault="00F65779" w:rsidP="00070C2F">
            <w:pPr>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ascii="Cambria Math" w:eastAsia="Times New Roman" w:hAnsi="Cambria Math" w:cs="Cambria Math"/>
              </w:rPr>
              <w:t>⊗</w:t>
            </w:r>
            <w:r w:rsidRPr="00F65779">
              <w:rPr>
                <w:rFonts w:cstheme="minorHAnsi"/>
                <w:sz w:val="22"/>
              </w:rPr>
              <w:t>I don’t know</w:t>
            </w:r>
          </w:p>
        </w:tc>
      </w:tr>
      <w:tr w:rsidR="00F65779" w:rsidRPr="00F65779" w14:paraId="782F6D29"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3BC1F353" w14:textId="77777777" w:rsidR="00F65779" w:rsidRPr="00F65779" w:rsidRDefault="00F65779" w:rsidP="00070C2F">
            <w:pPr>
              <w:keepNext/>
              <w:jc w:val="left"/>
              <w:rPr>
                <w:rFonts w:cstheme="minorHAnsi"/>
                <w:sz w:val="22"/>
                <w:szCs w:val="22"/>
              </w:rPr>
            </w:pPr>
            <w:r w:rsidRPr="00F65779">
              <w:rPr>
                <w:rFonts w:cstheme="minorHAnsi"/>
                <w:sz w:val="22"/>
                <w:szCs w:val="22"/>
              </w:rPr>
              <w:t xml:space="preserve">Set the aims and objectives for the networks  </w:t>
            </w:r>
          </w:p>
        </w:tc>
        <w:tc>
          <w:tcPr>
            <w:tcW w:w="1134" w:type="dxa"/>
          </w:tcPr>
          <w:p w14:paraId="1AA07B7D"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19AE3711"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4B8333AF"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0362965F"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4B8CBF8E"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4E7BB601" w14:textId="77777777" w:rsidR="00F65779" w:rsidRPr="00F65779" w:rsidRDefault="00F65779" w:rsidP="00070C2F">
            <w:pPr>
              <w:keepNext/>
              <w:jc w:val="left"/>
              <w:rPr>
                <w:rFonts w:cstheme="minorHAnsi"/>
                <w:sz w:val="22"/>
                <w:szCs w:val="22"/>
              </w:rPr>
            </w:pPr>
            <w:r w:rsidRPr="00F65779">
              <w:rPr>
                <w:rFonts w:cstheme="minorHAnsi"/>
                <w:sz w:val="22"/>
                <w:szCs w:val="22"/>
              </w:rPr>
              <w:t>Keep network informed of important issues within the Trust</w:t>
            </w:r>
          </w:p>
        </w:tc>
        <w:tc>
          <w:tcPr>
            <w:tcW w:w="1134" w:type="dxa"/>
          </w:tcPr>
          <w:p w14:paraId="7B0224CB"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1C4A772F"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6FCB0E3A"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BEDC433"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11E33ED1"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719D7B0E" w14:textId="77777777" w:rsidR="00F65779" w:rsidRPr="00F65779" w:rsidRDefault="00F65779" w:rsidP="00070C2F">
            <w:pPr>
              <w:keepNext/>
              <w:jc w:val="left"/>
              <w:rPr>
                <w:rFonts w:cstheme="minorHAnsi"/>
                <w:sz w:val="22"/>
                <w:szCs w:val="22"/>
              </w:rPr>
            </w:pPr>
            <w:r w:rsidRPr="00F65779">
              <w:rPr>
                <w:rFonts w:cstheme="minorHAnsi"/>
                <w:sz w:val="22"/>
                <w:szCs w:val="22"/>
              </w:rPr>
              <w:t>Put pressure on networks (</w:t>
            </w:r>
            <w:proofErr w:type="gramStart"/>
            <w:r w:rsidRPr="00F65779">
              <w:rPr>
                <w:rFonts w:cstheme="minorHAnsi"/>
                <w:sz w:val="22"/>
                <w:szCs w:val="22"/>
              </w:rPr>
              <w:t>e.g.</w:t>
            </w:r>
            <w:proofErr w:type="gramEnd"/>
            <w:r w:rsidRPr="00F65779">
              <w:rPr>
                <w:rFonts w:cstheme="minorHAnsi"/>
                <w:sz w:val="22"/>
                <w:szCs w:val="22"/>
              </w:rPr>
              <w:t xml:space="preserve"> training or events </w:t>
            </w:r>
          </w:p>
        </w:tc>
        <w:tc>
          <w:tcPr>
            <w:tcW w:w="1134" w:type="dxa"/>
          </w:tcPr>
          <w:p w14:paraId="4186CB6F"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6B374B32"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434CB041"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70128773"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220E9BBD" w14:textId="77777777" w:rsidTr="00070C2F">
        <w:trPr>
          <w:trHeight w:val="481"/>
          <w:jc w:val="center"/>
        </w:trPr>
        <w:tc>
          <w:tcPr>
            <w:cnfStyle w:val="001000000000" w:firstRow="0" w:lastRow="0" w:firstColumn="1" w:lastColumn="0" w:oddVBand="0" w:evenVBand="0" w:oddHBand="0" w:evenHBand="0" w:firstRowFirstColumn="0" w:firstRowLastColumn="0" w:lastRowFirstColumn="0" w:lastRowLastColumn="0"/>
            <w:tcW w:w="3032" w:type="dxa"/>
          </w:tcPr>
          <w:p w14:paraId="55ED8B1A" w14:textId="77777777" w:rsidR="00F65779" w:rsidRPr="00F65779" w:rsidRDefault="00F65779" w:rsidP="00070C2F">
            <w:pPr>
              <w:keepNext/>
              <w:jc w:val="left"/>
              <w:rPr>
                <w:rFonts w:cstheme="minorHAnsi"/>
                <w:sz w:val="22"/>
                <w:szCs w:val="22"/>
              </w:rPr>
            </w:pPr>
            <w:r w:rsidRPr="00F65779">
              <w:rPr>
                <w:rFonts w:cstheme="minorHAnsi"/>
                <w:sz w:val="22"/>
                <w:szCs w:val="22"/>
              </w:rPr>
              <w:t xml:space="preserve">Support network members </w:t>
            </w:r>
          </w:p>
        </w:tc>
        <w:tc>
          <w:tcPr>
            <w:tcW w:w="1134" w:type="dxa"/>
          </w:tcPr>
          <w:p w14:paraId="14FE409C"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7901642E"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456D2BCD"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08363151"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379FA8B6"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257954B0" w14:textId="77777777" w:rsidR="00F65779" w:rsidRPr="00F65779" w:rsidRDefault="00F65779" w:rsidP="00070C2F">
            <w:pPr>
              <w:keepNext/>
              <w:jc w:val="left"/>
              <w:rPr>
                <w:rFonts w:cstheme="minorHAnsi"/>
                <w:sz w:val="22"/>
                <w:szCs w:val="22"/>
              </w:rPr>
            </w:pPr>
            <w:r w:rsidRPr="00F65779">
              <w:rPr>
                <w:rFonts w:cstheme="minorHAnsi"/>
                <w:sz w:val="22"/>
                <w:szCs w:val="22"/>
              </w:rPr>
              <w:t xml:space="preserve">Usually lead network meetings </w:t>
            </w:r>
          </w:p>
        </w:tc>
        <w:tc>
          <w:tcPr>
            <w:tcW w:w="1134" w:type="dxa"/>
          </w:tcPr>
          <w:p w14:paraId="3AB2B22A"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7469C102"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181E5C12"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5FBED935"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21B878CA"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03181B86" w14:textId="77777777" w:rsidR="00F65779" w:rsidRPr="00F65779" w:rsidRDefault="00F65779" w:rsidP="00070C2F">
            <w:pPr>
              <w:keepNext/>
              <w:jc w:val="left"/>
              <w:rPr>
                <w:rFonts w:cstheme="minorHAnsi"/>
                <w:sz w:val="22"/>
                <w:szCs w:val="22"/>
              </w:rPr>
            </w:pPr>
            <w:proofErr w:type="spellStart"/>
            <w:r w:rsidRPr="00F65779">
              <w:rPr>
                <w:rFonts w:cstheme="minorHAnsi"/>
                <w:sz w:val="22"/>
                <w:szCs w:val="22"/>
              </w:rPr>
              <w:t>Prioritise</w:t>
            </w:r>
            <w:proofErr w:type="spellEnd"/>
            <w:r w:rsidRPr="00F65779">
              <w:rPr>
                <w:rFonts w:cstheme="minorHAnsi"/>
                <w:sz w:val="22"/>
                <w:szCs w:val="22"/>
              </w:rPr>
              <w:t xml:space="preserve"> good scores in external LGBT+ benchmarking tools </w:t>
            </w:r>
          </w:p>
        </w:tc>
        <w:tc>
          <w:tcPr>
            <w:tcW w:w="1134" w:type="dxa"/>
          </w:tcPr>
          <w:p w14:paraId="4EE48925"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306E2364"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0C5080BC"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076751C4"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r w:rsidR="00F65779" w:rsidRPr="00F65779" w14:paraId="2085D208" w14:textId="77777777" w:rsidTr="00070C2F">
        <w:trPr>
          <w:trHeight w:val="469"/>
          <w:jc w:val="center"/>
        </w:trPr>
        <w:tc>
          <w:tcPr>
            <w:cnfStyle w:val="001000000000" w:firstRow="0" w:lastRow="0" w:firstColumn="1" w:lastColumn="0" w:oddVBand="0" w:evenVBand="0" w:oddHBand="0" w:evenHBand="0" w:firstRowFirstColumn="0" w:firstRowLastColumn="0" w:lastRowFirstColumn="0" w:lastRowLastColumn="0"/>
            <w:tcW w:w="3032" w:type="dxa"/>
          </w:tcPr>
          <w:p w14:paraId="3CFE93C8" w14:textId="77777777" w:rsidR="00F65779" w:rsidRPr="00F65779" w:rsidRDefault="00F65779" w:rsidP="00070C2F">
            <w:pPr>
              <w:keepNext/>
              <w:jc w:val="left"/>
              <w:rPr>
                <w:rFonts w:cstheme="minorHAnsi"/>
                <w:sz w:val="22"/>
                <w:szCs w:val="22"/>
              </w:rPr>
            </w:pPr>
            <w:r w:rsidRPr="00F65779">
              <w:rPr>
                <w:rFonts w:cstheme="minorHAnsi"/>
                <w:sz w:val="22"/>
                <w:szCs w:val="22"/>
              </w:rPr>
              <w:t xml:space="preserve">Do not help/support the staff networks </w:t>
            </w:r>
          </w:p>
        </w:tc>
        <w:tc>
          <w:tcPr>
            <w:tcW w:w="1134" w:type="dxa"/>
          </w:tcPr>
          <w:p w14:paraId="0D78348E"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559" w:type="dxa"/>
          </w:tcPr>
          <w:p w14:paraId="5784D758"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43" w:type="dxa"/>
          </w:tcPr>
          <w:p w14:paraId="1E4627CF"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c>
          <w:tcPr>
            <w:tcW w:w="1134" w:type="dxa"/>
          </w:tcPr>
          <w:p w14:paraId="0471E5B4" w14:textId="77777777" w:rsidR="00F65779" w:rsidRPr="00F65779" w:rsidRDefault="00F65779" w:rsidP="00F65779">
            <w:pPr>
              <w:pStyle w:val="ListParagraph"/>
              <w:keepNext/>
              <w:numPr>
                <w:ilvl w:val="0"/>
                <w:numId w:val="64"/>
              </w:numPr>
              <w:contextualSpacing w:val="0"/>
              <w:cnfStyle w:val="000000000000" w:firstRow="0" w:lastRow="0" w:firstColumn="0" w:lastColumn="0" w:oddVBand="0" w:evenVBand="0" w:oddHBand="0" w:evenHBand="0" w:firstRowFirstColumn="0" w:firstRowLastColumn="0" w:lastRowFirstColumn="0" w:lastRowLastColumn="0"/>
              <w:rPr>
                <w:rFonts w:cstheme="minorHAnsi"/>
                <w:sz w:val="10"/>
                <w:szCs w:val="16"/>
              </w:rPr>
            </w:pPr>
          </w:p>
        </w:tc>
      </w:tr>
    </w:tbl>
    <w:p w14:paraId="48D733C1" w14:textId="77777777" w:rsidR="00F65779" w:rsidRPr="00F65779" w:rsidRDefault="00F65779" w:rsidP="00F65779">
      <w:pPr>
        <w:tabs>
          <w:tab w:val="left" w:pos="284"/>
        </w:tabs>
        <w:rPr>
          <w:rFonts w:eastAsia="Times New Roman" w:cstheme="minorHAnsi"/>
          <w:b/>
          <w:sz w:val="24"/>
          <w:szCs w:val="24"/>
        </w:rPr>
      </w:pPr>
    </w:p>
    <w:p w14:paraId="02E94B75" w14:textId="77777777" w:rsidR="00F65779" w:rsidRPr="00F65779" w:rsidRDefault="00F65779" w:rsidP="00F65779">
      <w:pPr>
        <w:pStyle w:val="ListParagraph"/>
        <w:numPr>
          <w:ilvl w:val="1"/>
          <w:numId w:val="89"/>
        </w:numPr>
        <w:tabs>
          <w:tab w:val="left" w:pos="284"/>
        </w:tabs>
        <w:spacing w:before="240" w:after="200" w:line="276" w:lineRule="auto"/>
        <w:ind w:left="0" w:firstLine="0"/>
        <w:rPr>
          <w:rFonts w:eastAsia="Times New Roman" w:cstheme="minorHAnsi"/>
          <w:b/>
          <w:sz w:val="24"/>
          <w:szCs w:val="24"/>
        </w:rPr>
      </w:pPr>
      <w:r w:rsidRPr="00F65779">
        <w:rPr>
          <w:rFonts w:eastAsia="Times New Roman" w:cstheme="minorHAnsi"/>
          <w:b/>
          <w:sz w:val="24"/>
          <w:szCs w:val="24"/>
        </w:rPr>
        <w:t>Workplace Characteristics</w:t>
      </w:r>
    </w:p>
    <w:p w14:paraId="4B0080E6" w14:textId="77777777" w:rsidR="00F65779" w:rsidRPr="00F65779" w:rsidRDefault="00F65779" w:rsidP="00F65779">
      <w:pPr>
        <w:pStyle w:val="ListParagraph"/>
        <w:tabs>
          <w:tab w:val="left" w:pos="284"/>
        </w:tabs>
        <w:spacing w:before="240"/>
        <w:ind w:left="0"/>
        <w:rPr>
          <w:rFonts w:eastAsia="Times New Roman" w:cstheme="minorHAnsi"/>
          <w:b/>
          <w:sz w:val="24"/>
          <w:szCs w:val="24"/>
        </w:rPr>
      </w:pPr>
    </w:p>
    <w:p w14:paraId="6D5DD6A3" w14:textId="77777777" w:rsidR="00F65779" w:rsidRPr="00F537DC" w:rsidRDefault="00F65779" w:rsidP="00F65779">
      <w:pPr>
        <w:pStyle w:val="ListParagraph"/>
        <w:numPr>
          <w:ilvl w:val="0"/>
          <w:numId w:val="69"/>
        </w:numPr>
        <w:tabs>
          <w:tab w:val="left" w:pos="284"/>
        </w:tabs>
        <w:spacing w:before="240" w:after="200" w:line="276" w:lineRule="auto"/>
        <w:rPr>
          <w:rFonts w:eastAsia="Times New Roman" w:cstheme="minorHAnsi"/>
          <w:sz w:val="24"/>
        </w:rPr>
      </w:pPr>
      <w:r w:rsidRPr="00F537DC">
        <w:rPr>
          <w:rFonts w:eastAsia="Times New Roman" w:cstheme="minorHAnsi"/>
          <w:sz w:val="24"/>
        </w:rPr>
        <w:t>Which of the following actions were taken in your Trust in the last 12 months?</w:t>
      </w:r>
    </w:p>
    <w:p w14:paraId="44002F50" w14:textId="77777777" w:rsidR="00F65779" w:rsidRPr="00F537DC" w:rsidRDefault="00F65779" w:rsidP="00F65779">
      <w:pPr>
        <w:pStyle w:val="ListParagraph"/>
        <w:numPr>
          <w:ilvl w:val="0"/>
          <w:numId w:val="81"/>
        </w:numPr>
        <w:tabs>
          <w:tab w:val="left" w:pos="284"/>
        </w:tabs>
        <w:spacing w:after="200" w:line="276" w:lineRule="auto"/>
        <w:rPr>
          <w:rFonts w:eastAsia="Times New Roman" w:cstheme="minorHAnsi"/>
          <w:sz w:val="24"/>
        </w:rPr>
      </w:pPr>
      <w:r w:rsidRPr="00F537DC">
        <w:rPr>
          <w:rFonts w:eastAsia="Times New Roman" w:cstheme="minorHAnsi"/>
          <w:sz w:val="24"/>
        </w:rPr>
        <w:t>Freeze on filling vacant posts</w:t>
      </w:r>
    </w:p>
    <w:p w14:paraId="5623F2E4" w14:textId="77777777" w:rsidR="00F65779" w:rsidRPr="00F537DC" w:rsidRDefault="00F65779" w:rsidP="00F65779">
      <w:pPr>
        <w:pStyle w:val="ListParagraph"/>
        <w:numPr>
          <w:ilvl w:val="0"/>
          <w:numId w:val="81"/>
        </w:numPr>
        <w:tabs>
          <w:tab w:val="left" w:pos="284"/>
        </w:tabs>
        <w:spacing w:after="200" w:line="276" w:lineRule="auto"/>
        <w:rPr>
          <w:rFonts w:eastAsia="Times New Roman" w:cstheme="minorHAnsi"/>
          <w:sz w:val="24"/>
        </w:rPr>
      </w:pPr>
      <w:r w:rsidRPr="00F537DC">
        <w:rPr>
          <w:rFonts w:eastAsia="Times New Roman" w:cstheme="minorHAnsi"/>
          <w:sz w:val="24"/>
        </w:rPr>
        <w:t>Change in organisation of work</w:t>
      </w:r>
    </w:p>
    <w:p w14:paraId="3C2A0512" w14:textId="77777777" w:rsidR="00F65779" w:rsidRPr="00F537DC" w:rsidRDefault="00F65779" w:rsidP="00F65779">
      <w:pPr>
        <w:pStyle w:val="ListParagraph"/>
        <w:numPr>
          <w:ilvl w:val="0"/>
          <w:numId w:val="81"/>
        </w:numPr>
        <w:tabs>
          <w:tab w:val="left" w:pos="284"/>
        </w:tabs>
        <w:spacing w:after="200" w:line="276" w:lineRule="auto"/>
        <w:rPr>
          <w:rFonts w:eastAsia="Times New Roman" w:cstheme="minorHAnsi"/>
          <w:sz w:val="24"/>
        </w:rPr>
      </w:pPr>
      <w:r w:rsidRPr="00F537DC">
        <w:rPr>
          <w:rFonts w:eastAsia="Times New Roman" w:cstheme="minorHAnsi"/>
          <w:sz w:val="24"/>
        </w:rPr>
        <w:t>Postponed workforce expansion</w:t>
      </w:r>
    </w:p>
    <w:p w14:paraId="33116120" w14:textId="77777777" w:rsidR="00F65779" w:rsidRPr="00F537DC" w:rsidRDefault="00F65779" w:rsidP="00F65779">
      <w:pPr>
        <w:pStyle w:val="ListParagraph"/>
        <w:numPr>
          <w:ilvl w:val="0"/>
          <w:numId w:val="81"/>
        </w:numPr>
        <w:tabs>
          <w:tab w:val="left" w:pos="284"/>
        </w:tabs>
        <w:spacing w:after="200" w:line="276" w:lineRule="auto"/>
        <w:rPr>
          <w:rFonts w:eastAsia="Times New Roman" w:cstheme="minorHAnsi"/>
          <w:sz w:val="24"/>
        </w:rPr>
      </w:pPr>
      <w:r w:rsidRPr="00F537DC">
        <w:rPr>
          <w:rFonts w:eastAsia="Times New Roman" w:cstheme="minorHAnsi"/>
          <w:sz w:val="24"/>
        </w:rPr>
        <w:t>Voluntary redundancies</w:t>
      </w:r>
    </w:p>
    <w:p w14:paraId="5A872991" w14:textId="2020CEEB" w:rsidR="00F65779" w:rsidRDefault="00F65779" w:rsidP="00F65779">
      <w:pPr>
        <w:pStyle w:val="ListParagraph"/>
        <w:numPr>
          <w:ilvl w:val="0"/>
          <w:numId w:val="81"/>
        </w:numPr>
        <w:tabs>
          <w:tab w:val="left" w:pos="284"/>
        </w:tabs>
        <w:spacing w:after="200" w:line="276" w:lineRule="auto"/>
        <w:rPr>
          <w:rFonts w:eastAsia="Times New Roman" w:cstheme="minorHAnsi"/>
          <w:sz w:val="24"/>
        </w:rPr>
      </w:pPr>
      <w:r w:rsidRPr="00F537DC">
        <w:rPr>
          <w:rFonts w:ascii="Cambria Math" w:eastAsia="Times New Roman" w:hAnsi="Cambria Math" w:cs="Cambria Math"/>
          <w:sz w:val="24"/>
        </w:rPr>
        <w:t>⊗</w:t>
      </w:r>
      <w:r w:rsidRPr="00F537DC">
        <w:rPr>
          <w:rFonts w:eastAsia="Times New Roman" w:cstheme="minorHAnsi"/>
          <w:sz w:val="24"/>
        </w:rPr>
        <w:t xml:space="preserve"> No action taken </w:t>
      </w:r>
    </w:p>
    <w:p w14:paraId="25AEDFF2" w14:textId="77777777" w:rsidR="00F537DC" w:rsidRPr="00F537DC" w:rsidRDefault="00F537DC" w:rsidP="00F537DC">
      <w:pPr>
        <w:pStyle w:val="ListParagraph"/>
        <w:tabs>
          <w:tab w:val="left" w:pos="284"/>
        </w:tabs>
        <w:spacing w:after="200" w:line="276" w:lineRule="auto"/>
        <w:ind w:left="1440"/>
        <w:rPr>
          <w:rFonts w:eastAsia="Times New Roman" w:cstheme="minorHAnsi"/>
          <w:sz w:val="24"/>
        </w:rPr>
      </w:pPr>
    </w:p>
    <w:p w14:paraId="0E5280A3"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In the last 12 months, which of the following actions have taken place in your Trust?</w:t>
      </w:r>
    </w:p>
    <w:p w14:paraId="0E1DA258" w14:textId="77777777" w:rsidR="00F65779" w:rsidRPr="00F65779" w:rsidRDefault="00F65779" w:rsidP="00F65779">
      <w:pPr>
        <w:pStyle w:val="ListParagraph"/>
        <w:tabs>
          <w:tab w:val="left" w:pos="284"/>
        </w:tabs>
        <w:rPr>
          <w:rFonts w:eastAsia="Times New Roman" w:cstheme="minorHAnsi"/>
        </w:rPr>
      </w:pPr>
    </w:p>
    <w:tbl>
      <w:tblPr>
        <w:tblStyle w:val="QQuestionTable"/>
        <w:tblW w:w="7512" w:type="dxa"/>
        <w:tblInd w:w="915" w:type="dxa"/>
        <w:tblLook w:val="04A0" w:firstRow="1" w:lastRow="0" w:firstColumn="1" w:lastColumn="0" w:noHBand="0" w:noVBand="1"/>
      </w:tblPr>
      <w:tblGrid>
        <w:gridCol w:w="2331"/>
        <w:gridCol w:w="1171"/>
        <w:gridCol w:w="1399"/>
        <w:gridCol w:w="1097"/>
        <w:gridCol w:w="1514"/>
      </w:tblGrid>
      <w:tr w:rsidR="00F65779" w:rsidRPr="00F65779" w14:paraId="3B050CEE"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55" w:type="dxa"/>
          </w:tcPr>
          <w:p w14:paraId="21E9B521" w14:textId="77777777" w:rsidR="00F65779" w:rsidRPr="00F65779" w:rsidRDefault="00F65779" w:rsidP="00070C2F">
            <w:pPr>
              <w:pStyle w:val="ListParagraph"/>
              <w:tabs>
                <w:tab w:val="left" w:pos="284"/>
              </w:tabs>
              <w:ind w:left="0"/>
              <w:rPr>
                <w:rFonts w:eastAsia="Times New Roman" w:cstheme="minorHAnsi"/>
              </w:rPr>
            </w:pPr>
          </w:p>
        </w:tc>
        <w:tc>
          <w:tcPr>
            <w:tcW w:w="1146" w:type="dxa"/>
            <w:vAlign w:val="bottom"/>
          </w:tcPr>
          <w:p w14:paraId="1DD67E72"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Decreased</w:t>
            </w:r>
          </w:p>
        </w:tc>
        <w:tc>
          <w:tcPr>
            <w:tcW w:w="1405" w:type="dxa"/>
            <w:vAlign w:val="bottom"/>
          </w:tcPr>
          <w:p w14:paraId="48BD8B85"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Remained the same</w:t>
            </w:r>
          </w:p>
        </w:tc>
        <w:tc>
          <w:tcPr>
            <w:tcW w:w="1073" w:type="dxa"/>
            <w:vAlign w:val="bottom"/>
          </w:tcPr>
          <w:p w14:paraId="2A9E3852"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Increased</w:t>
            </w:r>
          </w:p>
        </w:tc>
        <w:tc>
          <w:tcPr>
            <w:tcW w:w="1533" w:type="dxa"/>
            <w:vAlign w:val="bottom"/>
          </w:tcPr>
          <w:p w14:paraId="12E374D0"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I don't know</w:t>
            </w:r>
          </w:p>
        </w:tc>
      </w:tr>
      <w:tr w:rsidR="00F65779" w:rsidRPr="00F65779" w14:paraId="04AD889D" w14:textId="77777777" w:rsidTr="00070C2F">
        <w:trPr>
          <w:trHeight w:val="286"/>
        </w:trPr>
        <w:tc>
          <w:tcPr>
            <w:cnfStyle w:val="001000000000" w:firstRow="0" w:lastRow="0" w:firstColumn="1" w:lastColumn="0" w:oddVBand="0" w:evenVBand="0" w:oddHBand="0" w:evenHBand="0" w:firstRowFirstColumn="0" w:firstRowLastColumn="0" w:lastRowFirstColumn="0" w:lastRowLastColumn="0"/>
            <w:tcW w:w="2355" w:type="dxa"/>
          </w:tcPr>
          <w:p w14:paraId="4BCDD73C"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Paid overtime </w:t>
            </w:r>
          </w:p>
        </w:tc>
        <w:tc>
          <w:tcPr>
            <w:tcW w:w="1146" w:type="dxa"/>
          </w:tcPr>
          <w:p w14:paraId="32C6EB4B"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405" w:type="dxa"/>
          </w:tcPr>
          <w:p w14:paraId="143D759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73" w:type="dxa"/>
          </w:tcPr>
          <w:p w14:paraId="14D3DC9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tcPr>
          <w:p w14:paraId="1EC19CE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1CAD7618"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2355" w:type="dxa"/>
          </w:tcPr>
          <w:p w14:paraId="105EAD14"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Workload </w:t>
            </w:r>
          </w:p>
        </w:tc>
        <w:tc>
          <w:tcPr>
            <w:tcW w:w="1146" w:type="dxa"/>
          </w:tcPr>
          <w:p w14:paraId="1B229B0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405" w:type="dxa"/>
          </w:tcPr>
          <w:p w14:paraId="19A22F5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73" w:type="dxa"/>
          </w:tcPr>
          <w:p w14:paraId="7DFDECB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tcPr>
          <w:p w14:paraId="11704FA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502EE305"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2355" w:type="dxa"/>
          </w:tcPr>
          <w:p w14:paraId="45982CD1"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Training expenditure </w:t>
            </w:r>
          </w:p>
        </w:tc>
        <w:tc>
          <w:tcPr>
            <w:tcW w:w="1146" w:type="dxa"/>
          </w:tcPr>
          <w:p w14:paraId="79FC2D4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405" w:type="dxa"/>
          </w:tcPr>
          <w:p w14:paraId="5A63124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73" w:type="dxa"/>
          </w:tcPr>
          <w:p w14:paraId="25C215A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tcPr>
          <w:p w14:paraId="21C6516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4C0660AF"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2355" w:type="dxa"/>
          </w:tcPr>
          <w:p w14:paraId="31C80C89"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lastRenderedPageBreak/>
              <w:t xml:space="preserve">Contractual hours  </w:t>
            </w:r>
          </w:p>
        </w:tc>
        <w:tc>
          <w:tcPr>
            <w:tcW w:w="1146" w:type="dxa"/>
          </w:tcPr>
          <w:p w14:paraId="6295B5D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405" w:type="dxa"/>
          </w:tcPr>
          <w:p w14:paraId="246CE8C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73" w:type="dxa"/>
          </w:tcPr>
          <w:p w14:paraId="012B93B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tcPr>
          <w:p w14:paraId="7FCF3A8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70B77DAE"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2355" w:type="dxa"/>
          </w:tcPr>
          <w:p w14:paraId="2BB7EBC6"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Agency staff </w:t>
            </w:r>
          </w:p>
        </w:tc>
        <w:tc>
          <w:tcPr>
            <w:tcW w:w="1146" w:type="dxa"/>
          </w:tcPr>
          <w:p w14:paraId="49DCC85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405" w:type="dxa"/>
          </w:tcPr>
          <w:p w14:paraId="35FFBC4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073" w:type="dxa"/>
          </w:tcPr>
          <w:p w14:paraId="2EE5D7F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tcPr>
          <w:p w14:paraId="429BDE9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4A5D5DD8" w14:textId="77777777" w:rsidR="00F65779" w:rsidRPr="00F65779" w:rsidRDefault="00F65779" w:rsidP="00F65779">
      <w:pPr>
        <w:pStyle w:val="ListParagraph"/>
        <w:tabs>
          <w:tab w:val="left" w:pos="284"/>
        </w:tabs>
        <w:rPr>
          <w:rFonts w:eastAsia="Times New Roman" w:cstheme="minorHAnsi"/>
        </w:rPr>
      </w:pPr>
    </w:p>
    <w:p w14:paraId="7AE5F504"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Which of the following arrangements are available at your Trust?</w:t>
      </w:r>
    </w:p>
    <w:p w14:paraId="62F59A94" w14:textId="77777777" w:rsidR="00F65779" w:rsidRPr="00F65779" w:rsidRDefault="00F65779" w:rsidP="00F65779">
      <w:pPr>
        <w:pStyle w:val="ListParagraph"/>
        <w:tabs>
          <w:tab w:val="left" w:pos="284"/>
        </w:tabs>
        <w:rPr>
          <w:rFonts w:eastAsia="Times New Roman" w:cstheme="minorHAnsi"/>
        </w:rPr>
      </w:pPr>
    </w:p>
    <w:tbl>
      <w:tblPr>
        <w:tblStyle w:val="QQuestionTable"/>
        <w:tblW w:w="7977" w:type="dxa"/>
        <w:tblInd w:w="585" w:type="dxa"/>
        <w:tblLook w:val="04A0" w:firstRow="1" w:lastRow="0" w:firstColumn="1" w:lastColumn="0" w:noHBand="0" w:noVBand="1"/>
      </w:tblPr>
      <w:tblGrid>
        <w:gridCol w:w="3296"/>
        <w:gridCol w:w="1054"/>
        <w:gridCol w:w="1276"/>
        <w:gridCol w:w="992"/>
        <w:gridCol w:w="1359"/>
      </w:tblGrid>
      <w:tr w:rsidR="00F65779" w:rsidRPr="00F65779" w14:paraId="70E864BE"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296" w:type="dxa"/>
          </w:tcPr>
          <w:p w14:paraId="033810FC" w14:textId="77777777" w:rsidR="00F65779" w:rsidRPr="00F65779" w:rsidRDefault="00F65779" w:rsidP="00070C2F">
            <w:pPr>
              <w:pStyle w:val="ListParagraph"/>
              <w:tabs>
                <w:tab w:val="left" w:pos="284"/>
              </w:tabs>
              <w:ind w:left="0"/>
              <w:rPr>
                <w:rFonts w:eastAsia="Times New Roman" w:cstheme="minorHAnsi"/>
              </w:rPr>
            </w:pPr>
          </w:p>
        </w:tc>
        <w:tc>
          <w:tcPr>
            <w:tcW w:w="1054" w:type="dxa"/>
            <w:vAlign w:val="bottom"/>
          </w:tcPr>
          <w:p w14:paraId="18F058A2"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All staff</w:t>
            </w:r>
          </w:p>
        </w:tc>
        <w:tc>
          <w:tcPr>
            <w:tcW w:w="1276" w:type="dxa"/>
            <w:vAlign w:val="bottom"/>
          </w:tcPr>
          <w:p w14:paraId="5785047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Some staff</w:t>
            </w:r>
          </w:p>
        </w:tc>
        <w:tc>
          <w:tcPr>
            <w:tcW w:w="992" w:type="dxa"/>
            <w:vAlign w:val="bottom"/>
          </w:tcPr>
          <w:p w14:paraId="250909E5"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No staff</w:t>
            </w:r>
          </w:p>
        </w:tc>
        <w:tc>
          <w:tcPr>
            <w:tcW w:w="1359" w:type="dxa"/>
            <w:vAlign w:val="bottom"/>
          </w:tcPr>
          <w:p w14:paraId="66CD66AA"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I don't know</w:t>
            </w:r>
          </w:p>
        </w:tc>
      </w:tr>
      <w:tr w:rsidR="00F65779" w:rsidRPr="00F65779" w14:paraId="30423A75" w14:textId="77777777" w:rsidTr="00070C2F">
        <w:trPr>
          <w:trHeight w:val="286"/>
        </w:trPr>
        <w:tc>
          <w:tcPr>
            <w:cnfStyle w:val="001000000000" w:firstRow="0" w:lastRow="0" w:firstColumn="1" w:lastColumn="0" w:oddVBand="0" w:evenVBand="0" w:oddHBand="0" w:evenHBand="0" w:firstRowFirstColumn="0" w:firstRowLastColumn="0" w:lastRowFirstColumn="0" w:lastRowLastColumn="0"/>
            <w:tcW w:w="3296" w:type="dxa"/>
          </w:tcPr>
          <w:p w14:paraId="1E6DB6D3" w14:textId="77777777" w:rsidR="00F65779" w:rsidRPr="00F65779" w:rsidRDefault="00F65779" w:rsidP="00070C2F">
            <w:pPr>
              <w:pStyle w:val="ListParagraph"/>
              <w:tabs>
                <w:tab w:val="left" w:pos="284"/>
              </w:tabs>
              <w:ind w:left="0"/>
              <w:jc w:val="left"/>
              <w:rPr>
                <w:rFonts w:eastAsia="Times New Roman" w:cstheme="minorHAnsi"/>
                <w:sz w:val="22"/>
              </w:rPr>
            </w:pPr>
            <w:proofErr w:type="gramStart"/>
            <w:r w:rsidRPr="00F65779">
              <w:rPr>
                <w:rFonts w:cstheme="minorHAnsi"/>
                <w:sz w:val="22"/>
              </w:rPr>
              <w:t>Flexi-time</w:t>
            </w:r>
            <w:proofErr w:type="gramEnd"/>
          </w:p>
        </w:tc>
        <w:tc>
          <w:tcPr>
            <w:tcW w:w="1054" w:type="dxa"/>
          </w:tcPr>
          <w:p w14:paraId="720B8268"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3E96D41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3B53E14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1BF5657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3A528CBF"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296" w:type="dxa"/>
          </w:tcPr>
          <w:p w14:paraId="77C96521"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Job sharing</w:t>
            </w:r>
          </w:p>
        </w:tc>
        <w:tc>
          <w:tcPr>
            <w:tcW w:w="1054" w:type="dxa"/>
          </w:tcPr>
          <w:p w14:paraId="04399FE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31B7E63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7708880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1D57548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1C63FD4C"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296" w:type="dxa"/>
          </w:tcPr>
          <w:p w14:paraId="0BEE3CBA"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Reduced working hours (</w:t>
            </w:r>
            <w:proofErr w:type="gramStart"/>
            <w:r w:rsidRPr="00F65779">
              <w:rPr>
                <w:rFonts w:cstheme="minorHAnsi"/>
                <w:sz w:val="22"/>
              </w:rPr>
              <w:t>e.g.</w:t>
            </w:r>
            <w:proofErr w:type="gramEnd"/>
            <w:r w:rsidRPr="00F65779">
              <w:rPr>
                <w:rFonts w:cstheme="minorHAnsi"/>
                <w:sz w:val="22"/>
              </w:rPr>
              <w:t xml:space="preserve"> from full-time to part-time)</w:t>
            </w:r>
          </w:p>
        </w:tc>
        <w:tc>
          <w:tcPr>
            <w:tcW w:w="1054" w:type="dxa"/>
          </w:tcPr>
          <w:p w14:paraId="4D9C6E0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0536072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04BDC36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7EFF1F6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0BA276E6"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296" w:type="dxa"/>
          </w:tcPr>
          <w:p w14:paraId="42F9087A"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Working the same number of hours per week (month) across fewer days</w:t>
            </w:r>
          </w:p>
        </w:tc>
        <w:tc>
          <w:tcPr>
            <w:tcW w:w="1054" w:type="dxa"/>
          </w:tcPr>
          <w:p w14:paraId="66C70F2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7D9E2FE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38A082B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00C473F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47CB02CE"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296" w:type="dxa"/>
          </w:tcPr>
          <w:p w14:paraId="72B7FBB1"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Paid leave to care for dependents in an emergency</w:t>
            </w:r>
          </w:p>
        </w:tc>
        <w:tc>
          <w:tcPr>
            <w:tcW w:w="1054" w:type="dxa"/>
          </w:tcPr>
          <w:p w14:paraId="173FAC1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00BA27C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0095D2D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0EC5729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6BE69A76"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296" w:type="dxa"/>
          </w:tcPr>
          <w:p w14:paraId="52377D80" w14:textId="77777777" w:rsidR="00F65779" w:rsidRPr="00F65779" w:rsidRDefault="00F65779" w:rsidP="00070C2F">
            <w:pPr>
              <w:pStyle w:val="ListParagraph"/>
              <w:tabs>
                <w:tab w:val="left" w:pos="284"/>
              </w:tabs>
              <w:ind w:left="0"/>
              <w:jc w:val="left"/>
              <w:rPr>
                <w:rFonts w:cstheme="minorHAnsi"/>
                <w:sz w:val="22"/>
              </w:rPr>
            </w:pPr>
            <w:r w:rsidRPr="00F65779">
              <w:rPr>
                <w:rFonts w:cstheme="minorHAnsi"/>
                <w:sz w:val="22"/>
              </w:rPr>
              <w:t>Parental leave</w:t>
            </w:r>
          </w:p>
        </w:tc>
        <w:tc>
          <w:tcPr>
            <w:tcW w:w="1054" w:type="dxa"/>
          </w:tcPr>
          <w:p w14:paraId="35D685C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76" w:type="dxa"/>
          </w:tcPr>
          <w:p w14:paraId="01D7A4F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992" w:type="dxa"/>
          </w:tcPr>
          <w:p w14:paraId="48E0B15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59" w:type="dxa"/>
          </w:tcPr>
          <w:p w14:paraId="6EFFF1A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08C09862" w14:textId="77777777" w:rsidR="00F65779" w:rsidRPr="00F65779" w:rsidRDefault="00F65779" w:rsidP="00F65779">
      <w:pPr>
        <w:tabs>
          <w:tab w:val="left" w:pos="284"/>
        </w:tabs>
        <w:rPr>
          <w:rFonts w:eastAsia="Times New Roman" w:cstheme="minorHAnsi"/>
        </w:rPr>
      </w:pPr>
    </w:p>
    <w:p w14:paraId="5FA29049"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 xml:space="preserve">Which of the following arrangements are </w:t>
      </w:r>
      <w:proofErr w:type="gramStart"/>
      <w:r w:rsidRPr="00F537DC">
        <w:rPr>
          <w:rFonts w:eastAsia="Times New Roman" w:cstheme="minorHAnsi"/>
          <w:sz w:val="24"/>
        </w:rPr>
        <w:t>actually used</w:t>
      </w:r>
      <w:proofErr w:type="gramEnd"/>
      <w:r w:rsidRPr="00F537DC">
        <w:rPr>
          <w:rFonts w:eastAsia="Times New Roman" w:cstheme="minorHAnsi"/>
          <w:sz w:val="24"/>
        </w:rPr>
        <w:t xml:space="preserve"> by employees in your Trust?</w:t>
      </w:r>
    </w:p>
    <w:p w14:paraId="7A86328F" w14:textId="77777777" w:rsidR="00F65779" w:rsidRPr="00F65779" w:rsidRDefault="00F65779" w:rsidP="00F65779">
      <w:pPr>
        <w:pStyle w:val="ListParagraph"/>
        <w:tabs>
          <w:tab w:val="left" w:pos="284"/>
        </w:tabs>
        <w:rPr>
          <w:rFonts w:eastAsia="Times New Roman" w:cstheme="minorHAnsi"/>
        </w:rPr>
      </w:pPr>
    </w:p>
    <w:tbl>
      <w:tblPr>
        <w:tblStyle w:val="QQuestionTable"/>
        <w:tblW w:w="8035" w:type="dxa"/>
        <w:tblInd w:w="585" w:type="dxa"/>
        <w:tblLayout w:type="fixed"/>
        <w:tblLook w:val="04A0" w:firstRow="1" w:lastRow="0" w:firstColumn="1" w:lastColumn="0" w:noHBand="0" w:noVBand="1"/>
      </w:tblPr>
      <w:tblGrid>
        <w:gridCol w:w="3358"/>
        <w:gridCol w:w="1417"/>
        <w:gridCol w:w="1701"/>
        <w:gridCol w:w="1559"/>
      </w:tblGrid>
      <w:tr w:rsidR="00F65779" w:rsidRPr="00F65779" w14:paraId="69B8A728"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58" w:type="dxa"/>
          </w:tcPr>
          <w:p w14:paraId="094E8353" w14:textId="77777777" w:rsidR="00F65779" w:rsidRPr="00F65779" w:rsidRDefault="00F65779" w:rsidP="00070C2F">
            <w:pPr>
              <w:pStyle w:val="ListParagraph"/>
              <w:tabs>
                <w:tab w:val="left" w:pos="284"/>
              </w:tabs>
              <w:ind w:left="0"/>
              <w:rPr>
                <w:rFonts w:eastAsia="Times New Roman" w:cstheme="minorHAnsi"/>
              </w:rPr>
            </w:pPr>
          </w:p>
        </w:tc>
        <w:tc>
          <w:tcPr>
            <w:tcW w:w="1417" w:type="dxa"/>
            <w:vAlign w:val="bottom"/>
          </w:tcPr>
          <w:p w14:paraId="2410C5DF"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Used by employees</w:t>
            </w:r>
          </w:p>
        </w:tc>
        <w:tc>
          <w:tcPr>
            <w:tcW w:w="1701" w:type="dxa"/>
            <w:vAlign w:val="bottom"/>
          </w:tcPr>
          <w:p w14:paraId="3283B0C3"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Not used by employees</w:t>
            </w:r>
          </w:p>
        </w:tc>
        <w:tc>
          <w:tcPr>
            <w:tcW w:w="1559" w:type="dxa"/>
            <w:vAlign w:val="bottom"/>
          </w:tcPr>
          <w:p w14:paraId="0120FDE3"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I don't know</w:t>
            </w:r>
          </w:p>
        </w:tc>
      </w:tr>
      <w:tr w:rsidR="00F65779" w:rsidRPr="00F65779" w14:paraId="4851FA44" w14:textId="77777777" w:rsidTr="00070C2F">
        <w:trPr>
          <w:trHeight w:val="286"/>
        </w:trPr>
        <w:tc>
          <w:tcPr>
            <w:cnfStyle w:val="001000000000" w:firstRow="0" w:lastRow="0" w:firstColumn="1" w:lastColumn="0" w:oddVBand="0" w:evenVBand="0" w:oddHBand="0" w:evenHBand="0" w:firstRowFirstColumn="0" w:firstRowLastColumn="0" w:lastRowFirstColumn="0" w:lastRowLastColumn="0"/>
            <w:tcW w:w="3358" w:type="dxa"/>
          </w:tcPr>
          <w:p w14:paraId="6BF1A47D" w14:textId="77777777" w:rsidR="00F65779" w:rsidRPr="00F65779" w:rsidRDefault="00F65779" w:rsidP="00070C2F">
            <w:pPr>
              <w:pStyle w:val="ListParagraph"/>
              <w:tabs>
                <w:tab w:val="left" w:pos="284"/>
              </w:tabs>
              <w:ind w:left="0"/>
              <w:jc w:val="left"/>
              <w:rPr>
                <w:rFonts w:eastAsia="Times New Roman" w:cstheme="minorHAnsi"/>
                <w:sz w:val="22"/>
              </w:rPr>
            </w:pPr>
            <w:proofErr w:type="gramStart"/>
            <w:r w:rsidRPr="00F65779">
              <w:rPr>
                <w:rFonts w:cstheme="minorHAnsi"/>
                <w:sz w:val="22"/>
              </w:rPr>
              <w:t>Flexi-time</w:t>
            </w:r>
            <w:proofErr w:type="gramEnd"/>
          </w:p>
        </w:tc>
        <w:tc>
          <w:tcPr>
            <w:tcW w:w="1417" w:type="dxa"/>
          </w:tcPr>
          <w:p w14:paraId="3040377D"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2A9D756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75AEA73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6715C78E"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358" w:type="dxa"/>
          </w:tcPr>
          <w:p w14:paraId="0BFAE457"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Job sharing</w:t>
            </w:r>
          </w:p>
        </w:tc>
        <w:tc>
          <w:tcPr>
            <w:tcW w:w="1417" w:type="dxa"/>
          </w:tcPr>
          <w:p w14:paraId="331684B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01EE59A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2FF1B76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53F4E445"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358" w:type="dxa"/>
          </w:tcPr>
          <w:p w14:paraId="49957AF6"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Reduced working hours (</w:t>
            </w:r>
            <w:proofErr w:type="gramStart"/>
            <w:r w:rsidRPr="00F65779">
              <w:rPr>
                <w:rFonts w:cstheme="minorHAnsi"/>
                <w:sz w:val="22"/>
              </w:rPr>
              <w:t>e.g.</w:t>
            </w:r>
            <w:proofErr w:type="gramEnd"/>
            <w:r w:rsidRPr="00F65779">
              <w:rPr>
                <w:rFonts w:cstheme="minorHAnsi"/>
                <w:sz w:val="22"/>
              </w:rPr>
              <w:t xml:space="preserve"> from full-time to part-time)</w:t>
            </w:r>
          </w:p>
        </w:tc>
        <w:tc>
          <w:tcPr>
            <w:tcW w:w="1417" w:type="dxa"/>
          </w:tcPr>
          <w:p w14:paraId="069B0A2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04E2664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7C79491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4715C9A6"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358" w:type="dxa"/>
          </w:tcPr>
          <w:p w14:paraId="74E615D6"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Working the same number of hours per week (month) across fewer days</w:t>
            </w:r>
          </w:p>
        </w:tc>
        <w:tc>
          <w:tcPr>
            <w:tcW w:w="1417" w:type="dxa"/>
          </w:tcPr>
          <w:p w14:paraId="39E0ACB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7B4F2A5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271761F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1A278337"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358" w:type="dxa"/>
          </w:tcPr>
          <w:p w14:paraId="29E5B062"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Paid leave to care for dependents in an emergency</w:t>
            </w:r>
          </w:p>
        </w:tc>
        <w:tc>
          <w:tcPr>
            <w:tcW w:w="1417" w:type="dxa"/>
          </w:tcPr>
          <w:p w14:paraId="6BAC799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52C1757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62C4276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43FD5F2A"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3358" w:type="dxa"/>
          </w:tcPr>
          <w:p w14:paraId="78E199B0" w14:textId="77777777" w:rsidR="00F65779" w:rsidRPr="00F65779" w:rsidRDefault="00F65779" w:rsidP="00070C2F">
            <w:pPr>
              <w:pStyle w:val="ListParagraph"/>
              <w:tabs>
                <w:tab w:val="left" w:pos="284"/>
              </w:tabs>
              <w:ind w:left="0"/>
              <w:jc w:val="left"/>
              <w:rPr>
                <w:rFonts w:cstheme="minorHAnsi"/>
                <w:sz w:val="22"/>
              </w:rPr>
            </w:pPr>
            <w:r w:rsidRPr="00F65779">
              <w:rPr>
                <w:rFonts w:cstheme="minorHAnsi"/>
                <w:sz w:val="22"/>
              </w:rPr>
              <w:t>Parental leave</w:t>
            </w:r>
          </w:p>
        </w:tc>
        <w:tc>
          <w:tcPr>
            <w:tcW w:w="1417" w:type="dxa"/>
          </w:tcPr>
          <w:p w14:paraId="01D1E46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701" w:type="dxa"/>
          </w:tcPr>
          <w:p w14:paraId="6C35349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59" w:type="dxa"/>
          </w:tcPr>
          <w:p w14:paraId="502F5C8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6A38A9F8" w14:textId="77777777" w:rsidR="00F65779" w:rsidRPr="00F65779" w:rsidRDefault="00F65779" w:rsidP="00F65779">
      <w:pPr>
        <w:tabs>
          <w:tab w:val="left" w:pos="284"/>
        </w:tabs>
        <w:rPr>
          <w:rFonts w:eastAsia="Times New Roman" w:cstheme="minorHAnsi"/>
        </w:rPr>
      </w:pPr>
    </w:p>
    <w:p w14:paraId="37AAE129"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szCs w:val="24"/>
        </w:rPr>
      </w:pPr>
      <w:r w:rsidRPr="00F537DC">
        <w:rPr>
          <w:rFonts w:eastAsia="Times New Roman" w:cstheme="minorHAnsi"/>
          <w:sz w:val="24"/>
          <w:szCs w:val="24"/>
        </w:rPr>
        <w:t>Relative to other Trusts, do you think your Trust’s…</w:t>
      </w:r>
    </w:p>
    <w:p w14:paraId="318CA256" w14:textId="77777777" w:rsidR="00F65779" w:rsidRPr="00F537DC" w:rsidRDefault="00F65779" w:rsidP="00F65779">
      <w:pPr>
        <w:pStyle w:val="ListParagraph"/>
        <w:tabs>
          <w:tab w:val="left" w:pos="284"/>
        </w:tabs>
        <w:rPr>
          <w:rFonts w:eastAsia="Times New Roman" w:cstheme="minorHAnsi"/>
          <w:sz w:val="24"/>
          <w:szCs w:val="24"/>
        </w:rPr>
      </w:pPr>
    </w:p>
    <w:tbl>
      <w:tblPr>
        <w:tblStyle w:val="QQuestionTable"/>
        <w:tblW w:w="8341" w:type="dxa"/>
        <w:tblInd w:w="703" w:type="dxa"/>
        <w:tblLook w:val="04A0" w:firstRow="1" w:lastRow="0" w:firstColumn="1" w:lastColumn="0" w:noHBand="0" w:noVBand="1"/>
      </w:tblPr>
      <w:tblGrid>
        <w:gridCol w:w="1790"/>
        <w:gridCol w:w="1477"/>
        <w:gridCol w:w="1299"/>
        <w:gridCol w:w="1027"/>
        <w:gridCol w:w="1271"/>
        <w:gridCol w:w="1477"/>
      </w:tblGrid>
      <w:tr w:rsidR="00F65779" w:rsidRPr="00F537DC" w14:paraId="56771D6A"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30" w:type="dxa"/>
          </w:tcPr>
          <w:p w14:paraId="7B3C78CF" w14:textId="77777777" w:rsidR="00F65779" w:rsidRPr="00F537DC" w:rsidRDefault="00F65779" w:rsidP="00070C2F">
            <w:pPr>
              <w:pStyle w:val="ListParagraph"/>
              <w:tabs>
                <w:tab w:val="left" w:pos="284"/>
              </w:tabs>
              <w:ind w:left="0"/>
              <w:rPr>
                <w:rFonts w:eastAsia="Times New Roman" w:cstheme="minorHAnsi"/>
                <w:sz w:val="24"/>
                <w:szCs w:val="24"/>
              </w:rPr>
            </w:pPr>
          </w:p>
        </w:tc>
        <w:tc>
          <w:tcPr>
            <w:tcW w:w="1379" w:type="dxa"/>
            <w:vAlign w:val="bottom"/>
          </w:tcPr>
          <w:p w14:paraId="59F3868C" w14:textId="77777777" w:rsidR="00F65779" w:rsidRPr="00F537DC"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537DC">
              <w:rPr>
                <w:rFonts w:cstheme="minorHAnsi"/>
                <w:sz w:val="24"/>
                <w:szCs w:val="24"/>
              </w:rPr>
              <w:t>Substantially higher</w:t>
            </w:r>
          </w:p>
        </w:tc>
        <w:tc>
          <w:tcPr>
            <w:tcW w:w="1309" w:type="dxa"/>
            <w:vAlign w:val="bottom"/>
          </w:tcPr>
          <w:p w14:paraId="6E7D91AE" w14:textId="77777777" w:rsidR="00F65779" w:rsidRPr="00F537DC"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537DC">
              <w:rPr>
                <w:rFonts w:cstheme="minorHAnsi"/>
                <w:sz w:val="24"/>
                <w:szCs w:val="24"/>
              </w:rPr>
              <w:t>Somewhat higher</w:t>
            </w:r>
          </w:p>
        </w:tc>
        <w:tc>
          <w:tcPr>
            <w:tcW w:w="1103" w:type="dxa"/>
            <w:vAlign w:val="bottom"/>
          </w:tcPr>
          <w:p w14:paraId="624AC4D5" w14:textId="77777777" w:rsidR="00F65779" w:rsidRPr="00F537DC"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537DC">
              <w:rPr>
                <w:rFonts w:cstheme="minorHAnsi"/>
                <w:sz w:val="24"/>
                <w:szCs w:val="24"/>
              </w:rPr>
              <w:t>About the same</w:t>
            </w:r>
          </w:p>
        </w:tc>
        <w:tc>
          <w:tcPr>
            <w:tcW w:w="1241" w:type="dxa"/>
            <w:vAlign w:val="bottom"/>
          </w:tcPr>
          <w:p w14:paraId="696E0CB2" w14:textId="77777777" w:rsidR="00F65779" w:rsidRPr="00F537DC"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F537DC">
              <w:rPr>
                <w:rFonts w:cstheme="minorHAnsi"/>
                <w:sz w:val="24"/>
                <w:szCs w:val="24"/>
              </w:rPr>
              <w:t>Somewhat lower</w:t>
            </w:r>
          </w:p>
        </w:tc>
        <w:tc>
          <w:tcPr>
            <w:tcW w:w="1379" w:type="dxa"/>
            <w:vAlign w:val="bottom"/>
          </w:tcPr>
          <w:p w14:paraId="3DEA0964" w14:textId="77777777" w:rsidR="00F65779" w:rsidRPr="00F537DC"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37DC">
              <w:rPr>
                <w:rFonts w:cstheme="minorHAnsi"/>
                <w:sz w:val="24"/>
                <w:szCs w:val="24"/>
              </w:rPr>
              <w:t>Substantially lower</w:t>
            </w:r>
          </w:p>
        </w:tc>
      </w:tr>
      <w:tr w:rsidR="00F65779" w:rsidRPr="00F537DC" w14:paraId="776DF0A0" w14:textId="77777777" w:rsidTr="00070C2F">
        <w:trPr>
          <w:trHeight w:val="286"/>
        </w:trPr>
        <w:tc>
          <w:tcPr>
            <w:cnfStyle w:val="001000000000" w:firstRow="0" w:lastRow="0" w:firstColumn="1" w:lastColumn="0" w:oddVBand="0" w:evenVBand="0" w:oddHBand="0" w:evenHBand="0" w:firstRowFirstColumn="0" w:firstRowLastColumn="0" w:lastRowFirstColumn="0" w:lastRowLastColumn="0"/>
            <w:tcW w:w="1930" w:type="dxa"/>
          </w:tcPr>
          <w:p w14:paraId="32B04E6A" w14:textId="77777777" w:rsidR="00F65779" w:rsidRPr="00F537DC" w:rsidRDefault="00F65779" w:rsidP="00070C2F">
            <w:pPr>
              <w:pStyle w:val="ListParagraph"/>
              <w:tabs>
                <w:tab w:val="left" w:pos="284"/>
              </w:tabs>
              <w:ind w:left="0"/>
              <w:jc w:val="left"/>
              <w:rPr>
                <w:rFonts w:eastAsia="Times New Roman" w:cstheme="minorHAnsi"/>
                <w:sz w:val="24"/>
                <w:szCs w:val="24"/>
              </w:rPr>
            </w:pPr>
            <w:r w:rsidRPr="00F537DC">
              <w:rPr>
                <w:rFonts w:cstheme="minorHAnsi"/>
                <w:sz w:val="24"/>
                <w:szCs w:val="24"/>
              </w:rPr>
              <w:t xml:space="preserve">unit costs are </w:t>
            </w:r>
          </w:p>
        </w:tc>
        <w:tc>
          <w:tcPr>
            <w:tcW w:w="1379" w:type="dxa"/>
          </w:tcPr>
          <w:p w14:paraId="30BD095B" w14:textId="77777777" w:rsidR="00F65779" w:rsidRPr="00F537DC"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09" w:type="dxa"/>
          </w:tcPr>
          <w:p w14:paraId="5F1CC185"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103" w:type="dxa"/>
          </w:tcPr>
          <w:p w14:paraId="6D3906DF"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241" w:type="dxa"/>
          </w:tcPr>
          <w:p w14:paraId="3FC98702"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79" w:type="dxa"/>
          </w:tcPr>
          <w:p w14:paraId="314D2414"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r>
      <w:tr w:rsidR="00F65779" w:rsidRPr="00F537DC" w14:paraId="02E6F7FE"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1930" w:type="dxa"/>
          </w:tcPr>
          <w:p w14:paraId="4FB51067" w14:textId="77777777" w:rsidR="00F65779" w:rsidRPr="00F537DC" w:rsidRDefault="00F65779" w:rsidP="00070C2F">
            <w:pPr>
              <w:pStyle w:val="ListParagraph"/>
              <w:tabs>
                <w:tab w:val="left" w:pos="284"/>
              </w:tabs>
              <w:ind w:left="0"/>
              <w:jc w:val="left"/>
              <w:rPr>
                <w:rFonts w:eastAsia="Times New Roman" w:cstheme="minorHAnsi"/>
                <w:sz w:val="24"/>
                <w:szCs w:val="24"/>
              </w:rPr>
            </w:pPr>
            <w:r w:rsidRPr="00F537DC">
              <w:rPr>
                <w:rFonts w:cstheme="minorHAnsi"/>
                <w:sz w:val="24"/>
                <w:szCs w:val="24"/>
              </w:rPr>
              <w:t xml:space="preserve">efficiency in using its </w:t>
            </w:r>
            <w:proofErr w:type="spellStart"/>
            <w:r w:rsidRPr="00F537DC">
              <w:rPr>
                <w:rFonts w:cstheme="minorHAnsi"/>
                <w:sz w:val="24"/>
                <w:szCs w:val="24"/>
              </w:rPr>
              <w:t>labour</w:t>
            </w:r>
            <w:proofErr w:type="spellEnd"/>
            <w:r w:rsidRPr="00F537DC">
              <w:rPr>
                <w:rFonts w:cstheme="minorHAnsi"/>
                <w:sz w:val="24"/>
                <w:szCs w:val="24"/>
              </w:rPr>
              <w:t xml:space="preserve"> force is </w:t>
            </w:r>
          </w:p>
        </w:tc>
        <w:tc>
          <w:tcPr>
            <w:tcW w:w="1379" w:type="dxa"/>
          </w:tcPr>
          <w:p w14:paraId="70431702"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09" w:type="dxa"/>
          </w:tcPr>
          <w:p w14:paraId="58D68E87"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103" w:type="dxa"/>
          </w:tcPr>
          <w:p w14:paraId="3A26B2FA"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241" w:type="dxa"/>
          </w:tcPr>
          <w:p w14:paraId="79ACE3CE"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79" w:type="dxa"/>
          </w:tcPr>
          <w:p w14:paraId="78AC3E82"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r>
      <w:tr w:rsidR="00F65779" w:rsidRPr="00F537DC" w14:paraId="3BA77739" w14:textId="77777777" w:rsidTr="00070C2F">
        <w:trPr>
          <w:trHeight w:val="238"/>
        </w:trPr>
        <w:tc>
          <w:tcPr>
            <w:cnfStyle w:val="001000000000" w:firstRow="0" w:lastRow="0" w:firstColumn="1" w:lastColumn="0" w:oddVBand="0" w:evenVBand="0" w:oddHBand="0" w:evenHBand="0" w:firstRowFirstColumn="0" w:firstRowLastColumn="0" w:lastRowFirstColumn="0" w:lastRowLastColumn="0"/>
            <w:tcW w:w="1930" w:type="dxa"/>
          </w:tcPr>
          <w:p w14:paraId="71C47B00" w14:textId="77777777" w:rsidR="00F65779" w:rsidRPr="00F537DC" w:rsidRDefault="00F65779" w:rsidP="00070C2F">
            <w:pPr>
              <w:pStyle w:val="ListParagraph"/>
              <w:tabs>
                <w:tab w:val="left" w:pos="284"/>
              </w:tabs>
              <w:ind w:left="0"/>
              <w:jc w:val="left"/>
              <w:rPr>
                <w:rFonts w:eastAsia="Times New Roman" w:cstheme="minorHAnsi"/>
                <w:sz w:val="24"/>
                <w:szCs w:val="24"/>
              </w:rPr>
            </w:pPr>
            <w:r w:rsidRPr="00F537DC">
              <w:rPr>
                <w:rFonts w:cstheme="minorHAnsi"/>
                <w:sz w:val="24"/>
                <w:szCs w:val="24"/>
              </w:rPr>
              <w:t xml:space="preserve">quality of </w:t>
            </w:r>
            <w:proofErr w:type="gramStart"/>
            <w:r w:rsidRPr="00F537DC">
              <w:rPr>
                <w:rFonts w:cstheme="minorHAnsi"/>
                <w:sz w:val="24"/>
                <w:szCs w:val="24"/>
              </w:rPr>
              <w:t>patient-care</w:t>
            </w:r>
            <w:proofErr w:type="gramEnd"/>
            <w:r w:rsidRPr="00F537DC">
              <w:rPr>
                <w:rFonts w:cstheme="minorHAnsi"/>
                <w:sz w:val="24"/>
                <w:szCs w:val="24"/>
              </w:rPr>
              <w:t xml:space="preserve">/service use is </w:t>
            </w:r>
          </w:p>
        </w:tc>
        <w:tc>
          <w:tcPr>
            <w:tcW w:w="1379" w:type="dxa"/>
          </w:tcPr>
          <w:p w14:paraId="19AFA3E5"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09" w:type="dxa"/>
          </w:tcPr>
          <w:p w14:paraId="022F3A2C"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103" w:type="dxa"/>
          </w:tcPr>
          <w:p w14:paraId="68D76361"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241" w:type="dxa"/>
          </w:tcPr>
          <w:p w14:paraId="2A0C5F54"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c>
          <w:tcPr>
            <w:tcW w:w="1379" w:type="dxa"/>
          </w:tcPr>
          <w:p w14:paraId="37B1D0E3" w14:textId="77777777" w:rsidR="00F65779" w:rsidRPr="00F537DC"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24"/>
                <w:szCs w:val="24"/>
              </w:rPr>
            </w:pPr>
            <w:r w:rsidRPr="00F537DC">
              <w:rPr>
                <w:rFonts w:eastAsia="Times New Roman" w:cstheme="minorHAnsi"/>
                <w:color w:val="BFBFBF" w:themeColor="background1" w:themeShade="BF"/>
                <w:sz w:val="24"/>
                <w:szCs w:val="24"/>
              </w:rPr>
              <w:t>○</w:t>
            </w:r>
          </w:p>
        </w:tc>
      </w:tr>
    </w:tbl>
    <w:p w14:paraId="2295889F" w14:textId="77777777" w:rsidR="00F65779" w:rsidRPr="00F537DC" w:rsidRDefault="00F65779" w:rsidP="00F65779">
      <w:pPr>
        <w:tabs>
          <w:tab w:val="left" w:pos="284"/>
        </w:tabs>
        <w:rPr>
          <w:rFonts w:eastAsia="Times New Roman" w:cstheme="minorHAnsi"/>
          <w:sz w:val="24"/>
          <w:szCs w:val="24"/>
        </w:rPr>
      </w:pPr>
    </w:p>
    <w:p w14:paraId="5DA6F71A"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szCs w:val="24"/>
        </w:rPr>
      </w:pPr>
      <w:r w:rsidRPr="00F537DC">
        <w:rPr>
          <w:rFonts w:eastAsia="Times New Roman" w:cstheme="minorHAnsi"/>
          <w:sz w:val="24"/>
          <w:szCs w:val="24"/>
        </w:rPr>
        <w:t>On a scale from 0 to 10, where 0 is the worst job performance and 10 is of a top employee, how would you rate the usual performance of most employees in your Trust?</w:t>
      </w:r>
    </w:p>
    <w:tbl>
      <w:tblPr>
        <w:tblStyle w:val="QSliderLabelsTable"/>
        <w:tblW w:w="6237" w:type="dxa"/>
        <w:tblInd w:w="1470"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F65779" w:rsidRPr="00F537DC" w14:paraId="2C85A464" w14:textId="77777777" w:rsidTr="00070C2F">
        <w:tc>
          <w:tcPr>
            <w:tcW w:w="567" w:type="dxa"/>
          </w:tcPr>
          <w:p w14:paraId="69629B40"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0</w:t>
            </w:r>
          </w:p>
        </w:tc>
        <w:tc>
          <w:tcPr>
            <w:tcW w:w="567" w:type="dxa"/>
          </w:tcPr>
          <w:p w14:paraId="06EADB4B"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1</w:t>
            </w:r>
          </w:p>
        </w:tc>
        <w:tc>
          <w:tcPr>
            <w:tcW w:w="567" w:type="dxa"/>
          </w:tcPr>
          <w:p w14:paraId="7AEB7514"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2</w:t>
            </w:r>
          </w:p>
        </w:tc>
        <w:tc>
          <w:tcPr>
            <w:tcW w:w="567" w:type="dxa"/>
          </w:tcPr>
          <w:p w14:paraId="35F7803E"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3</w:t>
            </w:r>
          </w:p>
        </w:tc>
        <w:tc>
          <w:tcPr>
            <w:tcW w:w="567" w:type="dxa"/>
          </w:tcPr>
          <w:p w14:paraId="72FFADA7"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4</w:t>
            </w:r>
          </w:p>
        </w:tc>
        <w:tc>
          <w:tcPr>
            <w:tcW w:w="567" w:type="dxa"/>
          </w:tcPr>
          <w:p w14:paraId="55B5C56B"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5</w:t>
            </w:r>
          </w:p>
        </w:tc>
        <w:tc>
          <w:tcPr>
            <w:tcW w:w="567" w:type="dxa"/>
          </w:tcPr>
          <w:p w14:paraId="39638D7C"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6</w:t>
            </w:r>
          </w:p>
        </w:tc>
        <w:tc>
          <w:tcPr>
            <w:tcW w:w="567" w:type="dxa"/>
          </w:tcPr>
          <w:p w14:paraId="3B37B24D"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7</w:t>
            </w:r>
          </w:p>
        </w:tc>
        <w:tc>
          <w:tcPr>
            <w:tcW w:w="567" w:type="dxa"/>
          </w:tcPr>
          <w:p w14:paraId="62C00F29"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8</w:t>
            </w:r>
          </w:p>
        </w:tc>
        <w:tc>
          <w:tcPr>
            <w:tcW w:w="567" w:type="dxa"/>
          </w:tcPr>
          <w:p w14:paraId="7D1273E7"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9</w:t>
            </w:r>
          </w:p>
        </w:tc>
        <w:tc>
          <w:tcPr>
            <w:tcW w:w="567" w:type="dxa"/>
          </w:tcPr>
          <w:p w14:paraId="47F56738" w14:textId="77777777" w:rsidR="00F65779" w:rsidRPr="00F537DC" w:rsidRDefault="00F65779" w:rsidP="00070C2F">
            <w:pPr>
              <w:tabs>
                <w:tab w:val="left" w:pos="284"/>
              </w:tabs>
              <w:rPr>
                <w:rFonts w:eastAsia="Times New Roman" w:cstheme="minorHAnsi"/>
                <w:sz w:val="24"/>
                <w:szCs w:val="24"/>
              </w:rPr>
            </w:pPr>
            <w:r w:rsidRPr="00F537DC">
              <w:rPr>
                <w:rFonts w:eastAsia="Times New Roman" w:cstheme="minorHAnsi"/>
                <w:sz w:val="24"/>
                <w:szCs w:val="24"/>
              </w:rPr>
              <w:t>10</w:t>
            </w:r>
          </w:p>
        </w:tc>
      </w:tr>
      <w:tr w:rsidR="00F65779" w:rsidRPr="00F65779" w14:paraId="7677941E" w14:textId="77777777" w:rsidTr="00070C2F">
        <w:tc>
          <w:tcPr>
            <w:tcW w:w="567" w:type="dxa"/>
          </w:tcPr>
          <w:p w14:paraId="1E004A06"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0C249CC7"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739F348A"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3DAF7F74"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10B95F95"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329493D2"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08F7BE14"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2343B020"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76C89191"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07854EA2"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c>
          <w:tcPr>
            <w:tcW w:w="567" w:type="dxa"/>
          </w:tcPr>
          <w:p w14:paraId="20264025" w14:textId="77777777" w:rsidR="00F65779" w:rsidRPr="00F65779" w:rsidRDefault="00F65779" w:rsidP="00070C2F">
            <w:pPr>
              <w:tabs>
                <w:tab w:val="left" w:pos="284"/>
              </w:tabs>
              <w:rPr>
                <w:rFonts w:eastAsia="Times New Roman" w:cstheme="minorHAnsi"/>
                <w:color w:val="BFBFBF" w:themeColor="background1" w:themeShade="BF"/>
                <w:sz w:val="40"/>
              </w:rPr>
            </w:pPr>
            <w:r w:rsidRPr="00F65779">
              <w:rPr>
                <w:rFonts w:eastAsia="Times New Roman" w:cstheme="minorHAnsi"/>
                <w:color w:val="BFBFBF" w:themeColor="background1" w:themeShade="BF"/>
                <w:sz w:val="40"/>
              </w:rPr>
              <w:t>○</w:t>
            </w:r>
          </w:p>
        </w:tc>
      </w:tr>
    </w:tbl>
    <w:p w14:paraId="647A4A71" w14:textId="77777777" w:rsidR="00F65779" w:rsidRPr="00F65779" w:rsidRDefault="00F65779" w:rsidP="00F65779">
      <w:pPr>
        <w:tabs>
          <w:tab w:val="left" w:pos="284"/>
        </w:tabs>
        <w:rPr>
          <w:rFonts w:eastAsia="Times New Roman" w:cstheme="minorHAnsi"/>
        </w:rPr>
      </w:pPr>
    </w:p>
    <w:p w14:paraId="4286C185" w14:textId="559969EA" w:rsidR="00F65779" w:rsidRPr="005B7114" w:rsidRDefault="003C7B33" w:rsidP="00F65779">
      <w:pPr>
        <w:pStyle w:val="ListParagraph"/>
        <w:numPr>
          <w:ilvl w:val="0"/>
          <w:numId w:val="69"/>
        </w:numPr>
        <w:tabs>
          <w:tab w:val="left" w:pos="284"/>
        </w:tabs>
        <w:spacing w:after="200" w:line="276" w:lineRule="auto"/>
        <w:rPr>
          <w:rFonts w:eastAsia="Times New Roman" w:cstheme="minorHAnsi"/>
          <w:sz w:val="24"/>
          <w:highlight w:val="lightGray"/>
        </w:rPr>
      </w:pPr>
      <w:r>
        <w:rPr>
          <w:rFonts w:eastAsia="Times New Roman" w:cstheme="minorHAnsi"/>
          <w:sz w:val="24"/>
          <w:highlight w:val="lightGray"/>
        </w:rPr>
        <w:t xml:space="preserve"> </w:t>
      </w:r>
    </w:p>
    <w:p w14:paraId="1F45A047" w14:textId="77777777" w:rsidR="00F65779" w:rsidRPr="00F537DC" w:rsidRDefault="00F65779" w:rsidP="00F65779">
      <w:pPr>
        <w:pStyle w:val="ListParagraph"/>
        <w:tabs>
          <w:tab w:val="left" w:pos="284"/>
        </w:tabs>
        <w:ind w:left="1440"/>
        <w:rPr>
          <w:rFonts w:eastAsia="Times New Roman" w:cstheme="minorHAnsi"/>
          <w:sz w:val="24"/>
        </w:rPr>
      </w:pPr>
    </w:p>
    <w:p w14:paraId="4D2287D4" w14:textId="77777777" w:rsidR="00F65779" w:rsidRPr="00F537DC" w:rsidRDefault="00F65779" w:rsidP="00F65779">
      <w:pPr>
        <w:tabs>
          <w:tab w:val="left" w:pos="284"/>
        </w:tabs>
        <w:spacing w:after="0"/>
        <w:rPr>
          <w:rFonts w:eastAsia="Times New Roman" w:cstheme="minorHAnsi"/>
          <w:i/>
          <w:sz w:val="24"/>
        </w:rPr>
      </w:pPr>
      <w:r w:rsidRPr="00F537DC">
        <w:rPr>
          <w:rFonts w:eastAsia="Times New Roman" w:cstheme="minorHAnsi"/>
          <w:sz w:val="24"/>
        </w:rPr>
        <w:tab/>
      </w:r>
      <w:r w:rsidRPr="00F537DC">
        <w:rPr>
          <w:rFonts w:eastAsia="Times New Roman" w:cstheme="minorHAnsi"/>
          <w:sz w:val="24"/>
        </w:rPr>
        <w:tab/>
      </w:r>
      <w:r w:rsidRPr="00F537DC">
        <w:rPr>
          <w:rFonts w:eastAsia="Times New Roman" w:cstheme="minorHAnsi"/>
          <w:i/>
          <w:sz w:val="24"/>
        </w:rPr>
        <w:t>If “I don’t know is selected in D.7, or no answer options selected, then skip to D.9.</w:t>
      </w:r>
    </w:p>
    <w:p w14:paraId="40C1A728" w14:textId="798126EC" w:rsidR="00F65779" w:rsidRDefault="00F65779" w:rsidP="00F65779">
      <w:pPr>
        <w:tabs>
          <w:tab w:val="left" w:pos="284"/>
        </w:tabs>
        <w:spacing w:after="0"/>
        <w:rPr>
          <w:rFonts w:eastAsia="Times New Roman" w:cstheme="minorHAnsi"/>
          <w:i/>
          <w:sz w:val="24"/>
        </w:rPr>
      </w:pPr>
      <w:r w:rsidRPr="00F537DC">
        <w:rPr>
          <w:rFonts w:eastAsia="Times New Roman" w:cstheme="minorHAnsi"/>
          <w:i/>
          <w:sz w:val="24"/>
        </w:rPr>
        <w:tab/>
      </w:r>
      <w:r w:rsidRPr="00F537DC">
        <w:rPr>
          <w:rFonts w:eastAsia="Times New Roman" w:cstheme="minorHAnsi"/>
          <w:i/>
          <w:sz w:val="24"/>
        </w:rPr>
        <w:tab/>
        <w:t>Selected answer options in D.7 are carried over to D.8.</w:t>
      </w:r>
    </w:p>
    <w:p w14:paraId="6ABF21AB" w14:textId="77777777" w:rsidR="003C7B33" w:rsidRPr="00F537DC" w:rsidRDefault="003C7B33" w:rsidP="00F65779">
      <w:pPr>
        <w:tabs>
          <w:tab w:val="left" w:pos="284"/>
        </w:tabs>
        <w:spacing w:after="0"/>
        <w:rPr>
          <w:rFonts w:eastAsia="Times New Roman" w:cstheme="minorHAnsi"/>
          <w:i/>
          <w:sz w:val="24"/>
        </w:rPr>
      </w:pPr>
    </w:p>
    <w:p w14:paraId="60368CE2" w14:textId="77777777" w:rsidR="00F65779" w:rsidRPr="00F537DC" w:rsidRDefault="00F65779" w:rsidP="00F65779">
      <w:pPr>
        <w:pStyle w:val="ListParagraph"/>
        <w:numPr>
          <w:ilvl w:val="0"/>
          <w:numId w:val="69"/>
        </w:numPr>
        <w:tabs>
          <w:tab w:val="left" w:pos="284"/>
        </w:tabs>
        <w:spacing w:after="0" w:line="276" w:lineRule="auto"/>
        <w:rPr>
          <w:rFonts w:eastAsia="Times New Roman" w:cstheme="minorHAnsi"/>
          <w:sz w:val="24"/>
        </w:rPr>
      </w:pPr>
      <w:r w:rsidRPr="00F537DC">
        <w:rPr>
          <w:rFonts w:eastAsia="Times New Roman" w:cstheme="minorHAnsi"/>
          <w:sz w:val="24"/>
        </w:rPr>
        <w:t>Approximately what percentage of the staff in your Trust is contracted through…?</w:t>
      </w:r>
    </w:p>
    <w:p w14:paraId="27C7B4C3" w14:textId="77777777" w:rsidR="00F65779" w:rsidRPr="00F65779" w:rsidRDefault="00F65779" w:rsidP="00F65779">
      <w:pPr>
        <w:pStyle w:val="ListParagraph"/>
        <w:tabs>
          <w:tab w:val="left" w:pos="284"/>
        </w:tabs>
        <w:spacing w:after="0"/>
        <w:rPr>
          <w:rFonts w:eastAsia="Times New Roman" w:cstheme="minorHAnsi"/>
        </w:rPr>
      </w:pPr>
    </w:p>
    <w:p w14:paraId="336E5D94" w14:textId="77777777" w:rsidR="00F65779" w:rsidRPr="00F537DC" w:rsidRDefault="00F65779" w:rsidP="00F65779">
      <w:pPr>
        <w:pStyle w:val="ListParagraph"/>
        <w:keepNext/>
        <w:ind w:left="0"/>
        <w:rPr>
          <w:rFonts w:cstheme="minorHAnsi"/>
          <w:sz w:val="24"/>
        </w:rPr>
      </w:pPr>
      <w:r w:rsidRPr="00F65779">
        <w:rPr>
          <w:rFonts w:eastAsia="Times New Roman" w:cstheme="minorHAnsi"/>
        </w:rPr>
        <w:t xml:space="preserve"> </w:t>
      </w:r>
      <w:r w:rsidRPr="00F65779">
        <w:rPr>
          <w:rFonts w:cstheme="minorHAnsi"/>
        </w:rPr>
        <w:t xml:space="preserve"> </w:t>
      </w:r>
      <w:r w:rsidRPr="00F65779">
        <w:rPr>
          <w:rFonts w:cstheme="minorHAnsi"/>
        </w:rPr>
        <w:tab/>
      </w:r>
      <w:r w:rsidRPr="00F65779">
        <w:rPr>
          <w:rFonts w:cstheme="minorHAnsi"/>
        </w:rPr>
        <w:tab/>
      </w:r>
      <w:r w:rsidRPr="00F537DC">
        <w:rPr>
          <w:rFonts w:cstheme="minorHAnsi"/>
          <w:sz w:val="24"/>
        </w:rPr>
        <w:t>_______% Bank</w:t>
      </w:r>
    </w:p>
    <w:p w14:paraId="2C08CE35" w14:textId="77777777" w:rsidR="00F65779" w:rsidRPr="00F537DC" w:rsidRDefault="00F65779" w:rsidP="00F65779">
      <w:pPr>
        <w:pStyle w:val="ListParagraph"/>
        <w:keepNext/>
        <w:ind w:left="0"/>
        <w:rPr>
          <w:rFonts w:cstheme="minorHAnsi"/>
          <w:sz w:val="24"/>
        </w:rPr>
      </w:pPr>
      <w:r w:rsidRPr="00F537DC">
        <w:rPr>
          <w:rFonts w:eastAsia="Times New Roman" w:cstheme="minorHAnsi"/>
          <w:sz w:val="24"/>
        </w:rPr>
        <w:tab/>
      </w:r>
      <w:r w:rsidRPr="00F537DC">
        <w:rPr>
          <w:rFonts w:cstheme="minorHAnsi"/>
          <w:sz w:val="24"/>
        </w:rPr>
        <w:t xml:space="preserve"> </w:t>
      </w:r>
      <w:r w:rsidRPr="00F537DC">
        <w:rPr>
          <w:rFonts w:cstheme="minorHAnsi"/>
          <w:sz w:val="24"/>
        </w:rPr>
        <w:tab/>
        <w:t>_______% Agency</w:t>
      </w:r>
    </w:p>
    <w:p w14:paraId="68DBA01E" w14:textId="77777777" w:rsidR="00F65779" w:rsidRPr="00F537DC" w:rsidRDefault="00F65779" w:rsidP="00F65779">
      <w:pPr>
        <w:tabs>
          <w:tab w:val="left" w:pos="284"/>
        </w:tabs>
        <w:spacing w:after="0"/>
        <w:rPr>
          <w:rFonts w:eastAsia="Times New Roman" w:cstheme="minorHAnsi"/>
          <w:sz w:val="24"/>
        </w:rPr>
      </w:pPr>
    </w:p>
    <w:p w14:paraId="4C9A8912"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 xml:space="preserve">Please indicate the approximate percentage of employees who are non-UK nationals from … </w:t>
      </w:r>
    </w:p>
    <w:tbl>
      <w:tblPr>
        <w:tblStyle w:val="QStandardSliderTable"/>
        <w:tblpPr w:leftFromText="180" w:rightFromText="180" w:vertAnchor="text" w:horzAnchor="margin" w:tblpXSpec="right" w:tblpY="212"/>
        <w:tblW w:w="4704" w:type="pct"/>
        <w:tblInd w:w="0" w:type="dxa"/>
        <w:tblLook w:val="07E0" w:firstRow="1" w:lastRow="1" w:firstColumn="1" w:lastColumn="1" w:noHBand="1" w:noVBand="1"/>
      </w:tblPr>
      <w:tblGrid>
        <w:gridCol w:w="2879"/>
        <w:gridCol w:w="5613"/>
      </w:tblGrid>
      <w:tr w:rsidR="00F65779" w:rsidRPr="00F65779" w14:paraId="32488B7F" w14:textId="77777777" w:rsidTr="00070C2F">
        <w:trPr>
          <w:trHeight w:val="120"/>
        </w:trPr>
        <w:tc>
          <w:tcPr>
            <w:cnfStyle w:val="001000000000" w:firstRow="0" w:lastRow="0" w:firstColumn="1" w:lastColumn="0" w:oddVBand="0" w:evenVBand="0" w:oddHBand="0" w:evenHBand="0" w:firstRowFirstColumn="0" w:firstRowLastColumn="0" w:lastRowFirstColumn="0" w:lastRowLastColumn="0"/>
            <w:tcW w:w="1695" w:type="pct"/>
            <w:vAlign w:val="center"/>
          </w:tcPr>
          <w:p w14:paraId="5F896023" w14:textId="77777777" w:rsidR="00F65779" w:rsidRPr="00F65779" w:rsidRDefault="00F65779" w:rsidP="00070C2F">
            <w:pPr>
              <w:keepNext/>
              <w:rPr>
                <w:rFonts w:cstheme="minorHAnsi"/>
              </w:rPr>
            </w:pPr>
          </w:p>
        </w:tc>
        <w:tc>
          <w:tcPr>
            <w:tcW w:w="3305" w:type="pct"/>
          </w:tcPr>
          <w:p w14:paraId="343A0E6F" w14:textId="77777777" w:rsidR="00F65779" w:rsidRPr="00F65779" w:rsidRDefault="00F65779" w:rsidP="00070C2F">
            <w:pPr>
              <w:keepNext/>
              <w:jc w:val="left"/>
              <w:cnfStyle w:val="000000000000" w:firstRow="0" w:lastRow="0" w:firstColumn="0" w:lastColumn="0" w:oddVBand="0" w:evenVBand="0" w:oddHBand="0" w:evenHBand="0" w:firstRowFirstColumn="0" w:firstRowLastColumn="0" w:lastRowFirstColumn="0" w:lastRowLastColumn="0"/>
              <w:rPr>
                <w:rFonts w:cstheme="minorHAnsi"/>
                <w:noProof/>
              </w:rPr>
            </w:pPr>
            <w:r w:rsidRPr="00F65779">
              <w:rPr>
                <w:rFonts w:cstheme="minorHAnsi"/>
                <w:noProof/>
              </w:rPr>
              <w:t xml:space="preserve">           0      10      20      30      40     50      60     70     80     90     100</w:t>
            </w:r>
          </w:p>
        </w:tc>
      </w:tr>
      <w:tr w:rsidR="00F65779" w:rsidRPr="00F65779" w14:paraId="4EDF0460" w14:textId="77777777" w:rsidTr="00070C2F">
        <w:trPr>
          <w:trHeight w:val="360"/>
        </w:trPr>
        <w:tc>
          <w:tcPr>
            <w:cnfStyle w:val="001000000000" w:firstRow="0" w:lastRow="0" w:firstColumn="1" w:lastColumn="0" w:oddVBand="0" w:evenVBand="0" w:oddHBand="0" w:evenHBand="0" w:firstRowFirstColumn="0" w:firstRowLastColumn="0" w:lastRowFirstColumn="0" w:lastRowLastColumn="0"/>
            <w:tcW w:w="1695" w:type="pct"/>
            <w:vAlign w:val="center"/>
          </w:tcPr>
          <w:p w14:paraId="241C5271" w14:textId="77777777" w:rsidR="00F65779" w:rsidRPr="00F65779" w:rsidRDefault="00F65779" w:rsidP="00070C2F">
            <w:pPr>
              <w:keepNext/>
              <w:rPr>
                <w:rFonts w:cstheme="minorHAnsi"/>
              </w:rPr>
            </w:pPr>
            <w:r w:rsidRPr="00F65779">
              <w:rPr>
                <w:rFonts w:cstheme="minorHAnsi"/>
              </w:rPr>
              <w:t>the European Union and/or the European Economic Area (EEA)</w:t>
            </w:r>
          </w:p>
        </w:tc>
        <w:tc>
          <w:tcPr>
            <w:tcW w:w="3305" w:type="pct"/>
          </w:tcPr>
          <w:p w14:paraId="6D938194" w14:textId="1F31EAF1" w:rsidR="00F65779" w:rsidRPr="00F65779" w:rsidRDefault="00F537DC" w:rsidP="00070C2F">
            <w:pPr>
              <w:keepNext/>
              <w:cnfStyle w:val="000000000000" w:firstRow="0" w:lastRow="0" w:firstColumn="0" w:lastColumn="0" w:oddVBand="0" w:evenVBand="0" w:oddHBand="0" w:evenHBand="0" w:firstRowFirstColumn="0" w:firstRowLastColumn="0" w:lastRowFirstColumn="0" w:lastRowLastColumn="0"/>
              <w:rPr>
                <w:rFonts w:cstheme="minorHAnsi"/>
              </w:rPr>
            </w:pPr>
            <w:r w:rsidRPr="00F65779">
              <w:rPr>
                <w:rFonts w:cstheme="minorHAnsi"/>
                <w:noProof/>
              </w:rPr>
              <w:drawing>
                <wp:anchor distT="0" distB="0" distL="114300" distR="114300" simplePos="0" relativeHeight="251746304" behindDoc="1" locked="0" layoutInCell="1" allowOverlap="1" wp14:anchorId="590EF199" wp14:editId="664E12F1">
                  <wp:simplePos x="0" y="0"/>
                  <wp:positionH relativeFrom="column">
                    <wp:posOffset>302629</wp:posOffset>
                  </wp:positionH>
                  <wp:positionV relativeFrom="paragraph">
                    <wp:posOffset>80040</wp:posOffset>
                  </wp:positionV>
                  <wp:extent cx="3000375" cy="304800"/>
                  <wp:effectExtent l="0" t="0" r="9525" b="0"/>
                  <wp:wrapSquare wrapText="bothSides"/>
                  <wp:docPr id="2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000375" cy="304800"/>
                          </a:xfrm>
                          <a:prstGeom prst="rect">
                            <a:avLst/>
                          </a:prstGeom>
                        </pic:spPr>
                      </pic:pic>
                    </a:graphicData>
                  </a:graphic>
                  <wp14:sizeRelH relativeFrom="margin">
                    <wp14:pctWidth>0</wp14:pctWidth>
                  </wp14:sizeRelH>
                </wp:anchor>
              </w:drawing>
            </w:r>
          </w:p>
        </w:tc>
      </w:tr>
      <w:tr w:rsidR="00F65779" w:rsidRPr="00F65779" w14:paraId="178D0A7E" w14:textId="77777777" w:rsidTr="00070C2F">
        <w:trPr>
          <w:trHeight w:val="367"/>
        </w:trPr>
        <w:tc>
          <w:tcPr>
            <w:cnfStyle w:val="001000000000" w:firstRow="0" w:lastRow="0" w:firstColumn="1" w:lastColumn="0" w:oddVBand="0" w:evenVBand="0" w:oddHBand="0" w:evenHBand="0" w:firstRowFirstColumn="0" w:firstRowLastColumn="0" w:lastRowFirstColumn="0" w:lastRowLastColumn="0"/>
            <w:tcW w:w="1695" w:type="pct"/>
            <w:vAlign w:val="center"/>
          </w:tcPr>
          <w:p w14:paraId="5CB7A938" w14:textId="77777777" w:rsidR="00F65779" w:rsidRPr="00F65779" w:rsidRDefault="00F65779" w:rsidP="00070C2F">
            <w:pPr>
              <w:keepNext/>
              <w:rPr>
                <w:rFonts w:cstheme="minorHAnsi"/>
              </w:rPr>
            </w:pPr>
            <w:r w:rsidRPr="00F65779">
              <w:rPr>
                <w:rFonts w:cstheme="minorHAnsi"/>
              </w:rPr>
              <w:t>outside the European Union and/or the EEA</w:t>
            </w:r>
          </w:p>
        </w:tc>
        <w:tc>
          <w:tcPr>
            <w:tcW w:w="3305" w:type="pct"/>
          </w:tcPr>
          <w:p w14:paraId="0CE3BB17" w14:textId="0324482D" w:rsidR="00F65779" w:rsidRPr="00F65779" w:rsidRDefault="00F537DC" w:rsidP="00070C2F">
            <w:pPr>
              <w:keepNext/>
              <w:cnfStyle w:val="000000000000" w:firstRow="0" w:lastRow="0" w:firstColumn="0" w:lastColumn="0" w:oddVBand="0" w:evenVBand="0" w:oddHBand="0" w:evenHBand="0" w:firstRowFirstColumn="0" w:firstRowLastColumn="0" w:lastRowFirstColumn="0" w:lastRowLastColumn="0"/>
              <w:rPr>
                <w:rFonts w:cstheme="minorHAnsi"/>
              </w:rPr>
            </w:pPr>
            <w:r w:rsidRPr="00F65779">
              <w:rPr>
                <w:rFonts w:cstheme="minorHAnsi"/>
                <w:noProof/>
              </w:rPr>
              <w:drawing>
                <wp:anchor distT="0" distB="0" distL="114300" distR="114300" simplePos="0" relativeHeight="251748352" behindDoc="1" locked="0" layoutInCell="1" allowOverlap="1" wp14:anchorId="21F19627" wp14:editId="5C399EC3">
                  <wp:simplePos x="0" y="0"/>
                  <wp:positionH relativeFrom="column">
                    <wp:posOffset>302629</wp:posOffset>
                  </wp:positionH>
                  <wp:positionV relativeFrom="paragraph">
                    <wp:posOffset>63854</wp:posOffset>
                  </wp:positionV>
                  <wp:extent cx="3000375" cy="304800"/>
                  <wp:effectExtent l="0" t="0" r="9525" b="0"/>
                  <wp:wrapSquare wrapText="bothSides"/>
                  <wp:docPr id="22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000375" cy="304800"/>
                          </a:xfrm>
                          <a:prstGeom prst="rect">
                            <a:avLst/>
                          </a:prstGeom>
                        </pic:spPr>
                      </pic:pic>
                    </a:graphicData>
                  </a:graphic>
                  <wp14:sizeRelH relativeFrom="margin">
                    <wp14:pctWidth>0</wp14:pctWidth>
                  </wp14:sizeRelH>
                </wp:anchor>
              </w:drawing>
            </w:r>
          </w:p>
        </w:tc>
      </w:tr>
    </w:tbl>
    <w:p w14:paraId="18D852E7" w14:textId="77777777" w:rsidR="00F65779" w:rsidRPr="00F65779" w:rsidRDefault="00F65779" w:rsidP="00F65779">
      <w:pPr>
        <w:pStyle w:val="ListParagraph"/>
        <w:tabs>
          <w:tab w:val="left" w:pos="284"/>
        </w:tabs>
        <w:rPr>
          <w:rFonts w:eastAsia="Times New Roman" w:cstheme="minorHAnsi"/>
        </w:rPr>
      </w:pPr>
    </w:p>
    <w:p w14:paraId="3DF11433" w14:textId="77777777" w:rsidR="00F65779" w:rsidRPr="00F65779" w:rsidRDefault="00F65779" w:rsidP="00F65779">
      <w:pPr>
        <w:pStyle w:val="ListParagraph"/>
        <w:tabs>
          <w:tab w:val="left" w:pos="284"/>
        </w:tabs>
        <w:rPr>
          <w:rFonts w:eastAsia="Times New Roman" w:cstheme="minorHAnsi"/>
        </w:rPr>
      </w:pPr>
    </w:p>
    <w:p w14:paraId="64A0CFC7"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On average, how many hours of paid overtime do you think employees at your Trust work in a typical week?</w:t>
      </w:r>
    </w:p>
    <w:tbl>
      <w:tblPr>
        <w:tblStyle w:val="QQuestionTable"/>
        <w:tblpPr w:leftFromText="180" w:rightFromText="180" w:vertAnchor="text" w:horzAnchor="margin" w:tblpXSpec="right" w:tblpY="188"/>
        <w:tblW w:w="9256" w:type="dxa"/>
        <w:tblInd w:w="0" w:type="dxa"/>
        <w:tblLook w:val="04A0" w:firstRow="1" w:lastRow="0" w:firstColumn="1" w:lastColumn="0" w:noHBand="0" w:noVBand="1"/>
      </w:tblPr>
      <w:tblGrid>
        <w:gridCol w:w="1671"/>
        <w:gridCol w:w="892"/>
        <w:gridCol w:w="1132"/>
        <w:gridCol w:w="1132"/>
        <w:gridCol w:w="1238"/>
        <w:gridCol w:w="1658"/>
        <w:gridCol w:w="1533"/>
      </w:tblGrid>
      <w:tr w:rsidR="00F65779" w:rsidRPr="00F65779" w14:paraId="5F67D6B8"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71" w:type="dxa"/>
          </w:tcPr>
          <w:p w14:paraId="084FEAAD" w14:textId="77777777" w:rsidR="00F65779" w:rsidRPr="00F65779" w:rsidRDefault="00F65779" w:rsidP="00070C2F">
            <w:pPr>
              <w:pStyle w:val="ListParagraph"/>
              <w:tabs>
                <w:tab w:val="left" w:pos="284"/>
              </w:tabs>
              <w:ind w:left="0"/>
              <w:rPr>
                <w:rFonts w:eastAsia="Times New Roman" w:cstheme="minorHAnsi"/>
              </w:rPr>
            </w:pPr>
          </w:p>
        </w:tc>
        <w:tc>
          <w:tcPr>
            <w:tcW w:w="892" w:type="dxa"/>
            <w:vAlign w:val="bottom"/>
          </w:tcPr>
          <w:p w14:paraId="7CEA991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None</w:t>
            </w:r>
          </w:p>
        </w:tc>
        <w:tc>
          <w:tcPr>
            <w:tcW w:w="1132" w:type="dxa"/>
            <w:vAlign w:val="bottom"/>
          </w:tcPr>
          <w:p w14:paraId="4F008BB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1 - 3 hours</w:t>
            </w:r>
          </w:p>
        </w:tc>
        <w:tc>
          <w:tcPr>
            <w:tcW w:w="1132" w:type="dxa"/>
            <w:vAlign w:val="bottom"/>
          </w:tcPr>
          <w:p w14:paraId="62FD6690"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3 - 5 hours</w:t>
            </w:r>
          </w:p>
        </w:tc>
        <w:tc>
          <w:tcPr>
            <w:tcW w:w="1238" w:type="dxa"/>
            <w:vAlign w:val="bottom"/>
          </w:tcPr>
          <w:p w14:paraId="2E549627"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5 - 10 hours</w:t>
            </w:r>
          </w:p>
        </w:tc>
        <w:tc>
          <w:tcPr>
            <w:tcW w:w="1658" w:type="dxa"/>
            <w:vAlign w:val="bottom"/>
          </w:tcPr>
          <w:p w14:paraId="7E1128F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More than 10 hours</w:t>
            </w:r>
          </w:p>
        </w:tc>
        <w:tc>
          <w:tcPr>
            <w:tcW w:w="1533" w:type="dxa"/>
            <w:vAlign w:val="bottom"/>
          </w:tcPr>
          <w:p w14:paraId="735D5A8D"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Not Applicable</w:t>
            </w:r>
          </w:p>
        </w:tc>
      </w:tr>
      <w:tr w:rsidR="00F65779" w:rsidRPr="00F65779" w14:paraId="37A6E014"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671" w:type="dxa"/>
          </w:tcPr>
          <w:p w14:paraId="2DA548A8"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Clinical staff </w:t>
            </w:r>
          </w:p>
        </w:tc>
        <w:tc>
          <w:tcPr>
            <w:tcW w:w="892" w:type="dxa"/>
            <w:vAlign w:val="top"/>
          </w:tcPr>
          <w:p w14:paraId="38E11984"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2E9CB78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4D3A1A2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8" w:type="dxa"/>
            <w:vAlign w:val="top"/>
          </w:tcPr>
          <w:p w14:paraId="4909142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658" w:type="dxa"/>
            <w:vAlign w:val="top"/>
          </w:tcPr>
          <w:p w14:paraId="7C57879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vAlign w:val="top"/>
          </w:tcPr>
          <w:p w14:paraId="44F9A11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06178864"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671" w:type="dxa"/>
          </w:tcPr>
          <w:p w14:paraId="17EF337D"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Non-clinical staff </w:t>
            </w:r>
          </w:p>
        </w:tc>
        <w:tc>
          <w:tcPr>
            <w:tcW w:w="892" w:type="dxa"/>
            <w:vAlign w:val="top"/>
          </w:tcPr>
          <w:p w14:paraId="4E96FC2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11554C4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105BF1E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8" w:type="dxa"/>
            <w:vAlign w:val="top"/>
          </w:tcPr>
          <w:p w14:paraId="325CB21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658" w:type="dxa"/>
            <w:vAlign w:val="top"/>
          </w:tcPr>
          <w:p w14:paraId="29280D0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vAlign w:val="top"/>
          </w:tcPr>
          <w:p w14:paraId="0088404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4FD82391" w14:textId="77777777" w:rsidR="00F65779" w:rsidRPr="00F65779" w:rsidRDefault="00F65779" w:rsidP="00F65779">
      <w:pPr>
        <w:tabs>
          <w:tab w:val="left" w:pos="284"/>
        </w:tabs>
        <w:rPr>
          <w:rFonts w:eastAsia="Times New Roman" w:cstheme="minorHAnsi"/>
        </w:rPr>
      </w:pPr>
    </w:p>
    <w:p w14:paraId="31D962B4"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 xml:space="preserve">On average, how many hours of unpaid overtime do you think employees at your Trust work in a typical week? </w:t>
      </w:r>
    </w:p>
    <w:tbl>
      <w:tblPr>
        <w:tblStyle w:val="QQuestionTable"/>
        <w:tblpPr w:leftFromText="180" w:rightFromText="180" w:vertAnchor="text" w:horzAnchor="margin" w:tblpXSpec="right" w:tblpY="188"/>
        <w:tblW w:w="9256" w:type="dxa"/>
        <w:tblInd w:w="0" w:type="dxa"/>
        <w:tblLook w:val="04A0" w:firstRow="1" w:lastRow="0" w:firstColumn="1" w:lastColumn="0" w:noHBand="0" w:noVBand="1"/>
      </w:tblPr>
      <w:tblGrid>
        <w:gridCol w:w="1671"/>
        <w:gridCol w:w="892"/>
        <w:gridCol w:w="1132"/>
        <w:gridCol w:w="1132"/>
        <w:gridCol w:w="1238"/>
        <w:gridCol w:w="1658"/>
        <w:gridCol w:w="1533"/>
      </w:tblGrid>
      <w:tr w:rsidR="00F65779" w:rsidRPr="00F65779" w14:paraId="7D8C86DB" w14:textId="77777777" w:rsidTr="00070C2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71" w:type="dxa"/>
          </w:tcPr>
          <w:p w14:paraId="7BAC52A0" w14:textId="77777777" w:rsidR="00F65779" w:rsidRPr="00F65779" w:rsidRDefault="00F65779" w:rsidP="00070C2F">
            <w:pPr>
              <w:pStyle w:val="ListParagraph"/>
              <w:tabs>
                <w:tab w:val="left" w:pos="284"/>
              </w:tabs>
              <w:ind w:left="0"/>
              <w:rPr>
                <w:rFonts w:eastAsia="Times New Roman" w:cstheme="minorHAnsi"/>
              </w:rPr>
            </w:pPr>
          </w:p>
        </w:tc>
        <w:tc>
          <w:tcPr>
            <w:tcW w:w="892" w:type="dxa"/>
            <w:vAlign w:val="bottom"/>
          </w:tcPr>
          <w:p w14:paraId="1CEAD005"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None</w:t>
            </w:r>
          </w:p>
        </w:tc>
        <w:tc>
          <w:tcPr>
            <w:tcW w:w="1132" w:type="dxa"/>
            <w:vAlign w:val="bottom"/>
          </w:tcPr>
          <w:p w14:paraId="773B0816"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1 - 3 hours</w:t>
            </w:r>
          </w:p>
        </w:tc>
        <w:tc>
          <w:tcPr>
            <w:tcW w:w="1132" w:type="dxa"/>
            <w:vAlign w:val="bottom"/>
          </w:tcPr>
          <w:p w14:paraId="2EB21DA4"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3 - 5 hours</w:t>
            </w:r>
          </w:p>
        </w:tc>
        <w:tc>
          <w:tcPr>
            <w:tcW w:w="1238" w:type="dxa"/>
            <w:vAlign w:val="bottom"/>
          </w:tcPr>
          <w:p w14:paraId="0227FAEB"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cstheme="minorHAnsi"/>
                <w:sz w:val="22"/>
              </w:rPr>
              <w:t>5 - 10 hours</w:t>
            </w:r>
          </w:p>
        </w:tc>
        <w:tc>
          <w:tcPr>
            <w:tcW w:w="1658" w:type="dxa"/>
            <w:vAlign w:val="bottom"/>
          </w:tcPr>
          <w:p w14:paraId="52D1B0C8"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More than 10 hours</w:t>
            </w:r>
          </w:p>
        </w:tc>
        <w:tc>
          <w:tcPr>
            <w:tcW w:w="1533" w:type="dxa"/>
            <w:vAlign w:val="bottom"/>
          </w:tcPr>
          <w:p w14:paraId="5177D754"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cstheme="minorHAnsi"/>
                <w:sz w:val="22"/>
              </w:rPr>
            </w:pPr>
            <w:r w:rsidRPr="00F65779">
              <w:rPr>
                <w:rFonts w:cstheme="minorHAnsi"/>
                <w:sz w:val="22"/>
              </w:rPr>
              <w:t>Not Applicable</w:t>
            </w:r>
          </w:p>
        </w:tc>
      </w:tr>
      <w:tr w:rsidR="00F65779" w:rsidRPr="00F65779" w14:paraId="3456254C"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671" w:type="dxa"/>
          </w:tcPr>
          <w:p w14:paraId="131E7B7E"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Clinical staff </w:t>
            </w:r>
          </w:p>
        </w:tc>
        <w:tc>
          <w:tcPr>
            <w:tcW w:w="892" w:type="dxa"/>
            <w:vAlign w:val="top"/>
          </w:tcPr>
          <w:p w14:paraId="13745509"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70EEFFF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1BDE0AA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8" w:type="dxa"/>
            <w:vAlign w:val="top"/>
          </w:tcPr>
          <w:p w14:paraId="304ABE5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658" w:type="dxa"/>
            <w:vAlign w:val="top"/>
          </w:tcPr>
          <w:p w14:paraId="3E75197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vAlign w:val="top"/>
          </w:tcPr>
          <w:p w14:paraId="2D5F193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3C0E7DAE" w14:textId="77777777" w:rsidTr="00070C2F">
        <w:trPr>
          <w:trHeight w:val="397"/>
        </w:trPr>
        <w:tc>
          <w:tcPr>
            <w:cnfStyle w:val="001000000000" w:firstRow="0" w:lastRow="0" w:firstColumn="1" w:lastColumn="0" w:oddVBand="0" w:evenVBand="0" w:oddHBand="0" w:evenHBand="0" w:firstRowFirstColumn="0" w:firstRowLastColumn="0" w:lastRowFirstColumn="0" w:lastRowLastColumn="0"/>
            <w:tcW w:w="1671" w:type="dxa"/>
          </w:tcPr>
          <w:p w14:paraId="67E1ACCC"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cstheme="minorHAnsi"/>
                <w:sz w:val="22"/>
              </w:rPr>
              <w:t xml:space="preserve">Non-clinical staff </w:t>
            </w:r>
          </w:p>
        </w:tc>
        <w:tc>
          <w:tcPr>
            <w:tcW w:w="892" w:type="dxa"/>
            <w:vAlign w:val="top"/>
          </w:tcPr>
          <w:p w14:paraId="57AF064B"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7091529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132" w:type="dxa"/>
            <w:vAlign w:val="top"/>
          </w:tcPr>
          <w:p w14:paraId="1219976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8" w:type="dxa"/>
            <w:vAlign w:val="top"/>
          </w:tcPr>
          <w:p w14:paraId="7AD17D9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658" w:type="dxa"/>
            <w:vAlign w:val="top"/>
          </w:tcPr>
          <w:p w14:paraId="51CCE94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533" w:type="dxa"/>
            <w:vAlign w:val="top"/>
          </w:tcPr>
          <w:p w14:paraId="3D1DD20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12F845B8" w14:textId="77777777" w:rsidR="00F65779" w:rsidRPr="00F65779" w:rsidRDefault="00F65779" w:rsidP="00F65779">
      <w:pPr>
        <w:tabs>
          <w:tab w:val="left" w:pos="284"/>
        </w:tabs>
        <w:rPr>
          <w:rFonts w:eastAsia="Times New Roman" w:cstheme="minorHAnsi"/>
        </w:rPr>
      </w:pPr>
    </w:p>
    <w:p w14:paraId="59975E96" w14:textId="030EC0E1"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 xml:space="preserve">Over the last 12 months, approximately what percentage of </w:t>
      </w:r>
      <w:proofErr w:type="gramStart"/>
      <w:r w:rsidRPr="00F537DC">
        <w:rPr>
          <w:rFonts w:eastAsia="Times New Roman" w:cstheme="minorHAnsi"/>
          <w:sz w:val="24"/>
        </w:rPr>
        <w:t>work days</w:t>
      </w:r>
      <w:proofErr w:type="gramEnd"/>
      <w:r w:rsidRPr="00F537DC">
        <w:rPr>
          <w:rFonts w:eastAsia="Times New Roman" w:cstheme="minorHAnsi"/>
          <w:sz w:val="24"/>
        </w:rPr>
        <w:t xml:space="preserve"> was lost through employee sickness or absence in your Trust? (Please exclude authorised leave of absence, employees away on secondment or courses, or days lost through industrial action.) </w:t>
      </w:r>
    </w:p>
    <w:tbl>
      <w:tblPr>
        <w:tblStyle w:val="QStandardSliderTable"/>
        <w:tblpPr w:leftFromText="180" w:rightFromText="180" w:vertAnchor="text" w:horzAnchor="margin" w:tblpY="244"/>
        <w:tblW w:w="5000" w:type="pct"/>
        <w:tblInd w:w="0" w:type="dxa"/>
        <w:tblLook w:val="07E0" w:firstRow="1" w:lastRow="1" w:firstColumn="1" w:lastColumn="1" w:noHBand="1" w:noVBand="1"/>
      </w:tblPr>
      <w:tblGrid>
        <w:gridCol w:w="3155"/>
        <w:gridCol w:w="5871"/>
      </w:tblGrid>
      <w:tr w:rsidR="00F65779" w:rsidRPr="00F65779" w14:paraId="62DA63DE"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1F1489EB" w14:textId="77777777" w:rsidR="00F65779" w:rsidRPr="00F65779" w:rsidRDefault="00F65779" w:rsidP="00070C2F">
            <w:pPr>
              <w:keepNext/>
              <w:rPr>
                <w:rFonts w:cstheme="minorHAnsi"/>
              </w:rPr>
            </w:pPr>
          </w:p>
        </w:tc>
        <w:tc>
          <w:tcPr>
            <w:tcW w:w="3252" w:type="pct"/>
          </w:tcPr>
          <w:p w14:paraId="71FBC5A6" w14:textId="77777777" w:rsidR="00F65779" w:rsidRPr="00F65779" w:rsidRDefault="00F65779" w:rsidP="00070C2F">
            <w:pPr>
              <w:keepNext/>
              <w:cnfStyle w:val="000000000000" w:firstRow="0" w:lastRow="0" w:firstColumn="0" w:lastColumn="0" w:oddVBand="0" w:evenVBand="0" w:oddHBand="0" w:evenHBand="0" w:firstRowFirstColumn="0" w:firstRowLastColumn="0" w:lastRowFirstColumn="0" w:lastRowLastColumn="0"/>
              <w:rPr>
                <w:rFonts w:cstheme="minorHAnsi"/>
                <w:noProof/>
              </w:rPr>
            </w:pPr>
            <w:r w:rsidRPr="00F65779">
              <w:rPr>
                <w:rFonts w:cstheme="minorHAnsi"/>
                <w:noProof/>
              </w:rPr>
              <w:t xml:space="preserve">               0      10      20      30      40     50      60     70     80     90     100</w:t>
            </w:r>
          </w:p>
        </w:tc>
      </w:tr>
      <w:tr w:rsidR="00F65779" w:rsidRPr="00F65779" w14:paraId="294A6821"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6F363182" w14:textId="77777777" w:rsidR="00F65779" w:rsidRPr="00F65779" w:rsidRDefault="00F65779" w:rsidP="00070C2F">
            <w:pPr>
              <w:keepNext/>
              <w:rPr>
                <w:rFonts w:cstheme="minorHAnsi"/>
              </w:rPr>
            </w:pPr>
            <w:r w:rsidRPr="00F65779">
              <w:rPr>
                <w:rFonts w:cstheme="minorHAnsi"/>
              </w:rPr>
              <w:t>Percent (%)</w:t>
            </w:r>
          </w:p>
        </w:tc>
        <w:tc>
          <w:tcPr>
            <w:tcW w:w="3252" w:type="pct"/>
          </w:tcPr>
          <w:p w14:paraId="0D163DB8" w14:textId="680A2A3D" w:rsidR="00F65779" w:rsidRPr="00F65779" w:rsidRDefault="00F537DC" w:rsidP="00070C2F">
            <w:pPr>
              <w:keepNext/>
              <w:cnfStyle w:val="000000000000" w:firstRow="0" w:lastRow="0" w:firstColumn="0" w:lastColumn="0" w:oddVBand="0" w:evenVBand="0" w:oddHBand="0" w:evenHBand="0" w:firstRowFirstColumn="0" w:firstRowLastColumn="0" w:lastRowFirstColumn="0" w:lastRowLastColumn="0"/>
              <w:rPr>
                <w:rFonts w:cstheme="minorHAnsi"/>
              </w:rPr>
            </w:pPr>
            <w:r w:rsidRPr="00F65779">
              <w:rPr>
                <w:rFonts w:cstheme="minorHAnsi"/>
                <w:noProof/>
              </w:rPr>
              <w:drawing>
                <wp:anchor distT="0" distB="0" distL="114300" distR="114300" simplePos="0" relativeHeight="251750400" behindDoc="1" locked="0" layoutInCell="1" allowOverlap="1" wp14:anchorId="275D3EA6" wp14:editId="298C784E">
                  <wp:simplePos x="0" y="0"/>
                  <wp:positionH relativeFrom="column">
                    <wp:posOffset>510200</wp:posOffset>
                  </wp:positionH>
                  <wp:positionV relativeFrom="paragraph">
                    <wp:posOffset>57150</wp:posOffset>
                  </wp:positionV>
                  <wp:extent cx="3000375" cy="304800"/>
                  <wp:effectExtent l="0" t="0" r="9525" b="0"/>
                  <wp:wrapSquare wrapText="bothSides"/>
                  <wp:docPr id="22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000375" cy="304800"/>
                          </a:xfrm>
                          <a:prstGeom prst="rect">
                            <a:avLst/>
                          </a:prstGeom>
                        </pic:spPr>
                      </pic:pic>
                    </a:graphicData>
                  </a:graphic>
                  <wp14:sizeRelH relativeFrom="margin">
                    <wp14:pctWidth>0</wp14:pctWidth>
                  </wp14:sizeRelH>
                </wp:anchor>
              </w:drawing>
            </w:r>
          </w:p>
        </w:tc>
      </w:tr>
    </w:tbl>
    <w:p w14:paraId="26897AE1" w14:textId="77777777" w:rsidR="00F65779" w:rsidRPr="00F65779" w:rsidRDefault="00F65779" w:rsidP="00F65779">
      <w:pPr>
        <w:tabs>
          <w:tab w:val="left" w:pos="284"/>
        </w:tabs>
        <w:ind w:left="360"/>
        <w:rPr>
          <w:rFonts w:eastAsia="Times New Roman" w:cstheme="minorHAnsi"/>
        </w:rPr>
      </w:pPr>
    </w:p>
    <w:p w14:paraId="033BC8C2" w14:textId="77777777" w:rsidR="00F65779" w:rsidRPr="00F537DC" w:rsidRDefault="00F65779" w:rsidP="00F65779">
      <w:pPr>
        <w:pStyle w:val="ListParagraph"/>
        <w:numPr>
          <w:ilvl w:val="0"/>
          <w:numId w:val="69"/>
        </w:numPr>
        <w:tabs>
          <w:tab w:val="left" w:pos="284"/>
        </w:tabs>
        <w:spacing w:after="200" w:line="276" w:lineRule="auto"/>
        <w:rPr>
          <w:rFonts w:eastAsia="Times New Roman" w:cstheme="minorHAnsi"/>
          <w:sz w:val="24"/>
        </w:rPr>
      </w:pPr>
      <w:r w:rsidRPr="00F537DC">
        <w:rPr>
          <w:rFonts w:eastAsia="Times New Roman" w:cstheme="minorHAnsi"/>
          <w:sz w:val="24"/>
        </w:rPr>
        <w:t xml:space="preserve">What percentage of employees in your Trust do you think are trade union members? </w:t>
      </w:r>
    </w:p>
    <w:tbl>
      <w:tblPr>
        <w:tblStyle w:val="QStandardSliderTable"/>
        <w:tblpPr w:leftFromText="180" w:rightFromText="180" w:vertAnchor="text" w:horzAnchor="margin" w:tblpY="244"/>
        <w:tblW w:w="5000" w:type="pct"/>
        <w:tblInd w:w="0" w:type="dxa"/>
        <w:tblLook w:val="07E0" w:firstRow="1" w:lastRow="1" w:firstColumn="1" w:lastColumn="1" w:noHBand="1" w:noVBand="1"/>
      </w:tblPr>
      <w:tblGrid>
        <w:gridCol w:w="3155"/>
        <w:gridCol w:w="5871"/>
      </w:tblGrid>
      <w:tr w:rsidR="00F65779" w:rsidRPr="00F65779" w14:paraId="16683BE8"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279164BD" w14:textId="77777777" w:rsidR="00F65779" w:rsidRPr="00F65779" w:rsidRDefault="00F65779" w:rsidP="00070C2F">
            <w:pPr>
              <w:keepNext/>
              <w:rPr>
                <w:rFonts w:cstheme="minorHAnsi"/>
              </w:rPr>
            </w:pPr>
          </w:p>
        </w:tc>
        <w:tc>
          <w:tcPr>
            <w:tcW w:w="3252" w:type="pct"/>
          </w:tcPr>
          <w:p w14:paraId="0FD26B3A" w14:textId="77777777" w:rsidR="00F65779" w:rsidRPr="00F65779" w:rsidRDefault="00F65779" w:rsidP="00070C2F">
            <w:pPr>
              <w:keepNext/>
              <w:cnfStyle w:val="000000000000" w:firstRow="0" w:lastRow="0" w:firstColumn="0" w:lastColumn="0" w:oddVBand="0" w:evenVBand="0" w:oddHBand="0" w:evenHBand="0" w:firstRowFirstColumn="0" w:firstRowLastColumn="0" w:lastRowFirstColumn="0" w:lastRowLastColumn="0"/>
              <w:rPr>
                <w:rFonts w:cstheme="minorHAnsi"/>
                <w:noProof/>
              </w:rPr>
            </w:pPr>
            <w:r w:rsidRPr="00F65779">
              <w:rPr>
                <w:rFonts w:cstheme="minorHAnsi"/>
                <w:noProof/>
              </w:rPr>
              <w:t xml:space="preserve">               0      10      20      30      40     50      60     70     80     90     100</w:t>
            </w:r>
          </w:p>
        </w:tc>
      </w:tr>
      <w:tr w:rsidR="00F65779" w:rsidRPr="00F65779" w14:paraId="26F7F8A7" w14:textId="77777777" w:rsidTr="00070C2F">
        <w:tc>
          <w:tcPr>
            <w:cnfStyle w:val="001000000000" w:firstRow="0" w:lastRow="0" w:firstColumn="1" w:lastColumn="0" w:oddVBand="0" w:evenVBand="0" w:oddHBand="0" w:evenHBand="0" w:firstRowFirstColumn="0" w:firstRowLastColumn="0" w:lastRowFirstColumn="0" w:lastRowLastColumn="0"/>
            <w:tcW w:w="1748" w:type="pct"/>
            <w:vAlign w:val="center"/>
          </w:tcPr>
          <w:p w14:paraId="37CEF0B9" w14:textId="77777777" w:rsidR="00F65779" w:rsidRPr="00F65779" w:rsidRDefault="00F65779" w:rsidP="00070C2F">
            <w:pPr>
              <w:keepNext/>
              <w:rPr>
                <w:rFonts w:cstheme="minorHAnsi"/>
              </w:rPr>
            </w:pPr>
            <w:r w:rsidRPr="00F65779">
              <w:rPr>
                <w:rFonts w:cstheme="minorHAnsi"/>
              </w:rPr>
              <w:t>Percent (%)</w:t>
            </w:r>
          </w:p>
        </w:tc>
        <w:tc>
          <w:tcPr>
            <w:tcW w:w="3252" w:type="pct"/>
          </w:tcPr>
          <w:p w14:paraId="18F5C0F3" w14:textId="14B60A33" w:rsidR="00F65779" w:rsidRPr="00F65779" w:rsidRDefault="00F537DC" w:rsidP="00070C2F">
            <w:pPr>
              <w:keepNext/>
              <w:cnfStyle w:val="000000000000" w:firstRow="0" w:lastRow="0" w:firstColumn="0" w:lastColumn="0" w:oddVBand="0" w:evenVBand="0" w:oddHBand="0" w:evenHBand="0" w:firstRowFirstColumn="0" w:firstRowLastColumn="0" w:lastRowFirstColumn="0" w:lastRowLastColumn="0"/>
              <w:rPr>
                <w:rFonts w:cstheme="minorHAnsi"/>
              </w:rPr>
            </w:pPr>
            <w:r w:rsidRPr="00F65779">
              <w:rPr>
                <w:rFonts w:cstheme="minorHAnsi"/>
                <w:noProof/>
              </w:rPr>
              <w:drawing>
                <wp:anchor distT="0" distB="0" distL="114300" distR="114300" simplePos="0" relativeHeight="251752448" behindDoc="1" locked="0" layoutInCell="1" allowOverlap="1" wp14:anchorId="26B20851" wp14:editId="0CF01D88">
                  <wp:simplePos x="0" y="0"/>
                  <wp:positionH relativeFrom="column">
                    <wp:posOffset>467670</wp:posOffset>
                  </wp:positionH>
                  <wp:positionV relativeFrom="paragraph">
                    <wp:posOffset>90672</wp:posOffset>
                  </wp:positionV>
                  <wp:extent cx="3000375" cy="304800"/>
                  <wp:effectExtent l="0" t="0" r="9525" b="0"/>
                  <wp:wrapSquare wrapText="bothSides"/>
                  <wp:docPr id="22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000375" cy="304800"/>
                          </a:xfrm>
                          <a:prstGeom prst="rect">
                            <a:avLst/>
                          </a:prstGeom>
                        </pic:spPr>
                      </pic:pic>
                    </a:graphicData>
                  </a:graphic>
                  <wp14:sizeRelH relativeFrom="margin">
                    <wp14:pctWidth>0</wp14:pctWidth>
                  </wp14:sizeRelH>
                </wp:anchor>
              </w:drawing>
            </w:r>
          </w:p>
        </w:tc>
      </w:tr>
    </w:tbl>
    <w:p w14:paraId="120AF85C" w14:textId="77777777" w:rsidR="00F65779" w:rsidRPr="00F65779" w:rsidRDefault="00F65779" w:rsidP="00F65779">
      <w:pPr>
        <w:tabs>
          <w:tab w:val="left" w:pos="284"/>
        </w:tabs>
        <w:rPr>
          <w:rFonts w:eastAsia="Times New Roman" w:cstheme="minorHAnsi"/>
        </w:rPr>
      </w:pPr>
    </w:p>
    <w:p w14:paraId="49E6A528" w14:textId="77777777" w:rsidR="00F65779" w:rsidRPr="00F65779" w:rsidRDefault="00F65779" w:rsidP="00F65779">
      <w:pPr>
        <w:pStyle w:val="ListParagraph"/>
        <w:numPr>
          <w:ilvl w:val="1"/>
          <w:numId w:val="89"/>
        </w:numPr>
        <w:tabs>
          <w:tab w:val="left" w:pos="284"/>
        </w:tabs>
        <w:spacing w:after="0" w:line="276" w:lineRule="auto"/>
        <w:ind w:left="0" w:firstLine="0"/>
        <w:rPr>
          <w:rFonts w:eastAsia="Times New Roman" w:cstheme="minorHAnsi"/>
          <w:b/>
          <w:sz w:val="24"/>
          <w:szCs w:val="24"/>
        </w:rPr>
      </w:pPr>
      <w:r w:rsidRPr="00F65779">
        <w:rPr>
          <w:rFonts w:eastAsia="Times New Roman" w:cstheme="minorHAnsi"/>
          <w:b/>
          <w:sz w:val="24"/>
          <w:szCs w:val="24"/>
        </w:rPr>
        <w:t>Job Characteristics and Job Satisfaction</w:t>
      </w:r>
    </w:p>
    <w:p w14:paraId="305AD12A" w14:textId="77777777" w:rsidR="00F65779" w:rsidRPr="00F65779" w:rsidRDefault="00F65779" w:rsidP="00F65779">
      <w:pPr>
        <w:pStyle w:val="ListParagraph"/>
        <w:tabs>
          <w:tab w:val="left" w:pos="284"/>
        </w:tabs>
        <w:spacing w:after="0"/>
        <w:ind w:left="0"/>
        <w:rPr>
          <w:rFonts w:eastAsia="Times New Roman" w:cstheme="minorHAnsi"/>
          <w:b/>
          <w:sz w:val="24"/>
          <w:szCs w:val="24"/>
        </w:rPr>
      </w:pPr>
    </w:p>
    <w:p w14:paraId="271705BC" w14:textId="77777777" w:rsidR="00F65779" w:rsidRPr="00F65779" w:rsidRDefault="00F65779" w:rsidP="00F65779">
      <w:pPr>
        <w:pStyle w:val="ListParagraph"/>
        <w:numPr>
          <w:ilvl w:val="0"/>
          <w:numId w:val="70"/>
        </w:numPr>
        <w:tabs>
          <w:tab w:val="left" w:pos="284"/>
        </w:tabs>
        <w:spacing w:after="0" w:line="276" w:lineRule="auto"/>
        <w:rPr>
          <w:rFonts w:eastAsia="Times New Roman" w:cstheme="minorHAnsi"/>
        </w:rPr>
      </w:pPr>
      <w:r w:rsidRPr="00F537DC">
        <w:rPr>
          <w:rFonts w:eastAsia="Times New Roman" w:cstheme="minorHAnsi"/>
          <w:sz w:val="24"/>
        </w:rPr>
        <w:t>Thinking about your job in the past year, how often has your job made you feel each of the following</w:t>
      </w:r>
      <w:r w:rsidRPr="00F65779">
        <w:rPr>
          <w:rFonts w:eastAsia="Times New Roman" w:cstheme="minorHAnsi"/>
        </w:rPr>
        <w:t>?</w:t>
      </w:r>
    </w:p>
    <w:tbl>
      <w:tblPr>
        <w:tblStyle w:val="QQuestionTable"/>
        <w:tblW w:w="0" w:type="auto"/>
        <w:tblInd w:w="940" w:type="dxa"/>
        <w:tblLook w:val="04A0" w:firstRow="1" w:lastRow="0" w:firstColumn="1" w:lastColumn="0" w:noHBand="0" w:noVBand="1"/>
      </w:tblPr>
      <w:tblGrid>
        <w:gridCol w:w="2344"/>
        <w:gridCol w:w="768"/>
        <w:gridCol w:w="1225"/>
        <w:gridCol w:w="1298"/>
        <w:gridCol w:w="1210"/>
        <w:gridCol w:w="1241"/>
      </w:tblGrid>
      <w:tr w:rsidR="00F65779" w:rsidRPr="00F65779" w14:paraId="5D1C3C6C" w14:textId="77777777" w:rsidTr="00070C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65" w:type="dxa"/>
          </w:tcPr>
          <w:p w14:paraId="3943D018" w14:textId="77777777" w:rsidR="00F65779" w:rsidRPr="00F65779" w:rsidRDefault="00F65779" w:rsidP="00070C2F">
            <w:pPr>
              <w:pStyle w:val="ListParagraph"/>
              <w:tabs>
                <w:tab w:val="left" w:pos="284"/>
              </w:tabs>
              <w:ind w:left="0"/>
              <w:rPr>
                <w:rFonts w:eastAsia="Times New Roman" w:cstheme="minorHAnsi"/>
              </w:rPr>
            </w:pPr>
          </w:p>
        </w:tc>
        <w:tc>
          <w:tcPr>
            <w:tcW w:w="719" w:type="dxa"/>
            <w:vAlign w:val="bottom"/>
          </w:tcPr>
          <w:p w14:paraId="7992F78A"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Never</w:t>
            </w:r>
          </w:p>
        </w:tc>
        <w:tc>
          <w:tcPr>
            <w:tcW w:w="1236" w:type="dxa"/>
            <w:vAlign w:val="bottom"/>
          </w:tcPr>
          <w:p w14:paraId="162F6CA3"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Rarely</w:t>
            </w:r>
          </w:p>
        </w:tc>
        <w:tc>
          <w:tcPr>
            <w:tcW w:w="1300" w:type="dxa"/>
            <w:vAlign w:val="bottom"/>
          </w:tcPr>
          <w:p w14:paraId="3467544D"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Sometimes</w:t>
            </w:r>
          </w:p>
        </w:tc>
        <w:tc>
          <w:tcPr>
            <w:tcW w:w="1222" w:type="dxa"/>
            <w:vAlign w:val="bottom"/>
          </w:tcPr>
          <w:p w14:paraId="7B19D274"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Often</w:t>
            </w:r>
          </w:p>
        </w:tc>
        <w:tc>
          <w:tcPr>
            <w:tcW w:w="1251" w:type="dxa"/>
            <w:vAlign w:val="bottom"/>
          </w:tcPr>
          <w:p w14:paraId="28ABAD18" w14:textId="77777777" w:rsidR="00F65779" w:rsidRPr="00F65779" w:rsidRDefault="00F65779" w:rsidP="00070C2F">
            <w:pPr>
              <w:pStyle w:val="ListParagraph"/>
              <w:tabs>
                <w:tab w:val="left" w:pos="284"/>
              </w:tabs>
              <w:ind w:left="0"/>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F65779">
              <w:rPr>
                <w:rFonts w:eastAsia="Times New Roman" w:cstheme="minorHAnsi"/>
                <w:sz w:val="22"/>
              </w:rPr>
              <w:t>Always</w:t>
            </w:r>
          </w:p>
        </w:tc>
      </w:tr>
      <w:tr w:rsidR="00F65779" w:rsidRPr="00F65779" w14:paraId="33536ED1" w14:textId="77777777" w:rsidTr="00070C2F">
        <w:trPr>
          <w:trHeight w:val="340"/>
        </w:trPr>
        <w:tc>
          <w:tcPr>
            <w:cnfStyle w:val="001000000000" w:firstRow="0" w:lastRow="0" w:firstColumn="1" w:lastColumn="0" w:oddVBand="0" w:evenVBand="0" w:oddHBand="0" w:evenHBand="0" w:firstRowFirstColumn="0" w:firstRowLastColumn="0" w:lastRowFirstColumn="0" w:lastRowLastColumn="0"/>
            <w:tcW w:w="2365" w:type="dxa"/>
          </w:tcPr>
          <w:p w14:paraId="1F46D8BF"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Depressed</w:t>
            </w:r>
          </w:p>
        </w:tc>
        <w:tc>
          <w:tcPr>
            <w:tcW w:w="719" w:type="dxa"/>
          </w:tcPr>
          <w:p w14:paraId="7BF5E53C" w14:textId="77777777" w:rsidR="00F65779" w:rsidRPr="00F65779" w:rsidRDefault="00F65779" w:rsidP="00070C2F">
            <w:pPr>
              <w:tabs>
                <w:tab w:val="left" w:pos="284"/>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2368247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6D4A970E"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6191E10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3472CDF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607A6280" w14:textId="77777777" w:rsidTr="00070C2F">
        <w:trPr>
          <w:trHeight w:val="283"/>
        </w:trPr>
        <w:tc>
          <w:tcPr>
            <w:cnfStyle w:val="001000000000" w:firstRow="0" w:lastRow="0" w:firstColumn="1" w:lastColumn="0" w:oddVBand="0" w:evenVBand="0" w:oddHBand="0" w:evenHBand="0" w:firstRowFirstColumn="0" w:firstRowLastColumn="0" w:lastRowFirstColumn="0" w:lastRowLastColumn="0"/>
            <w:tcW w:w="2365" w:type="dxa"/>
          </w:tcPr>
          <w:p w14:paraId="22CF20B8"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Worried (</w:t>
            </w:r>
            <w:proofErr w:type="gramStart"/>
            <w:r w:rsidRPr="00F65779">
              <w:rPr>
                <w:rFonts w:eastAsia="Times New Roman" w:cstheme="minorHAnsi"/>
                <w:sz w:val="22"/>
              </w:rPr>
              <w:t>e.g.</w:t>
            </w:r>
            <w:proofErr w:type="gramEnd"/>
            <w:r w:rsidRPr="00F65779">
              <w:rPr>
                <w:rFonts w:eastAsia="Times New Roman" w:cstheme="minorHAnsi"/>
                <w:sz w:val="22"/>
              </w:rPr>
              <w:t xml:space="preserve"> not being able meet deadlines)</w:t>
            </w:r>
          </w:p>
        </w:tc>
        <w:tc>
          <w:tcPr>
            <w:tcW w:w="719" w:type="dxa"/>
          </w:tcPr>
          <w:p w14:paraId="7F26EFA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13C5F94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2CF9A1A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7FBBD46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63D0E8A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017310F6"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5221B0CD"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Stimulated</w:t>
            </w:r>
          </w:p>
        </w:tc>
        <w:tc>
          <w:tcPr>
            <w:tcW w:w="719" w:type="dxa"/>
          </w:tcPr>
          <w:p w14:paraId="71887C5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1C16131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15E6D69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53C2F6A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797E684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23F6BC36"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365E6471"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Happy</w:t>
            </w:r>
          </w:p>
        </w:tc>
        <w:tc>
          <w:tcPr>
            <w:tcW w:w="719" w:type="dxa"/>
          </w:tcPr>
          <w:p w14:paraId="5E4009E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59C9F4A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33BCB5C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6995F206"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3872B78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05AA7D2F"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4B9F301E"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Pressured</w:t>
            </w:r>
          </w:p>
        </w:tc>
        <w:tc>
          <w:tcPr>
            <w:tcW w:w="719" w:type="dxa"/>
          </w:tcPr>
          <w:p w14:paraId="3505DA32"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3C908E3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10AC12C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3459CE8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745540F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170FBB67"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789116C3"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Overwhelmed</w:t>
            </w:r>
          </w:p>
        </w:tc>
        <w:tc>
          <w:tcPr>
            <w:tcW w:w="719" w:type="dxa"/>
          </w:tcPr>
          <w:p w14:paraId="71233ADC"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6F960C38"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6A5FBBC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75B294E1"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5F067DA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24397814"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51950D53"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Motivated</w:t>
            </w:r>
          </w:p>
        </w:tc>
        <w:tc>
          <w:tcPr>
            <w:tcW w:w="719" w:type="dxa"/>
          </w:tcPr>
          <w:p w14:paraId="5E2CF7C0"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7E296F57"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16A160B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4807BC39"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6BCCA095"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r w:rsidR="00F65779" w:rsidRPr="00F65779" w14:paraId="793179AF" w14:textId="77777777" w:rsidTr="00070C2F">
        <w:trPr>
          <w:trHeight w:val="227"/>
        </w:trPr>
        <w:tc>
          <w:tcPr>
            <w:cnfStyle w:val="001000000000" w:firstRow="0" w:lastRow="0" w:firstColumn="1" w:lastColumn="0" w:oddVBand="0" w:evenVBand="0" w:oddHBand="0" w:evenHBand="0" w:firstRowFirstColumn="0" w:firstRowLastColumn="0" w:lastRowFirstColumn="0" w:lastRowLastColumn="0"/>
            <w:tcW w:w="2365" w:type="dxa"/>
          </w:tcPr>
          <w:p w14:paraId="4BC06C29" w14:textId="77777777" w:rsidR="00F65779" w:rsidRPr="00F65779" w:rsidRDefault="00F65779" w:rsidP="00070C2F">
            <w:pPr>
              <w:pStyle w:val="ListParagraph"/>
              <w:tabs>
                <w:tab w:val="left" w:pos="284"/>
              </w:tabs>
              <w:ind w:left="0"/>
              <w:jc w:val="left"/>
              <w:rPr>
                <w:rFonts w:eastAsia="Times New Roman" w:cstheme="minorHAnsi"/>
                <w:sz w:val="22"/>
              </w:rPr>
            </w:pPr>
            <w:r w:rsidRPr="00F65779">
              <w:rPr>
                <w:rFonts w:eastAsia="Times New Roman" w:cstheme="minorHAnsi"/>
                <w:sz w:val="22"/>
              </w:rPr>
              <w:t>In control</w:t>
            </w:r>
          </w:p>
        </w:tc>
        <w:tc>
          <w:tcPr>
            <w:tcW w:w="719" w:type="dxa"/>
          </w:tcPr>
          <w:p w14:paraId="30023304"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36" w:type="dxa"/>
          </w:tcPr>
          <w:p w14:paraId="5F6BFD4A"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300" w:type="dxa"/>
          </w:tcPr>
          <w:p w14:paraId="4CE0DBBF"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22" w:type="dxa"/>
          </w:tcPr>
          <w:p w14:paraId="695AFC63"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c>
          <w:tcPr>
            <w:tcW w:w="1251" w:type="dxa"/>
          </w:tcPr>
          <w:p w14:paraId="62913F2D" w14:textId="77777777" w:rsidR="00F65779" w:rsidRPr="00F65779" w:rsidRDefault="00F65779" w:rsidP="00070C2F">
            <w:pPr>
              <w:pStyle w:val="ListParagraph"/>
              <w:tabs>
                <w:tab w:val="left" w:pos="284"/>
              </w:tabs>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BFBFBF" w:themeColor="background1" w:themeShade="BF"/>
                <w:sz w:val="36"/>
              </w:rPr>
            </w:pPr>
            <w:r w:rsidRPr="00F65779">
              <w:rPr>
                <w:rFonts w:eastAsia="Times New Roman" w:cstheme="minorHAnsi"/>
                <w:color w:val="BFBFBF" w:themeColor="background1" w:themeShade="BF"/>
                <w:sz w:val="36"/>
              </w:rPr>
              <w:t>○</w:t>
            </w:r>
          </w:p>
        </w:tc>
      </w:tr>
    </w:tbl>
    <w:p w14:paraId="7A1634B1" w14:textId="77777777" w:rsidR="00F65779" w:rsidRPr="00F65779" w:rsidRDefault="00F65779" w:rsidP="00F65779">
      <w:pPr>
        <w:pStyle w:val="ListParagraph"/>
        <w:tabs>
          <w:tab w:val="left" w:pos="284"/>
        </w:tabs>
        <w:rPr>
          <w:rFonts w:eastAsia="Times New Roman" w:cstheme="minorHAnsi"/>
        </w:rPr>
      </w:pPr>
    </w:p>
    <w:p w14:paraId="40F06FE6" w14:textId="3DC55108" w:rsidR="00F65779" w:rsidRPr="00974F39" w:rsidRDefault="003C7B33" w:rsidP="00F65779">
      <w:pPr>
        <w:pStyle w:val="ListParagraph"/>
        <w:numPr>
          <w:ilvl w:val="0"/>
          <w:numId w:val="70"/>
        </w:numPr>
        <w:tabs>
          <w:tab w:val="left" w:pos="284"/>
        </w:tabs>
        <w:spacing w:after="200" w:line="276" w:lineRule="auto"/>
        <w:rPr>
          <w:rFonts w:eastAsia="Times New Roman" w:cstheme="minorHAnsi"/>
          <w:sz w:val="24"/>
          <w:highlight w:val="yellow"/>
        </w:rPr>
      </w:pPr>
      <w:r>
        <w:rPr>
          <w:rFonts w:eastAsia="Times New Roman" w:cstheme="minorHAnsi"/>
          <w:sz w:val="24"/>
          <w:highlight w:val="yellow"/>
        </w:rPr>
        <w:t xml:space="preserve"> </w:t>
      </w:r>
    </w:p>
    <w:p w14:paraId="689E0BC8" w14:textId="55C27F4A" w:rsidR="00F65779" w:rsidRPr="00F537DC" w:rsidRDefault="00F65779" w:rsidP="003C7B33">
      <w:pPr>
        <w:pStyle w:val="ListParagraph"/>
        <w:tabs>
          <w:tab w:val="left" w:pos="284"/>
        </w:tabs>
        <w:spacing w:after="200" w:line="276" w:lineRule="auto"/>
        <w:ind w:left="1418"/>
        <w:rPr>
          <w:rFonts w:eastAsia="Times New Roman" w:cstheme="minorHAnsi"/>
          <w:sz w:val="24"/>
        </w:rPr>
      </w:pPr>
    </w:p>
    <w:p w14:paraId="1236F311" w14:textId="77777777" w:rsidR="00F65779" w:rsidRPr="00F537DC" w:rsidRDefault="00F65779" w:rsidP="00F65779">
      <w:pPr>
        <w:pStyle w:val="ListParagraph"/>
        <w:tabs>
          <w:tab w:val="left" w:pos="284"/>
        </w:tabs>
        <w:ind w:left="1440"/>
        <w:rPr>
          <w:rFonts w:eastAsia="Times New Roman" w:cstheme="minorHAnsi"/>
          <w:sz w:val="24"/>
        </w:rPr>
      </w:pPr>
    </w:p>
    <w:p w14:paraId="61178CDE" w14:textId="77777777" w:rsidR="00F65779" w:rsidRPr="00F537DC" w:rsidRDefault="00F65779" w:rsidP="00F65779">
      <w:pPr>
        <w:pStyle w:val="ListParagraph"/>
        <w:numPr>
          <w:ilvl w:val="0"/>
          <w:numId w:val="70"/>
        </w:numPr>
        <w:tabs>
          <w:tab w:val="left" w:pos="284"/>
        </w:tabs>
        <w:spacing w:after="200" w:line="276" w:lineRule="auto"/>
        <w:rPr>
          <w:rFonts w:eastAsia="Times New Roman" w:cstheme="minorHAnsi"/>
          <w:sz w:val="24"/>
        </w:rPr>
      </w:pPr>
      <w:r w:rsidRPr="00F537DC">
        <w:rPr>
          <w:rFonts w:eastAsia="Times New Roman" w:cstheme="minorHAnsi"/>
          <w:sz w:val="24"/>
        </w:rPr>
        <w:t>Overall, how satisfied are you with your job these days?</w:t>
      </w:r>
    </w:p>
    <w:p w14:paraId="5F841B9B" w14:textId="77777777" w:rsidR="00F65779" w:rsidRPr="00F537DC" w:rsidRDefault="00F65779" w:rsidP="00F65779">
      <w:pPr>
        <w:pStyle w:val="ListParagraph"/>
        <w:numPr>
          <w:ilvl w:val="0"/>
          <w:numId w:val="82"/>
        </w:numPr>
        <w:tabs>
          <w:tab w:val="left" w:pos="284"/>
        </w:tabs>
        <w:spacing w:after="200" w:line="276" w:lineRule="auto"/>
        <w:ind w:left="1418"/>
        <w:rPr>
          <w:rFonts w:eastAsia="Times New Roman" w:cstheme="minorHAnsi"/>
          <w:sz w:val="24"/>
        </w:rPr>
      </w:pPr>
      <w:r w:rsidRPr="00F537DC">
        <w:rPr>
          <w:rFonts w:eastAsia="Times New Roman" w:cstheme="minorHAnsi"/>
          <w:sz w:val="24"/>
        </w:rPr>
        <w:t>Extremely satisfied</w:t>
      </w:r>
    </w:p>
    <w:p w14:paraId="6A23E5EB" w14:textId="77777777" w:rsidR="00F65779" w:rsidRPr="00F537DC" w:rsidRDefault="00F65779" w:rsidP="00F65779">
      <w:pPr>
        <w:pStyle w:val="ListParagraph"/>
        <w:numPr>
          <w:ilvl w:val="0"/>
          <w:numId w:val="82"/>
        </w:numPr>
        <w:tabs>
          <w:tab w:val="left" w:pos="284"/>
        </w:tabs>
        <w:spacing w:after="200" w:line="276" w:lineRule="auto"/>
        <w:ind w:left="1418"/>
        <w:rPr>
          <w:rFonts w:eastAsia="Times New Roman" w:cstheme="minorHAnsi"/>
          <w:sz w:val="24"/>
        </w:rPr>
      </w:pPr>
      <w:r w:rsidRPr="00F537DC">
        <w:rPr>
          <w:rFonts w:eastAsia="Times New Roman" w:cstheme="minorHAnsi"/>
          <w:sz w:val="24"/>
        </w:rPr>
        <w:t>Somewhat satisfied</w:t>
      </w:r>
    </w:p>
    <w:p w14:paraId="7E3855B0" w14:textId="77777777" w:rsidR="00F65779" w:rsidRPr="00F537DC" w:rsidRDefault="00F65779" w:rsidP="00F65779">
      <w:pPr>
        <w:pStyle w:val="ListParagraph"/>
        <w:numPr>
          <w:ilvl w:val="0"/>
          <w:numId w:val="82"/>
        </w:numPr>
        <w:tabs>
          <w:tab w:val="left" w:pos="284"/>
        </w:tabs>
        <w:spacing w:after="200" w:line="276" w:lineRule="auto"/>
        <w:ind w:left="1418"/>
        <w:rPr>
          <w:rFonts w:eastAsia="Times New Roman" w:cstheme="minorHAnsi"/>
          <w:sz w:val="24"/>
        </w:rPr>
      </w:pPr>
      <w:r w:rsidRPr="00F537DC">
        <w:rPr>
          <w:rFonts w:eastAsia="Times New Roman" w:cstheme="minorHAnsi"/>
          <w:sz w:val="24"/>
        </w:rPr>
        <w:t>Neither satisfied nor dissatisfied</w:t>
      </w:r>
    </w:p>
    <w:p w14:paraId="523C41AA" w14:textId="77777777" w:rsidR="00F65779" w:rsidRPr="00F537DC" w:rsidRDefault="00F65779" w:rsidP="00F65779">
      <w:pPr>
        <w:pStyle w:val="ListParagraph"/>
        <w:numPr>
          <w:ilvl w:val="0"/>
          <w:numId w:val="82"/>
        </w:numPr>
        <w:tabs>
          <w:tab w:val="left" w:pos="284"/>
        </w:tabs>
        <w:spacing w:after="200" w:line="276" w:lineRule="auto"/>
        <w:ind w:left="1418"/>
        <w:rPr>
          <w:rFonts w:eastAsia="Times New Roman" w:cstheme="minorHAnsi"/>
          <w:sz w:val="24"/>
        </w:rPr>
      </w:pPr>
      <w:r w:rsidRPr="00F537DC">
        <w:rPr>
          <w:rFonts w:eastAsia="Times New Roman" w:cstheme="minorHAnsi"/>
          <w:sz w:val="24"/>
        </w:rPr>
        <w:t>Somewhat dissatisfied</w:t>
      </w:r>
    </w:p>
    <w:p w14:paraId="6CAFF2FE" w14:textId="77777777" w:rsidR="00F65779" w:rsidRPr="00F537DC" w:rsidRDefault="00F65779" w:rsidP="00F65779">
      <w:pPr>
        <w:pStyle w:val="ListParagraph"/>
        <w:numPr>
          <w:ilvl w:val="0"/>
          <w:numId w:val="82"/>
        </w:numPr>
        <w:tabs>
          <w:tab w:val="left" w:pos="284"/>
        </w:tabs>
        <w:spacing w:after="200" w:line="276" w:lineRule="auto"/>
        <w:ind w:left="1418"/>
        <w:rPr>
          <w:rFonts w:eastAsia="Times New Roman" w:cstheme="minorHAnsi"/>
          <w:sz w:val="24"/>
        </w:rPr>
      </w:pPr>
      <w:r w:rsidRPr="00F537DC">
        <w:rPr>
          <w:rFonts w:eastAsia="Times New Roman" w:cstheme="minorHAnsi"/>
          <w:sz w:val="24"/>
        </w:rPr>
        <w:t>Extremely dissatisfied</w:t>
      </w:r>
    </w:p>
    <w:p w14:paraId="3509EB1E" w14:textId="77777777" w:rsidR="00F65779" w:rsidRPr="00F537DC" w:rsidRDefault="00F65779" w:rsidP="00F65779">
      <w:pPr>
        <w:pStyle w:val="ListParagraph"/>
        <w:tabs>
          <w:tab w:val="left" w:pos="284"/>
        </w:tabs>
        <w:ind w:left="1440"/>
        <w:rPr>
          <w:rFonts w:eastAsia="Times New Roman" w:cstheme="minorHAnsi"/>
          <w:sz w:val="24"/>
        </w:rPr>
      </w:pPr>
    </w:p>
    <w:p w14:paraId="588DA6A7" w14:textId="755B4A1D" w:rsidR="00F65779" w:rsidRPr="00F537DC" w:rsidRDefault="003C7B33" w:rsidP="00F65779">
      <w:pPr>
        <w:pStyle w:val="ListParagraph"/>
        <w:numPr>
          <w:ilvl w:val="0"/>
          <w:numId w:val="70"/>
        </w:numPr>
        <w:tabs>
          <w:tab w:val="left" w:pos="284"/>
        </w:tabs>
        <w:spacing w:after="200" w:line="276" w:lineRule="auto"/>
        <w:rPr>
          <w:rFonts w:eastAsia="Times New Roman" w:cstheme="minorHAnsi"/>
          <w:sz w:val="24"/>
        </w:rPr>
      </w:pPr>
      <w:r>
        <w:rPr>
          <w:rFonts w:eastAsia="Times New Roman" w:cstheme="minorHAnsi"/>
          <w:sz w:val="24"/>
        </w:rPr>
        <w:t xml:space="preserve"> </w:t>
      </w:r>
    </w:p>
    <w:p w14:paraId="22CD9072" w14:textId="77777777" w:rsidR="00F65779" w:rsidRPr="00F537DC" w:rsidRDefault="00F65779" w:rsidP="00F65779">
      <w:pPr>
        <w:pStyle w:val="ListParagraph"/>
        <w:tabs>
          <w:tab w:val="left" w:pos="284"/>
        </w:tabs>
        <w:ind w:left="1440"/>
        <w:rPr>
          <w:rFonts w:eastAsia="Times New Roman" w:cstheme="minorHAnsi"/>
          <w:sz w:val="24"/>
        </w:rPr>
      </w:pPr>
    </w:p>
    <w:p w14:paraId="432B2062" w14:textId="13813302" w:rsidR="00F65779" w:rsidRPr="00F537DC" w:rsidRDefault="003C7B33" w:rsidP="00F65779">
      <w:pPr>
        <w:pStyle w:val="ListParagraph"/>
        <w:numPr>
          <w:ilvl w:val="0"/>
          <w:numId w:val="70"/>
        </w:numPr>
        <w:tabs>
          <w:tab w:val="left" w:pos="284"/>
        </w:tabs>
        <w:spacing w:after="200" w:line="276" w:lineRule="auto"/>
        <w:rPr>
          <w:rFonts w:eastAsia="Times New Roman" w:cstheme="minorHAnsi"/>
          <w:sz w:val="24"/>
        </w:rPr>
      </w:pPr>
      <w:r>
        <w:rPr>
          <w:rFonts w:eastAsia="Times New Roman" w:cstheme="minorHAnsi"/>
          <w:sz w:val="24"/>
        </w:rPr>
        <w:t xml:space="preserve"> </w:t>
      </w:r>
    </w:p>
    <w:tbl>
      <w:tblPr>
        <w:tblStyle w:val="QSliderLabelsTable"/>
        <w:tblW w:w="0" w:type="auto"/>
        <w:tblInd w:w="627" w:type="dxa"/>
        <w:tblLook w:val="04A0" w:firstRow="1" w:lastRow="0" w:firstColumn="1" w:lastColumn="0" w:noHBand="0" w:noVBand="1"/>
      </w:tblPr>
      <w:tblGrid>
        <w:gridCol w:w="1984"/>
        <w:gridCol w:w="1984"/>
        <w:gridCol w:w="1984"/>
      </w:tblGrid>
      <w:tr w:rsidR="00F65779" w:rsidRPr="00F537DC" w14:paraId="20936AC7" w14:textId="77777777" w:rsidTr="00070C2F">
        <w:tc>
          <w:tcPr>
            <w:tcW w:w="1984" w:type="dxa"/>
          </w:tcPr>
          <w:p w14:paraId="52DB7DBD" w14:textId="302DA0F0" w:rsidR="00F65779" w:rsidRPr="00F537DC" w:rsidRDefault="00F65779" w:rsidP="00F65779">
            <w:pPr>
              <w:pStyle w:val="ListParagraph"/>
              <w:numPr>
                <w:ilvl w:val="0"/>
                <w:numId w:val="84"/>
              </w:numPr>
              <w:tabs>
                <w:tab w:val="left" w:pos="284"/>
              </w:tabs>
              <w:spacing w:line="276" w:lineRule="auto"/>
              <w:jc w:val="left"/>
              <w:rPr>
                <w:rFonts w:eastAsia="Times New Roman" w:cstheme="minorHAnsi"/>
                <w:sz w:val="24"/>
              </w:rPr>
            </w:pPr>
          </w:p>
        </w:tc>
        <w:tc>
          <w:tcPr>
            <w:tcW w:w="1984" w:type="dxa"/>
          </w:tcPr>
          <w:p w14:paraId="50B38F99" w14:textId="1DAA7A96" w:rsidR="00F65779" w:rsidRPr="00F537DC" w:rsidRDefault="00F65779" w:rsidP="00F65779">
            <w:pPr>
              <w:pStyle w:val="ListParagraph"/>
              <w:numPr>
                <w:ilvl w:val="0"/>
                <w:numId w:val="85"/>
              </w:numPr>
              <w:tabs>
                <w:tab w:val="left" w:pos="284"/>
              </w:tabs>
              <w:spacing w:line="276" w:lineRule="auto"/>
              <w:jc w:val="left"/>
              <w:rPr>
                <w:rFonts w:eastAsia="Times New Roman" w:cstheme="minorHAnsi"/>
                <w:sz w:val="24"/>
              </w:rPr>
            </w:pPr>
          </w:p>
        </w:tc>
        <w:tc>
          <w:tcPr>
            <w:tcW w:w="1984" w:type="dxa"/>
          </w:tcPr>
          <w:p w14:paraId="759642F3" w14:textId="5E8E8C55" w:rsidR="00F65779" w:rsidRPr="00F537DC" w:rsidRDefault="00F65779" w:rsidP="00F65779">
            <w:pPr>
              <w:pStyle w:val="ListParagraph"/>
              <w:numPr>
                <w:ilvl w:val="0"/>
                <w:numId w:val="86"/>
              </w:numPr>
              <w:tabs>
                <w:tab w:val="left" w:pos="284"/>
              </w:tabs>
              <w:spacing w:line="276" w:lineRule="auto"/>
              <w:jc w:val="left"/>
              <w:rPr>
                <w:rFonts w:eastAsia="Times New Roman" w:cstheme="minorHAnsi"/>
                <w:sz w:val="24"/>
              </w:rPr>
            </w:pPr>
          </w:p>
        </w:tc>
      </w:tr>
    </w:tbl>
    <w:p w14:paraId="52740991" w14:textId="77777777" w:rsidR="00F65779" w:rsidRPr="00F65779" w:rsidRDefault="00F65779" w:rsidP="00F65779">
      <w:pPr>
        <w:tabs>
          <w:tab w:val="left" w:pos="284"/>
        </w:tabs>
        <w:rPr>
          <w:rFonts w:eastAsia="Times New Roman" w:cstheme="minorHAnsi"/>
        </w:rPr>
      </w:pPr>
    </w:p>
    <w:p w14:paraId="489FDF22" w14:textId="43C88C6F" w:rsidR="00F65779" w:rsidRPr="00974F39" w:rsidRDefault="00F65779" w:rsidP="00F65779">
      <w:pPr>
        <w:pStyle w:val="ListParagraph"/>
        <w:numPr>
          <w:ilvl w:val="0"/>
          <w:numId w:val="70"/>
        </w:numPr>
        <w:tabs>
          <w:tab w:val="left" w:pos="284"/>
        </w:tabs>
        <w:spacing w:after="200" w:line="276" w:lineRule="auto"/>
        <w:rPr>
          <w:rFonts w:eastAsia="Times New Roman" w:cstheme="minorHAnsi"/>
          <w:sz w:val="24"/>
          <w:szCs w:val="24"/>
          <w:highlight w:val="yellow"/>
        </w:rPr>
      </w:pPr>
    </w:p>
    <w:p w14:paraId="384004ED" w14:textId="77777777" w:rsidR="00F65779" w:rsidRPr="00F537DC" w:rsidRDefault="00F65779" w:rsidP="00F65779">
      <w:pPr>
        <w:pStyle w:val="ListParagraph"/>
        <w:tabs>
          <w:tab w:val="left" w:pos="284"/>
        </w:tabs>
        <w:rPr>
          <w:rFonts w:eastAsia="Times New Roman" w:cstheme="minorHAnsi"/>
          <w:sz w:val="24"/>
          <w:szCs w:val="24"/>
        </w:rPr>
      </w:pPr>
    </w:p>
    <w:p w14:paraId="0B09CF51" w14:textId="77777777" w:rsidR="00F65779" w:rsidRPr="00F537DC" w:rsidRDefault="00F65779" w:rsidP="00F65779">
      <w:pPr>
        <w:pStyle w:val="ListParagraph"/>
        <w:tabs>
          <w:tab w:val="left" w:pos="284"/>
        </w:tabs>
        <w:rPr>
          <w:rFonts w:eastAsia="Times New Roman" w:cstheme="minorHAnsi"/>
          <w:sz w:val="24"/>
          <w:szCs w:val="24"/>
        </w:rPr>
      </w:pPr>
      <w:r w:rsidRPr="00F537DC">
        <w:rPr>
          <w:rFonts w:eastAsia="Times New Roman" w:cstheme="minorHAnsi"/>
          <w:sz w:val="24"/>
          <w:szCs w:val="24"/>
        </w:rPr>
        <w:t>______________________________________________</w:t>
      </w:r>
    </w:p>
    <w:p w14:paraId="12631A64" w14:textId="77777777" w:rsidR="00F65779" w:rsidRPr="00F537DC" w:rsidRDefault="00F65779" w:rsidP="00F65779">
      <w:pPr>
        <w:tabs>
          <w:tab w:val="left" w:pos="284"/>
        </w:tabs>
        <w:rPr>
          <w:rFonts w:eastAsia="Times New Roman" w:cstheme="minorHAnsi"/>
          <w:sz w:val="24"/>
          <w:szCs w:val="24"/>
        </w:rPr>
      </w:pPr>
    </w:p>
    <w:p w14:paraId="7EF81822" w14:textId="77777777" w:rsidR="00F65779" w:rsidRPr="00F537DC" w:rsidRDefault="00F65779" w:rsidP="00F65779">
      <w:pPr>
        <w:pStyle w:val="ListParagraph"/>
        <w:numPr>
          <w:ilvl w:val="1"/>
          <w:numId w:val="89"/>
        </w:numPr>
        <w:tabs>
          <w:tab w:val="left" w:pos="284"/>
        </w:tabs>
        <w:spacing w:after="200" w:line="276" w:lineRule="auto"/>
        <w:ind w:left="0" w:firstLine="0"/>
        <w:rPr>
          <w:rFonts w:eastAsia="Times New Roman" w:cstheme="minorHAnsi"/>
          <w:b/>
          <w:sz w:val="24"/>
          <w:szCs w:val="24"/>
        </w:rPr>
      </w:pPr>
      <w:r w:rsidRPr="00F537DC">
        <w:rPr>
          <w:rFonts w:eastAsia="Times New Roman" w:cstheme="minorHAnsi"/>
          <w:b/>
          <w:sz w:val="24"/>
          <w:szCs w:val="24"/>
        </w:rPr>
        <w:t>Demographics</w:t>
      </w:r>
    </w:p>
    <w:p w14:paraId="0EC2DE32" w14:textId="77777777" w:rsidR="00F65779" w:rsidRPr="00F537DC" w:rsidRDefault="00F65779" w:rsidP="00F65779">
      <w:pPr>
        <w:pStyle w:val="ListParagraph"/>
        <w:tabs>
          <w:tab w:val="left" w:pos="284"/>
        </w:tabs>
        <w:ind w:left="0"/>
        <w:rPr>
          <w:rFonts w:eastAsia="Times New Roman" w:cstheme="minorHAnsi"/>
          <w:b/>
          <w:sz w:val="24"/>
          <w:szCs w:val="24"/>
        </w:rPr>
      </w:pPr>
    </w:p>
    <w:p w14:paraId="64D2D1CB" w14:textId="7FC04B6C" w:rsidR="00F65779" w:rsidRPr="00974F39" w:rsidRDefault="00F65779" w:rsidP="00F65779">
      <w:pPr>
        <w:pStyle w:val="ListParagraph"/>
        <w:widowControl w:val="0"/>
        <w:numPr>
          <w:ilvl w:val="0"/>
          <w:numId w:val="71"/>
        </w:numPr>
        <w:spacing w:after="200" w:line="276" w:lineRule="auto"/>
        <w:rPr>
          <w:rFonts w:eastAsia="Times New Roman" w:cstheme="minorHAnsi"/>
          <w:sz w:val="24"/>
          <w:szCs w:val="24"/>
          <w:highlight w:val="yellow"/>
        </w:rPr>
      </w:pPr>
    </w:p>
    <w:p w14:paraId="554733BF" w14:textId="77777777" w:rsidR="00F65779" w:rsidRPr="00F537DC" w:rsidRDefault="00F65779" w:rsidP="00F65779">
      <w:pPr>
        <w:pStyle w:val="ListParagraph"/>
        <w:widowControl w:val="0"/>
        <w:ind w:left="1440"/>
        <w:rPr>
          <w:rFonts w:eastAsia="Times New Roman" w:cstheme="minorHAnsi"/>
          <w:sz w:val="24"/>
          <w:szCs w:val="24"/>
        </w:rPr>
      </w:pPr>
    </w:p>
    <w:p w14:paraId="27990E8A" w14:textId="6E213FB0" w:rsidR="00F65779" w:rsidRPr="00F537DC" w:rsidRDefault="003C7B33" w:rsidP="00F65779">
      <w:pPr>
        <w:pStyle w:val="ListParagraph"/>
        <w:widowControl w:val="0"/>
        <w:numPr>
          <w:ilvl w:val="0"/>
          <w:numId w:val="71"/>
        </w:numPr>
        <w:spacing w:after="200" w:line="276" w:lineRule="auto"/>
        <w:rPr>
          <w:rFonts w:eastAsia="Times New Roman" w:cstheme="minorHAnsi"/>
          <w:sz w:val="24"/>
          <w:szCs w:val="24"/>
        </w:rPr>
      </w:pPr>
      <w:r>
        <w:rPr>
          <w:rFonts w:eastAsia="Times New Roman" w:cstheme="minorHAnsi"/>
          <w:sz w:val="24"/>
          <w:szCs w:val="24"/>
        </w:rPr>
        <w:t xml:space="preserve"> </w:t>
      </w:r>
    </w:p>
    <w:p w14:paraId="47E68DB4" w14:textId="77777777" w:rsidR="00F65779" w:rsidRPr="00F537DC" w:rsidRDefault="00F65779" w:rsidP="00F65779">
      <w:pPr>
        <w:pStyle w:val="ListParagraph"/>
        <w:widowControl w:val="0"/>
        <w:ind w:left="1440"/>
        <w:rPr>
          <w:rFonts w:eastAsia="Times New Roman" w:cstheme="minorHAnsi"/>
          <w:sz w:val="24"/>
          <w:szCs w:val="24"/>
        </w:rPr>
      </w:pPr>
    </w:p>
    <w:p w14:paraId="72D70C4B" w14:textId="4DB00D44" w:rsidR="00F65779" w:rsidRPr="00974F39" w:rsidRDefault="003C7B33" w:rsidP="00F65779">
      <w:pPr>
        <w:pStyle w:val="ListParagraph"/>
        <w:widowControl w:val="0"/>
        <w:numPr>
          <w:ilvl w:val="0"/>
          <w:numId w:val="71"/>
        </w:numPr>
        <w:spacing w:after="200" w:line="276" w:lineRule="auto"/>
        <w:rPr>
          <w:rFonts w:eastAsia="Times New Roman" w:cstheme="minorHAnsi"/>
          <w:sz w:val="24"/>
          <w:szCs w:val="24"/>
          <w:highlight w:val="yellow"/>
        </w:rPr>
      </w:pPr>
      <w:r>
        <w:rPr>
          <w:rFonts w:eastAsia="Times New Roman" w:cstheme="minorHAnsi"/>
          <w:sz w:val="24"/>
          <w:szCs w:val="24"/>
          <w:highlight w:val="yellow"/>
        </w:rPr>
        <w:t xml:space="preserve"> </w:t>
      </w:r>
    </w:p>
    <w:p w14:paraId="37879047" w14:textId="77777777" w:rsidR="00F65779" w:rsidRPr="00F537DC" w:rsidRDefault="00F65779" w:rsidP="00F65779">
      <w:pPr>
        <w:pStyle w:val="ListParagraph"/>
        <w:widowControl w:val="0"/>
        <w:ind w:left="1440"/>
        <w:rPr>
          <w:rFonts w:eastAsia="Times New Roman" w:cstheme="minorHAnsi"/>
          <w:sz w:val="24"/>
          <w:szCs w:val="24"/>
        </w:rPr>
      </w:pPr>
    </w:p>
    <w:p w14:paraId="66B6D56C" w14:textId="72139D64" w:rsidR="00F65779" w:rsidRPr="00F537DC" w:rsidRDefault="003C7B33" w:rsidP="00F65779">
      <w:pPr>
        <w:pStyle w:val="ListParagraph"/>
        <w:widowControl w:val="0"/>
        <w:numPr>
          <w:ilvl w:val="0"/>
          <w:numId w:val="71"/>
        </w:numPr>
        <w:spacing w:after="200" w:line="276" w:lineRule="auto"/>
        <w:rPr>
          <w:rFonts w:eastAsia="Times New Roman" w:cstheme="minorHAnsi"/>
          <w:sz w:val="24"/>
          <w:szCs w:val="24"/>
        </w:rPr>
      </w:pPr>
      <w:r>
        <w:rPr>
          <w:rFonts w:eastAsia="Times New Roman" w:cstheme="minorHAnsi"/>
          <w:sz w:val="24"/>
          <w:szCs w:val="24"/>
        </w:rPr>
        <w:t xml:space="preserve"> </w:t>
      </w:r>
    </w:p>
    <w:p w14:paraId="71C80970" w14:textId="77777777" w:rsidR="00F65779" w:rsidRPr="00F537DC" w:rsidRDefault="00F65779" w:rsidP="00F65779">
      <w:pPr>
        <w:pStyle w:val="ListParagraph"/>
        <w:widowControl w:val="0"/>
        <w:ind w:left="1440"/>
        <w:rPr>
          <w:rFonts w:eastAsia="Times New Roman" w:cstheme="minorHAnsi"/>
          <w:sz w:val="24"/>
          <w:szCs w:val="24"/>
        </w:rPr>
      </w:pPr>
    </w:p>
    <w:p w14:paraId="221F0D11" w14:textId="3E1D34B7" w:rsidR="00F65779" w:rsidRPr="00F537DC" w:rsidRDefault="003C7B33" w:rsidP="00F65779">
      <w:pPr>
        <w:pStyle w:val="ListParagraph"/>
        <w:widowControl w:val="0"/>
        <w:numPr>
          <w:ilvl w:val="0"/>
          <w:numId w:val="71"/>
        </w:numPr>
        <w:spacing w:after="200" w:line="276" w:lineRule="auto"/>
        <w:rPr>
          <w:rFonts w:eastAsia="Times New Roman" w:cstheme="minorHAnsi"/>
          <w:sz w:val="24"/>
          <w:szCs w:val="24"/>
        </w:rPr>
      </w:pPr>
      <w:r>
        <w:rPr>
          <w:rFonts w:eastAsia="Times New Roman" w:cstheme="minorHAnsi"/>
          <w:sz w:val="24"/>
          <w:szCs w:val="24"/>
        </w:rPr>
        <w:t xml:space="preserve"> </w:t>
      </w:r>
    </w:p>
    <w:p w14:paraId="1C4516ED" w14:textId="77777777" w:rsidR="00F65779" w:rsidRPr="00F537DC" w:rsidRDefault="00F65779" w:rsidP="00F65779">
      <w:pPr>
        <w:pStyle w:val="ListParagraph"/>
        <w:widowControl w:val="0"/>
        <w:rPr>
          <w:rFonts w:eastAsia="Times New Roman" w:cstheme="minorHAnsi"/>
          <w:sz w:val="24"/>
          <w:szCs w:val="24"/>
        </w:rPr>
      </w:pPr>
    </w:p>
    <w:p w14:paraId="67ECC49C" w14:textId="25D81281" w:rsidR="00C4042C" w:rsidRDefault="00C4042C" w:rsidP="00C4042C">
      <w:pPr>
        <w:widowControl w:val="0"/>
        <w:pBdr>
          <w:bottom w:val="single" w:sz="6" w:space="1" w:color="auto"/>
        </w:pBdr>
        <w:spacing w:after="200" w:line="276" w:lineRule="auto"/>
        <w:rPr>
          <w:rFonts w:eastAsia="Times New Roman" w:cstheme="minorHAnsi"/>
        </w:rPr>
      </w:pPr>
    </w:p>
    <w:p w14:paraId="75F6212F" w14:textId="77777777" w:rsidR="00F537DC" w:rsidRDefault="00F537DC">
      <w:pPr>
        <w:rPr>
          <w:rFonts w:asciiTheme="majorHAnsi" w:eastAsia="Times New Roman" w:hAnsiTheme="majorHAnsi" w:cstheme="majorBidi"/>
          <w:b/>
          <w:sz w:val="24"/>
        </w:rPr>
      </w:pPr>
      <w:r>
        <w:rPr>
          <w:rFonts w:eastAsia="Times New Roman"/>
          <w:b/>
          <w:sz w:val="24"/>
        </w:rPr>
        <w:br w:type="page"/>
      </w:r>
    </w:p>
    <w:p w14:paraId="1CFFDFA9" w14:textId="715C1DF5" w:rsidR="00C4042C" w:rsidRDefault="00C4042C" w:rsidP="00C4042C">
      <w:pPr>
        <w:pStyle w:val="Heading5"/>
        <w:rPr>
          <w:rFonts w:eastAsia="Times New Roman"/>
          <w:b/>
          <w:color w:val="auto"/>
          <w:sz w:val="24"/>
        </w:rPr>
      </w:pPr>
      <w:r w:rsidRPr="00C4042C">
        <w:rPr>
          <w:rFonts w:eastAsia="Times New Roman"/>
          <w:b/>
          <w:color w:val="auto"/>
          <w:sz w:val="24"/>
        </w:rPr>
        <w:lastRenderedPageBreak/>
        <w:t>GDPR Compliance Document</w:t>
      </w:r>
    </w:p>
    <w:p w14:paraId="18F78D05" w14:textId="77777777" w:rsidR="00207B91" w:rsidRPr="00207B91" w:rsidRDefault="00207B91" w:rsidP="00207B91"/>
    <w:p w14:paraId="1F341FE7" w14:textId="77777777" w:rsidR="00C4042C" w:rsidRDefault="00C4042C" w:rsidP="00C4042C">
      <w:pPr>
        <w:rPr>
          <w:rFonts w:ascii="Times New Roman" w:eastAsia="Times New Roman" w:hAnsi="Times New Roman" w:cs="Times New Roman"/>
          <w:b/>
          <w:color w:val="4472C4"/>
          <w:u w:val="single"/>
        </w:rPr>
      </w:pPr>
      <w:r>
        <w:rPr>
          <w:rFonts w:ascii="Arial" w:hAnsi="Arial" w:cs="Arial"/>
          <w:noProof/>
          <w:color w:val="000000"/>
          <w:lang w:eastAsia="en-GB"/>
        </w:rPr>
        <w:drawing>
          <wp:inline distT="0" distB="0" distL="0" distR="0" wp14:anchorId="05963354" wp14:editId="72A9B209">
            <wp:extent cx="1762125" cy="809625"/>
            <wp:effectExtent l="0" t="0" r="0" b="0"/>
            <wp:docPr id="200" name="Picture 200" descr="https://lh5.googleusercontent.com/HbXACoF0xzzpqS9Olja6LpIXMLRSOOWbNZm20_UyNNGishRdnwsh9gfloj3s0wYXGm5mJbsoGHsUCcQqa1dWZRcW67EA0fMAG6X5hstx997Ia8tWJaAD9c7U_P4UC8omr7HIZ5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HbXACoF0xzzpqS9Olja6LpIXMLRSOOWbNZm20_UyNNGishRdnwsh9gfloj3s0wYXGm5mJbsoGHsUCcQqa1dWZRcW67EA0fMAG6X5hstx997Ia8tWJaAD9c7U_P4UC8omr7HIZ5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inline>
        </w:drawing>
      </w:r>
    </w:p>
    <w:p w14:paraId="2DB89BAA" w14:textId="77777777" w:rsidR="00C4042C" w:rsidRPr="00C4042C" w:rsidRDefault="00C4042C" w:rsidP="00C4042C">
      <w:pPr>
        <w:jc w:val="center"/>
        <w:rPr>
          <w:rFonts w:eastAsia="Times New Roman" w:cstheme="minorHAnsi"/>
          <w:b/>
          <w:color w:val="43464D"/>
          <w:sz w:val="28"/>
          <w:szCs w:val="28"/>
        </w:rPr>
      </w:pPr>
      <w:r w:rsidRPr="00C4042C">
        <w:rPr>
          <w:rFonts w:eastAsia="Times New Roman" w:cstheme="minorHAnsi"/>
          <w:b/>
          <w:color w:val="43464D"/>
          <w:sz w:val="28"/>
          <w:szCs w:val="28"/>
        </w:rPr>
        <w:t>Participant Information Sheet</w:t>
      </w:r>
    </w:p>
    <w:p w14:paraId="1E388BD2"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Background</w:t>
      </w:r>
    </w:p>
    <w:p w14:paraId="7A58C091"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The University of York in partnership with NHS Employers would like to invite you to take part in the following research project. </w:t>
      </w:r>
    </w:p>
    <w:p w14:paraId="39E06D3E"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Before agreeing to take part, please read this information sheet carefully and let us know if anything is unclear or you would like further information.  </w:t>
      </w:r>
    </w:p>
    <w:p w14:paraId="71CBB305"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What is the purpose of the study?</w:t>
      </w:r>
    </w:p>
    <w:p w14:paraId="2E9FBC4E"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The study is designed to create a better understanding of the NHS workforce, employee engagement and staff networks.</w:t>
      </w:r>
    </w:p>
    <w:p w14:paraId="4107CEFB"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Why have I been invited to take part in the survey?</w:t>
      </w:r>
    </w:p>
    <w:p w14:paraId="639C5A6F" w14:textId="77777777" w:rsidR="00C4042C" w:rsidRPr="00C4042C" w:rsidRDefault="00C4042C" w:rsidP="00C4042C">
      <w:pPr>
        <w:jc w:val="both"/>
        <w:rPr>
          <w:rFonts w:eastAsia="Times New Roman" w:cstheme="minorHAnsi"/>
          <w:b/>
          <w:color w:val="4472C4"/>
          <w:sz w:val="24"/>
          <w:szCs w:val="24"/>
        </w:rPr>
      </w:pPr>
      <w:r w:rsidRPr="00C4042C">
        <w:rPr>
          <w:rFonts w:eastAsia="Times New Roman" w:cstheme="minorHAnsi"/>
          <w:sz w:val="24"/>
          <w:szCs w:val="24"/>
        </w:rPr>
        <w:t>You have been invited to take part because of your background as HR professional.</w:t>
      </w:r>
      <w:r w:rsidRPr="00C4042C">
        <w:rPr>
          <w:rFonts w:eastAsia="Times New Roman" w:cstheme="minorHAnsi"/>
          <w:b/>
          <w:color w:val="4472C4"/>
          <w:sz w:val="24"/>
          <w:szCs w:val="24"/>
        </w:rPr>
        <w:t xml:space="preserve"> </w:t>
      </w:r>
    </w:p>
    <w:p w14:paraId="004639B5"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Do I have to take part in the survey?</w:t>
      </w:r>
    </w:p>
    <w:p w14:paraId="21207F04"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No, participation is optional. If you do decide to take part, you should keep a copy of this information sheet for your records and continue to complete the survey. </w:t>
      </w:r>
      <w:r w:rsidRPr="00C4042C">
        <w:rPr>
          <w:rFonts w:eastAsia="Times New Roman" w:cstheme="minorHAnsi"/>
          <w:color w:val="333333"/>
          <w:sz w:val="24"/>
          <w:szCs w:val="24"/>
          <w:highlight w:val="white"/>
        </w:rPr>
        <w:t xml:space="preserve">If you change your mind about your participation after completing the survey, please contact the team to remove your data. You do not need to provide a reason for data removal. </w:t>
      </w:r>
    </w:p>
    <w:p w14:paraId="76B58103"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472C4"/>
          <w:sz w:val="24"/>
          <w:szCs w:val="24"/>
        </w:rPr>
        <w:t xml:space="preserve"> </w:t>
      </w:r>
      <w:r w:rsidRPr="00C4042C">
        <w:rPr>
          <w:rFonts w:eastAsia="Times New Roman" w:cstheme="minorHAnsi"/>
          <w:b/>
          <w:color w:val="43464D"/>
          <w:sz w:val="24"/>
          <w:szCs w:val="24"/>
        </w:rPr>
        <w:t>On what basis will you process my data?</w:t>
      </w:r>
    </w:p>
    <w:p w14:paraId="2C234009"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Under the General Data Protection Regulation (GDPR), the University </w:t>
      </w:r>
      <w:proofErr w:type="gramStart"/>
      <w:r w:rsidRPr="00C4042C">
        <w:rPr>
          <w:rFonts w:eastAsia="Times New Roman" w:cstheme="minorHAnsi"/>
          <w:sz w:val="24"/>
          <w:szCs w:val="24"/>
        </w:rPr>
        <w:t>has to</w:t>
      </w:r>
      <w:proofErr w:type="gramEnd"/>
      <w:r w:rsidRPr="00C4042C">
        <w:rPr>
          <w:rFonts w:eastAsia="Times New Roman" w:cstheme="minorHAnsi"/>
          <w:sz w:val="24"/>
          <w:szCs w:val="24"/>
        </w:rPr>
        <w:t xml:space="preserve"> identify a legal basis for processing personal data and, where appropriate, an additional condition for processing special category data.</w:t>
      </w:r>
    </w:p>
    <w:p w14:paraId="5F5C5B21"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In line with our charter which states that we advance learning and knowledge by teaching and research, the University processes personal data for research purposes under Article 6 (1) (e) of the GDPR:   </w:t>
      </w:r>
    </w:p>
    <w:p w14:paraId="7520F43A" w14:textId="77777777" w:rsidR="00C4042C" w:rsidRPr="00C4042C" w:rsidRDefault="00C4042C" w:rsidP="00C4042C">
      <w:pPr>
        <w:jc w:val="both"/>
        <w:rPr>
          <w:rFonts w:eastAsia="Times New Roman" w:cstheme="minorHAnsi"/>
          <w:sz w:val="24"/>
          <w:szCs w:val="24"/>
        </w:rPr>
      </w:pPr>
      <w:r w:rsidRPr="00C4042C">
        <w:rPr>
          <w:rFonts w:eastAsia="Times New Roman" w:cstheme="minorHAnsi"/>
          <w:i/>
          <w:sz w:val="24"/>
          <w:szCs w:val="24"/>
          <w:highlight w:val="white"/>
        </w:rPr>
        <w:t xml:space="preserve">Processing is necessary for the performance of a task carried out in the public interest </w:t>
      </w:r>
    </w:p>
    <w:p w14:paraId="0C463CD9"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Special category data is processed under Article 9 (2) (j):</w:t>
      </w:r>
    </w:p>
    <w:p w14:paraId="7D991A55" w14:textId="77777777" w:rsidR="00C4042C" w:rsidRPr="00C4042C" w:rsidRDefault="00C4042C" w:rsidP="00C4042C">
      <w:pPr>
        <w:jc w:val="both"/>
        <w:rPr>
          <w:rFonts w:eastAsia="Times New Roman" w:cstheme="minorHAnsi"/>
          <w:i/>
          <w:sz w:val="24"/>
          <w:szCs w:val="24"/>
          <w:highlight w:val="white"/>
        </w:rPr>
      </w:pPr>
      <w:r w:rsidRPr="00C4042C">
        <w:rPr>
          <w:rFonts w:eastAsia="Times New Roman" w:cstheme="minorHAnsi"/>
          <w:i/>
          <w:sz w:val="24"/>
          <w:szCs w:val="24"/>
          <w:highlight w:val="white"/>
        </w:rPr>
        <w:t>Processing is necessary for archiving purposes in the public interest, or scientific and historical research purposes or statistical purposes</w:t>
      </w:r>
    </w:p>
    <w:p w14:paraId="75943659" w14:textId="77777777" w:rsidR="00C4042C" w:rsidRPr="00C4042C" w:rsidRDefault="00C4042C" w:rsidP="00C4042C">
      <w:pPr>
        <w:jc w:val="both"/>
        <w:rPr>
          <w:rFonts w:eastAsia="Times New Roman" w:cstheme="minorHAnsi"/>
          <w:color w:val="4472C4"/>
          <w:sz w:val="24"/>
          <w:szCs w:val="24"/>
        </w:rPr>
      </w:pPr>
      <w:r w:rsidRPr="00C4042C">
        <w:rPr>
          <w:rFonts w:eastAsia="Times New Roman" w:cstheme="minorHAnsi"/>
          <w:sz w:val="24"/>
          <w:szCs w:val="24"/>
          <w:highlight w:val="white"/>
        </w:rPr>
        <w:lastRenderedPageBreak/>
        <w:t>The research will only be undertaken where ethical approval has been obtained, where there is a clear public interest and where appropriate safeguards have been put in place to protect data.</w:t>
      </w:r>
    </w:p>
    <w:p w14:paraId="51F5DDC1"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In line with ethical expectations and </w:t>
      </w:r>
      <w:proofErr w:type="gramStart"/>
      <w:r w:rsidRPr="00C4042C">
        <w:rPr>
          <w:rFonts w:eastAsia="Times New Roman" w:cstheme="minorHAnsi"/>
          <w:sz w:val="24"/>
          <w:szCs w:val="24"/>
        </w:rPr>
        <w:t>in order to</w:t>
      </w:r>
      <w:proofErr w:type="gramEnd"/>
      <w:r w:rsidRPr="00C4042C">
        <w:rPr>
          <w:rFonts w:eastAsia="Times New Roman" w:cstheme="minorHAnsi"/>
          <w:sz w:val="24"/>
          <w:szCs w:val="24"/>
        </w:rPr>
        <w:t xml:space="preserve"> comply with the common law duty of confidentiality, we will seek your consent to participate where appropriate. This consent will not, however, be our legal basis for processing your data under the GDPR.  </w:t>
      </w:r>
    </w:p>
    <w:p w14:paraId="604924D4"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How will you use my data?</w:t>
      </w:r>
    </w:p>
    <w:p w14:paraId="7116D28C"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Data will be processed for the purposes outlined in this notice.</w:t>
      </w:r>
    </w:p>
    <w:p w14:paraId="13983687"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Will you share my data with third parties?</w:t>
      </w:r>
    </w:p>
    <w:p w14:paraId="5170A1A6"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No. Data will be accessible to the project team at The University of York only.  On completion of the research, completely anonymised data will be made available for secondary research purposes as required by the research funder. No NHS Trust level identifier will be present on this dataset.</w:t>
      </w:r>
    </w:p>
    <w:p w14:paraId="68F63784"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sz w:val="24"/>
          <w:szCs w:val="24"/>
        </w:rPr>
        <w:t xml:space="preserve"> </w:t>
      </w:r>
      <w:r w:rsidRPr="00C4042C">
        <w:rPr>
          <w:rFonts w:eastAsia="Times New Roman" w:cstheme="minorHAnsi"/>
          <w:b/>
          <w:color w:val="43464D"/>
          <w:sz w:val="24"/>
          <w:szCs w:val="24"/>
        </w:rPr>
        <w:t>How will you keep my data secure?</w:t>
      </w:r>
    </w:p>
    <w:p w14:paraId="48BCB777"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The University will put in place appropriate technical and organisational measures to protect your personal data and/or special category data. For the purposes of this project, each NHS Trust will be given a non-identifying numerical code. A separate file containing actual Trust names will be kept in a password protected and encrypted space at the University of York. This file will only be accessible to the named researchers.  </w:t>
      </w:r>
    </w:p>
    <w:p w14:paraId="0AD73B62" w14:textId="77777777" w:rsidR="00C4042C" w:rsidRPr="00C4042C" w:rsidRDefault="00C4042C" w:rsidP="00C4042C">
      <w:pPr>
        <w:jc w:val="both"/>
        <w:rPr>
          <w:rFonts w:eastAsia="Times New Roman" w:cstheme="minorHAnsi"/>
          <w:sz w:val="24"/>
          <w:szCs w:val="24"/>
        </w:rPr>
      </w:pPr>
      <w:r w:rsidRPr="00C4042C">
        <w:rPr>
          <w:rFonts w:eastAsia="Times New Roman" w:cstheme="minorHAnsi"/>
          <w:sz w:val="24"/>
          <w:szCs w:val="24"/>
        </w:rPr>
        <w:t xml:space="preserve">Information will be treated as </w:t>
      </w:r>
      <w:proofErr w:type="gramStart"/>
      <w:r w:rsidRPr="00C4042C">
        <w:rPr>
          <w:rFonts w:eastAsia="Times New Roman" w:cstheme="minorHAnsi"/>
          <w:sz w:val="24"/>
          <w:szCs w:val="24"/>
        </w:rPr>
        <w:t>confidential,</w:t>
      </w:r>
      <w:proofErr w:type="gramEnd"/>
      <w:r w:rsidRPr="00C4042C">
        <w:rPr>
          <w:rFonts w:eastAsia="Times New Roman" w:cstheme="minorHAnsi"/>
          <w:sz w:val="24"/>
          <w:szCs w:val="24"/>
        </w:rPr>
        <w:t xml:space="preserve"> The University is committed to the principle of data protection by design and default and will collect the minimum amount of data necessary for the project. In addition, we will anonymise all data.  </w:t>
      </w:r>
    </w:p>
    <w:p w14:paraId="7E0DC855"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Will you transfer my data internationally?</w:t>
      </w:r>
    </w:p>
    <w:p w14:paraId="71CB6BBF" w14:textId="6CBEDE50" w:rsidR="00C4042C" w:rsidRPr="00C4042C" w:rsidRDefault="00C4042C" w:rsidP="00C4042C">
      <w:pPr>
        <w:jc w:val="both"/>
        <w:rPr>
          <w:rFonts w:eastAsia="Times New Roman" w:cstheme="minorHAnsi"/>
          <w:sz w:val="24"/>
          <w:szCs w:val="24"/>
        </w:rPr>
      </w:pPr>
      <w:r w:rsidRPr="00C4042C">
        <w:rPr>
          <w:rFonts w:eastAsia="Times New Roman" w:cstheme="minorHAnsi"/>
          <w:color w:val="222222"/>
          <w:sz w:val="24"/>
          <w:szCs w:val="24"/>
          <w:highlight w:val="white"/>
        </w:rPr>
        <w:t>Qualtrics, the online survey tool, stores all responses on their secure system (https//</w:t>
      </w:r>
      <w:hyperlink r:id="rId10">
        <w:r w:rsidRPr="00C4042C">
          <w:rPr>
            <w:rFonts w:eastAsia="Times New Roman" w:cstheme="minorHAnsi"/>
            <w:color w:val="1155CC"/>
            <w:sz w:val="24"/>
            <w:szCs w:val="24"/>
            <w:highlight w:val="white"/>
            <w:u w:val="single"/>
          </w:rPr>
          <w:t>www.qualtrics.com/privacy-statement/</w:t>
        </w:r>
      </w:hyperlink>
      <w:r w:rsidRPr="00C4042C">
        <w:rPr>
          <w:rFonts w:eastAsia="Times New Roman" w:cstheme="minorHAnsi"/>
          <w:color w:val="222222"/>
          <w:sz w:val="24"/>
          <w:szCs w:val="24"/>
          <w:highlight w:val="white"/>
        </w:rPr>
        <w:t xml:space="preserve">). When the survey is complete, named researchers will download it on to the secure University server.  </w:t>
      </w:r>
      <w:r w:rsidRPr="00C4042C">
        <w:rPr>
          <w:rFonts w:eastAsia="Times New Roman" w:cstheme="minorHAnsi"/>
          <w:sz w:val="24"/>
          <w:szCs w:val="24"/>
        </w:rPr>
        <w:t>The University’s cloud storage solution is provided by Google which means that data can be located at any of Google’s globally spread data centres. The University has data protection compliant arrangements in place with this provider. For further information see,</w:t>
      </w:r>
      <w:hyperlink r:id="rId11">
        <w:r w:rsidRPr="00C4042C">
          <w:rPr>
            <w:rFonts w:eastAsia="Times New Roman" w:cstheme="minorHAnsi"/>
            <w:sz w:val="24"/>
            <w:szCs w:val="24"/>
          </w:rPr>
          <w:t xml:space="preserve"> </w:t>
        </w:r>
      </w:hyperlink>
      <w:hyperlink r:id="rId12">
        <w:r w:rsidRPr="00C4042C">
          <w:rPr>
            <w:rFonts w:eastAsia="Times New Roman" w:cstheme="minorHAnsi"/>
            <w:color w:val="1155CC"/>
            <w:sz w:val="24"/>
            <w:szCs w:val="24"/>
            <w:u w:val="single"/>
          </w:rPr>
          <w:t>https</w:t>
        </w:r>
      </w:hyperlink>
      <w:hyperlink r:id="rId13">
        <w:r w:rsidRPr="00C4042C">
          <w:rPr>
            <w:rFonts w:eastAsia="Times New Roman" w:cstheme="minorHAnsi"/>
            <w:color w:val="1155CC"/>
            <w:sz w:val="24"/>
            <w:szCs w:val="24"/>
            <w:u w:val="single"/>
          </w:rPr>
          <w:t>://www.york.ac.uk/it-services/google/policy/privacy/</w:t>
        </w:r>
      </w:hyperlink>
      <w:r w:rsidRPr="00C4042C">
        <w:rPr>
          <w:rFonts w:eastAsia="Times New Roman" w:cstheme="minorHAnsi"/>
          <w:sz w:val="24"/>
          <w:szCs w:val="24"/>
        </w:rPr>
        <w:t>.</w:t>
      </w:r>
    </w:p>
    <w:p w14:paraId="23F17CCB"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Will I be identified in any research outputs?</w:t>
      </w:r>
    </w:p>
    <w:p w14:paraId="024D3BB6" w14:textId="77777777" w:rsidR="00C4042C" w:rsidRPr="00C4042C" w:rsidRDefault="00C4042C" w:rsidP="00C4042C">
      <w:pPr>
        <w:jc w:val="both"/>
        <w:rPr>
          <w:rFonts w:eastAsia="Times New Roman" w:cstheme="minorHAnsi"/>
          <w:color w:val="1D1D1D"/>
          <w:sz w:val="24"/>
          <w:szCs w:val="24"/>
          <w:highlight w:val="white"/>
        </w:rPr>
      </w:pPr>
      <w:r w:rsidRPr="00C4042C">
        <w:rPr>
          <w:rFonts w:eastAsia="Times New Roman" w:cstheme="minorHAnsi"/>
          <w:color w:val="1D1D1D"/>
          <w:sz w:val="24"/>
          <w:szCs w:val="24"/>
          <w:highlight w:val="white"/>
        </w:rPr>
        <w:t>No.</w:t>
      </w:r>
      <w:r w:rsidRPr="00C4042C">
        <w:rPr>
          <w:rFonts w:cstheme="minorHAnsi"/>
          <w:color w:val="43464D"/>
          <w:sz w:val="24"/>
          <w:szCs w:val="24"/>
          <w:highlight w:val="white"/>
        </w:rPr>
        <w:t xml:space="preserve"> </w:t>
      </w:r>
      <w:r w:rsidRPr="00C4042C">
        <w:rPr>
          <w:rFonts w:eastAsia="Times New Roman" w:cstheme="minorHAnsi"/>
          <w:color w:val="43464D"/>
          <w:sz w:val="24"/>
          <w:szCs w:val="24"/>
          <w:highlight w:val="white"/>
        </w:rPr>
        <w:t>Analysis of the data will be in aggregate form only and will not be presented in any way that allows individuals to be identified.</w:t>
      </w:r>
    </w:p>
    <w:p w14:paraId="3E5E9194" w14:textId="26C0374D"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472C4"/>
          <w:sz w:val="24"/>
          <w:szCs w:val="24"/>
        </w:rPr>
        <w:t xml:space="preserve"> </w:t>
      </w:r>
      <w:r w:rsidRPr="00C4042C">
        <w:rPr>
          <w:rFonts w:eastAsia="Times New Roman" w:cstheme="minorHAnsi"/>
          <w:b/>
          <w:color w:val="43464D"/>
          <w:sz w:val="24"/>
          <w:szCs w:val="24"/>
        </w:rPr>
        <w:t>How long will you keep my data?</w:t>
      </w:r>
    </w:p>
    <w:p w14:paraId="4D039F53" w14:textId="77777777" w:rsidR="00C4042C" w:rsidRPr="00C4042C" w:rsidRDefault="00C4042C" w:rsidP="00C4042C">
      <w:pPr>
        <w:jc w:val="both"/>
        <w:rPr>
          <w:rFonts w:eastAsia="Times New Roman" w:cstheme="minorHAnsi"/>
          <w:color w:val="1D1D1D"/>
          <w:sz w:val="24"/>
          <w:szCs w:val="24"/>
          <w:highlight w:val="white"/>
        </w:rPr>
      </w:pPr>
      <w:r w:rsidRPr="00C4042C">
        <w:rPr>
          <w:rFonts w:eastAsia="Times New Roman" w:cstheme="minorHAnsi"/>
          <w:color w:val="1D1D1D"/>
          <w:sz w:val="24"/>
          <w:szCs w:val="24"/>
          <w:highlight w:val="white"/>
        </w:rPr>
        <w:lastRenderedPageBreak/>
        <w:t>Data will be retained in line with legal requirements or where there is a business need. Retention timeframes will be determined in line with the University’s Records Retention Schedule</w:t>
      </w:r>
      <w:r w:rsidRPr="00C4042C">
        <w:rPr>
          <w:rFonts w:eastAsia="Times New Roman" w:cstheme="minorHAnsi"/>
          <w:sz w:val="24"/>
          <w:szCs w:val="24"/>
        </w:rPr>
        <w:t>.</w:t>
      </w:r>
      <w:r w:rsidRPr="00C4042C">
        <w:rPr>
          <w:rFonts w:eastAsia="Times New Roman" w:cstheme="minorHAnsi"/>
          <w:color w:val="1D1D1D"/>
          <w:sz w:val="24"/>
          <w:szCs w:val="24"/>
          <w:highlight w:val="white"/>
        </w:rPr>
        <w:t xml:space="preserve">   </w:t>
      </w:r>
    </w:p>
    <w:p w14:paraId="1F0414B6"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What rights do I have in relation to my data?</w:t>
      </w:r>
    </w:p>
    <w:p w14:paraId="7A9B509F" w14:textId="7163A729" w:rsidR="00C4042C" w:rsidRPr="00C4042C" w:rsidRDefault="00C4042C" w:rsidP="00C4042C">
      <w:pPr>
        <w:jc w:val="both"/>
        <w:rPr>
          <w:rFonts w:eastAsia="Times New Roman" w:cstheme="minorHAnsi"/>
          <w:color w:val="1D1D1D"/>
          <w:sz w:val="24"/>
          <w:szCs w:val="24"/>
          <w:highlight w:val="white"/>
        </w:rPr>
      </w:pPr>
      <w:r w:rsidRPr="00C4042C">
        <w:rPr>
          <w:rFonts w:eastAsia="Times New Roman" w:cstheme="minorHAnsi"/>
          <w:color w:val="1D1D1D"/>
          <w:sz w:val="24"/>
          <w:szCs w:val="24"/>
          <w:highlight w:val="white"/>
        </w:rPr>
        <w:t xml:space="preserve">Under the GDPR, you have a general right of access to your data, a right to rectification, erasure, restriction, </w:t>
      </w:r>
      <w:proofErr w:type="gramStart"/>
      <w:r w:rsidRPr="00C4042C">
        <w:rPr>
          <w:rFonts w:eastAsia="Times New Roman" w:cstheme="minorHAnsi"/>
          <w:color w:val="1D1D1D"/>
          <w:sz w:val="24"/>
          <w:szCs w:val="24"/>
          <w:highlight w:val="white"/>
        </w:rPr>
        <w:t>objection</w:t>
      </w:r>
      <w:proofErr w:type="gramEnd"/>
      <w:r w:rsidRPr="00C4042C">
        <w:rPr>
          <w:rFonts w:eastAsia="Times New Roman" w:cstheme="minorHAnsi"/>
          <w:color w:val="1D1D1D"/>
          <w:sz w:val="24"/>
          <w:szCs w:val="24"/>
          <w:highlight w:val="white"/>
        </w:rPr>
        <w:t xml:space="preserve"> or portability. You also have a right to withdrawal. Please note, not all rights apply where data is processed purely for research purposes. For further information</w:t>
      </w:r>
      <w:r w:rsidRPr="00C4042C">
        <w:rPr>
          <w:rFonts w:cstheme="minorHAnsi"/>
        </w:rPr>
        <w:t xml:space="preserve"> </w:t>
      </w:r>
      <w:r w:rsidRPr="00C4042C">
        <w:rPr>
          <w:rFonts w:eastAsia="Times New Roman" w:cstheme="minorHAnsi"/>
          <w:color w:val="1D1D1D"/>
          <w:sz w:val="24"/>
          <w:szCs w:val="24"/>
          <w:highlight w:val="white"/>
        </w:rPr>
        <w:t xml:space="preserve">see, </w:t>
      </w:r>
      <w:hyperlink r:id="rId14">
        <w:r w:rsidRPr="00C4042C">
          <w:rPr>
            <w:rFonts w:eastAsia="Times New Roman" w:cstheme="minorHAnsi"/>
            <w:color w:val="1155CC"/>
            <w:sz w:val="24"/>
            <w:szCs w:val="24"/>
            <w:highlight w:val="white"/>
            <w:u w:val="single"/>
          </w:rPr>
          <w:t>https://www.york.ac.uk/records-management/generaldataprotectionregulation/individualsrights/</w:t>
        </w:r>
      </w:hyperlink>
      <w:r w:rsidRPr="00C4042C">
        <w:rPr>
          <w:rFonts w:eastAsia="Times New Roman" w:cstheme="minorHAnsi"/>
          <w:color w:val="1D1D1D"/>
          <w:sz w:val="24"/>
          <w:szCs w:val="24"/>
          <w:highlight w:val="white"/>
        </w:rPr>
        <w:t>.</w:t>
      </w:r>
    </w:p>
    <w:p w14:paraId="3370E10B"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Questions or concerns</w:t>
      </w:r>
    </w:p>
    <w:p w14:paraId="0C763173" w14:textId="1710B2BA" w:rsidR="00C4042C" w:rsidRPr="00C4042C" w:rsidRDefault="00C4042C" w:rsidP="00C4042C">
      <w:pPr>
        <w:jc w:val="both"/>
        <w:rPr>
          <w:rFonts w:eastAsia="Times New Roman" w:cstheme="minorHAnsi"/>
          <w:color w:val="1D1D1D"/>
          <w:sz w:val="24"/>
          <w:szCs w:val="24"/>
          <w:highlight w:val="white"/>
        </w:rPr>
      </w:pPr>
      <w:r w:rsidRPr="00C4042C">
        <w:rPr>
          <w:rFonts w:eastAsia="Times New Roman" w:cstheme="minorHAnsi"/>
          <w:color w:val="1D1D1D"/>
          <w:sz w:val="24"/>
          <w:szCs w:val="24"/>
          <w:highlight w:val="white"/>
        </w:rPr>
        <w:t xml:space="preserve">If you have any questions about this participant information sheet or concerns about how your data is being processed, please contact Dr Anna </w:t>
      </w:r>
      <w:proofErr w:type="spellStart"/>
      <w:r w:rsidRPr="00C4042C">
        <w:rPr>
          <w:rFonts w:eastAsia="Times New Roman" w:cstheme="minorHAnsi"/>
          <w:color w:val="1D1D1D"/>
          <w:sz w:val="24"/>
          <w:szCs w:val="24"/>
          <w:highlight w:val="white"/>
        </w:rPr>
        <w:t>Einarsdóttir</w:t>
      </w:r>
      <w:proofErr w:type="spellEnd"/>
      <w:r w:rsidRPr="00C4042C">
        <w:rPr>
          <w:rFonts w:eastAsia="Times New Roman" w:cstheme="minorHAnsi"/>
          <w:color w:val="1D1D1D"/>
          <w:sz w:val="24"/>
          <w:szCs w:val="24"/>
          <w:highlight w:val="white"/>
        </w:rPr>
        <w:t xml:space="preserve"> (</w:t>
      </w:r>
      <w:hyperlink r:id="rId15">
        <w:r w:rsidRPr="00C4042C">
          <w:rPr>
            <w:rFonts w:eastAsia="Times New Roman" w:cstheme="minorHAnsi"/>
            <w:color w:val="1155CC"/>
            <w:sz w:val="24"/>
            <w:szCs w:val="24"/>
            <w:highlight w:val="white"/>
            <w:u w:val="single"/>
          </w:rPr>
          <w:t>anna.einarsdottir@york.ac.uk</w:t>
        </w:r>
      </w:hyperlink>
      <w:r w:rsidRPr="00C4042C">
        <w:rPr>
          <w:rFonts w:eastAsia="Times New Roman" w:cstheme="minorHAnsi"/>
          <w:color w:val="1D1D1D"/>
          <w:sz w:val="24"/>
          <w:szCs w:val="24"/>
          <w:highlight w:val="white"/>
        </w:rPr>
        <w:t>), Principal Investigator, in</w:t>
      </w:r>
      <w:r w:rsidRPr="00C4042C">
        <w:rPr>
          <w:rFonts w:eastAsia="Times New Roman" w:cstheme="minorHAnsi"/>
          <w:sz w:val="24"/>
          <w:szCs w:val="24"/>
        </w:rPr>
        <w:t xml:space="preserve"> </w:t>
      </w:r>
      <w:r w:rsidRPr="00C4042C">
        <w:rPr>
          <w:rFonts w:eastAsia="Times New Roman" w:cstheme="minorHAnsi"/>
          <w:color w:val="1D1D1D"/>
          <w:sz w:val="24"/>
          <w:szCs w:val="24"/>
          <w:highlight w:val="white"/>
        </w:rPr>
        <w:t xml:space="preserve">the first instance. If you are still dissatisfied, please contact the University’s Data Protection officer at </w:t>
      </w:r>
      <w:r w:rsidRPr="00C4042C">
        <w:rPr>
          <w:rFonts w:eastAsia="Times New Roman" w:cstheme="minorHAnsi"/>
          <w:color w:val="008CB8"/>
          <w:sz w:val="24"/>
          <w:szCs w:val="24"/>
          <w:highlight w:val="white"/>
        </w:rPr>
        <w:t>dataprotection@york.ac.uk</w:t>
      </w:r>
      <w:r w:rsidRPr="00C4042C">
        <w:rPr>
          <w:rFonts w:eastAsia="Times New Roman" w:cstheme="minorHAnsi"/>
          <w:color w:val="1D1D1D"/>
          <w:sz w:val="24"/>
          <w:szCs w:val="24"/>
          <w:highlight w:val="white"/>
        </w:rPr>
        <w:t xml:space="preserve">. </w:t>
      </w:r>
    </w:p>
    <w:p w14:paraId="2D53C313" w14:textId="77777777" w:rsidR="00C4042C" w:rsidRPr="00C4042C" w:rsidRDefault="00C4042C" w:rsidP="00C4042C">
      <w:pPr>
        <w:jc w:val="both"/>
        <w:rPr>
          <w:rFonts w:eastAsia="Times New Roman" w:cstheme="minorHAnsi"/>
          <w:b/>
          <w:color w:val="43464D"/>
          <w:sz w:val="24"/>
          <w:szCs w:val="24"/>
        </w:rPr>
      </w:pPr>
      <w:r w:rsidRPr="00C4042C">
        <w:rPr>
          <w:rFonts w:eastAsia="Times New Roman" w:cstheme="minorHAnsi"/>
          <w:b/>
          <w:color w:val="43464D"/>
          <w:sz w:val="24"/>
          <w:szCs w:val="24"/>
        </w:rPr>
        <w:t>Right to complain</w:t>
      </w:r>
    </w:p>
    <w:p w14:paraId="016F6F85" w14:textId="76A55386" w:rsidR="00C4042C" w:rsidRPr="00C4042C" w:rsidRDefault="00C4042C" w:rsidP="00C4042C">
      <w:pPr>
        <w:jc w:val="both"/>
        <w:rPr>
          <w:rFonts w:eastAsia="Times New Roman" w:cstheme="minorHAnsi"/>
          <w:color w:val="1D1D1D"/>
          <w:sz w:val="24"/>
          <w:szCs w:val="24"/>
          <w:highlight w:val="white"/>
        </w:rPr>
      </w:pPr>
      <w:r w:rsidRPr="00C4042C">
        <w:rPr>
          <w:rFonts w:eastAsia="Times New Roman" w:cstheme="minorHAnsi"/>
          <w:color w:val="1D1D1D"/>
          <w:sz w:val="24"/>
          <w:szCs w:val="24"/>
          <w:highlight w:val="white"/>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6">
        <w:r w:rsidRPr="00C4042C">
          <w:rPr>
            <w:rFonts w:eastAsia="Times New Roman" w:cstheme="minorHAnsi"/>
            <w:color w:val="008CB8"/>
            <w:sz w:val="24"/>
            <w:szCs w:val="24"/>
            <w:highlight w:val="white"/>
            <w:u w:val="single"/>
          </w:rPr>
          <w:t>www.ico.org.uk/concerns</w:t>
        </w:r>
      </w:hyperlink>
      <w:r w:rsidRPr="00C4042C">
        <w:rPr>
          <w:rFonts w:eastAsia="Times New Roman" w:cstheme="minorHAnsi"/>
          <w:color w:val="1D1D1D"/>
          <w:sz w:val="24"/>
          <w:szCs w:val="24"/>
          <w:highlight w:val="white"/>
        </w:rPr>
        <w:t xml:space="preserve">.  </w:t>
      </w:r>
    </w:p>
    <w:p w14:paraId="73EDCA9B" w14:textId="77777777" w:rsidR="00D460F0" w:rsidRDefault="00D460F0"/>
    <w:p w14:paraId="1FDB14DD" w14:textId="77777777" w:rsidR="00D460F0" w:rsidRDefault="00D460F0">
      <w:r>
        <w:br w:type="page"/>
      </w:r>
    </w:p>
    <w:p w14:paraId="1A18643D" w14:textId="392049BC" w:rsidR="00322AFC" w:rsidRDefault="00D460F0" w:rsidP="00482144">
      <w:pPr>
        <w:pStyle w:val="Heading1"/>
        <w:spacing w:after="240"/>
      </w:pPr>
      <w:bookmarkStart w:id="15" w:name="_Toc87539314"/>
      <w:r>
        <w:lastRenderedPageBreak/>
        <w:t xml:space="preserve">Appendix </w:t>
      </w:r>
      <w:r w:rsidR="0042266C">
        <w:t>B</w:t>
      </w:r>
      <w:r>
        <w:t xml:space="preserve">: The </w:t>
      </w:r>
      <w:r w:rsidR="004B6E78">
        <w:t xml:space="preserve">NHS </w:t>
      </w:r>
      <w:r>
        <w:t>HR&amp;EDI Survey Dissemination</w:t>
      </w:r>
      <w:bookmarkEnd w:id="15"/>
    </w:p>
    <w:p w14:paraId="3B38730A" w14:textId="1998FAA0" w:rsidR="00322AFC" w:rsidRPr="00DA0D23" w:rsidRDefault="00322AFC" w:rsidP="00DA0D23">
      <w:pPr>
        <w:rPr>
          <w:b/>
          <w:sz w:val="24"/>
        </w:rPr>
      </w:pPr>
      <w:r w:rsidRPr="00DA0D23">
        <w:rPr>
          <w:b/>
          <w:sz w:val="24"/>
        </w:rPr>
        <w:t xml:space="preserve">Survey dissemination in the first wave, 29 October 2018 – 14 February 2019 </w:t>
      </w:r>
    </w:p>
    <w:p w14:paraId="164DEBE2" w14:textId="3F95424F" w:rsidR="00322AFC" w:rsidRPr="00B3658A" w:rsidRDefault="00322AFC" w:rsidP="00B3658A">
      <w:pPr>
        <w:spacing w:before="240" w:line="276" w:lineRule="auto"/>
        <w:contextualSpacing/>
        <w:rPr>
          <w:rFonts w:eastAsia="Times New Roman" w:cstheme="minorHAnsi"/>
          <w:sz w:val="24"/>
          <w:szCs w:val="24"/>
        </w:rPr>
      </w:pPr>
      <w:r w:rsidRPr="00B3658A">
        <w:rPr>
          <w:rFonts w:eastAsia="Times New Roman" w:cstheme="minorHAnsi"/>
          <w:sz w:val="24"/>
          <w:szCs w:val="24"/>
        </w:rPr>
        <w:t xml:space="preserve">On October 29, 2018, the </w:t>
      </w:r>
      <w:r w:rsidR="004B6E78">
        <w:rPr>
          <w:rFonts w:eastAsia="Times New Roman" w:cstheme="minorHAnsi"/>
          <w:sz w:val="24"/>
          <w:szCs w:val="24"/>
        </w:rPr>
        <w:t xml:space="preserve">NHS </w:t>
      </w:r>
      <w:r w:rsidRPr="00B3658A">
        <w:rPr>
          <w:rFonts w:eastAsia="Times New Roman" w:cstheme="minorHAnsi"/>
          <w:sz w:val="24"/>
          <w:szCs w:val="24"/>
        </w:rPr>
        <w:t xml:space="preserve">HR &amp; EDI Survey was launched and announced via Workforce bulletin with the following introduction: </w:t>
      </w:r>
    </w:p>
    <w:p w14:paraId="465EF4A0" w14:textId="21BC6AB6" w:rsidR="00322AFC" w:rsidRPr="002B398F" w:rsidRDefault="00322AFC" w:rsidP="00154114">
      <w:pPr>
        <w:spacing w:before="240"/>
        <w:ind w:left="709" w:right="1088"/>
        <w:jc w:val="both"/>
        <w:rPr>
          <w:rFonts w:eastAsia="Times New Roman" w:cs="Times New Roman"/>
        </w:rPr>
      </w:pPr>
      <w:r w:rsidRPr="002B398F">
        <w:rPr>
          <w:rFonts w:eastAsia="Times New Roman" w:cs="Times New Roman"/>
        </w:rPr>
        <w:t xml:space="preserve">“The University of York is undertaking research into the NHS workforce to help the NHS understand the role and impact of staff networks and their potential to shape future strategic direction of their </w:t>
      </w:r>
      <w:proofErr w:type="gramStart"/>
      <w:r w:rsidRPr="002B398F">
        <w:rPr>
          <w:rFonts w:eastAsia="Times New Roman" w:cs="Times New Roman"/>
        </w:rPr>
        <w:t>organisation;</w:t>
      </w:r>
      <w:proofErr w:type="gramEnd"/>
      <w:r w:rsidRPr="002B398F">
        <w:rPr>
          <w:rFonts w:eastAsia="Times New Roman" w:cs="Times New Roman"/>
        </w:rPr>
        <w:t xml:space="preserve"> culture and behaviours. Take the survey at </w:t>
      </w:r>
      <w:r w:rsidRPr="002B398F">
        <w:rPr>
          <w:rFonts w:eastAsia="Times New Roman" w:cs="Times New Roman"/>
          <w:i/>
        </w:rPr>
        <w:t xml:space="preserve">&lt;&lt; </w:t>
      </w:r>
      <w:r w:rsidRPr="00974F39">
        <w:rPr>
          <w:rFonts w:eastAsia="Times New Roman" w:cs="Times New Roman"/>
        </w:rPr>
        <w:t>link</w:t>
      </w:r>
      <w:r w:rsidRPr="002B398F">
        <w:rPr>
          <w:rFonts w:eastAsia="Times New Roman" w:cs="Times New Roman"/>
        </w:rPr>
        <w:t xml:space="preserve"> </w:t>
      </w:r>
      <w:r w:rsidRPr="002B398F">
        <w:rPr>
          <w:rFonts w:eastAsia="Times New Roman" w:cs="Times New Roman"/>
          <w:i/>
        </w:rPr>
        <w:t>&gt;&gt;</w:t>
      </w:r>
      <w:r w:rsidRPr="002B398F">
        <w:rPr>
          <w:rFonts w:eastAsia="Times New Roman" w:cs="Times New Roman"/>
        </w:rPr>
        <w:t>”</w:t>
      </w:r>
    </w:p>
    <w:p w14:paraId="43DB6874" w14:textId="15EB82D7" w:rsidR="00322AFC" w:rsidRPr="00B3658A" w:rsidRDefault="00322AFC" w:rsidP="00B3658A">
      <w:pPr>
        <w:spacing w:line="276" w:lineRule="auto"/>
        <w:contextualSpacing/>
        <w:rPr>
          <w:rFonts w:eastAsia="Times New Roman" w:cstheme="minorHAnsi"/>
          <w:color w:val="000000"/>
          <w:sz w:val="24"/>
          <w:szCs w:val="24"/>
        </w:rPr>
      </w:pPr>
      <w:r w:rsidRPr="00B3658A">
        <w:rPr>
          <w:rFonts w:eastAsia="Times New Roman" w:cstheme="minorHAnsi"/>
          <w:color w:val="000000"/>
          <w:sz w:val="24"/>
          <w:szCs w:val="24"/>
        </w:rPr>
        <w:t xml:space="preserve">The survey is publicised through News Article and Engagement Brief. The survey brief distributed was as follows: </w:t>
      </w:r>
    </w:p>
    <w:p w14:paraId="53430B2C" w14:textId="77777777" w:rsidR="00322AFC" w:rsidRPr="002B398F" w:rsidRDefault="00322AFC" w:rsidP="00154114">
      <w:pPr>
        <w:spacing w:before="240" w:after="0"/>
        <w:ind w:left="709" w:right="1088"/>
        <w:jc w:val="both"/>
        <w:rPr>
          <w:rFonts w:eastAsia="Times New Roman" w:cs="Times New Roman"/>
          <w:color w:val="000000"/>
        </w:rPr>
      </w:pPr>
      <w:r w:rsidRPr="002B398F">
        <w:rPr>
          <w:rFonts w:eastAsia="Times New Roman" w:cs="Times New Roman"/>
          <w:color w:val="000000"/>
        </w:rPr>
        <w:t xml:space="preserve">“A survey has been launched to help the NHS understand the value of staff networks, how they operate, and their potential to shape the future strategic direction of their </w:t>
      </w:r>
      <w:proofErr w:type="gramStart"/>
      <w:r w:rsidRPr="002B398F">
        <w:rPr>
          <w:rFonts w:eastAsia="Times New Roman" w:cs="Times New Roman"/>
          <w:color w:val="000000"/>
        </w:rPr>
        <w:t>organisation;</w:t>
      </w:r>
      <w:proofErr w:type="gramEnd"/>
      <w:r w:rsidRPr="002B398F">
        <w:rPr>
          <w:rFonts w:eastAsia="Times New Roman" w:cs="Times New Roman"/>
          <w:color w:val="000000"/>
        </w:rPr>
        <w:t xml:space="preserve"> culture and behaviours. In additions, the survey will also gather insights on equality and diversity challenges and key workforce data. </w:t>
      </w:r>
    </w:p>
    <w:p w14:paraId="4E107971" w14:textId="77777777" w:rsidR="00322AFC" w:rsidRPr="002B398F" w:rsidRDefault="00322AFC" w:rsidP="00154114">
      <w:pPr>
        <w:spacing w:after="0"/>
        <w:ind w:left="709" w:right="1088"/>
        <w:jc w:val="both"/>
        <w:rPr>
          <w:rFonts w:eastAsia="Times New Roman" w:cs="Times New Roman"/>
        </w:rPr>
      </w:pPr>
      <w:r w:rsidRPr="002B398F">
        <w:rPr>
          <w:rFonts w:eastAsia="Times New Roman" w:cs="Times New Roman"/>
          <w:color w:val="000000"/>
        </w:rPr>
        <w:br/>
        <w:t xml:space="preserve">The survey is part of a major study into the NHS workforce, its employee engagement and staff networks carried out by the University of York and funded by the Economic and Social Research Council. It has been developed in partnership with NHS Employers and an LGBT+ Networks Advisory Board. A wider survey aimed at NHS staff of all levels will be launched in early 2019. </w:t>
      </w:r>
      <w:r w:rsidRPr="002B398F">
        <w:rPr>
          <w:rFonts w:eastAsia="Times New Roman" w:cs="Times New Roman"/>
          <w:color w:val="000000"/>
        </w:rPr>
        <w:br/>
      </w:r>
      <w:r w:rsidRPr="002B398F">
        <w:rPr>
          <w:rFonts w:eastAsia="Times New Roman" w:cs="Times New Roman"/>
          <w:color w:val="000000"/>
        </w:rPr>
        <w:br/>
        <w:t xml:space="preserve">Paul </w:t>
      </w:r>
      <w:proofErr w:type="spellStart"/>
      <w:r w:rsidRPr="002B398F">
        <w:rPr>
          <w:rFonts w:eastAsia="Times New Roman" w:cs="Times New Roman"/>
          <w:color w:val="000000"/>
        </w:rPr>
        <w:t>Deemer</w:t>
      </w:r>
      <w:proofErr w:type="spellEnd"/>
      <w:r w:rsidRPr="002B398F">
        <w:rPr>
          <w:rFonts w:eastAsia="Times New Roman" w:cs="Times New Roman"/>
          <w:color w:val="000000"/>
        </w:rPr>
        <w:t xml:space="preserve">, head of diversity and inclusion at NHS Employers said: </w:t>
      </w:r>
      <w:r w:rsidRPr="002B398F">
        <w:rPr>
          <w:rFonts w:eastAsia="Times New Roman" w:cs="Times New Roman"/>
        </w:rPr>
        <w:t>‘</w:t>
      </w:r>
      <w:r w:rsidRPr="002B398F">
        <w:rPr>
          <w:rFonts w:eastAsia="Times New Roman" w:cs="Times New Roman"/>
          <w:color w:val="000000"/>
        </w:rPr>
        <w:t xml:space="preserve">This project is an important piece of </w:t>
      </w:r>
      <w:proofErr w:type="gramStart"/>
      <w:r w:rsidRPr="002B398F">
        <w:rPr>
          <w:rFonts w:eastAsia="Times New Roman" w:cs="Times New Roman"/>
          <w:color w:val="000000"/>
        </w:rPr>
        <w:t>work</w:t>
      </w:r>
      <w:proofErr w:type="gramEnd"/>
      <w:r w:rsidRPr="002B398F">
        <w:rPr>
          <w:rFonts w:eastAsia="Times New Roman" w:cs="Times New Roman"/>
          <w:color w:val="000000"/>
        </w:rPr>
        <w:t xml:space="preserve"> and the findings will assist NHS organisations to develop policies which will help staff networks become a driving force for staff support, and also enable change. It will help us better understand how networks can develop relationships between colleagues, and ultimately, improve the wellbeing of staff</w:t>
      </w:r>
      <w:r w:rsidRPr="002B398F">
        <w:rPr>
          <w:rFonts w:eastAsia="Times New Roman" w:cs="Times New Roman"/>
        </w:rPr>
        <w:t>’</w:t>
      </w:r>
    </w:p>
    <w:p w14:paraId="690FB173" w14:textId="77777777" w:rsidR="00322AFC" w:rsidRPr="002B398F" w:rsidRDefault="00322AFC" w:rsidP="00154114">
      <w:pPr>
        <w:spacing w:after="0"/>
        <w:ind w:left="709" w:right="1088"/>
        <w:jc w:val="both"/>
        <w:rPr>
          <w:rFonts w:eastAsia="Times New Roman" w:cs="Times New Roman"/>
          <w:color w:val="000000"/>
        </w:rPr>
      </w:pPr>
    </w:p>
    <w:p w14:paraId="1A177AF8" w14:textId="14D047E5" w:rsidR="00322AFC" w:rsidRPr="002B398F" w:rsidRDefault="00322AFC" w:rsidP="002B398F">
      <w:pPr>
        <w:ind w:left="709" w:right="1088"/>
        <w:jc w:val="both"/>
        <w:rPr>
          <w:rFonts w:eastAsia="Times New Roman" w:cs="Times New Roman"/>
          <w:color w:val="000000"/>
        </w:rPr>
      </w:pPr>
      <w:r w:rsidRPr="002B398F">
        <w:rPr>
          <w:rFonts w:eastAsia="Times New Roman" w:cs="Times New Roman"/>
          <w:color w:val="000000"/>
        </w:rPr>
        <w:t xml:space="preserve">HR directors and their teams are encouraged to complete the survey </w:t>
      </w:r>
      <w:r w:rsidRPr="002B398F">
        <w:rPr>
          <w:rFonts w:eastAsia="Times New Roman" w:cs="Times New Roman"/>
          <w:i/>
        </w:rPr>
        <w:t xml:space="preserve">&lt;&lt; </w:t>
      </w:r>
      <w:r w:rsidRPr="00974F39">
        <w:rPr>
          <w:rFonts w:eastAsia="Times New Roman" w:cs="Times New Roman"/>
        </w:rPr>
        <w:t>link</w:t>
      </w:r>
      <w:r w:rsidRPr="002B398F">
        <w:rPr>
          <w:rFonts w:eastAsia="Times New Roman" w:cs="Times New Roman"/>
        </w:rPr>
        <w:t xml:space="preserve"> </w:t>
      </w:r>
      <w:r w:rsidRPr="002B398F">
        <w:rPr>
          <w:rFonts w:eastAsia="Times New Roman" w:cs="Times New Roman"/>
          <w:i/>
        </w:rPr>
        <w:t xml:space="preserve">&gt;&gt; </w:t>
      </w:r>
      <w:r w:rsidRPr="002B398F">
        <w:rPr>
          <w:rFonts w:eastAsia="Times New Roman" w:cs="Times New Roman"/>
          <w:color w:val="000000"/>
        </w:rPr>
        <w:t xml:space="preserve">as soon as possible as the first round of surveying will be closing on November 30th. The results of the study and final report will be published in April 2020. </w:t>
      </w:r>
      <w:r w:rsidRPr="002B398F">
        <w:rPr>
          <w:rFonts w:eastAsia="Times New Roman" w:cs="Times New Roman"/>
          <w:color w:val="000000"/>
        </w:rPr>
        <w:br/>
        <w:t>Earlier this year, the University of York launched an online LGBT+ Networks forum which is open to staff and students currently training with the NHS. The forum provides an opportunity to discuss what is going on locally and the challenges you may be facing, to find out how other networks are doing, and to connect NHS staff across the UK. Find out more information visit LGBT+ Networks Forum.”</w:t>
      </w:r>
      <w:bookmarkStart w:id="16" w:name="_q371xvcv4hzb" w:colFirst="0" w:colLast="0"/>
      <w:bookmarkEnd w:id="16"/>
    </w:p>
    <w:p w14:paraId="3F460F65" w14:textId="018190E5" w:rsidR="00322AFC" w:rsidRPr="00B3658A" w:rsidRDefault="00322AFC" w:rsidP="002B398F">
      <w:pPr>
        <w:spacing w:before="240" w:line="276" w:lineRule="auto"/>
        <w:contextualSpacing/>
        <w:rPr>
          <w:rFonts w:eastAsia="Times New Roman" w:cstheme="minorHAnsi"/>
          <w:color w:val="000000"/>
          <w:sz w:val="24"/>
          <w:szCs w:val="24"/>
        </w:rPr>
      </w:pPr>
      <w:r w:rsidRPr="00B3658A">
        <w:rPr>
          <w:rFonts w:eastAsia="Times New Roman" w:cstheme="minorHAnsi"/>
          <w:sz w:val="24"/>
          <w:szCs w:val="24"/>
        </w:rPr>
        <w:t>On November 12, 2018, a rem</w:t>
      </w:r>
      <w:r w:rsidR="002B398F">
        <w:rPr>
          <w:rFonts w:eastAsia="Times New Roman" w:cstheme="minorHAnsi"/>
          <w:sz w:val="24"/>
          <w:szCs w:val="24"/>
        </w:rPr>
        <w:t>inder sent to trusts via email.</w:t>
      </w:r>
      <w:r w:rsidRPr="00B3658A">
        <w:rPr>
          <w:rFonts w:eastAsia="Times New Roman" w:cstheme="minorHAnsi"/>
          <w:sz w:val="24"/>
          <w:szCs w:val="24"/>
        </w:rPr>
        <w:t xml:space="preserve"> Our first reminder was as follows: </w:t>
      </w:r>
      <w:bookmarkStart w:id="17" w:name="_tpkwigmsokno" w:colFirst="0" w:colLast="0"/>
      <w:bookmarkEnd w:id="17"/>
    </w:p>
    <w:p w14:paraId="7DC96A95" w14:textId="77777777" w:rsidR="00322AFC" w:rsidRPr="002B398F" w:rsidRDefault="00322AFC" w:rsidP="00FE3D3A">
      <w:pPr>
        <w:spacing w:before="240"/>
        <w:ind w:left="709" w:right="1088"/>
        <w:contextualSpacing/>
        <w:jc w:val="both"/>
        <w:rPr>
          <w:rFonts w:eastAsia="Times New Roman" w:cs="Times New Roman"/>
          <w:color w:val="000000"/>
        </w:rPr>
      </w:pPr>
      <w:r w:rsidRPr="002B398F">
        <w:rPr>
          <w:rFonts w:eastAsia="Times New Roman" w:cs="Times New Roman"/>
          <w:color w:val="000000"/>
        </w:rPr>
        <w:t xml:space="preserve">“This survey was launched earlier this month to help the NHS understand the value of staff networks, how they operate and their potential to shape the future strategic direction of their </w:t>
      </w:r>
      <w:proofErr w:type="gramStart"/>
      <w:r w:rsidRPr="002B398F">
        <w:rPr>
          <w:rFonts w:eastAsia="Times New Roman" w:cs="Times New Roman"/>
          <w:color w:val="000000"/>
        </w:rPr>
        <w:t>organisation;</w:t>
      </w:r>
      <w:proofErr w:type="gramEnd"/>
      <w:r w:rsidRPr="002B398F">
        <w:rPr>
          <w:rFonts w:eastAsia="Times New Roman" w:cs="Times New Roman"/>
          <w:color w:val="000000"/>
        </w:rPr>
        <w:t xml:space="preserve"> culture and behaviours. In addition, the survey will also gather insights on equality and diversity challenges and key </w:t>
      </w:r>
      <w:r w:rsidRPr="002B398F">
        <w:rPr>
          <w:rFonts w:eastAsia="Times New Roman" w:cs="Times New Roman"/>
          <w:color w:val="000000"/>
        </w:rPr>
        <w:lastRenderedPageBreak/>
        <w:t xml:space="preserve">workforce data. </w:t>
      </w:r>
      <w:r w:rsidRPr="002B398F">
        <w:rPr>
          <w:rFonts w:eastAsia="Times New Roman" w:cs="Times New Roman"/>
          <w:color w:val="000000"/>
        </w:rPr>
        <w:br/>
      </w:r>
      <w:r w:rsidRPr="002B398F">
        <w:rPr>
          <w:rFonts w:eastAsia="Times New Roman" w:cs="Times New Roman"/>
          <w:color w:val="000000"/>
        </w:rPr>
        <w:br/>
        <w:t>This survey is part of a major study into the NHS workforce, its employee engagement and staff networks carried out by the University of York and funded by the Economic and Social Research Council. It has been developed in partnership with NHS Employers and an LGBT+ Networks Advisory Board. A wider survey aimed at NHS staff of all levels will be launched in early 2019.</w:t>
      </w:r>
      <w:r w:rsidRPr="002B398F">
        <w:rPr>
          <w:rFonts w:eastAsia="Times New Roman" w:cs="Times New Roman"/>
          <w:color w:val="000000"/>
        </w:rPr>
        <w:br/>
      </w:r>
      <w:r w:rsidRPr="002B398F">
        <w:rPr>
          <w:rFonts w:eastAsia="Times New Roman" w:cs="Times New Roman"/>
          <w:color w:val="000000"/>
        </w:rPr>
        <w:br/>
        <w:t xml:space="preserve">Paul </w:t>
      </w:r>
      <w:proofErr w:type="spellStart"/>
      <w:r w:rsidRPr="002B398F">
        <w:rPr>
          <w:rFonts w:eastAsia="Times New Roman" w:cs="Times New Roman"/>
          <w:color w:val="000000"/>
        </w:rPr>
        <w:t>Deemer</w:t>
      </w:r>
      <w:proofErr w:type="spellEnd"/>
      <w:r w:rsidRPr="002B398F">
        <w:rPr>
          <w:rFonts w:eastAsia="Times New Roman" w:cs="Times New Roman"/>
          <w:color w:val="000000"/>
        </w:rPr>
        <w:t xml:space="preserve">, head of diversity at inclusion at NHS Employers said: ‘This project is an important piece of </w:t>
      </w:r>
      <w:proofErr w:type="gramStart"/>
      <w:r w:rsidRPr="002B398F">
        <w:rPr>
          <w:rFonts w:eastAsia="Times New Roman" w:cs="Times New Roman"/>
          <w:color w:val="000000"/>
        </w:rPr>
        <w:t>work</w:t>
      </w:r>
      <w:proofErr w:type="gramEnd"/>
      <w:r w:rsidRPr="002B398F">
        <w:rPr>
          <w:rFonts w:eastAsia="Times New Roman" w:cs="Times New Roman"/>
          <w:color w:val="000000"/>
        </w:rPr>
        <w:t xml:space="preserve"> and the findings will assist NHS organisations to develop policies which will help staff networks become a driving force for staff support, and also enable change. It will help us better understand how networks can develop relationships between colleagues, and ultimately, improve the wellbeing of staff.’</w:t>
      </w:r>
    </w:p>
    <w:p w14:paraId="330ACE9D" w14:textId="0AB46593" w:rsidR="00322AFC" w:rsidRPr="002B398F" w:rsidRDefault="00322AFC" w:rsidP="002B398F">
      <w:pPr>
        <w:pStyle w:val="NoSpacing"/>
        <w:spacing w:line="276" w:lineRule="auto"/>
        <w:ind w:left="709" w:right="1088"/>
        <w:jc w:val="both"/>
        <w:rPr>
          <w:rFonts w:asciiTheme="minorHAnsi" w:hAnsiTheme="minorHAnsi" w:cs="Times New Roman"/>
        </w:rPr>
      </w:pPr>
      <w:bookmarkStart w:id="18" w:name="_yw5fmqr2yx4p" w:colFirst="0" w:colLast="0"/>
      <w:bookmarkEnd w:id="18"/>
      <w:r w:rsidRPr="002B398F">
        <w:rPr>
          <w:rFonts w:asciiTheme="minorHAnsi" w:hAnsiTheme="minorHAnsi" w:cs="Times New Roman"/>
        </w:rPr>
        <w:t xml:space="preserve">HR directors and their teams are encouraged to complete the survey </w:t>
      </w:r>
      <w:r w:rsidRPr="002B398F">
        <w:rPr>
          <w:rFonts w:asciiTheme="minorHAnsi" w:eastAsia="Times New Roman" w:hAnsiTheme="minorHAnsi" w:cs="Times New Roman"/>
          <w:i/>
        </w:rPr>
        <w:t xml:space="preserve">&lt;&lt; </w:t>
      </w:r>
      <w:r w:rsidRPr="00974F39">
        <w:rPr>
          <w:rFonts w:asciiTheme="minorHAnsi" w:eastAsia="Times New Roman" w:hAnsiTheme="minorHAnsi" w:cs="Times New Roman"/>
        </w:rPr>
        <w:t>link</w:t>
      </w:r>
      <w:r w:rsidRPr="002B398F">
        <w:rPr>
          <w:rFonts w:asciiTheme="minorHAnsi" w:eastAsia="Times New Roman" w:hAnsiTheme="minorHAnsi" w:cs="Times New Roman"/>
        </w:rPr>
        <w:t xml:space="preserve"> </w:t>
      </w:r>
      <w:r w:rsidRPr="002B398F">
        <w:rPr>
          <w:rFonts w:asciiTheme="minorHAnsi" w:eastAsia="Times New Roman" w:hAnsiTheme="minorHAnsi" w:cs="Times New Roman"/>
          <w:i/>
        </w:rPr>
        <w:t xml:space="preserve">&gt;&gt; </w:t>
      </w:r>
      <w:r w:rsidRPr="002B398F">
        <w:rPr>
          <w:rFonts w:asciiTheme="minorHAnsi" w:hAnsiTheme="minorHAnsi" w:cs="Times New Roman"/>
        </w:rPr>
        <w:t>as soon as possible please as the first round of surveying will be closing on November 30th. The results of the study and final report will be published in April 2020.”</w:t>
      </w:r>
    </w:p>
    <w:p w14:paraId="0ADFDC0F" w14:textId="3426A59D" w:rsidR="00FE3D3A" w:rsidRDefault="00322AFC" w:rsidP="00FE3D3A">
      <w:pPr>
        <w:tabs>
          <w:tab w:val="left" w:pos="8931"/>
        </w:tabs>
        <w:spacing w:before="240" w:after="0" w:line="276" w:lineRule="auto"/>
        <w:contextualSpacing/>
        <w:jc w:val="both"/>
        <w:rPr>
          <w:rFonts w:cstheme="minorHAnsi"/>
          <w:color w:val="222222"/>
          <w:sz w:val="24"/>
          <w:shd w:val="clear" w:color="auto" w:fill="FFFFFF"/>
        </w:rPr>
      </w:pPr>
      <w:r w:rsidRPr="00B3658A">
        <w:rPr>
          <w:rFonts w:cstheme="minorHAnsi"/>
          <w:sz w:val="24"/>
        </w:rPr>
        <w:t>The social media dissemination included platform</w:t>
      </w:r>
      <w:r w:rsidR="002B398F">
        <w:rPr>
          <w:rFonts w:cstheme="minorHAnsi"/>
          <w:sz w:val="24"/>
        </w:rPr>
        <w:t>s</w:t>
      </w:r>
      <w:r w:rsidRPr="00B3658A">
        <w:rPr>
          <w:rFonts w:cstheme="minorHAnsi"/>
          <w:sz w:val="24"/>
        </w:rPr>
        <w:t xml:space="preserve"> such as Twitter and LinkedIn. For Twitter, the accounts the survey was promoted were @</w:t>
      </w:r>
      <w:r w:rsidRPr="00B3658A">
        <w:rPr>
          <w:rFonts w:cstheme="minorHAnsi"/>
          <w:color w:val="222222"/>
          <w:sz w:val="24"/>
          <w:shd w:val="clear" w:color="auto" w:fill="FFFFFF"/>
        </w:rPr>
        <w:t xml:space="preserve">NHSEmployers,  @NHSE_Diversity, @NHSE_Engagement, and the project account, @LGBT_Networks. NHS Employers promoted the survey in LinkedIn using their accounts. </w:t>
      </w:r>
    </w:p>
    <w:p w14:paraId="49AC4297" w14:textId="77777777" w:rsidR="00FE3D3A" w:rsidRDefault="00FE3D3A" w:rsidP="00FE3D3A">
      <w:pPr>
        <w:tabs>
          <w:tab w:val="left" w:pos="8931"/>
        </w:tabs>
        <w:spacing w:before="240" w:after="0" w:line="276" w:lineRule="auto"/>
        <w:contextualSpacing/>
        <w:jc w:val="both"/>
        <w:rPr>
          <w:rFonts w:cstheme="minorHAnsi"/>
          <w:color w:val="222222"/>
          <w:sz w:val="24"/>
          <w:shd w:val="clear" w:color="auto" w:fill="FFFFFF"/>
        </w:rPr>
      </w:pPr>
    </w:p>
    <w:p w14:paraId="6AD2D615" w14:textId="71E09E41" w:rsidR="00322AFC" w:rsidRPr="00B3658A" w:rsidRDefault="002B398F" w:rsidP="00FE3D3A">
      <w:pPr>
        <w:tabs>
          <w:tab w:val="left" w:pos="8931"/>
        </w:tabs>
        <w:spacing w:before="240" w:after="0" w:line="276" w:lineRule="auto"/>
        <w:contextualSpacing/>
        <w:jc w:val="both"/>
        <w:rPr>
          <w:rFonts w:cstheme="minorHAnsi"/>
          <w:sz w:val="24"/>
          <w:szCs w:val="24"/>
        </w:rPr>
      </w:pPr>
      <w:r>
        <w:rPr>
          <w:noProof/>
          <w:lang w:eastAsia="en-GB"/>
        </w:rPr>
        <w:drawing>
          <wp:anchor distT="0" distB="0" distL="114300" distR="114300" simplePos="0" relativeHeight="251669504" behindDoc="0" locked="0" layoutInCell="1" allowOverlap="1" wp14:anchorId="66235A3C" wp14:editId="731FF5FB">
            <wp:simplePos x="0" y="0"/>
            <wp:positionH relativeFrom="margin">
              <wp:posOffset>-47625</wp:posOffset>
            </wp:positionH>
            <wp:positionV relativeFrom="paragraph">
              <wp:posOffset>649605</wp:posOffset>
            </wp:positionV>
            <wp:extent cx="3217545" cy="2139315"/>
            <wp:effectExtent l="0" t="0" r="1905"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17545" cy="2139315"/>
                    </a:xfrm>
                    <a:prstGeom prst="rect">
                      <a:avLst/>
                    </a:prstGeom>
                  </pic:spPr>
                </pic:pic>
              </a:graphicData>
            </a:graphic>
            <wp14:sizeRelH relativeFrom="margin">
              <wp14:pctWidth>0</wp14:pctWidth>
            </wp14:sizeRelH>
            <wp14:sizeRelV relativeFrom="margin">
              <wp14:pctHeight>0</wp14:pctHeight>
            </wp14:sizeRelV>
          </wp:anchor>
        </w:drawing>
      </w:r>
      <w:r w:rsidR="00322AFC" w:rsidRPr="00B3658A">
        <w:rPr>
          <w:rFonts w:cstheme="minorHAnsi"/>
          <w:sz w:val="24"/>
          <w:szCs w:val="24"/>
        </w:rPr>
        <w:t>O</w:t>
      </w:r>
      <w:r w:rsidR="00322AFC" w:rsidRPr="00B3658A">
        <w:rPr>
          <w:rFonts w:eastAsia="Times New Roman" w:cstheme="minorHAnsi"/>
          <w:sz w:val="24"/>
          <w:szCs w:val="24"/>
        </w:rPr>
        <w:t>n November 23, 2018, NHS Employers shared the following tweet to increase participation from HR staff. The tweet was shared by others.</w:t>
      </w:r>
    </w:p>
    <w:p w14:paraId="356BE255" w14:textId="6A0898D4" w:rsidR="00322AFC" w:rsidRDefault="00B3658A" w:rsidP="00322AFC">
      <w:pPr>
        <w:spacing w:line="360" w:lineRule="auto"/>
        <w:contextualSpacing/>
        <w:rPr>
          <w:rFonts w:ascii="Times New Roman" w:eastAsia="Times New Roman" w:hAnsi="Times New Roman" w:cs="Times New Roman"/>
        </w:rPr>
      </w:pPr>
      <w:r w:rsidRPr="002961CE">
        <w:rPr>
          <w:rFonts w:ascii="Times New Roman" w:hAnsi="Times New Roman" w:cs="Times New Roman"/>
          <w:noProof/>
          <w:sz w:val="24"/>
          <w:lang w:eastAsia="en-GB"/>
        </w:rPr>
        <w:lastRenderedPageBreak/>
        <w:drawing>
          <wp:anchor distT="0" distB="0" distL="114300" distR="114300" simplePos="0" relativeHeight="251671552" behindDoc="0" locked="0" layoutInCell="1" allowOverlap="1" wp14:anchorId="155CF13E" wp14:editId="2C2CA1FC">
            <wp:simplePos x="0" y="0"/>
            <wp:positionH relativeFrom="margin">
              <wp:posOffset>2959100</wp:posOffset>
            </wp:positionH>
            <wp:positionV relativeFrom="margin">
              <wp:align>top</wp:align>
            </wp:positionV>
            <wp:extent cx="2613660" cy="3120390"/>
            <wp:effectExtent l="0" t="0" r="0" b="381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pic:cNvPicPr/>
                  </pic:nvPicPr>
                  <pic:blipFill rotWithShape="1">
                    <a:blip r:embed="rId18" cstate="print">
                      <a:extLst>
                        <a:ext uri="{28A0092B-C50C-407E-A947-70E740481C1C}">
                          <a14:useLocalDpi xmlns:a14="http://schemas.microsoft.com/office/drawing/2010/main" val="0"/>
                        </a:ext>
                      </a:extLst>
                    </a:blip>
                    <a:srcRect t="9777" r="921" b="23716"/>
                    <a:stretch/>
                  </pic:blipFill>
                  <pic:spPr bwMode="auto">
                    <a:xfrm>
                      <a:off x="0" y="0"/>
                      <a:ext cx="2613660" cy="3120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2AFC">
        <w:rPr>
          <w:noProof/>
          <w:lang w:eastAsia="en-GB"/>
        </w:rPr>
        <w:drawing>
          <wp:anchor distT="0" distB="0" distL="114300" distR="114300" simplePos="0" relativeHeight="251670528" behindDoc="0" locked="0" layoutInCell="1" allowOverlap="1" wp14:anchorId="257C127C" wp14:editId="474F0781">
            <wp:simplePos x="0" y="0"/>
            <wp:positionH relativeFrom="margin">
              <wp:posOffset>-28575</wp:posOffset>
            </wp:positionH>
            <wp:positionV relativeFrom="paragraph">
              <wp:posOffset>88708</wp:posOffset>
            </wp:positionV>
            <wp:extent cx="2734310" cy="2716530"/>
            <wp:effectExtent l="0" t="0" r="8890" b="762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34310" cy="2716530"/>
                    </a:xfrm>
                    <a:prstGeom prst="rect">
                      <a:avLst/>
                    </a:prstGeom>
                  </pic:spPr>
                </pic:pic>
              </a:graphicData>
            </a:graphic>
          </wp:anchor>
        </w:drawing>
      </w:r>
    </w:p>
    <w:p w14:paraId="06D6B6B7" w14:textId="34671B64" w:rsidR="00322AFC" w:rsidRDefault="00322AFC" w:rsidP="00322AFC">
      <w:pPr>
        <w:spacing w:line="360" w:lineRule="auto"/>
        <w:contextualSpacing/>
        <w:rPr>
          <w:rFonts w:ascii="Times New Roman" w:eastAsia="Times New Roman" w:hAnsi="Times New Roman" w:cs="Times New Roman"/>
        </w:rPr>
      </w:pPr>
    </w:p>
    <w:p w14:paraId="68670005" w14:textId="3453903F" w:rsidR="00322AFC" w:rsidRDefault="00322AFC" w:rsidP="002A44C8">
      <w:pPr>
        <w:spacing w:before="240" w:line="276" w:lineRule="auto"/>
        <w:contextualSpacing/>
        <w:jc w:val="both"/>
        <w:rPr>
          <w:rFonts w:eastAsia="Times New Roman" w:cstheme="minorHAnsi"/>
          <w:sz w:val="24"/>
        </w:rPr>
      </w:pPr>
      <w:r w:rsidRPr="00B3658A">
        <w:rPr>
          <w:rFonts w:cstheme="minorHAnsi"/>
          <w:sz w:val="24"/>
        </w:rPr>
        <w:t>O</w:t>
      </w:r>
      <w:r w:rsidRPr="00B3658A">
        <w:rPr>
          <w:rFonts w:eastAsia="Times New Roman" w:cstheme="minorHAnsi"/>
          <w:sz w:val="24"/>
        </w:rPr>
        <w:t>n November 29, 2018, the survey was shared on LinkedIn before the first round of dissemination has ended.</w:t>
      </w:r>
    </w:p>
    <w:p w14:paraId="04D19B2E" w14:textId="77777777" w:rsidR="004B6E78" w:rsidRPr="00B3658A" w:rsidRDefault="004B6E78" w:rsidP="002A44C8">
      <w:pPr>
        <w:spacing w:before="240" w:line="276" w:lineRule="auto"/>
        <w:contextualSpacing/>
        <w:jc w:val="both"/>
        <w:rPr>
          <w:rFonts w:cstheme="minorHAnsi"/>
        </w:rPr>
      </w:pPr>
    </w:p>
    <w:p w14:paraId="5278BA06" w14:textId="116394E3" w:rsidR="00322AFC" w:rsidRPr="00B3658A" w:rsidRDefault="00322AFC" w:rsidP="002A44C8">
      <w:pPr>
        <w:spacing w:before="240" w:line="276" w:lineRule="auto"/>
        <w:jc w:val="both"/>
        <w:rPr>
          <w:rFonts w:cstheme="minorHAnsi"/>
          <w:sz w:val="24"/>
        </w:rPr>
      </w:pPr>
      <w:r w:rsidRPr="00B3658A">
        <w:rPr>
          <w:rFonts w:cstheme="minorHAnsi"/>
          <w:sz w:val="24"/>
        </w:rPr>
        <w:t xml:space="preserve">In the second round of the dissemination, to increase the response rate to our </w:t>
      </w:r>
      <w:r w:rsidR="004B6E78">
        <w:rPr>
          <w:rFonts w:cstheme="minorHAnsi"/>
          <w:sz w:val="24"/>
        </w:rPr>
        <w:t xml:space="preserve">NHS </w:t>
      </w:r>
      <w:r w:rsidRPr="00B3658A">
        <w:rPr>
          <w:rFonts w:cstheme="minorHAnsi"/>
          <w:sz w:val="24"/>
        </w:rPr>
        <w:t>HR &amp; EDI Survey, we shared the following brief with NHS Employers, which is then cascaded to regional EDI leads. We also attached a list of non-responding trusts.</w:t>
      </w:r>
    </w:p>
    <w:p w14:paraId="7C855BD5" w14:textId="77777777" w:rsidR="00322AFC" w:rsidRPr="002B398F" w:rsidRDefault="00322AFC" w:rsidP="00154114">
      <w:pPr>
        <w:ind w:left="709" w:right="1088"/>
        <w:jc w:val="both"/>
        <w:rPr>
          <w:rFonts w:eastAsia="Times New Roman" w:cs="Times New Roman"/>
        </w:rPr>
      </w:pPr>
      <w:r w:rsidRPr="002B398F">
        <w:rPr>
          <w:rFonts w:eastAsia="Times New Roman" w:cs="Times New Roman"/>
        </w:rPr>
        <w:t xml:space="preserve">“Following the limited response to our online survey into the NHS Workforce, employee engagement and staff networks in October, we have now opened the survey for a second round. With your support, we would like to encourage Trusts, who have not yet completed the survey, to do so. We only need ONE response from each Trust. </w:t>
      </w:r>
    </w:p>
    <w:p w14:paraId="2320EA8C" w14:textId="6154301F" w:rsidR="00322AFC" w:rsidRPr="002B398F" w:rsidRDefault="00322AFC" w:rsidP="00154114">
      <w:pPr>
        <w:ind w:left="709" w:right="1088"/>
        <w:jc w:val="both"/>
        <w:rPr>
          <w:rFonts w:eastAsia="Times New Roman" w:cs="Times New Roman"/>
        </w:rPr>
      </w:pPr>
      <w:r w:rsidRPr="002B398F">
        <w:rPr>
          <w:rFonts w:eastAsia="Times New Roman" w:cs="Times New Roman"/>
        </w:rPr>
        <w:t xml:space="preserve">Please complete the survey yourself and share the </w:t>
      </w:r>
      <w:hyperlink r:id="rId20" w:history="1">
        <w:r w:rsidRPr="002B398F">
          <w:rPr>
            <w:rStyle w:val="Hyperlink"/>
            <w:rFonts w:eastAsia="Times New Roman" w:cs="Times New Roman"/>
          </w:rPr>
          <w:t>link</w:t>
        </w:r>
      </w:hyperlink>
      <w:r w:rsidRPr="002B398F">
        <w:rPr>
          <w:rFonts w:eastAsia="Times New Roman" w:cs="Times New Roman"/>
        </w:rPr>
        <w:t xml:space="preserve"> with other Equality, Diversity and Inclusion Leads and/or HR teams for the Trust list attached. Each survey completion is important as it means that Trusts can be included in further analysis of NHS employees in the project.</w:t>
      </w:r>
    </w:p>
    <w:p w14:paraId="40D2D38D" w14:textId="77777777" w:rsidR="00322AFC" w:rsidRPr="002B398F" w:rsidRDefault="00322AFC" w:rsidP="00154114">
      <w:pPr>
        <w:ind w:left="709" w:right="1088"/>
        <w:jc w:val="both"/>
        <w:rPr>
          <w:rFonts w:eastAsia="Times New Roman" w:cs="Times New Roman"/>
        </w:rPr>
      </w:pPr>
      <w:r w:rsidRPr="002B398F">
        <w:rPr>
          <w:rFonts w:eastAsia="Times New Roman" w:cs="Times New Roman"/>
        </w:rPr>
        <w:t xml:space="preserve">This survey is a part of a major research carried out by the University of York, funded by the Economic and Social Research Council. It has been developed in partnership with NHS Employers and an LGBT+ Networks Advisory Board. A wider survey aimed at NHS staff of all levels will be launched later this month. Paul </w:t>
      </w:r>
      <w:proofErr w:type="spellStart"/>
      <w:r w:rsidRPr="002B398F">
        <w:rPr>
          <w:rFonts w:eastAsia="Times New Roman" w:cs="Times New Roman"/>
        </w:rPr>
        <w:t>Deemer</w:t>
      </w:r>
      <w:proofErr w:type="spellEnd"/>
      <w:r w:rsidRPr="002B398F">
        <w:rPr>
          <w:rFonts w:eastAsia="Times New Roman" w:cs="Times New Roman"/>
        </w:rPr>
        <w:t xml:space="preserve">, Head of Diversity at inclusion at NHS Employers said: “This project is an important piece of </w:t>
      </w:r>
      <w:proofErr w:type="gramStart"/>
      <w:r w:rsidRPr="002B398F">
        <w:rPr>
          <w:rFonts w:eastAsia="Times New Roman" w:cs="Times New Roman"/>
        </w:rPr>
        <w:t>work</w:t>
      </w:r>
      <w:proofErr w:type="gramEnd"/>
      <w:r w:rsidRPr="002B398F">
        <w:rPr>
          <w:rFonts w:eastAsia="Times New Roman" w:cs="Times New Roman"/>
        </w:rPr>
        <w:t xml:space="preserve"> and the findings will assist NHS organisations to develop policies which will help staff networks become a driving force for staff support, and also enable change. It will help us better understand how networks can develop relationships between colleagues, and ultimately, improve the wellbeing of staff.”</w:t>
      </w:r>
    </w:p>
    <w:p w14:paraId="730AA821" w14:textId="77777777" w:rsidR="00322AFC" w:rsidRPr="002B398F" w:rsidRDefault="00322AFC" w:rsidP="00154114">
      <w:pPr>
        <w:spacing w:after="120"/>
        <w:ind w:left="709" w:right="1088"/>
        <w:jc w:val="both"/>
        <w:rPr>
          <w:rFonts w:eastAsia="Times New Roman" w:cs="Times New Roman"/>
        </w:rPr>
      </w:pPr>
      <w:bookmarkStart w:id="19" w:name="_gjdgxs" w:colFirst="0" w:colLast="0"/>
      <w:bookmarkEnd w:id="19"/>
      <w:r w:rsidRPr="002B398F">
        <w:rPr>
          <w:rFonts w:eastAsia="Times New Roman" w:cs="Times New Roman"/>
        </w:rPr>
        <w:t xml:space="preserve">The study and final report will be published in April 2020.” </w:t>
      </w:r>
    </w:p>
    <w:p w14:paraId="210B1CA8" w14:textId="6152A1DE" w:rsidR="00322AFC" w:rsidRDefault="00322AFC" w:rsidP="002B398F">
      <w:pPr>
        <w:spacing w:line="276" w:lineRule="auto"/>
        <w:jc w:val="both"/>
        <w:rPr>
          <w:rFonts w:cstheme="minorHAnsi"/>
          <w:sz w:val="24"/>
        </w:rPr>
      </w:pPr>
      <w:r w:rsidRPr="00B3658A">
        <w:rPr>
          <w:rFonts w:cstheme="minorHAnsi"/>
          <w:sz w:val="24"/>
        </w:rPr>
        <w:lastRenderedPageBreak/>
        <w:t>On 21</w:t>
      </w:r>
      <w:r w:rsidRPr="00B3658A">
        <w:rPr>
          <w:rFonts w:cstheme="minorHAnsi"/>
          <w:sz w:val="24"/>
          <w:vertAlign w:val="superscript"/>
        </w:rPr>
        <w:t>st</w:t>
      </w:r>
      <w:r w:rsidRPr="00B3658A">
        <w:rPr>
          <w:rFonts w:cstheme="minorHAnsi"/>
          <w:sz w:val="24"/>
        </w:rPr>
        <w:t xml:space="preserve"> January 2019, the following communication is shared with the Regional Equality and Diversity (EDI) leads through NHS Employers (Parvin Morris, Senior Programme Officer) along with a list of Trusts that have not responded to the survey by 18</w:t>
      </w:r>
      <w:r w:rsidRPr="00B3658A">
        <w:rPr>
          <w:rFonts w:cstheme="minorHAnsi"/>
          <w:sz w:val="24"/>
          <w:vertAlign w:val="superscript"/>
        </w:rPr>
        <w:t>th</w:t>
      </w:r>
      <w:r w:rsidRPr="00B3658A">
        <w:rPr>
          <w:rFonts w:cstheme="minorHAnsi"/>
          <w:sz w:val="24"/>
        </w:rPr>
        <w:t xml:space="preserve"> January.</w:t>
      </w:r>
    </w:p>
    <w:p w14:paraId="3A18A5AE" w14:textId="77777777" w:rsidR="0020726C" w:rsidRPr="00B3658A" w:rsidRDefault="0020726C" w:rsidP="002B398F">
      <w:pPr>
        <w:spacing w:line="276" w:lineRule="auto"/>
        <w:jc w:val="both"/>
        <w:rPr>
          <w:rFonts w:cstheme="minorHAnsi"/>
          <w:sz w:val="24"/>
        </w:rPr>
      </w:pPr>
    </w:p>
    <w:p w14:paraId="42572648" w14:textId="0D052C66" w:rsidR="00322AFC" w:rsidRPr="002B398F" w:rsidRDefault="00CB191E" w:rsidP="00154114">
      <w:pPr>
        <w:shd w:val="clear" w:color="auto" w:fill="FFFFFF"/>
        <w:spacing w:after="0" w:line="240" w:lineRule="auto"/>
        <w:ind w:left="709" w:right="1088"/>
        <w:rPr>
          <w:rFonts w:eastAsia="Times New Roman" w:cs="Times New Roman"/>
          <w:color w:val="222222"/>
        </w:rPr>
      </w:pPr>
      <w:r>
        <w:rPr>
          <w:rFonts w:eastAsia="Times New Roman" w:cs="Times New Roman"/>
          <w:noProof/>
          <w:color w:val="222222"/>
        </w:rPr>
        <mc:AlternateContent>
          <mc:Choice Requires="wps">
            <w:drawing>
              <wp:anchor distT="0" distB="0" distL="114300" distR="114300" simplePos="0" relativeHeight="251757568" behindDoc="0" locked="0" layoutInCell="1" allowOverlap="1" wp14:anchorId="263DDCBD" wp14:editId="3DDFBA3A">
                <wp:simplePos x="0" y="0"/>
                <wp:positionH relativeFrom="column">
                  <wp:posOffset>807522</wp:posOffset>
                </wp:positionH>
                <wp:positionV relativeFrom="paragraph">
                  <wp:posOffset>-388</wp:posOffset>
                </wp:positionV>
                <wp:extent cx="1721922" cy="142504"/>
                <wp:effectExtent l="0" t="0" r="12065" b="10160"/>
                <wp:wrapNone/>
                <wp:docPr id="229" name="Rectangle 229"/>
                <wp:cNvGraphicFramePr/>
                <a:graphic xmlns:a="http://schemas.openxmlformats.org/drawingml/2006/main">
                  <a:graphicData uri="http://schemas.microsoft.com/office/word/2010/wordprocessingShape">
                    <wps:wsp>
                      <wps:cNvSpPr/>
                      <wps:spPr>
                        <a:xfrm>
                          <a:off x="0" y="0"/>
                          <a:ext cx="1721922" cy="1425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9D9C" id="Rectangle 229" o:spid="_x0000_s1026" style="position:absolute;margin-left:63.6pt;margin-top:-.05pt;width:135.6pt;height:1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" fillcolor="black [3213]" strokecolor="black [3213]" strokeweight="1pt"/>
            </w:pict>
          </mc:Fallback>
        </mc:AlternateContent>
      </w:r>
      <w:r w:rsidR="00322AFC" w:rsidRPr="002B398F">
        <w:rPr>
          <w:rFonts w:eastAsia="Times New Roman" w:cs="Times New Roman"/>
          <w:color w:val="222222"/>
        </w:rPr>
        <w:t>Dear</w:t>
      </w:r>
      <w:r>
        <w:rPr>
          <w:rFonts w:eastAsia="Times New Roman" w:cs="Times New Roman"/>
          <w:color w:val="222222"/>
        </w:rPr>
        <w:t xml:space="preserve">                </w:t>
      </w:r>
      <w:r w:rsidR="00322AFC" w:rsidRPr="002B398F">
        <w:rPr>
          <w:rFonts w:eastAsia="Times New Roman" w:cs="Times New Roman"/>
          <w:color w:val="222222"/>
        </w:rPr>
        <w:t xml:space="preserve"> </w:t>
      </w:r>
      <w:r>
        <w:rPr>
          <w:rFonts w:eastAsia="Times New Roman" w:cs="Times New Roman"/>
          <w:color w:val="222222"/>
        </w:rPr>
        <w:t xml:space="preserve">         </w:t>
      </w:r>
    </w:p>
    <w:p w14:paraId="24647C6A" w14:textId="6841E526" w:rsidR="00322AFC" w:rsidRPr="002B398F" w:rsidRDefault="00322AFC" w:rsidP="00154114">
      <w:pPr>
        <w:shd w:val="clear" w:color="auto" w:fill="FFFFFF"/>
        <w:spacing w:after="0" w:line="240" w:lineRule="auto"/>
        <w:ind w:left="709" w:right="1088"/>
        <w:rPr>
          <w:rFonts w:eastAsia="Times New Roman" w:cs="Times New Roman"/>
          <w:color w:val="222222"/>
        </w:rPr>
      </w:pPr>
      <w:r w:rsidRPr="002B398F">
        <w:rPr>
          <w:rFonts w:eastAsia="Times New Roman" w:cs="Times New Roman"/>
          <w:b/>
          <w:bCs/>
          <w:color w:val="222222"/>
        </w:rPr>
        <w:t> </w:t>
      </w:r>
    </w:p>
    <w:p w14:paraId="3E05A355" w14:textId="2DAE0715" w:rsidR="00322AFC" w:rsidRPr="002B398F" w:rsidRDefault="00322AFC" w:rsidP="00154114">
      <w:pPr>
        <w:shd w:val="clear" w:color="auto" w:fill="FFFFFF"/>
        <w:spacing w:after="0" w:line="240" w:lineRule="auto"/>
        <w:ind w:left="709" w:right="1088"/>
        <w:rPr>
          <w:rFonts w:eastAsia="Times New Roman" w:cs="Times New Roman"/>
          <w:color w:val="222222"/>
        </w:rPr>
      </w:pPr>
      <w:r w:rsidRPr="002B398F">
        <w:rPr>
          <w:rFonts w:eastAsia="Times New Roman" w:cs="Times New Roman"/>
          <w:b/>
          <w:bCs/>
          <w:color w:val="222222"/>
        </w:rPr>
        <w:t>NHS HR Survey</w:t>
      </w:r>
    </w:p>
    <w:p w14:paraId="7957CFE3" w14:textId="07049D7E" w:rsidR="00322AFC" w:rsidRPr="002B398F" w:rsidRDefault="00322AFC" w:rsidP="00154114">
      <w:pPr>
        <w:shd w:val="clear" w:color="auto" w:fill="FFFFFF"/>
        <w:spacing w:after="0" w:line="240" w:lineRule="auto"/>
        <w:ind w:left="709" w:right="1088"/>
        <w:rPr>
          <w:rFonts w:eastAsia="Times New Roman" w:cs="Times New Roman"/>
          <w:color w:val="222222"/>
        </w:rPr>
      </w:pPr>
      <w:r w:rsidRPr="002B398F">
        <w:rPr>
          <w:rFonts w:eastAsia="Times New Roman" w:cs="Times New Roman"/>
          <w:b/>
          <w:bCs/>
          <w:color w:val="222222"/>
        </w:rPr>
        <w:t> </w:t>
      </w:r>
    </w:p>
    <w:p w14:paraId="38CF39C4"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I wondered if you could offer some support to help promote a survey which is focussed </w:t>
      </w:r>
      <w:proofErr w:type="gramStart"/>
      <w:r w:rsidRPr="002B398F">
        <w:rPr>
          <w:rFonts w:eastAsia="Times New Roman" w:cs="Times New Roman"/>
          <w:color w:val="222222"/>
        </w:rPr>
        <w:t>around</w:t>
      </w:r>
      <w:proofErr w:type="gramEnd"/>
      <w:r w:rsidRPr="002B398F">
        <w:rPr>
          <w:rFonts w:eastAsia="Times New Roman" w:cs="Times New Roman"/>
          <w:color w:val="222222"/>
        </w:rPr>
        <w:t xml:space="preserve"> the NHS Workforce, employee engagement and staff networks. The survey has been developed in partnership </w:t>
      </w:r>
      <w:proofErr w:type="spellStart"/>
      <w:r w:rsidRPr="002B398F">
        <w:rPr>
          <w:rFonts w:eastAsia="Times New Roman" w:cs="Times New Roman"/>
          <w:color w:val="222222"/>
        </w:rPr>
        <w:t>withNHS</w:t>
      </w:r>
      <w:proofErr w:type="spellEnd"/>
      <w:r w:rsidRPr="002B398F">
        <w:rPr>
          <w:rFonts w:eastAsia="Times New Roman" w:cs="Times New Roman"/>
          <w:color w:val="222222"/>
        </w:rPr>
        <w:t> Employers, an LGBT+ Networks Advisory Board and is part of a major research project being carried out by the University of York.</w:t>
      </w:r>
    </w:p>
    <w:p w14:paraId="00E7E940"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w:t>
      </w:r>
    </w:p>
    <w:p w14:paraId="5BEBF5F2"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xml:space="preserve">The survey opened in October 2018 with the aim of receiving one response from every NHS trust. At present 28 per cent of trusts have completed the survey, we are therefore calling on your help to increase the response rate. I would be grateful if you could encourage trusts within your region to complete the </w:t>
      </w:r>
      <w:proofErr w:type="gramStart"/>
      <w:r w:rsidRPr="002B398F">
        <w:rPr>
          <w:rFonts w:eastAsia="Times New Roman" w:cs="Times New Roman"/>
          <w:color w:val="222222"/>
        </w:rPr>
        <w:t>survey, if</w:t>
      </w:r>
      <w:proofErr w:type="gramEnd"/>
      <w:r w:rsidRPr="002B398F">
        <w:rPr>
          <w:rFonts w:eastAsia="Times New Roman" w:cs="Times New Roman"/>
          <w:color w:val="222222"/>
        </w:rPr>
        <w:t xml:space="preserve"> they haven’t already.</w:t>
      </w:r>
    </w:p>
    <w:p w14:paraId="06471983"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b/>
          <w:bCs/>
          <w:color w:val="222222"/>
        </w:rPr>
        <w:t> </w:t>
      </w:r>
    </w:p>
    <w:p w14:paraId="70AA784D"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b/>
          <w:bCs/>
          <w:color w:val="222222"/>
        </w:rPr>
        <w:t xml:space="preserve">Why </w:t>
      </w:r>
      <w:proofErr w:type="gramStart"/>
      <w:r w:rsidRPr="002B398F">
        <w:rPr>
          <w:rFonts w:eastAsia="Times New Roman" w:cs="Times New Roman"/>
          <w:b/>
          <w:bCs/>
          <w:color w:val="222222"/>
        </w:rPr>
        <w:t>complete</w:t>
      </w:r>
      <w:proofErr w:type="gramEnd"/>
      <w:r w:rsidRPr="002B398F">
        <w:rPr>
          <w:rFonts w:eastAsia="Times New Roman" w:cs="Times New Roman"/>
          <w:b/>
          <w:bCs/>
          <w:color w:val="222222"/>
        </w:rPr>
        <w:t xml:space="preserve"> the survey?</w:t>
      </w:r>
    </w:p>
    <w:p w14:paraId="56D60746"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xml:space="preserve">The findings from the survey will assist NHS organisations to develop policies which will help staff networks become a driving force for staff support, </w:t>
      </w:r>
      <w:proofErr w:type="gramStart"/>
      <w:r w:rsidRPr="002B398F">
        <w:rPr>
          <w:rFonts w:eastAsia="Times New Roman" w:cs="Times New Roman"/>
          <w:color w:val="222222"/>
        </w:rPr>
        <w:t>and also</w:t>
      </w:r>
      <w:proofErr w:type="gramEnd"/>
      <w:r w:rsidRPr="002B398F">
        <w:rPr>
          <w:rFonts w:eastAsia="Times New Roman" w:cs="Times New Roman"/>
          <w:color w:val="222222"/>
        </w:rPr>
        <w:t xml:space="preserve"> enable change. It will help us better understand how networks can develop relationships between colleagues, and ultimately, improve the wellbeing of staff.</w:t>
      </w:r>
    </w:p>
    <w:p w14:paraId="6BE1F872"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w:t>
      </w:r>
    </w:p>
    <w:p w14:paraId="57051C75"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b/>
          <w:bCs/>
          <w:color w:val="222222"/>
        </w:rPr>
        <w:t>Who should complete the survey?</w:t>
      </w:r>
    </w:p>
    <w:p w14:paraId="7A2195D5" w14:textId="75C71144"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xml:space="preserve">Firstly, we would appreciate if </w:t>
      </w:r>
      <w:proofErr w:type="gramStart"/>
      <w:r w:rsidRPr="002B398F">
        <w:rPr>
          <w:rFonts w:eastAsia="Times New Roman" w:cs="Times New Roman"/>
          <w:color w:val="222222"/>
        </w:rPr>
        <w:t>all of</w:t>
      </w:r>
      <w:proofErr w:type="gramEnd"/>
      <w:r w:rsidRPr="002B398F">
        <w:rPr>
          <w:rFonts w:eastAsia="Times New Roman" w:cs="Times New Roman"/>
          <w:color w:val="222222"/>
        </w:rPr>
        <w:t xml:space="preserve"> our regional leads could complete the survey. If you could also circulate the survey </w:t>
      </w:r>
      <w:hyperlink r:id="rId21" w:tgtFrame="_blank" w:history="1">
        <w:r w:rsidRPr="002B398F">
          <w:rPr>
            <w:rFonts w:eastAsia="Times New Roman" w:cs="Times New Roman"/>
            <w:color w:val="1155CC"/>
            <w:u w:val="single"/>
          </w:rPr>
          <w:t>link</w:t>
        </w:r>
      </w:hyperlink>
      <w:r w:rsidRPr="002B398F">
        <w:rPr>
          <w:rFonts w:eastAsia="Times New Roman" w:cs="Times New Roman"/>
          <w:color w:val="222222"/>
        </w:rPr>
        <w:t> to the Equality, Diversity and Inclusion Leads and/or HR teams from organisations who have not yet completed the survey, these are detailed on the attached list.</w:t>
      </w:r>
    </w:p>
    <w:p w14:paraId="757E0AB5"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w:t>
      </w:r>
    </w:p>
    <w:p w14:paraId="7F6DA52E"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bookmarkStart w:id="20" w:name="m_-8775468900451500023_m_185353864091941"/>
      <w:bookmarkEnd w:id="20"/>
      <w:r w:rsidRPr="002B398F">
        <w:rPr>
          <w:rFonts w:eastAsia="Times New Roman" w:cs="Times New Roman"/>
          <w:color w:val="222222"/>
        </w:rPr>
        <w:t xml:space="preserve">A wider survey aimed at NHS staff of all levels will be launched later this month, it’s important trusts complete the current HR survey </w:t>
      </w:r>
      <w:proofErr w:type="gramStart"/>
      <w:r w:rsidRPr="002B398F">
        <w:rPr>
          <w:rFonts w:eastAsia="Times New Roman" w:cs="Times New Roman"/>
          <w:color w:val="222222"/>
        </w:rPr>
        <w:t>in order to</w:t>
      </w:r>
      <w:proofErr w:type="gramEnd"/>
      <w:r w:rsidRPr="002B398F">
        <w:rPr>
          <w:rFonts w:eastAsia="Times New Roman" w:cs="Times New Roman"/>
          <w:color w:val="222222"/>
        </w:rPr>
        <w:t xml:space="preserve"> be included in future analysis which links to the wider NHS all staff survey. The final report will be published in April 2020.</w:t>
      </w:r>
    </w:p>
    <w:p w14:paraId="2C66D76A" w14:textId="77777777"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 </w:t>
      </w:r>
    </w:p>
    <w:p w14:paraId="0062C12C" w14:textId="70EE4F24" w:rsidR="00322AFC" w:rsidRPr="002B398F" w:rsidRDefault="00322AFC" w:rsidP="00154114">
      <w:pPr>
        <w:shd w:val="clear" w:color="auto" w:fill="FFFFFF"/>
        <w:spacing w:after="0" w:line="240" w:lineRule="auto"/>
        <w:ind w:left="709" w:right="1088"/>
        <w:jc w:val="both"/>
        <w:rPr>
          <w:rFonts w:eastAsia="Times New Roman" w:cs="Times New Roman"/>
          <w:color w:val="222222"/>
        </w:rPr>
      </w:pPr>
      <w:r w:rsidRPr="002B398F">
        <w:rPr>
          <w:rFonts w:eastAsia="Times New Roman" w:cs="Times New Roman"/>
          <w:color w:val="222222"/>
        </w:rPr>
        <w:t>Thank you for your support, should you have any questions are the survey please contact the project lead, Dr Anna </w:t>
      </w:r>
      <w:proofErr w:type="spellStart"/>
      <w:r w:rsidRPr="002B398F">
        <w:rPr>
          <w:rFonts w:eastAsia="Times New Roman" w:cs="Times New Roman"/>
          <w:color w:val="222222"/>
        </w:rPr>
        <w:t>Einarsd</w:t>
      </w:r>
      <w:proofErr w:type="spellEnd"/>
      <w:r w:rsidRPr="002B398F">
        <w:rPr>
          <w:rFonts w:eastAsia="Times New Roman" w:cs="Times New Roman"/>
          <w:color w:val="222222"/>
          <w:lang w:val="is-IS"/>
        </w:rPr>
        <w:t>óttir, on anna.einarsdottir</w:t>
      </w:r>
      <w:r w:rsidRPr="002B398F">
        <w:rPr>
          <w:rFonts w:eastAsia="Times New Roman" w:cs="Times New Roman"/>
          <w:color w:val="222222"/>
        </w:rPr>
        <w:t>@</w:t>
      </w:r>
      <w:hyperlink r:id="rId22" w:tgtFrame="_blank" w:history="1">
        <w:r w:rsidRPr="002B398F">
          <w:rPr>
            <w:rFonts w:eastAsia="Times New Roman" w:cs="Times New Roman"/>
            <w:color w:val="1155CC"/>
            <w:u w:val="single"/>
          </w:rPr>
          <w:t>york.ac.uk</w:t>
        </w:r>
      </w:hyperlink>
    </w:p>
    <w:p w14:paraId="67996948" w14:textId="77777777" w:rsidR="00322AFC" w:rsidRDefault="00322AFC" w:rsidP="00322AFC">
      <w:pPr>
        <w:rPr>
          <w:rFonts w:ascii="Times New Roman" w:hAnsi="Times New Roman" w:cs="Times New Roman"/>
          <w:sz w:val="24"/>
        </w:rPr>
      </w:pPr>
    </w:p>
    <w:p w14:paraId="0368E71F" w14:textId="76B3889D" w:rsidR="00322AFC" w:rsidRPr="00B3658A" w:rsidRDefault="00322AFC" w:rsidP="002B398F">
      <w:pPr>
        <w:spacing w:line="276" w:lineRule="auto"/>
        <w:jc w:val="both"/>
        <w:rPr>
          <w:rFonts w:cstheme="minorHAnsi"/>
          <w:sz w:val="24"/>
        </w:rPr>
      </w:pPr>
      <w:r w:rsidRPr="00B3658A">
        <w:rPr>
          <w:rFonts w:cstheme="minorHAnsi"/>
          <w:sz w:val="24"/>
        </w:rPr>
        <w:t>On 1</w:t>
      </w:r>
      <w:r w:rsidRPr="00B3658A">
        <w:rPr>
          <w:rFonts w:cstheme="minorHAnsi"/>
          <w:sz w:val="24"/>
          <w:vertAlign w:val="superscript"/>
        </w:rPr>
        <w:t>st</w:t>
      </w:r>
      <w:r w:rsidRPr="00B3658A">
        <w:rPr>
          <w:rFonts w:cstheme="minorHAnsi"/>
          <w:sz w:val="24"/>
        </w:rPr>
        <w:t xml:space="preserve"> February 2019, a reminder </w:t>
      </w:r>
      <w:r w:rsidR="0020726C">
        <w:rPr>
          <w:rFonts w:cstheme="minorHAnsi"/>
          <w:sz w:val="24"/>
        </w:rPr>
        <w:t>wa</w:t>
      </w:r>
      <w:r w:rsidRPr="00B3658A">
        <w:rPr>
          <w:rFonts w:cstheme="minorHAnsi"/>
          <w:sz w:val="24"/>
        </w:rPr>
        <w:t xml:space="preserve">s sent to the regional EDI leads along with an updated list of trusts that have not responded to the HR &amp; EDI Survey. </w:t>
      </w:r>
    </w:p>
    <w:p w14:paraId="4A4CE580" w14:textId="072DCDDE" w:rsidR="00DA0D23" w:rsidRDefault="00322AFC" w:rsidP="002B398F">
      <w:pPr>
        <w:spacing w:line="276" w:lineRule="auto"/>
        <w:jc w:val="both"/>
        <w:rPr>
          <w:rFonts w:cstheme="minorHAnsi"/>
          <w:sz w:val="24"/>
        </w:rPr>
      </w:pPr>
      <w:r w:rsidRPr="00B3658A">
        <w:rPr>
          <w:rFonts w:cstheme="minorHAnsi"/>
          <w:sz w:val="24"/>
        </w:rPr>
        <w:t>On 7</w:t>
      </w:r>
      <w:r w:rsidRPr="00B3658A">
        <w:rPr>
          <w:rFonts w:cstheme="minorHAnsi"/>
          <w:sz w:val="24"/>
          <w:vertAlign w:val="superscript"/>
        </w:rPr>
        <w:t>th</w:t>
      </w:r>
      <w:r w:rsidRPr="00B3658A">
        <w:rPr>
          <w:rFonts w:cstheme="minorHAnsi"/>
          <w:sz w:val="24"/>
        </w:rPr>
        <w:t xml:space="preserve"> February 2019, Ambulance Service NHS trusts were contacted separately to complete the HR &amp; EDI Survey</w:t>
      </w:r>
    </w:p>
    <w:p w14:paraId="033F7121" w14:textId="5D8600B8" w:rsidR="002B398F" w:rsidRDefault="002B398F" w:rsidP="00B3658A">
      <w:pPr>
        <w:spacing w:line="276" w:lineRule="auto"/>
        <w:rPr>
          <w:rFonts w:cstheme="minorHAnsi"/>
          <w:sz w:val="24"/>
        </w:rPr>
      </w:pPr>
    </w:p>
    <w:p w14:paraId="78D6705A" w14:textId="77777777" w:rsidR="002B398F" w:rsidRPr="00B3658A" w:rsidRDefault="002B398F" w:rsidP="00B3658A">
      <w:pPr>
        <w:spacing w:line="276" w:lineRule="auto"/>
        <w:rPr>
          <w:rFonts w:cstheme="minorHAnsi"/>
          <w:sz w:val="24"/>
        </w:rPr>
      </w:pPr>
    </w:p>
    <w:p w14:paraId="7D79CF4D" w14:textId="0460A5AB" w:rsidR="00322AFC" w:rsidRPr="00DA0D23" w:rsidRDefault="00322AFC" w:rsidP="00DA0D23">
      <w:pPr>
        <w:rPr>
          <w:b/>
          <w:sz w:val="24"/>
        </w:rPr>
      </w:pPr>
      <w:r w:rsidRPr="00DA0D23">
        <w:rPr>
          <w:b/>
          <w:sz w:val="24"/>
        </w:rPr>
        <w:t xml:space="preserve">Survey dissemination in the second wave, 24 April – 27 May 2019 </w:t>
      </w:r>
    </w:p>
    <w:p w14:paraId="7AED594C" w14:textId="6A8FB6B8" w:rsidR="00322AFC" w:rsidRPr="00B3658A" w:rsidRDefault="00322AFC" w:rsidP="002B398F">
      <w:pPr>
        <w:spacing w:before="240" w:line="276" w:lineRule="auto"/>
        <w:jc w:val="both"/>
        <w:rPr>
          <w:rFonts w:eastAsia="Times New Roman" w:cstheme="minorHAnsi"/>
          <w:sz w:val="24"/>
        </w:rPr>
      </w:pPr>
      <w:r w:rsidRPr="00B3658A">
        <w:rPr>
          <w:rFonts w:eastAsia="Times New Roman" w:cstheme="minorHAnsi"/>
          <w:sz w:val="24"/>
        </w:rPr>
        <w:t>The second wave of data collection took place between 24</w:t>
      </w:r>
      <w:r w:rsidRPr="00B3658A">
        <w:rPr>
          <w:rFonts w:eastAsia="Times New Roman" w:cstheme="minorHAnsi"/>
          <w:sz w:val="24"/>
          <w:vertAlign w:val="superscript"/>
        </w:rPr>
        <w:t>th</w:t>
      </w:r>
      <w:r w:rsidRPr="00B3658A">
        <w:rPr>
          <w:rFonts w:eastAsia="Times New Roman" w:cstheme="minorHAnsi"/>
          <w:sz w:val="24"/>
        </w:rPr>
        <w:t xml:space="preserve"> April and </w:t>
      </w:r>
      <w:proofErr w:type="gramStart"/>
      <w:r w:rsidRPr="00B3658A">
        <w:rPr>
          <w:rFonts w:eastAsia="Times New Roman" w:cstheme="minorHAnsi"/>
          <w:sz w:val="24"/>
        </w:rPr>
        <w:t>27</w:t>
      </w:r>
      <w:r w:rsidRPr="00B3658A">
        <w:rPr>
          <w:rFonts w:eastAsia="Times New Roman" w:cstheme="minorHAnsi"/>
          <w:sz w:val="24"/>
          <w:vertAlign w:val="superscript"/>
        </w:rPr>
        <w:t>st</w:t>
      </w:r>
      <w:proofErr w:type="gramEnd"/>
      <w:r w:rsidRPr="00B3658A">
        <w:rPr>
          <w:rFonts w:eastAsia="Times New Roman" w:cstheme="minorHAnsi"/>
          <w:sz w:val="24"/>
        </w:rPr>
        <w:t xml:space="preserve"> May 2019. The main dissemination channels were via direct emails to HR staff and/or EDI leads. Only trusts that have not responded to the </w:t>
      </w:r>
      <w:r w:rsidR="0020726C">
        <w:rPr>
          <w:rFonts w:eastAsia="Times New Roman" w:cstheme="minorHAnsi"/>
          <w:sz w:val="24"/>
        </w:rPr>
        <w:t xml:space="preserve">NHS </w:t>
      </w:r>
      <w:r w:rsidRPr="00B3658A">
        <w:rPr>
          <w:rFonts w:eastAsia="Times New Roman" w:cstheme="minorHAnsi"/>
          <w:sz w:val="24"/>
        </w:rPr>
        <w:t>HR &amp; EDI Survey in the first wave were contacted. We also followed-up with reminders to our contacts in trusts, from which we have not received any response. We use a dedicated email address to disseminate our survey</w:t>
      </w:r>
      <w:r w:rsidR="002B398F">
        <w:rPr>
          <w:rFonts w:eastAsia="Times New Roman" w:cstheme="minorHAnsi"/>
          <w:sz w:val="24"/>
        </w:rPr>
        <w:t xml:space="preserve">. </w:t>
      </w:r>
      <w:r w:rsidRPr="00B3658A">
        <w:rPr>
          <w:rFonts w:eastAsia="Times New Roman" w:cstheme="minorHAnsi"/>
          <w:sz w:val="24"/>
        </w:rPr>
        <w:t>The first set of emails sent on 24</w:t>
      </w:r>
      <w:r w:rsidRPr="00B3658A">
        <w:rPr>
          <w:rFonts w:eastAsia="Times New Roman" w:cstheme="minorHAnsi"/>
          <w:sz w:val="24"/>
          <w:vertAlign w:val="superscript"/>
        </w:rPr>
        <w:t>th</w:t>
      </w:r>
      <w:r w:rsidRPr="00B3658A">
        <w:rPr>
          <w:rFonts w:eastAsia="Times New Roman" w:cstheme="minorHAnsi"/>
          <w:sz w:val="24"/>
        </w:rPr>
        <w:t xml:space="preserve"> April 2019 were as follows with </w:t>
      </w:r>
      <w:r w:rsidR="002B398F">
        <w:rPr>
          <w:rFonts w:eastAsia="Times New Roman" w:cstheme="minorHAnsi"/>
          <w:sz w:val="24"/>
        </w:rPr>
        <w:t xml:space="preserve">the </w:t>
      </w:r>
      <w:r w:rsidRPr="00B3658A">
        <w:rPr>
          <w:rFonts w:eastAsia="Times New Roman" w:cstheme="minorHAnsi"/>
          <w:sz w:val="24"/>
        </w:rPr>
        <w:t xml:space="preserve">subject title “Second wave of the </w:t>
      </w:r>
      <w:r w:rsidR="0020726C">
        <w:rPr>
          <w:rFonts w:eastAsia="Times New Roman" w:cstheme="minorHAnsi"/>
          <w:sz w:val="24"/>
        </w:rPr>
        <w:t xml:space="preserve">NHS </w:t>
      </w:r>
      <w:r w:rsidRPr="00B3658A">
        <w:rPr>
          <w:rFonts w:eastAsia="Times New Roman" w:cstheme="minorHAnsi"/>
          <w:sz w:val="24"/>
        </w:rPr>
        <w:t>HR &amp; EDI Survey launched”. The emails were personalised for each non-responding trust and included the logos of the University of York, ESRC and the NHS Employers.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1731"/>
        <w:gridCol w:w="3260"/>
      </w:tblGrid>
      <w:tr w:rsidR="004E376A" w14:paraId="14C48349" w14:textId="77777777" w:rsidTr="00DB296A">
        <w:tc>
          <w:tcPr>
            <w:tcW w:w="2233" w:type="dxa"/>
          </w:tcPr>
          <w:p w14:paraId="398356B9" w14:textId="0DEAB641" w:rsidR="00D74F49" w:rsidRDefault="00D74F49" w:rsidP="00322AFC">
            <w:pPr>
              <w:tabs>
                <w:tab w:val="left" w:pos="284"/>
              </w:tabs>
              <w:spacing w:before="240"/>
              <w:ind w:right="379"/>
              <w:rPr>
                <w:rFonts w:ascii="Times New Roman" w:eastAsia="Times New Roman" w:hAnsi="Times New Roman" w:cs="Times New Roman"/>
                <w:color w:val="222222"/>
                <w:sz w:val="24"/>
                <w:szCs w:val="24"/>
                <w:shd w:val="clear" w:color="auto" w:fill="FFFFFF"/>
              </w:rPr>
            </w:pPr>
            <w:r>
              <w:rPr>
                <w:noProof/>
              </w:rPr>
              <w:drawing>
                <wp:anchor distT="0" distB="0" distL="114300" distR="114300" simplePos="0" relativeHeight="251759616" behindDoc="0" locked="0" layoutInCell="1" allowOverlap="1" wp14:anchorId="005E8A26" wp14:editId="4AF81F28">
                  <wp:simplePos x="0" y="0"/>
                  <wp:positionH relativeFrom="column">
                    <wp:posOffset>41275</wp:posOffset>
                  </wp:positionH>
                  <wp:positionV relativeFrom="paragraph">
                    <wp:posOffset>211258</wp:posOffset>
                  </wp:positionV>
                  <wp:extent cx="1206221" cy="64071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6221" cy="640715"/>
                          </a:xfrm>
                          <a:prstGeom prst="rect">
                            <a:avLst/>
                          </a:prstGeom>
                        </pic:spPr>
                      </pic:pic>
                    </a:graphicData>
                  </a:graphic>
                </wp:anchor>
              </w:drawing>
            </w:r>
          </w:p>
        </w:tc>
        <w:tc>
          <w:tcPr>
            <w:tcW w:w="1731" w:type="dxa"/>
          </w:tcPr>
          <w:p w14:paraId="7EA2BF49" w14:textId="097FDF14" w:rsidR="00D74F49" w:rsidRDefault="00D74F49" w:rsidP="00322AFC">
            <w:pPr>
              <w:tabs>
                <w:tab w:val="left" w:pos="284"/>
              </w:tabs>
              <w:spacing w:before="240"/>
              <w:ind w:right="379"/>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noProof/>
                <w:color w:val="222222"/>
                <w:sz w:val="24"/>
                <w:szCs w:val="24"/>
              </w:rPr>
              <w:drawing>
                <wp:anchor distT="0" distB="0" distL="114300" distR="114300" simplePos="0" relativeHeight="251761664" behindDoc="0" locked="0" layoutInCell="1" allowOverlap="1" wp14:anchorId="099DC4BB" wp14:editId="2BD02470">
                  <wp:simplePos x="0" y="0"/>
                  <wp:positionH relativeFrom="column">
                    <wp:posOffset>159385</wp:posOffset>
                  </wp:positionH>
                  <wp:positionV relativeFrom="paragraph">
                    <wp:posOffset>209550</wp:posOffset>
                  </wp:positionV>
                  <wp:extent cx="668020" cy="640715"/>
                  <wp:effectExtent l="0" t="0" r="0" b="6985"/>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8020" cy="64071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449149AE" w14:textId="2427A2FD" w:rsidR="00D74F49" w:rsidRDefault="004E376A" w:rsidP="00322AFC">
            <w:pPr>
              <w:tabs>
                <w:tab w:val="left" w:pos="284"/>
              </w:tabs>
              <w:spacing w:before="240"/>
              <w:ind w:right="379"/>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noProof/>
                <w:color w:val="222222"/>
                <w:sz w:val="24"/>
                <w:szCs w:val="24"/>
                <w:shd w:val="clear" w:color="auto" w:fill="FFFFFF"/>
              </w:rPr>
              <w:drawing>
                <wp:inline distT="0" distB="0" distL="0" distR="0" wp14:anchorId="1FA49AE7" wp14:editId="1179BD8F">
                  <wp:extent cx="1486715" cy="743358"/>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NHSE-part-of-800x400 (00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68336" cy="784168"/>
                          </a:xfrm>
                          <a:prstGeom prst="rect">
                            <a:avLst/>
                          </a:prstGeom>
                        </pic:spPr>
                      </pic:pic>
                    </a:graphicData>
                  </a:graphic>
                </wp:inline>
              </w:drawing>
            </w:r>
          </w:p>
        </w:tc>
      </w:tr>
    </w:tbl>
    <w:p w14:paraId="35A34326" w14:textId="0EA466EB" w:rsidR="00322AFC" w:rsidRPr="002B398F" w:rsidRDefault="00322AFC" w:rsidP="00154114">
      <w:pPr>
        <w:tabs>
          <w:tab w:val="left" w:pos="284"/>
        </w:tabs>
        <w:spacing w:before="240"/>
        <w:ind w:left="709" w:right="1229"/>
        <w:rPr>
          <w:rFonts w:eastAsia="Times New Roman" w:cs="Times New Roman"/>
          <w:shd w:val="clear" w:color="auto" w:fill="FFFFFF"/>
        </w:rPr>
      </w:pPr>
      <w:r w:rsidRPr="002B398F">
        <w:rPr>
          <w:rFonts w:eastAsia="Times New Roman" w:cs="Times New Roman"/>
          <w:color w:val="222222"/>
          <w:shd w:val="clear" w:color="auto" w:fill="FFFFFF"/>
        </w:rPr>
        <w:t>Dear Colleagues,</w:t>
      </w:r>
      <w:r w:rsidRPr="002B398F">
        <w:rPr>
          <w:rFonts w:eastAsia="Times New Roman" w:cs="Times New Roman"/>
          <w:color w:val="222222"/>
        </w:rPr>
        <w:br/>
      </w:r>
      <w:r w:rsidRPr="002B398F">
        <w:rPr>
          <w:rFonts w:eastAsia="Times New Roman" w:cs="Times New Roman"/>
          <w:color w:val="222222"/>
        </w:rPr>
        <w:br/>
      </w:r>
      <w:r w:rsidRPr="002B398F">
        <w:rPr>
          <w:rFonts w:eastAsia="Times New Roman" w:cs="Times New Roman"/>
          <w:color w:val="222222"/>
          <w:shd w:val="clear" w:color="auto" w:fill="FFFFFF"/>
        </w:rPr>
        <w:t xml:space="preserve">We are writing to thank you and all at &lt;&lt;trust name&gt;&gt; for your support and engagement with our </w:t>
      </w:r>
      <w:r w:rsidRPr="002B398F">
        <w:rPr>
          <w:rFonts w:eastAsia="Times New Roman" w:cs="Times New Roman"/>
          <w:shd w:val="clear" w:color="auto" w:fill="FFFFFF"/>
        </w:rPr>
        <w:t xml:space="preserve">NHS Employee Engagement Survey. </w:t>
      </w:r>
    </w:p>
    <w:p w14:paraId="5353E199" w14:textId="0D8000BA" w:rsidR="00322AFC" w:rsidRPr="002B398F" w:rsidRDefault="00322AFC" w:rsidP="00154114">
      <w:pPr>
        <w:tabs>
          <w:tab w:val="left" w:pos="284"/>
        </w:tabs>
        <w:spacing w:before="240"/>
        <w:ind w:left="709" w:right="1229"/>
        <w:rPr>
          <w:rFonts w:eastAsia="Times New Roman" w:cs="Times New Roman"/>
          <w:color w:val="222222"/>
          <w:shd w:val="clear" w:color="auto" w:fill="FFFFFF"/>
        </w:rPr>
      </w:pPr>
      <w:r w:rsidRPr="002B398F">
        <w:rPr>
          <w:rFonts w:eastAsia="Times New Roman" w:cs="Times New Roman"/>
          <w:color w:val="222222"/>
          <w:shd w:val="clear" w:color="auto" w:fill="FFFFFF"/>
        </w:rPr>
        <w:t xml:space="preserve">As a part of your project, we would like to link some trust-level information with our NHS Employee Engagement Survey. We kindly ask you, as an HR representative and/or Equality, </w:t>
      </w:r>
      <w:proofErr w:type="gramStart"/>
      <w:r w:rsidRPr="002B398F">
        <w:rPr>
          <w:rFonts w:eastAsia="Times New Roman" w:cs="Times New Roman"/>
          <w:color w:val="222222"/>
          <w:shd w:val="clear" w:color="auto" w:fill="FFFFFF"/>
        </w:rPr>
        <w:t>Diversity</w:t>
      </w:r>
      <w:proofErr w:type="gramEnd"/>
      <w:r w:rsidRPr="002B398F">
        <w:rPr>
          <w:rFonts w:eastAsia="Times New Roman" w:cs="Times New Roman"/>
          <w:color w:val="222222"/>
          <w:shd w:val="clear" w:color="auto" w:fill="FFFFFF"/>
        </w:rPr>
        <w:t xml:space="preserve"> and Inclusion (EDI) lead to complete our survey </w:t>
      </w:r>
      <w:r w:rsidRPr="00974F39">
        <w:rPr>
          <w:rFonts w:eastAsia="Times New Roman" w:cs="Times New Roman"/>
          <w:shd w:val="clear" w:color="auto" w:fill="FFFFFF"/>
        </w:rPr>
        <w:t>here</w:t>
      </w:r>
      <w:r w:rsidRPr="002B398F">
        <w:rPr>
          <w:rFonts w:eastAsia="Times New Roman" w:cs="Times New Roman"/>
          <w:color w:val="222222"/>
          <w:shd w:val="clear" w:color="auto" w:fill="FFFFFF"/>
        </w:rPr>
        <w:t xml:space="preserve">. </w:t>
      </w:r>
    </w:p>
    <w:p w14:paraId="54027E6D" w14:textId="77777777" w:rsidR="00322AFC" w:rsidRPr="002B398F" w:rsidRDefault="00322AFC" w:rsidP="00154114">
      <w:pPr>
        <w:tabs>
          <w:tab w:val="left" w:pos="284"/>
        </w:tabs>
        <w:spacing w:before="240"/>
        <w:ind w:left="709" w:right="1229"/>
        <w:rPr>
          <w:rFonts w:eastAsia="Times New Roman" w:cs="Times New Roman"/>
          <w:color w:val="222222"/>
          <w:shd w:val="clear" w:color="auto" w:fill="FFFFFF"/>
        </w:rPr>
      </w:pPr>
      <w:r w:rsidRPr="002B398F">
        <w:rPr>
          <w:rFonts w:eastAsia="Times New Roman" w:cs="Times New Roman"/>
          <w:color w:val="222222"/>
          <w:shd w:val="clear" w:color="auto" w:fill="FFFFFF"/>
        </w:rPr>
        <w:t>This is the second wave of our survey with the HR/EDI leads. We only need one response per trust. We are contacting you as we have not received any responses from your trust in our first wave, which was launched on 29</w:t>
      </w:r>
      <w:r w:rsidRPr="002B398F">
        <w:rPr>
          <w:rFonts w:eastAsia="Times New Roman" w:cs="Times New Roman"/>
          <w:color w:val="222222"/>
          <w:shd w:val="clear" w:color="auto" w:fill="FFFFFF"/>
          <w:vertAlign w:val="superscript"/>
        </w:rPr>
        <w:t>th</w:t>
      </w:r>
      <w:r w:rsidRPr="002B398F">
        <w:rPr>
          <w:rFonts w:eastAsia="Times New Roman" w:cs="Times New Roman"/>
          <w:color w:val="222222"/>
          <w:shd w:val="clear" w:color="auto" w:fill="FFFFFF"/>
        </w:rPr>
        <w:t xml:space="preserve"> October 2018. The second wave of the survey closes on Monday </w:t>
      </w:r>
      <w:r w:rsidRPr="002B398F">
        <w:rPr>
          <w:rFonts w:eastAsia="Times New Roman" w:cs="Times New Roman"/>
          <w:b/>
          <w:color w:val="222222"/>
          <w:shd w:val="clear" w:color="auto" w:fill="FFFFFF"/>
        </w:rPr>
        <w:t>13</w:t>
      </w:r>
      <w:r w:rsidRPr="002B398F">
        <w:rPr>
          <w:rFonts w:eastAsia="Times New Roman" w:cs="Times New Roman"/>
          <w:b/>
          <w:color w:val="222222"/>
          <w:shd w:val="clear" w:color="auto" w:fill="FFFFFF"/>
          <w:vertAlign w:val="superscript"/>
        </w:rPr>
        <w:t>th</w:t>
      </w:r>
      <w:r w:rsidRPr="002B398F">
        <w:rPr>
          <w:rFonts w:eastAsia="Times New Roman" w:cs="Times New Roman"/>
          <w:b/>
          <w:color w:val="222222"/>
          <w:shd w:val="clear" w:color="auto" w:fill="FFFFFF"/>
        </w:rPr>
        <w:t xml:space="preserve"> May 2019</w:t>
      </w:r>
      <w:r w:rsidRPr="002B398F">
        <w:rPr>
          <w:rFonts w:eastAsia="Times New Roman" w:cs="Times New Roman"/>
          <w:color w:val="222222"/>
          <w:shd w:val="clear" w:color="auto" w:fill="FFFFFF"/>
        </w:rPr>
        <w:t>.</w:t>
      </w:r>
    </w:p>
    <w:p w14:paraId="7EB8FF40" w14:textId="77777777" w:rsidR="00322AFC" w:rsidRPr="002B398F" w:rsidRDefault="00322AFC" w:rsidP="00154114">
      <w:pPr>
        <w:shd w:val="clear" w:color="auto" w:fill="FFFFFF"/>
        <w:spacing w:before="240"/>
        <w:ind w:left="709" w:right="1229"/>
        <w:rPr>
          <w:rFonts w:eastAsia="Times New Roman" w:cs="Times New Roman"/>
          <w:color w:val="222222"/>
          <w:shd w:val="clear" w:color="auto" w:fill="FFFFFF"/>
        </w:rPr>
      </w:pPr>
      <w:r w:rsidRPr="002B398F">
        <w:rPr>
          <w:rFonts w:eastAsia="Times New Roman" w:cs="Times New Roman"/>
          <w:color w:val="222222"/>
          <w:shd w:val="clear" w:color="auto" w:fill="FFFFFF"/>
        </w:rPr>
        <w:t xml:space="preserve">The HR/EDI survey includes questions about your trust, your role, staff networks, and workplace characteristics. Most of the questions are multiple choice. Some questions ask for numerical responses for which we do not need you to check the numbers formally as the survey asks for an approximation. </w:t>
      </w:r>
    </w:p>
    <w:p w14:paraId="1A252A6C" w14:textId="77777777" w:rsidR="00322AFC" w:rsidRPr="002B398F" w:rsidRDefault="00322AFC" w:rsidP="00154114">
      <w:pPr>
        <w:shd w:val="clear" w:color="auto" w:fill="FFFFFF"/>
        <w:spacing w:before="240"/>
        <w:ind w:left="709" w:right="1229"/>
        <w:rPr>
          <w:rFonts w:eastAsia="Times New Roman" w:cs="Times New Roman"/>
          <w:color w:val="222222"/>
          <w:shd w:val="clear" w:color="auto" w:fill="FFFFFF"/>
        </w:rPr>
      </w:pPr>
      <w:r w:rsidRPr="002B398F">
        <w:rPr>
          <w:rFonts w:eastAsia="Times New Roman" w:cs="Times New Roman"/>
          <w:color w:val="222222"/>
          <w:shd w:val="clear" w:color="auto" w:fill="FFFFFF"/>
        </w:rPr>
        <w:t>The survey takes less than 15 minutes to complete. The responses to our surveys are completely anonymous, and they will not be published in any way to identify any individuals.</w:t>
      </w:r>
    </w:p>
    <w:p w14:paraId="1ED92191" w14:textId="77777777" w:rsidR="00322AFC" w:rsidRPr="002B398F" w:rsidRDefault="00322AFC" w:rsidP="00154114">
      <w:pPr>
        <w:shd w:val="clear" w:color="auto" w:fill="FFFFFF"/>
        <w:spacing w:before="240"/>
        <w:ind w:left="709" w:right="1229"/>
        <w:rPr>
          <w:rFonts w:eastAsia="Times New Roman" w:cs="Times New Roman"/>
          <w:color w:val="222222"/>
        </w:rPr>
      </w:pPr>
      <w:r w:rsidRPr="002B398F">
        <w:rPr>
          <w:rFonts w:eastAsia="Times New Roman" w:cs="Times New Roman"/>
          <w:color w:val="222222"/>
          <w:shd w:val="clear" w:color="auto" w:fill="FFFFFF"/>
        </w:rPr>
        <w:lastRenderedPageBreak/>
        <w:t>We know you have many competing demands on your time, and we really are grateful for all the support to date. We would be very appreciative of any assistance with our HR/EDI survey.</w:t>
      </w:r>
    </w:p>
    <w:p w14:paraId="0AE97139" w14:textId="77777777" w:rsidR="00322AFC" w:rsidRPr="002B398F" w:rsidRDefault="00322AFC" w:rsidP="00154114">
      <w:pPr>
        <w:shd w:val="clear" w:color="auto" w:fill="FFFFFF"/>
        <w:spacing w:after="240" w:line="240" w:lineRule="auto"/>
        <w:ind w:left="709" w:right="1229"/>
        <w:rPr>
          <w:rFonts w:eastAsia="Times New Roman" w:cs="Times New Roman"/>
          <w:color w:val="222222"/>
        </w:rPr>
      </w:pPr>
      <w:r w:rsidRPr="002B398F">
        <w:rPr>
          <w:rFonts w:eastAsia="Times New Roman" w:cs="Times New Roman"/>
          <w:color w:val="222222"/>
          <w:shd w:val="clear" w:color="auto" w:fill="FFFFFF"/>
        </w:rPr>
        <w:t>With very best wishes</w:t>
      </w:r>
    </w:p>
    <w:p w14:paraId="38A95E5D" w14:textId="329F8F57" w:rsidR="00322AFC" w:rsidRPr="002B398F" w:rsidRDefault="00322AFC" w:rsidP="00154114">
      <w:pPr>
        <w:shd w:val="clear" w:color="auto" w:fill="FFFFFF"/>
        <w:spacing w:after="0" w:line="240" w:lineRule="auto"/>
        <w:ind w:left="709" w:right="1229"/>
        <w:rPr>
          <w:rFonts w:eastAsia="Times New Roman" w:cs="Times New Roman"/>
          <w:color w:val="222222"/>
        </w:rPr>
      </w:pPr>
      <w:r w:rsidRPr="002B398F">
        <w:rPr>
          <w:rFonts w:eastAsia="Times New Roman" w:cs="Times New Roman"/>
          <w:color w:val="222222"/>
          <w:shd w:val="clear" w:color="auto" w:fill="FFFFFF"/>
        </w:rPr>
        <w:t>Rese</w:t>
      </w:r>
      <w:r w:rsidR="00FE3D3A">
        <w:rPr>
          <w:rFonts w:eastAsia="Times New Roman" w:cs="Times New Roman"/>
          <w:color w:val="222222"/>
          <w:shd w:val="clear" w:color="auto" w:fill="FFFFFF"/>
        </w:rPr>
        <w:t>arch team at University of York</w:t>
      </w:r>
    </w:p>
    <w:p w14:paraId="08F7F765" w14:textId="77777777" w:rsidR="0020726C" w:rsidRDefault="0020726C" w:rsidP="002B398F">
      <w:pPr>
        <w:spacing w:before="240" w:line="276" w:lineRule="auto"/>
        <w:jc w:val="both"/>
        <w:rPr>
          <w:rFonts w:eastAsia="Times New Roman" w:cstheme="minorHAnsi"/>
          <w:sz w:val="24"/>
        </w:rPr>
      </w:pPr>
    </w:p>
    <w:p w14:paraId="5495FAA3" w14:textId="26619759" w:rsidR="00322AFC" w:rsidRPr="00B3658A" w:rsidRDefault="00322AFC" w:rsidP="002B398F">
      <w:pPr>
        <w:spacing w:before="240" w:line="276" w:lineRule="auto"/>
        <w:jc w:val="both"/>
        <w:rPr>
          <w:rFonts w:eastAsia="Times New Roman" w:cstheme="minorHAnsi"/>
          <w:sz w:val="24"/>
        </w:rPr>
      </w:pPr>
      <w:r w:rsidRPr="00B3658A">
        <w:rPr>
          <w:rFonts w:eastAsia="Times New Roman" w:cstheme="minorHAnsi"/>
          <w:sz w:val="24"/>
        </w:rPr>
        <w:t>On 1</w:t>
      </w:r>
      <w:r w:rsidRPr="00B3658A">
        <w:rPr>
          <w:rFonts w:eastAsia="Times New Roman" w:cstheme="minorHAnsi"/>
          <w:sz w:val="24"/>
          <w:vertAlign w:val="superscript"/>
        </w:rPr>
        <w:t>st</w:t>
      </w:r>
      <w:r w:rsidRPr="00B3658A">
        <w:rPr>
          <w:rFonts w:eastAsia="Times New Roman" w:cstheme="minorHAnsi"/>
          <w:sz w:val="24"/>
        </w:rPr>
        <w:t xml:space="preserve"> May 2019, a </w:t>
      </w:r>
      <w:proofErr w:type="gramStart"/>
      <w:r w:rsidRPr="00B3658A">
        <w:rPr>
          <w:rFonts w:eastAsia="Times New Roman" w:cstheme="minorHAnsi"/>
          <w:sz w:val="24"/>
        </w:rPr>
        <w:t>reminders</w:t>
      </w:r>
      <w:proofErr w:type="gramEnd"/>
      <w:r w:rsidRPr="00B3658A">
        <w:rPr>
          <w:rFonts w:eastAsia="Times New Roman" w:cstheme="minorHAnsi"/>
          <w:sz w:val="24"/>
        </w:rPr>
        <w:t xml:space="preserve"> with updated contact list are sent with the same brief above preceded by the following message:</w:t>
      </w:r>
    </w:p>
    <w:p w14:paraId="18BD2BCA" w14:textId="1DA2EED8" w:rsidR="00322AFC" w:rsidRPr="002B398F" w:rsidRDefault="00322AFC" w:rsidP="00B3658A">
      <w:pPr>
        <w:shd w:val="clear" w:color="auto" w:fill="FFFFFF"/>
        <w:spacing w:after="0" w:line="240" w:lineRule="auto"/>
        <w:ind w:left="709" w:right="1655"/>
        <w:rPr>
          <w:rFonts w:eastAsia="Times New Roman" w:cs="Times New Roman"/>
          <w:color w:val="222222"/>
          <w:szCs w:val="24"/>
          <w:shd w:val="clear" w:color="auto" w:fill="FFFFFF"/>
        </w:rPr>
      </w:pPr>
      <w:r w:rsidRPr="002B398F">
        <w:rPr>
          <w:rFonts w:eastAsia="Times New Roman" w:cs="Times New Roman"/>
          <w:color w:val="222222"/>
          <w:szCs w:val="24"/>
          <w:shd w:val="clear" w:color="auto" w:fill="FFFFFF"/>
        </w:rPr>
        <w:t>“******************************************************</w:t>
      </w:r>
    </w:p>
    <w:p w14:paraId="2C459F6E" w14:textId="77777777" w:rsidR="00322AFC" w:rsidRPr="002B398F" w:rsidRDefault="00322AFC" w:rsidP="00B3658A">
      <w:pPr>
        <w:shd w:val="clear" w:color="auto" w:fill="FFFFFF"/>
        <w:spacing w:after="0" w:line="240" w:lineRule="auto"/>
        <w:ind w:left="709" w:right="1655"/>
        <w:rPr>
          <w:rFonts w:eastAsia="Times New Roman" w:cs="Times New Roman"/>
          <w:color w:val="222222"/>
          <w:szCs w:val="24"/>
        </w:rPr>
      </w:pPr>
      <w:r w:rsidRPr="002B398F">
        <w:rPr>
          <w:rFonts w:eastAsia="Times New Roman" w:cs="Times New Roman"/>
          <w:color w:val="222222"/>
          <w:szCs w:val="24"/>
          <w:shd w:val="clear" w:color="auto" w:fill="FFFFFF"/>
        </w:rPr>
        <w:t>Dear Colleagues,</w:t>
      </w:r>
    </w:p>
    <w:p w14:paraId="0601F789" w14:textId="77777777" w:rsidR="00322AFC" w:rsidRPr="002B398F" w:rsidRDefault="00322AFC" w:rsidP="00B3658A">
      <w:pPr>
        <w:shd w:val="clear" w:color="auto" w:fill="FFFFFF"/>
        <w:spacing w:after="0" w:line="240" w:lineRule="auto"/>
        <w:ind w:left="709" w:right="1655"/>
        <w:rPr>
          <w:rFonts w:eastAsia="Times New Roman" w:cs="Times New Roman"/>
          <w:color w:val="222222"/>
          <w:szCs w:val="24"/>
        </w:rPr>
      </w:pPr>
      <w:r w:rsidRPr="002B398F">
        <w:rPr>
          <w:rFonts w:eastAsia="Times New Roman" w:cs="Times New Roman"/>
          <w:color w:val="222222"/>
          <w:szCs w:val="24"/>
          <w:shd w:val="clear" w:color="auto" w:fill="FFFFFF"/>
        </w:rPr>
        <w:t>This is a gentle reminder of the HR &amp; EDI Survey that we are conducting as a part of the ESRC funded research project at the University of York. Unfortunately, we haven’t received any responses from your trust for our HR &amp; EDI Survey. We require only one response per trust. The survey is open until Monday </w:t>
      </w:r>
      <w:r w:rsidRPr="002B398F">
        <w:rPr>
          <w:rFonts w:eastAsia="Times New Roman" w:cs="Times New Roman"/>
          <w:b/>
          <w:bCs/>
          <w:color w:val="222222"/>
          <w:szCs w:val="24"/>
          <w:shd w:val="clear" w:color="auto" w:fill="FFFFFF"/>
        </w:rPr>
        <w:t>13</w:t>
      </w:r>
      <w:r w:rsidRPr="002B398F">
        <w:rPr>
          <w:rFonts w:eastAsia="Times New Roman" w:cs="Times New Roman"/>
          <w:b/>
          <w:bCs/>
          <w:color w:val="222222"/>
          <w:szCs w:val="24"/>
          <w:shd w:val="clear" w:color="auto" w:fill="FFFFFF"/>
          <w:vertAlign w:val="superscript"/>
        </w:rPr>
        <w:t>th</w:t>
      </w:r>
      <w:r w:rsidRPr="002B398F">
        <w:rPr>
          <w:rFonts w:eastAsia="Times New Roman" w:cs="Times New Roman"/>
          <w:b/>
          <w:bCs/>
          <w:color w:val="222222"/>
          <w:szCs w:val="24"/>
          <w:shd w:val="clear" w:color="auto" w:fill="FFFFFF"/>
        </w:rPr>
        <w:t> May 2019</w:t>
      </w:r>
      <w:r w:rsidRPr="002B398F">
        <w:rPr>
          <w:rFonts w:eastAsia="Times New Roman" w:cs="Times New Roman"/>
          <w:color w:val="222222"/>
          <w:szCs w:val="24"/>
          <w:shd w:val="clear" w:color="auto" w:fill="FFFFFF"/>
        </w:rPr>
        <w:t>.</w:t>
      </w:r>
    </w:p>
    <w:p w14:paraId="1481FB91" w14:textId="77777777" w:rsidR="00322AFC" w:rsidRPr="002B398F" w:rsidRDefault="00322AFC" w:rsidP="00B3658A">
      <w:pPr>
        <w:shd w:val="clear" w:color="auto" w:fill="FFFFFF"/>
        <w:spacing w:after="0" w:line="240" w:lineRule="auto"/>
        <w:ind w:left="709" w:right="1655"/>
        <w:rPr>
          <w:rFonts w:eastAsia="Times New Roman" w:cs="Times New Roman"/>
          <w:color w:val="222222"/>
          <w:szCs w:val="24"/>
        </w:rPr>
      </w:pPr>
      <w:r w:rsidRPr="002B398F">
        <w:rPr>
          <w:rFonts w:eastAsia="Times New Roman" w:cs="Times New Roman"/>
          <w:color w:val="222222"/>
          <w:szCs w:val="24"/>
          <w:shd w:val="clear" w:color="auto" w:fill="FFFFFF"/>
        </w:rPr>
        <w:t>Thank you very much for your help.</w:t>
      </w:r>
    </w:p>
    <w:p w14:paraId="599CB760" w14:textId="77777777" w:rsidR="00322AFC" w:rsidRPr="002B398F" w:rsidRDefault="00322AFC" w:rsidP="00B3658A">
      <w:pPr>
        <w:shd w:val="clear" w:color="auto" w:fill="FFFFFF"/>
        <w:spacing w:after="0" w:line="240" w:lineRule="auto"/>
        <w:ind w:left="709" w:right="1655"/>
        <w:rPr>
          <w:rFonts w:eastAsia="Times New Roman" w:cs="Times New Roman"/>
          <w:color w:val="222222"/>
          <w:szCs w:val="24"/>
        </w:rPr>
      </w:pPr>
      <w:r w:rsidRPr="002B398F">
        <w:rPr>
          <w:rFonts w:eastAsia="Times New Roman" w:cs="Times New Roman"/>
          <w:color w:val="222222"/>
          <w:szCs w:val="24"/>
          <w:shd w:val="clear" w:color="auto" w:fill="FFFFFF"/>
        </w:rPr>
        <w:t>Kind regards,</w:t>
      </w:r>
    </w:p>
    <w:p w14:paraId="6C33C593" w14:textId="77777777" w:rsidR="00322AFC" w:rsidRPr="002B398F" w:rsidRDefault="00322AFC" w:rsidP="00B3658A">
      <w:pPr>
        <w:shd w:val="clear" w:color="auto" w:fill="FFFFFF"/>
        <w:spacing w:after="0" w:line="240" w:lineRule="auto"/>
        <w:ind w:left="709" w:right="1655"/>
        <w:rPr>
          <w:rFonts w:eastAsia="Times New Roman" w:cs="Times New Roman"/>
          <w:color w:val="222222"/>
          <w:szCs w:val="24"/>
        </w:rPr>
      </w:pPr>
      <w:r w:rsidRPr="002B398F">
        <w:rPr>
          <w:rFonts w:eastAsia="Times New Roman" w:cs="Times New Roman"/>
          <w:color w:val="222222"/>
          <w:szCs w:val="24"/>
          <w:shd w:val="clear" w:color="auto" w:fill="FFFFFF"/>
        </w:rPr>
        <w:t>Research team at University of York</w:t>
      </w:r>
    </w:p>
    <w:p w14:paraId="192F813B" w14:textId="25B94607" w:rsidR="00322AFC" w:rsidRPr="002B398F" w:rsidRDefault="00322AFC" w:rsidP="00B3658A">
      <w:pPr>
        <w:shd w:val="clear" w:color="auto" w:fill="FFFFFF"/>
        <w:spacing w:after="0" w:line="240" w:lineRule="auto"/>
        <w:ind w:left="709" w:right="1655"/>
        <w:rPr>
          <w:rFonts w:eastAsia="Times New Roman" w:cs="Times New Roman"/>
          <w:color w:val="222222"/>
          <w:szCs w:val="24"/>
          <w:shd w:val="clear" w:color="auto" w:fill="FFFFFF"/>
        </w:rPr>
      </w:pPr>
      <w:r w:rsidRPr="002B398F">
        <w:rPr>
          <w:rFonts w:eastAsia="Times New Roman" w:cs="Times New Roman"/>
          <w:color w:val="222222"/>
          <w:szCs w:val="24"/>
          <w:shd w:val="clear" w:color="auto" w:fill="FFFFFF"/>
        </w:rPr>
        <w:t>****************************************************</w:t>
      </w:r>
      <w:r w:rsidR="00154114" w:rsidRPr="002B398F">
        <w:rPr>
          <w:rFonts w:eastAsia="Times New Roman" w:cs="Times New Roman"/>
          <w:color w:val="222222"/>
          <w:szCs w:val="24"/>
          <w:shd w:val="clear" w:color="auto" w:fill="FFFFFF"/>
        </w:rPr>
        <w:t>”</w:t>
      </w:r>
    </w:p>
    <w:p w14:paraId="4E7D6C68" w14:textId="77777777" w:rsidR="00322AFC" w:rsidRDefault="00322AFC" w:rsidP="00322AFC">
      <w:pPr>
        <w:shd w:val="clear" w:color="auto" w:fill="FFFFFF"/>
        <w:spacing w:after="0" w:line="240" w:lineRule="auto"/>
        <w:ind w:right="521"/>
        <w:rPr>
          <w:rFonts w:ascii="Times New Roman" w:eastAsia="Times New Roman" w:hAnsi="Times New Roman" w:cs="Times New Roman"/>
          <w:color w:val="222222"/>
          <w:sz w:val="24"/>
          <w:szCs w:val="24"/>
          <w:shd w:val="clear" w:color="auto" w:fill="FFFFFF"/>
        </w:rPr>
      </w:pPr>
    </w:p>
    <w:p w14:paraId="7A0B9B48" w14:textId="77777777" w:rsidR="0020726C" w:rsidRDefault="0020726C" w:rsidP="002A44C8">
      <w:pPr>
        <w:shd w:val="clear" w:color="auto" w:fill="FFFFFF"/>
        <w:spacing w:after="0" w:line="276" w:lineRule="auto"/>
        <w:ind w:right="521"/>
        <w:jc w:val="both"/>
        <w:rPr>
          <w:rFonts w:eastAsia="Times New Roman" w:cstheme="minorHAnsi"/>
          <w:color w:val="222222"/>
          <w:sz w:val="24"/>
          <w:szCs w:val="24"/>
          <w:shd w:val="clear" w:color="auto" w:fill="FFFFFF"/>
        </w:rPr>
      </w:pPr>
    </w:p>
    <w:p w14:paraId="3CB49F8F" w14:textId="2BDA8ACD" w:rsidR="00322AFC" w:rsidRPr="00B3658A" w:rsidRDefault="00322AFC" w:rsidP="002A44C8">
      <w:pPr>
        <w:shd w:val="clear" w:color="auto" w:fill="FFFFFF"/>
        <w:spacing w:after="0" w:line="276" w:lineRule="auto"/>
        <w:ind w:right="521"/>
        <w:jc w:val="both"/>
        <w:rPr>
          <w:rFonts w:eastAsia="Times New Roman" w:cstheme="minorHAnsi"/>
          <w:color w:val="222222"/>
          <w:sz w:val="24"/>
          <w:szCs w:val="24"/>
          <w:shd w:val="clear" w:color="auto" w:fill="FFFFFF"/>
        </w:rPr>
      </w:pPr>
      <w:r w:rsidRPr="00B3658A">
        <w:rPr>
          <w:rFonts w:eastAsia="Times New Roman" w:cstheme="minorHAnsi"/>
          <w:color w:val="222222"/>
          <w:sz w:val="24"/>
          <w:szCs w:val="24"/>
          <w:shd w:val="clear" w:color="auto" w:fill="FFFFFF"/>
        </w:rPr>
        <w:t>In the following week, we circulated the same reminder emails to non-respondent trusts  with a new opening brief,</w:t>
      </w:r>
    </w:p>
    <w:p w14:paraId="7859F940" w14:textId="77777777" w:rsidR="00322AFC" w:rsidRDefault="00322AFC" w:rsidP="00322AFC">
      <w:pPr>
        <w:shd w:val="clear" w:color="auto" w:fill="FFFFFF"/>
        <w:spacing w:after="0" w:line="240" w:lineRule="auto"/>
        <w:ind w:left="709" w:right="521"/>
        <w:rPr>
          <w:rFonts w:ascii="Times New Roman" w:eastAsia="Times New Roman" w:hAnsi="Times New Roman" w:cs="Times New Roman"/>
          <w:color w:val="222222"/>
          <w:sz w:val="24"/>
          <w:szCs w:val="24"/>
          <w:shd w:val="clear" w:color="auto" w:fill="FFFFFF"/>
        </w:rPr>
      </w:pPr>
    </w:p>
    <w:p w14:paraId="2EBC1751" w14:textId="57FC591E"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w:t>
      </w:r>
    </w:p>
    <w:p w14:paraId="00D75D10"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Dear Colleagues,</w:t>
      </w:r>
    </w:p>
    <w:p w14:paraId="6119F219"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 xml:space="preserve">We would like to take this opportunity to gently remind you that the closing date of the Human Resources (HR) &amp; Equality, </w:t>
      </w:r>
      <w:proofErr w:type="gramStart"/>
      <w:r w:rsidRPr="002B398F">
        <w:rPr>
          <w:rFonts w:eastAsia="Times New Roman" w:cs="Times New Roman"/>
          <w:color w:val="222222"/>
          <w:szCs w:val="24"/>
          <w:shd w:val="clear" w:color="auto" w:fill="FFFFFF"/>
        </w:rPr>
        <w:t>Diversity</w:t>
      </w:r>
      <w:proofErr w:type="gramEnd"/>
      <w:r w:rsidRPr="002B398F">
        <w:rPr>
          <w:rFonts w:eastAsia="Times New Roman" w:cs="Times New Roman"/>
          <w:color w:val="222222"/>
          <w:szCs w:val="24"/>
          <w:shd w:val="clear" w:color="auto" w:fill="FFFFFF"/>
        </w:rPr>
        <w:t xml:space="preserve"> and Inclusion (EDI) Survey is approaching. The survey is a part of the ESRC funded research project at the University of York that </w:t>
      </w:r>
      <w:proofErr w:type="gramStart"/>
      <w:r w:rsidRPr="002B398F">
        <w:rPr>
          <w:rFonts w:eastAsia="Times New Roman" w:cs="Times New Roman"/>
          <w:color w:val="222222"/>
          <w:szCs w:val="24"/>
          <w:shd w:val="clear" w:color="auto" w:fill="FFFFFF"/>
        </w:rPr>
        <w:t>looks into</w:t>
      </w:r>
      <w:proofErr w:type="gramEnd"/>
      <w:r w:rsidRPr="002B398F">
        <w:rPr>
          <w:rFonts w:eastAsia="Times New Roman" w:cs="Times New Roman"/>
          <w:color w:val="222222"/>
          <w:szCs w:val="24"/>
          <w:shd w:val="clear" w:color="auto" w:fill="FFFFFF"/>
        </w:rPr>
        <w:t xml:space="preserve"> the NHS workforce, staff network and equality issues. Unfortunately, we haven’t received a response from your trust to our HR &amp; EDI Survey, and we would like to highlight that we need only one response from your trust.</w:t>
      </w:r>
    </w:p>
    <w:p w14:paraId="3B698745"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We understand that you have many competing demands on your time, and we deeply appreciate taking the time to complete the HR&amp;EDI Survey. The survey is open until Monday </w:t>
      </w:r>
      <w:r w:rsidRPr="002B398F">
        <w:rPr>
          <w:rFonts w:eastAsia="Times New Roman" w:cs="Times New Roman"/>
          <w:b/>
          <w:bCs/>
          <w:color w:val="222222"/>
          <w:szCs w:val="24"/>
          <w:shd w:val="clear" w:color="auto" w:fill="FFFFFF"/>
        </w:rPr>
        <w:t>13</w:t>
      </w:r>
      <w:r w:rsidRPr="002B398F">
        <w:rPr>
          <w:rFonts w:eastAsia="Times New Roman" w:cs="Times New Roman"/>
          <w:b/>
          <w:bCs/>
          <w:color w:val="222222"/>
          <w:szCs w:val="24"/>
          <w:shd w:val="clear" w:color="auto" w:fill="FFFFFF"/>
          <w:vertAlign w:val="superscript"/>
        </w:rPr>
        <w:t>th</w:t>
      </w:r>
      <w:r w:rsidRPr="002B398F">
        <w:rPr>
          <w:rFonts w:eastAsia="Times New Roman" w:cs="Times New Roman"/>
          <w:b/>
          <w:bCs/>
          <w:color w:val="222222"/>
          <w:szCs w:val="24"/>
          <w:shd w:val="clear" w:color="auto" w:fill="FFFFFF"/>
        </w:rPr>
        <w:t> May 2019</w:t>
      </w:r>
      <w:r w:rsidRPr="002B398F">
        <w:rPr>
          <w:rFonts w:eastAsia="Times New Roman" w:cs="Times New Roman"/>
          <w:color w:val="222222"/>
          <w:szCs w:val="24"/>
          <w:shd w:val="clear" w:color="auto" w:fill="FFFFFF"/>
        </w:rPr>
        <w:t>.</w:t>
      </w:r>
    </w:p>
    <w:p w14:paraId="5A772D5E"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Thank you very much.</w:t>
      </w:r>
    </w:p>
    <w:p w14:paraId="29145E0B"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Kind regards,</w:t>
      </w:r>
    </w:p>
    <w:p w14:paraId="0D689F3F" w14:textId="77777777" w:rsidR="00322AFC" w:rsidRPr="002B398F" w:rsidRDefault="00322AFC" w:rsidP="00154114">
      <w:pPr>
        <w:shd w:val="clear" w:color="auto" w:fill="FFFFFF"/>
        <w:spacing w:after="0" w:line="240" w:lineRule="auto"/>
        <w:ind w:left="709" w:right="1796"/>
        <w:rPr>
          <w:rFonts w:eastAsia="Times New Roman" w:cs="Times New Roman"/>
          <w:color w:val="222222"/>
          <w:szCs w:val="24"/>
        </w:rPr>
      </w:pPr>
      <w:r w:rsidRPr="002B398F">
        <w:rPr>
          <w:rFonts w:eastAsia="Times New Roman" w:cs="Times New Roman"/>
          <w:color w:val="222222"/>
          <w:szCs w:val="24"/>
          <w:shd w:val="clear" w:color="auto" w:fill="FFFFFF"/>
        </w:rPr>
        <w:t>Research team at University of York</w:t>
      </w:r>
    </w:p>
    <w:p w14:paraId="01B1DFCD" w14:textId="56136816" w:rsidR="00322AFC" w:rsidRPr="00675BFB" w:rsidRDefault="00322AFC" w:rsidP="00154114">
      <w:pPr>
        <w:shd w:val="clear" w:color="auto" w:fill="FFFFFF"/>
        <w:spacing w:after="0" w:line="240" w:lineRule="auto"/>
        <w:ind w:left="709" w:right="1796"/>
        <w:rPr>
          <w:rFonts w:ascii="Times New Roman" w:eastAsia="Times New Roman" w:hAnsi="Times New Roman" w:cs="Times New Roman"/>
          <w:color w:val="222222"/>
          <w:sz w:val="24"/>
          <w:szCs w:val="24"/>
        </w:rPr>
      </w:pPr>
      <w:r w:rsidRPr="002B398F">
        <w:rPr>
          <w:rFonts w:eastAsia="Times New Roman" w:cs="Times New Roman"/>
          <w:color w:val="222222"/>
          <w:szCs w:val="24"/>
          <w:shd w:val="clear" w:color="auto" w:fill="FFFFFF"/>
        </w:rPr>
        <w:t>********************************</w:t>
      </w:r>
      <w:r w:rsidR="00154114" w:rsidRPr="002B398F">
        <w:rPr>
          <w:rFonts w:eastAsia="Times New Roman" w:cs="Times New Roman"/>
          <w:color w:val="222222"/>
          <w:szCs w:val="24"/>
          <w:shd w:val="clear" w:color="auto" w:fill="FFFFFF"/>
        </w:rPr>
        <w:t>*********************</w:t>
      </w:r>
      <w:r w:rsidRPr="002B398F">
        <w:rPr>
          <w:rFonts w:eastAsia="Times New Roman" w:cs="Times New Roman"/>
          <w:color w:val="222222"/>
          <w:szCs w:val="24"/>
          <w:shd w:val="clear" w:color="auto" w:fill="FFFFFF"/>
        </w:rPr>
        <w:t>”</w:t>
      </w:r>
    </w:p>
    <w:p w14:paraId="04F60835" w14:textId="77777777" w:rsidR="0020726C" w:rsidRDefault="0020726C" w:rsidP="00393877">
      <w:pPr>
        <w:spacing w:before="240" w:line="276" w:lineRule="auto"/>
        <w:jc w:val="both"/>
        <w:rPr>
          <w:rFonts w:eastAsia="Times New Roman" w:cstheme="minorHAnsi"/>
          <w:sz w:val="24"/>
        </w:rPr>
      </w:pPr>
    </w:p>
    <w:p w14:paraId="6FEE16F0" w14:textId="2A511DEE" w:rsidR="00322AFC" w:rsidRPr="00154114" w:rsidRDefault="00322AFC" w:rsidP="00393877">
      <w:pPr>
        <w:spacing w:before="240" w:line="276" w:lineRule="auto"/>
        <w:jc w:val="both"/>
        <w:rPr>
          <w:rFonts w:eastAsia="Times New Roman" w:cstheme="minorHAnsi"/>
          <w:sz w:val="24"/>
        </w:rPr>
      </w:pPr>
      <w:r w:rsidRPr="00154114">
        <w:rPr>
          <w:rFonts w:eastAsia="Times New Roman" w:cstheme="minorHAnsi"/>
          <w:sz w:val="24"/>
        </w:rPr>
        <w:t>Following the Advisory Board Meeting on 8</w:t>
      </w:r>
      <w:r w:rsidRPr="00154114">
        <w:rPr>
          <w:rFonts w:eastAsia="Times New Roman" w:cstheme="minorHAnsi"/>
          <w:sz w:val="24"/>
          <w:vertAlign w:val="superscript"/>
        </w:rPr>
        <w:t>th</w:t>
      </w:r>
      <w:r w:rsidRPr="00154114">
        <w:rPr>
          <w:rFonts w:eastAsia="Times New Roman" w:cstheme="minorHAnsi"/>
          <w:sz w:val="24"/>
        </w:rPr>
        <w:t xml:space="preserve"> May 2019, the survey deadline is extended to promote the survey via regional EDI leads, who are contacted by the NHS Employers. The </w:t>
      </w:r>
      <w:r w:rsidRPr="00154114">
        <w:rPr>
          <w:rFonts w:eastAsia="Times New Roman" w:cstheme="minorHAnsi"/>
          <w:sz w:val="24"/>
        </w:rPr>
        <w:lastRenderedPageBreak/>
        <w:t>regional EDI leads were provided with the list of trusts that have not yet responded to the survey by region.</w:t>
      </w:r>
    </w:p>
    <w:p w14:paraId="1BF2DAF1" w14:textId="071FCA86" w:rsidR="00322AFC" w:rsidRDefault="00322AFC" w:rsidP="002A44C8">
      <w:pPr>
        <w:spacing w:before="240" w:line="276" w:lineRule="auto"/>
        <w:jc w:val="both"/>
        <w:rPr>
          <w:rFonts w:eastAsia="Times New Roman" w:cstheme="minorHAnsi"/>
          <w:sz w:val="24"/>
        </w:rPr>
      </w:pPr>
      <w:r w:rsidRPr="00154114">
        <w:rPr>
          <w:rFonts w:eastAsia="Times New Roman" w:cstheme="minorHAnsi"/>
          <w:sz w:val="24"/>
        </w:rPr>
        <w:t>On 13</w:t>
      </w:r>
      <w:r w:rsidRPr="00154114">
        <w:rPr>
          <w:rFonts w:eastAsia="Times New Roman" w:cstheme="minorHAnsi"/>
          <w:sz w:val="24"/>
          <w:vertAlign w:val="superscript"/>
        </w:rPr>
        <w:t>th</w:t>
      </w:r>
      <w:r w:rsidRPr="00154114">
        <w:rPr>
          <w:rFonts w:eastAsia="Times New Roman" w:cstheme="minorHAnsi"/>
          <w:sz w:val="24"/>
        </w:rPr>
        <w:t xml:space="preserve"> May, the regional EDI leads are reminded about the second wave of the HR &amp; EDI Survey with the following email di</w:t>
      </w:r>
      <w:r w:rsidR="00393877">
        <w:rPr>
          <w:rFonts w:eastAsia="Times New Roman" w:cstheme="minorHAnsi"/>
          <w:sz w:val="24"/>
        </w:rPr>
        <w:t>stributed by the NHS Employers:</w:t>
      </w:r>
    </w:p>
    <w:p w14:paraId="69A91A91" w14:textId="631DAE40" w:rsidR="00393877" w:rsidRDefault="00393877" w:rsidP="00154114">
      <w:pPr>
        <w:spacing w:before="240" w:line="276" w:lineRule="auto"/>
        <w:rPr>
          <w:rFonts w:eastAsia="Times New Roman" w:cstheme="minorHAnsi"/>
          <w:sz w:val="24"/>
        </w:rPr>
      </w:pPr>
    </w:p>
    <w:p w14:paraId="04B2C2D1" w14:textId="77777777" w:rsidR="00393877" w:rsidRPr="00154114" w:rsidRDefault="00393877" w:rsidP="00154114">
      <w:pPr>
        <w:spacing w:before="240" w:line="276" w:lineRule="auto"/>
        <w:rPr>
          <w:rFonts w:eastAsia="Times New Roman" w:cstheme="minorHAnsi"/>
          <w:sz w:val="24"/>
        </w:rPr>
      </w:pPr>
    </w:p>
    <w:p w14:paraId="4EC61CCD"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“Dear E&amp;D regional colleagues</w:t>
      </w:r>
    </w:p>
    <w:p w14:paraId="214BC8BB"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 </w:t>
      </w:r>
    </w:p>
    <w:p w14:paraId="736062C1"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Please see the attached documents to include: </w:t>
      </w:r>
    </w:p>
    <w:p w14:paraId="53B9887D" w14:textId="77777777" w:rsidR="00322AFC" w:rsidRPr="00FE3D3A" w:rsidRDefault="00322AFC" w:rsidP="00322AFC">
      <w:pPr>
        <w:spacing w:after="0" w:line="240" w:lineRule="auto"/>
        <w:ind w:left="709" w:right="379"/>
        <w:rPr>
          <w:rFonts w:eastAsia="Times New Roman" w:cs="Times New Roman"/>
          <w:szCs w:val="24"/>
          <w:shd w:val="clear" w:color="auto" w:fill="FFFFFF"/>
        </w:rPr>
      </w:pPr>
      <w:r w:rsidRPr="00FE3D3A">
        <w:rPr>
          <w:rFonts w:eastAsia="Times New Roman" w:cs="Times New Roman"/>
          <w:szCs w:val="24"/>
          <w:shd w:val="clear" w:color="auto" w:fill="FFFFFF"/>
        </w:rPr>
        <w:t> </w:t>
      </w:r>
    </w:p>
    <w:p w14:paraId="0FB5FF5A" w14:textId="77777777" w:rsidR="00322AFC" w:rsidRPr="00FE3D3A" w:rsidRDefault="00322AFC" w:rsidP="00322AFC">
      <w:pPr>
        <w:spacing w:after="0" w:line="240" w:lineRule="auto"/>
        <w:ind w:left="709" w:right="379"/>
        <w:rPr>
          <w:rFonts w:eastAsia="Times New Roman" w:cs="Times New Roman"/>
          <w:szCs w:val="24"/>
          <w:shd w:val="clear" w:color="auto" w:fill="FFFFFF"/>
        </w:rPr>
      </w:pPr>
      <w:r w:rsidRPr="00FE3D3A">
        <w:rPr>
          <w:rFonts w:eastAsia="Times New Roman" w:cs="Times New Roman"/>
          <w:szCs w:val="24"/>
          <w:shd w:val="clear" w:color="auto" w:fill="FFFFFF"/>
        </w:rPr>
        <w:t>1) The list of trusts that did not respond to HR/EDI survey (by NHS regions) </w:t>
      </w:r>
    </w:p>
    <w:p w14:paraId="5411CE4D" w14:textId="77777777" w:rsidR="00322AFC" w:rsidRPr="00FE3D3A" w:rsidRDefault="00322AFC" w:rsidP="00322AFC">
      <w:pPr>
        <w:spacing w:after="0" w:line="240" w:lineRule="auto"/>
        <w:ind w:left="709" w:right="379"/>
        <w:rPr>
          <w:rFonts w:eastAsia="Times New Roman" w:cs="Times New Roman"/>
          <w:szCs w:val="24"/>
          <w:shd w:val="clear" w:color="auto" w:fill="FFFFFF"/>
        </w:rPr>
      </w:pPr>
      <w:r w:rsidRPr="00FE3D3A">
        <w:rPr>
          <w:rFonts w:eastAsia="Times New Roman" w:cs="Times New Roman"/>
          <w:szCs w:val="24"/>
          <w:shd w:val="clear" w:color="auto" w:fill="FFFFFF"/>
        </w:rPr>
        <w:t>2) The list of trusts that did not respond to NHS Employee Engagement Survey</w:t>
      </w:r>
    </w:p>
    <w:p w14:paraId="4A243910" w14:textId="77777777" w:rsidR="00322AFC" w:rsidRPr="00FE3D3A" w:rsidRDefault="00322AFC" w:rsidP="00322AFC">
      <w:pPr>
        <w:spacing w:after="0" w:line="240" w:lineRule="auto"/>
        <w:ind w:left="709" w:right="379"/>
        <w:rPr>
          <w:rFonts w:eastAsia="Times New Roman" w:cs="Times New Roman"/>
          <w:szCs w:val="24"/>
          <w:shd w:val="clear" w:color="auto" w:fill="FFFFFF"/>
        </w:rPr>
      </w:pPr>
      <w:r w:rsidRPr="00FE3D3A">
        <w:rPr>
          <w:rFonts w:eastAsia="Times New Roman" w:cs="Times New Roman"/>
          <w:szCs w:val="24"/>
          <w:shd w:val="clear" w:color="auto" w:fill="FFFFFF"/>
        </w:rPr>
        <w:t>3) The letter to HR/EDI leads we circulated for the second wave of the HR/EDI survey</w:t>
      </w:r>
    </w:p>
    <w:p w14:paraId="6AADF386" w14:textId="77777777" w:rsidR="00322AFC" w:rsidRPr="00FE3D3A" w:rsidRDefault="00322AFC" w:rsidP="00322AFC">
      <w:pPr>
        <w:spacing w:after="0" w:line="240" w:lineRule="auto"/>
        <w:ind w:left="709" w:right="379"/>
        <w:rPr>
          <w:rFonts w:eastAsia="Times New Roman" w:cs="Times New Roman"/>
          <w:szCs w:val="24"/>
          <w:shd w:val="clear" w:color="auto" w:fill="FFFFFF"/>
        </w:rPr>
      </w:pPr>
      <w:r w:rsidRPr="00FE3D3A">
        <w:rPr>
          <w:rFonts w:eastAsia="Times New Roman" w:cs="Times New Roman"/>
          <w:szCs w:val="24"/>
          <w:shd w:val="clear" w:color="auto" w:fill="FFFFFF"/>
        </w:rPr>
        <w:t> </w:t>
      </w:r>
    </w:p>
    <w:p w14:paraId="2E645E48"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Could you kindly forward to the relevant trusts in your area requesting that they complete the survey as per the link within the letter in last document.</w:t>
      </w:r>
    </w:p>
    <w:p w14:paraId="5B81BAA2"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 </w:t>
      </w:r>
    </w:p>
    <w:p w14:paraId="1AE1C7D3" w14:textId="77777777" w:rsidR="00322AFC" w:rsidRPr="00FE3D3A" w:rsidRDefault="00322AFC" w:rsidP="00322AFC">
      <w:pPr>
        <w:shd w:val="clear" w:color="auto" w:fill="FFFFFF"/>
        <w:spacing w:after="0" w:line="240" w:lineRule="auto"/>
        <w:ind w:left="709" w:right="379"/>
        <w:rPr>
          <w:rFonts w:eastAsia="Times New Roman" w:cs="Times New Roman"/>
          <w:szCs w:val="24"/>
        </w:rPr>
      </w:pPr>
      <w:r w:rsidRPr="00FE3D3A">
        <w:rPr>
          <w:rFonts w:eastAsia="Times New Roman" w:cs="Times New Roman"/>
          <w:szCs w:val="24"/>
        </w:rPr>
        <w:t xml:space="preserve">The deadline has been extended to the </w:t>
      </w:r>
      <w:proofErr w:type="gramStart"/>
      <w:r w:rsidRPr="00FE3D3A">
        <w:rPr>
          <w:rFonts w:eastAsia="Times New Roman" w:cs="Times New Roman"/>
          <w:szCs w:val="24"/>
        </w:rPr>
        <w:t>27</w:t>
      </w:r>
      <w:r w:rsidRPr="00FE3D3A">
        <w:rPr>
          <w:rFonts w:eastAsia="Times New Roman" w:cs="Times New Roman"/>
          <w:szCs w:val="24"/>
          <w:vertAlign w:val="superscript"/>
        </w:rPr>
        <w:t>th</w:t>
      </w:r>
      <w:proofErr w:type="gramEnd"/>
      <w:r w:rsidRPr="00FE3D3A">
        <w:rPr>
          <w:rFonts w:eastAsia="Times New Roman" w:cs="Times New Roman"/>
          <w:szCs w:val="24"/>
        </w:rPr>
        <w:t> May.”</w:t>
      </w:r>
    </w:p>
    <w:p w14:paraId="52962C03" w14:textId="77777777" w:rsidR="00322AFC" w:rsidRPr="00154114" w:rsidRDefault="00322AFC" w:rsidP="00393877">
      <w:pPr>
        <w:spacing w:before="240" w:line="276" w:lineRule="auto"/>
        <w:jc w:val="both"/>
        <w:rPr>
          <w:rFonts w:eastAsia="Times New Roman" w:cstheme="minorHAnsi"/>
          <w:sz w:val="24"/>
        </w:rPr>
      </w:pPr>
      <w:r w:rsidRPr="00154114">
        <w:rPr>
          <w:rFonts w:eastAsia="Times New Roman" w:cstheme="minorHAnsi"/>
          <w:sz w:val="24"/>
        </w:rPr>
        <w:t>A week before the survey closure, a second reminder by the NHS Employers was sent on 24</w:t>
      </w:r>
      <w:r w:rsidRPr="00154114">
        <w:rPr>
          <w:rFonts w:eastAsia="Times New Roman" w:cstheme="minorHAnsi"/>
          <w:sz w:val="24"/>
          <w:vertAlign w:val="superscript"/>
        </w:rPr>
        <w:t>th</w:t>
      </w:r>
      <w:r w:rsidRPr="00154114">
        <w:rPr>
          <w:rFonts w:eastAsia="Times New Roman" w:cstheme="minorHAnsi"/>
          <w:sz w:val="24"/>
        </w:rPr>
        <w:t xml:space="preserve"> May 2019 with an updated list of non-respondent trusts. On the final week, we also contacted 3 of the case </w:t>
      </w:r>
      <w:proofErr w:type="gramStart"/>
      <w:r w:rsidRPr="00154114">
        <w:rPr>
          <w:rFonts w:eastAsia="Times New Roman" w:cstheme="minorHAnsi"/>
          <w:sz w:val="24"/>
        </w:rPr>
        <w:t>study</w:t>
      </w:r>
      <w:proofErr w:type="gramEnd"/>
      <w:r w:rsidRPr="00154114">
        <w:rPr>
          <w:rFonts w:eastAsia="Times New Roman" w:cstheme="minorHAnsi"/>
          <w:sz w:val="24"/>
        </w:rPr>
        <w:t xml:space="preserve"> trusts that have not responded to the survey and encouraged their participation.</w:t>
      </w:r>
    </w:p>
    <w:p w14:paraId="26BD8364" w14:textId="77777777" w:rsidR="00322AFC" w:rsidRPr="00154114" w:rsidRDefault="00322AFC" w:rsidP="00154114">
      <w:pPr>
        <w:spacing w:before="240" w:line="276" w:lineRule="auto"/>
        <w:jc w:val="both"/>
        <w:rPr>
          <w:rFonts w:cstheme="minorHAnsi"/>
        </w:rPr>
      </w:pPr>
    </w:p>
    <w:p w14:paraId="5E3CCAD5" w14:textId="607294A6" w:rsidR="001D52E7" w:rsidRPr="00C4042C" w:rsidRDefault="001D52E7" w:rsidP="00322AFC">
      <w:pPr>
        <w:rPr>
          <w:rFonts w:ascii="Times New Roman" w:eastAsia="Times New Roman" w:hAnsi="Times New Roman" w:cs="Times New Roman"/>
          <w:color w:val="1D1D1D"/>
          <w:sz w:val="24"/>
          <w:szCs w:val="24"/>
          <w:highlight w:val="white"/>
        </w:rPr>
      </w:pPr>
      <w:r>
        <w:br w:type="page"/>
      </w:r>
    </w:p>
    <w:p w14:paraId="5F0CDA58" w14:textId="34B1FD31" w:rsidR="002B064D" w:rsidRDefault="005F5A5C" w:rsidP="003E17B1">
      <w:pPr>
        <w:pStyle w:val="Heading1"/>
      </w:pPr>
      <w:bookmarkStart w:id="21" w:name="_Toc87539315"/>
      <w:r>
        <w:lastRenderedPageBreak/>
        <w:t xml:space="preserve">Appendix </w:t>
      </w:r>
      <w:r w:rsidR="0042266C">
        <w:t>C</w:t>
      </w:r>
      <w:r w:rsidR="003E17B1">
        <w:t>: L</w:t>
      </w:r>
      <w:r w:rsidR="002B064D">
        <w:t xml:space="preserve">ist of </w:t>
      </w:r>
      <w:r w:rsidR="003E17B1">
        <w:t xml:space="preserve">NHS </w:t>
      </w:r>
      <w:r w:rsidR="002B064D">
        <w:t>Trusts</w:t>
      </w:r>
      <w:r w:rsidR="003E17B1">
        <w:t xml:space="preserve"> in England</w:t>
      </w:r>
      <w:bookmarkEnd w:id="21"/>
      <w:r w:rsidR="00430932">
        <w:t xml:space="preserve"> at time of surveying.</w:t>
      </w:r>
    </w:p>
    <w:p w14:paraId="560EE8B3" w14:textId="71F8D056" w:rsidR="003E17B1" w:rsidRPr="00240231" w:rsidRDefault="00B01BD7" w:rsidP="00240231">
      <w:pPr>
        <w:spacing w:before="240" w:line="276" w:lineRule="auto"/>
        <w:jc w:val="both"/>
        <w:rPr>
          <w:rFonts w:cs="Times New Roman"/>
          <w:sz w:val="24"/>
        </w:rPr>
        <w:sectPr w:rsidR="003E17B1" w:rsidRPr="00240231" w:rsidSect="0099426B">
          <w:footerReference w:type="default" r:id="rId26"/>
          <w:pgSz w:w="11906" w:h="16838"/>
          <w:pgMar w:top="1560" w:right="1440" w:bottom="1440" w:left="1440" w:header="708" w:footer="708" w:gutter="0"/>
          <w:cols w:space="708"/>
          <w:docGrid w:linePitch="360"/>
        </w:sectPr>
      </w:pPr>
      <w:r w:rsidRPr="00B01BD7">
        <w:rPr>
          <w:rFonts w:cs="Times New Roman"/>
          <w:sz w:val="24"/>
        </w:rPr>
        <w:t xml:space="preserve">The </w:t>
      </w:r>
      <w:r w:rsidR="002B064D">
        <w:rPr>
          <w:rFonts w:cs="Times New Roman"/>
          <w:sz w:val="24"/>
        </w:rPr>
        <w:t>list of trusts that are included in the dropdown menu</w:t>
      </w:r>
      <w:r w:rsidR="003E17B1">
        <w:rPr>
          <w:rFonts w:cs="Times New Roman"/>
          <w:sz w:val="24"/>
        </w:rPr>
        <w:t>s</w:t>
      </w:r>
      <w:r w:rsidR="002B064D">
        <w:rPr>
          <w:rFonts w:cs="Times New Roman"/>
          <w:sz w:val="24"/>
        </w:rPr>
        <w:t xml:space="preserve"> in </w:t>
      </w:r>
      <w:r w:rsidR="00430932">
        <w:rPr>
          <w:rFonts w:cs="Times New Roman"/>
          <w:sz w:val="24"/>
        </w:rPr>
        <w:t>the</w:t>
      </w:r>
      <w:r w:rsidR="003E17B1">
        <w:rPr>
          <w:rFonts w:cs="Times New Roman"/>
          <w:sz w:val="24"/>
        </w:rPr>
        <w:t xml:space="preserve"> </w:t>
      </w:r>
      <w:r w:rsidR="0020726C">
        <w:rPr>
          <w:rFonts w:cs="Times New Roman"/>
          <w:sz w:val="24"/>
        </w:rPr>
        <w:t xml:space="preserve">NHS </w:t>
      </w:r>
      <w:r w:rsidR="00430932">
        <w:rPr>
          <w:rFonts w:cs="Times New Roman"/>
          <w:sz w:val="24"/>
        </w:rPr>
        <w:t>EDI-</w:t>
      </w:r>
      <w:r w:rsidR="003E17B1">
        <w:rPr>
          <w:rFonts w:cs="Times New Roman"/>
          <w:sz w:val="24"/>
        </w:rPr>
        <w:t xml:space="preserve">HR </w:t>
      </w:r>
      <w:r w:rsidR="002B064D">
        <w:rPr>
          <w:rFonts w:cs="Times New Roman"/>
          <w:sz w:val="24"/>
        </w:rPr>
        <w:t>survey</w:t>
      </w:r>
      <w:r w:rsidR="003E17B1">
        <w:rPr>
          <w:rFonts w:cs="Times New Roman"/>
          <w:sz w:val="24"/>
        </w:rPr>
        <w:t xml:space="preserve"> come</w:t>
      </w:r>
      <w:r w:rsidR="00430932">
        <w:rPr>
          <w:rFonts w:cs="Times New Roman"/>
          <w:sz w:val="24"/>
        </w:rPr>
        <w:t>s</w:t>
      </w:r>
      <w:r w:rsidR="002B064D">
        <w:rPr>
          <w:rFonts w:cs="Times New Roman"/>
          <w:sz w:val="24"/>
        </w:rPr>
        <w:t xml:space="preserve"> from</w:t>
      </w:r>
      <w:r w:rsidRPr="00B01BD7">
        <w:rPr>
          <w:rFonts w:cs="Times New Roman"/>
          <w:sz w:val="24"/>
        </w:rPr>
        <w:t xml:space="preserve"> </w:t>
      </w:r>
      <w:r w:rsidR="003E17B1">
        <w:rPr>
          <w:rFonts w:cs="Times New Roman"/>
          <w:sz w:val="24"/>
        </w:rPr>
        <w:t xml:space="preserve">the </w:t>
      </w:r>
      <w:r w:rsidRPr="00B01BD7">
        <w:rPr>
          <w:rFonts w:cs="Times New Roman"/>
          <w:sz w:val="24"/>
        </w:rPr>
        <w:t>NHS Digital website</w:t>
      </w:r>
      <w:r w:rsidR="002B064D">
        <w:rPr>
          <w:rFonts w:cs="Times New Roman"/>
          <w:sz w:val="24"/>
        </w:rPr>
        <w:t xml:space="preserve"> (NHS Digital, 2018)</w:t>
      </w:r>
      <w:r w:rsidRPr="00B01BD7">
        <w:rPr>
          <w:rFonts w:cs="Times New Roman"/>
          <w:sz w:val="24"/>
        </w:rPr>
        <w:t>.</w:t>
      </w:r>
      <w:r w:rsidR="003E17B1">
        <w:rPr>
          <w:rFonts w:cs="Times New Roman"/>
          <w:sz w:val="24"/>
        </w:rPr>
        <w:t xml:space="preserve"> The electronic trust record (ETR) file is obtained from NHS Digital website in September 2018, and the data is from 31 August 2018, which was </w:t>
      </w:r>
      <w:r w:rsidRPr="00B01BD7">
        <w:rPr>
          <w:rFonts w:cs="Times New Roman"/>
          <w:sz w:val="24"/>
        </w:rPr>
        <w:t>the</w:t>
      </w:r>
      <w:r w:rsidR="003E17B1">
        <w:rPr>
          <w:rFonts w:cs="Times New Roman"/>
          <w:sz w:val="24"/>
        </w:rPr>
        <w:t xml:space="preserve"> latest release of trust information at the time we designed our first online survey (the HR Survey).</w:t>
      </w:r>
      <w:r w:rsidRPr="00B01BD7">
        <w:rPr>
          <w:rFonts w:cs="Times New Roman"/>
          <w:sz w:val="24"/>
        </w:rPr>
        <w:t xml:space="preserve"> </w:t>
      </w:r>
      <w:r w:rsidR="003E17B1">
        <w:rPr>
          <w:rFonts w:cs="Times New Roman"/>
          <w:sz w:val="24"/>
        </w:rPr>
        <w:t>There are 234 t</w:t>
      </w:r>
      <w:r w:rsidRPr="00B01BD7">
        <w:rPr>
          <w:rFonts w:cs="Times New Roman"/>
          <w:sz w:val="24"/>
        </w:rPr>
        <w:t xml:space="preserve">rusts </w:t>
      </w:r>
      <w:r w:rsidR="003E17B1">
        <w:rPr>
          <w:rFonts w:cs="Times New Roman"/>
          <w:sz w:val="24"/>
        </w:rPr>
        <w:t>in the ETR</w:t>
      </w:r>
      <w:r w:rsidRPr="00B01BD7">
        <w:rPr>
          <w:rFonts w:cs="Times New Roman"/>
          <w:sz w:val="24"/>
        </w:rPr>
        <w:t xml:space="preserve">. The </w:t>
      </w:r>
      <w:r w:rsidR="003E17B1">
        <w:rPr>
          <w:rFonts w:cs="Times New Roman"/>
          <w:sz w:val="24"/>
        </w:rPr>
        <w:t>trusts with a non-missing closure date</w:t>
      </w:r>
      <w:r w:rsidRPr="00B01BD7">
        <w:rPr>
          <w:rFonts w:cs="Times New Roman"/>
          <w:sz w:val="24"/>
        </w:rPr>
        <w:t xml:space="preserve"> in </w:t>
      </w:r>
      <w:r w:rsidR="003E17B1">
        <w:rPr>
          <w:rFonts w:cs="Times New Roman"/>
          <w:sz w:val="24"/>
        </w:rPr>
        <w:t>the dataset are dropped. A</w:t>
      </w:r>
      <w:r w:rsidRPr="00B01BD7">
        <w:rPr>
          <w:rFonts w:cs="Times New Roman"/>
          <w:sz w:val="24"/>
        </w:rPr>
        <w:t>lso</w:t>
      </w:r>
      <w:r w:rsidR="003E17B1">
        <w:rPr>
          <w:rFonts w:cs="Times New Roman"/>
          <w:sz w:val="24"/>
        </w:rPr>
        <w:t>, three t</w:t>
      </w:r>
      <w:r w:rsidRPr="00B01BD7">
        <w:rPr>
          <w:rFonts w:cs="Times New Roman"/>
          <w:sz w:val="24"/>
        </w:rPr>
        <w:t xml:space="preserve">rusts </w:t>
      </w:r>
      <w:r w:rsidR="003E17B1">
        <w:rPr>
          <w:rFonts w:cs="Times New Roman"/>
          <w:sz w:val="24"/>
        </w:rPr>
        <w:t>in</w:t>
      </w:r>
      <w:r w:rsidRPr="00B01BD7">
        <w:rPr>
          <w:rFonts w:cs="Times New Roman"/>
          <w:sz w:val="24"/>
        </w:rPr>
        <w:t xml:space="preserve"> Wales are </w:t>
      </w:r>
      <w:r w:rsidR="003E17B1">
        <w:rPr>
          <w:rFonts w:cs="Times New Roman"/>
          <w:sz w:val="24"/>
        </w:rPr>
        <w:t xml:space="preserve">excluded </w:t>
      </w:r>
      <w:r w:rsidRPr="00B01BD7">
        <w:rPr>
          <w:rFonts w:cs="Times New Roman"/>
          <w:sz w:val="24"/>
        </w:rPr>
        <w:t xml:space="preserve"> as the</w:t>
      </w:r>
      <w:r w:rsidR="003E17B1">
        <w:rPr>
          <w:rFonts w:cs="Times New Roman"/>
          <w:sz w:val="24"/>
        </w:rPr>
        <w:t xml:space="preserve"> quantitative aspect of the LGBT+ Networks</w:t>
      </w:r>
      <w:r w:rsidRPr="00B01BD7">
        <w:rPr>
          <w:rFonts w:cs="Times New Roman"/>
          <w:sz w:val="24"/>
        </w:rPr>
        <w:t xml:space="preserve"> </w:t>
      </w:r>
      <w:r w:rsidR="003E17B1">
        <w:rPr>
          <w:rFonts w:cs="Times New Roman"/>
          <w:sz w:val="24"/>
        </w:rPr>
        <w:t xml:space="preserve">project focuses on the NHS trusts located in England. </w:t>
      </w:r>
      <w:r w:rsidRPr="00B01BD7">
        <w:rPr>
          <w:rFonts w:cs="Times New Roman"/>
          <w:sz w:val="24"/>
        </w:rPr>
        <w:t>The remaining trusts are list</w:t>
      </w:r>
      <w:r w:rsidR="00240231">
        <w:rPr>
          <w:rFonts w:cs="Times New Roman"/>
          <w:sz w:val="24"/>
        </w:rPr>
        <w:t>ed below in alphabetical order.</w:t>
      </w:r>
    </w:p>
    <w:p w14:paraId="6B6EBD9F" w14:textId="787C5D29"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2gether NHS Foundation Trust</w:t>
      </w:r>
    </w:p>
    <w:p w14:paraId="126D5BD9"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Aintree University Hospital NHS Foundation Trust</w:t>
      </w:r>
    </w:p>
    <w:p w14:paraId="08695AA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Airedale NHS Foundation Trust</w:t>
      </w:r>
    </w:p>
    <w:p w14:paraId="4CC7120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Alder Hey Children's NHS Foundation Trust</w:t>
      </w:r>
    </w:p>
    <w:p w14:paraId="0C0A94B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Ashford and St Peter's Hospitals NHS Foundation Trust</w:t>
      </w:r>
    </w:p>
    <w:p w14:paraId="0CF72C7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Avon and Wiltshire Mental Health Partnership NHS Trust</w:t>
      </w:r>
    </w:p>
    <w:p w14:paraId="01715C6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 xml:space="preserve">Barking, </w:t>
      </w:r>
      <w:proofErr w:type="gramStart"/>
      <w:r w:rsidRPr="003E17B1">
        <w:rPr>
          <w:rFonts w:cs="Times New Roman"/>
          <w:sz w:val="20"/>
          <w:szCs w:val="20"/>
        </w:rPr>
        <w:t>Havering</w:t>
      </w:r>
      <w:proofErr w:type="gramEnd"/>
      <w:r w:rsidRPr="003E17B1">
        <w:rPr>
          <w:rFonts w:cs="Times New Roman"/>
          <w:sz w:val="20"/>
          <w:szCs w:val="20"/>
        </w:rPr>
        <w:t xml:space="preserve"> and Redbridge University Hospitals NHS Trust</w:t>
      </w:r>
    </w:p>
    <w:p w14:paraId="74F26B0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 xml:space="preserve">Barnet, </w:t>
      </w:r>
      <w:proofErr w:type="gramStart"/>
      <w:r w:rsidRPr="003E17B1">
        <w:rPr>
          <w:rFonts w:cs="Times New Roman"/>
          <w:sz w:val="20"/>
          <w:szCs w:val="20"/>
        </w:rPr>
        <w:t>Enfield</w:t>
      </w:r>
      <w:proofErr w:type="gramEnd"/>
      <w:r w:rsidRPr="003E17B1">
        <w:rPr>
          <w:rFonts w:cs="Times New Roman"/>
          <w:sz w:val="20"/>
          <w:szCs w:val="20"/>
        </w:rPr>
        <w:t xml:space="preserve"> and Haringey Mental Health NHS Trust</w:t>
      </w:r>
    </w:p>
    <w:p w14:paraId="12FFD6D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Barnsley Hospital NHS Foundation Trust</w:t>
      </w:r>
    </w:p>
    <w:p w14:paraId="7BE0B9A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Barts Health NHS Trust</w:t>
      </w:r>
    </w:p>
    <w:p w14:paraId="773F68E6" w14:textId="77777777" w:rsidR="00B01BD7" w:rsidRPr="003E17B1" w:rsidRDefault="00B01BD7" w:rsidP="003E17B1">
      <w:pPr>
        <w:tabs>
          <w:tab w:val="left" w:pos="4820"/>
        </w:tabs>
        <w:spacing w:after="0" w:line="276" w:lineRule="auto"/>
        <w:ind w:left="142" w:right="-306"/>
        <w:rPr>
          <w:rFonts w:cs="Times New Roman"/>
          <w:sz w:val="20"/>
          <w:szCs w:val="20"/>
        </w:rPr>
      </w:pPr>
      <w:r w:rsidRPr="003E17B1">
        <w:rPr>
          <w:rFonts w:cs="Times New Roman"/>
          <w:sz w:val="20"/>
          <w:szCs w:val="20"/>
        </w:rPr>
        <w:t>Basildon and Thurrock University Hospitals NHS Foundation Trust</w:t>
      </w:r>
    </w:p>
    <w:p w14:paraId="56A83DF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Bedford Hospital NHS Trust</w:t>
      </w:r>
    </w:p>
    <w:p w14:paraId="0F5DCA5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Berkshire Healthcare NHS Foundation Trust</w:t>
      </w:r>
    </w:p>
    <w:p w14:paraId="1C27C8B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Birmingham and Solihull Mental Health NHS Foundation Trust</w:t>
      </w:r>
    </w:p>
    <w:p w14:paraId="3D4AEF6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Birmingham Community Healthcare NHS Foundation Trust</w:t>
      </w:r>
    </w:p>
    <w:p w14:paraId="7ECF896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Birmingham Women's and Children's NHS Foundation Trust</w:t>
      </w:r>
    </w:p>
    <w:p w14:paraId="7AD8053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Blackpool Teaching Hospitals NHS Foundation Trust</w:t>
      </w:r>
    </w:p>
    <w:p w14:paraId="4C4D217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Bolton NHS Foundation Trust</w:t>
      </w:r>
    </w:p>
    <w:p w14:paraId="4609B044"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Bradford Teaching Hospitals NHS Foundation Trust</w:t>
      </w:r>
    </w:p>
    <w:p w14:paraId="7CBBF8F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Bridgewater Community Healthcare NHS Foundation Trust</w:t>
      </w:r>
    </w:p>
    <w:p w14:paraId="524B1AE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Brighton and Sussex University Hospitals NHS Trust</w:t>
      </w:r>
    </w:p>
    <w:p w14:paraId="2653336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Buckinghamshire Healthcare NHS Trust</w:t>
      </w:r>
    </w:p>
    <w:p w14:paraId="60E703E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Calderdale and Huddersfield NHS Foundation Trust</w:t>
      </w:r>
    </w:p>
    <w:p w14:paraId="198E865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Cambridge University Hospitals NHS Foundation Trust</w:t>
      </w:r>
    </w:p>
    <w:p w14:paraId="0BC3CED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Cambridgeshire and Peterborough NHS Foundation Trust</w:t>
      </w:r>
    </w:p>
    <w:p w14:paraId="71E383F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Cambridgeshire Community Services NHS Trust</w:t>
      </w:r>
    </w:p>
    <w:p w14:paraId="4049B354"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 xml:space="preserve">Central and </w:t>
      </w:r>
      <w:proofErr w:type="gramStart"/>
      <w:r w:rsidRPr="003E17B1">
        <w:rPr>
          <w:rFonts w:cs="Times New Roman"/>
          <w:sz w:val="20"/>
          <w:szCs w:val="20"/>
        </w:rPr>
        <w:t>North West</w:t>
      </w:r>
      <w:proofErr w:type="gramEnd"/>
      <w:r w:rsidRPr="003E17B1">
        <w:rPr>
          <w:rFonts w:cs="Times New Roman"/>
          <w:sz w:val="20"/>
          <w:szCs w:val="20"/>
        </w:rPr>
        <w:t xml:space="preserve"> London NHS Foundation Trust</w:t>
      </w:r>
    </w:p>
    <w:p w14:paraId="6671843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Central London Community Healthcare NHS Trust</w:t>
      </w:r>
    </w:p>
    <w:p w14:paraId="2BEB197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Chelsea and Westminster Hospital NHS Foundation Trust</w:t>
      </w:r>
    </w:p>
    <w:p w14:paraId="753D9784"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Cheshire and Wirral Partnership NHS Foundation Trust</w:t>
      </w:r>
    </w:p>
    <w:p w14:paraId="56EA8B4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Chesterfield Royal Hospital NHS Foundation Trust</w:t>
      </w:r>
    </w:p>
    <w:p w14:paraId="7EED1074"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City Hospitals Sunderland NHS Foundation Trust</w:t>
      </w:r>
    </w:p>
    <w:p w14:paraId="679D3C2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Cornwall Partnership NHS Foundation Trust</w:t>
      </w:r>
    </w:p>
    <w:p w14:paraId="1619BAD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Countess of Chester Hospital NHS Foundation Trust</w:t>
      </w:r>
    </w:p>
    <w:p w14:paraId="7421FB6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County Durham and Darlington NHS Foundation Trust</w:t>
      </w:r>
    </w:p>
    <w:p w14:paraId="56B5D5A9"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Coventry and Warwickshire Partnership NHS Trust</w:t>
      </w:r>
    </w:p>
    <w:p w14:paraId="18D2A65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Croydon Health Services NHS Trust</w:t>
      </w:r>
    </w:p>
    <w:p w14:paraId="6444FBD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Cumbria Partnership NHS Foundation Trust</w:t>
      </w:r>
    </w:p>
    <w:p w14:paraId="457DB6C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Dartford and Gravesham NHS Trust</w:t>
      </w:r>
    </w:p>
    <w:p w14:paraId="02D9C41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Derbyshire Community Health Services NHS Foundation Trust</w:t>
      </w:r>
    </w:p>
    <w:p w14:paraId="7743767F"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Derbyshire Healthcare NHS Foundation Trust</w:t>
      </w:r>
    </w:p>
    <w:p w14:paraId="7225DA6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Devon Partnership NHS Trust</w:t>
      </w:r>
    </w:p>
    <w:p w14:paraId="313974EB"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Doncaster and Bassetlaw Teaching Hospitals NHS Foundation Trust</w:t>
      </w:r>
    </w:p>
    <w:p w14:paraId="044735D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Dorset County Hospital NHS Foundation Trust</w:t>
      </w:r>
    </w:p>
    <w:p w14:paraId="3AE8294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Dorset Healthcare University NHS Foundation Trust</w:t>
      </w:r>
    </w:p>
    <w:p w14:paraId="7783816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Dudley and Walsall Mental Health Partnership NHS Trust</w:t>
      </w:r>
    </w:p>
    <w:p w14:paraId="0B07F74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and North Hertfordshire NHS Trust</w:t>
      </w:r>
    </w:p>
    <w:p w14:paraId="4BA634B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Cheshire NHS Trust</w:t>
      </w:r>
    </w:p>
    <w:p w14:paraId="4241F74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Kent Hospitals University NHS Foundation Trust</w:t>
      </w:r>
    </w:p>
    <w:p w14:paraId="77B71BC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Lancashire Hospitals NHS Trust</w:t>
      </w:r>
    </w:p>
    <w:p w14:paraId="46B09C3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London NHS Foundation Trust</w:t>
      </w:r>
    </w:p>
    <w:p w14:paraId="0065F9C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Midlands Ambulance Service NHS Trust</w:t>
      </w:r>
    </w:p>
    <w:p w14:paraId="632BC3D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of England Ambulance Service NHS Trust</w:t>
      </w:r>
    </w:p>
    <w:p w14:paraId="2105280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Suffolk and North Essex NHS Foundation Trust</w:t>
      </w:r>
    </w:p>
    <w:p w14:paraId="5DDDBF14"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East Sussex Healthcare NHS Trust</w:t>
      </w:r>
    </w:p>
    <w:p w14:paraId="1EF84BF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Epsom and St Helier University Hospitals NHS Trust</w:t>
      </w:r>
    </w:p>
    <w:p w14:paraId="36880E1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Essex Partnership University NHS Foundation Trust</w:t>
      </w:r>
    </w:p>
    <w:p w14:paraId="1C905DE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Frimley Health NHS Foundation Trust</w:t>
      </w:r>
    </w:p>
    <w:p w14:paraId="696EEB1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Gateshead Health NHS Foundation Trust</w:t>
      </w:r>
    </w:p>
    <w:p w14:paraId="5F3E97F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lastRenderedPageBreak/>
        <w:t>George Eliot Hospital NHS Trust</w:t>
      </w:r>
    </w:p>
    <w:p w14:paraId="7F58D62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Gloucestershire Care Services NHS Trust</w:t>
      </w:r>
    </w:p>
    <w:p w14:paraId="0E1CF7A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Gloucestershire Hospitals NHS Foundation Trust</w:t>
      </w:r>
    </w:p>
    <w:p w14:paraId="0854A46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Great Ormond Street Hospital for Children NHS Foundation Trust</w:t>
      </w:r>
    </w:p>
    <w:p w14:paraId="3233866B"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Great Western Hospitals NHS Foundation Trust</w:t>
      </w:r>
    </w:p>
    <w:p w14:paraId="7DB87489"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Greater Manchester Mental Health NHS Foundation Trust</w:t>
      </w:r>
    </w:p>
    <w:p w14:paraId="285B986B"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Guy's and St Thomas' NHS Foundation Trust</w:t>
      </w:r>
    </w:p>
    <w:p w14:paraId="5CF3030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Hampshire Hospitals NHS Foundation Trust</w:t>
      </w:r>
    </w:p>
    <w:p w14:paraId="71C832A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Harrogate and District NHS Foundation Trust</w:t>
      </w:r>
    </w:p>
    <w:p w14:paraId="284C2E5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Hertfordshire Community NHS Trust</w:t>
      </w:r>
    </w:p>
    <w:p w14:paraId="0D99F129"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Hertfordshire Partnership University NHS Foundation Trust</w:t>
      </w:r>
    </w:p>
    <w:p w14:paraId="65C55E8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Homerton University Hospital NHS Foundation Trust</w:t>
      </w:r>
    </w:p>
    <w:p w14:paraId="5FC92AF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Hounslow and Richmond Community Healthcare NHS Trust</w:t>
      </w:r>
    </w:p>
    <w:p w14:paraId="4381A36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Hull and East Yorkshire Hospitals NHS Trust</w:t>
      </w:r>
    </w:p>
    <w:p w14:paraId="5F66EC0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Humber Teaching NHS Foundation Trust</w:t>
      </w:r>
    </w:p>
    <w:p w14:paraId="0A78BBA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Imperial College Healthcare NHS Trust</w:t>
      </w:r>
    </w:p>
    <w:p w14:paraId="54C4C97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Isle of Wight NHS Trust</w:t>
      </w:r>
    </w:p>
    <w:p w14:paraId="1C71D07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James Paget University Hospitals NHS Foundation Trust</w:t>
      </w:r>
    </w:p>
    <w:p w14:paraId="5557573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Kent and Medway NHS and Social Care Partnership Trust</w:t>
      </w:r>
    </w:p>
    <w:p w14:paraId="12B8FD9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Kent Community Health NHS Foundation Trust</w:t>
      </w:r>
    </w:p>
    <w:p w14:paraId="5DE48CC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Kettering General Hospital NHS Foundation Trust</w:t>
      </w:r>
    </w:p>
    <w:p w14:paraId="23FA683F"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King's College Hospital NHS Foundation Trust</w:t>
      </w:r>
    </w:p>
    <w:p w14:paraId="587DEF3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Kingston Hospital NHS Foundation Trust</w:t>
      </w:r>
    </w:p>
    <w:p w14:paraId="724EB88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Lancashire Care NHS Foundation Trust</w:t>
      </w:r>
    </w:p>
    <w:p w14:paraId="510A82B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Lancashire Teaching Hospitals NHS Foundation Trust</w:t>
      </w:r>
    </w:p>
    <w:p w14:paraId="1B46693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Leeds and York Partnership NHS Foundation Trust</w:t>
      </w:r>
    </w:p>
    <w:p w14:paraId="773E898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Leeds Community Healthcare NHS Trust</w:t>
      </w:r>
    </w:p>
    <w:p w14:paraId="352E6B7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Leeds Teaching Hospitals NHS Trust</w:t>
      </w:r>
    </w:p>
    <w:p w14:paraId="50DC8379"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Leicestershire Partnership NHS Trust</w:t>
      </w:r>
    </w:p>
    <w:p w14:paraId="36ACA65A"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Lewisham and Greenwich NHS Trust</w:t>
      </w:r>
    </w:p>
    <w:p w14:paraId="1876AC0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Lincolnshire Community Health Services NHS Trust</w:t>
      </w:r>
    </w:p>
    <w:p w14:paraId="1BB2608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Lincolnshire Partnership NHS Foundation Trust</w:t>
      </w:r>
    </w:p>
    <w:p w14:paraId="252D3E8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Liverpool Community Health NHS Trust</w:t>
      </w:r>
    </w:p>
    <w:p w14:paraId="53C3CE8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Liverpool Heart and Chest Hospital NHS Foundation Trust</w:t>
      </w:r>
    </w:p>
    <w:p w14:paraId="19D7E27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Liverpool Women's NHS Foundation Trust</w:t>
      </w:r>
    </w:p>
    <w:p w14:paraId="0A17067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London Ambulance Service NHS Trust</w:t>
      </w:r>
    </w:p>
    <w:p w14:paraId="3060791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 xml:space="preserve">London </w:t>
      </w:r>
      <w:proofErr w:type="gramStart"/>
      <w:r w:rsidRPr="003E17B1">
        <w:rPr>
          <w:rFonts w:cs="Times New Roman"/>
          <w:sz w:val="20"/>
          <w:szCs w:val="20"/>
        </w:rPr>
        <w:t>North West</w:t>
      </w:r>
      <w:proofErr w:type="gramEnd"/>
      <w:r w:rsidRPr="003E17B1">
        <w:rPr>
          <w:rFonts w:cs="Times New Roman"/>
          <w:sz w:val="20"/>
          <w:szCs w:val="20"/>
        </w:rPr>
        <w:t xml:space="preserve"> University Healthcare NHS Trust</w:t>
      </w:r>
    </w:p>
    <w:p w14:paraId="00117FF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Luton and Dunstable University Hospital NHS Foundation Trust</w:t>
      </w:r>
    </w:p>
    <w:p w14:paraId="3A669A5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Maidstone and Tunbridge Wells NHS Trust</w:t>
      </w:r>
    </w:p>
    <w:p w14:paraId="0D3CE31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Manchester University NHS Foundation Trust</w:t>
      </w:r>
    </w:p>
    <w:p w14:paraId="73E1A44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Medway NHS Foundation Trust</w:t>
      </w:r>
    </w:p>
    <w:p w14:paraId="3268225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Mersey Care NHS Foundation Trust</w:t>
      </w:r>
    </w:p>
    <w:p w14:paraId="5FFA48D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Mid Cheshire Hospitals NHS Foundation Trust</w:t>
      </w:r>
    </w:p>
    <w:p w14:paraId="1FC8FC6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Mid Essex Hospital Services NHS Trust</w:t>
      </w:r>
    </w:p>
    <w:p w14:paraId="7C88D4C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Mid Staffordshire NHS Foundation Trust</w:t>
      </w:r>
    </w:p>
    <w:p w14:paraId="28571DA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Mid Yorkshire Hospitals NHS Trust</w:t>
      </w:r>
    </w:p>
    <w:p w14:paraId="311936DB"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Midlands Partnership NHS Foundation Trust</w:t>
      </w:r>
    </w:p>
    <w:p w14:paraId="2F5A4953"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Milton Keynes University Hospital NHS Foundation Trust</w:t>
      </w:r>
    </w:p>
    <w:p w14:paraId="35BBBFDB"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Moorfields Eye Hospital NHS Foundation Trust</w:t>
      </w:r>
    </w:p>
    <w:p w14:paraId="7EBC121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Norfolk and Norwich University Hospitals NHS Foundation Trust</w:t>
      </w:r>
    </w:p>
    <w:p w14:paraId="100E0A65"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Norfolk and Suffolk NHS Foundation Trust</w:t>
      </w:r>
    </w:p>
    <w:p w14:paraId="05B16DA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Norfolk Community Health and Care NHS Trust</w:t>
      </w:r>
    </w:p>
    <w:p w14:paraId="02C96D67"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 Bristol NHS Trust</w:t>
      </w:r>
    </w:p>
    <w:p w14:paraId="0476BCF2"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 Cumbria University Hospitals NHS Trust</w:t>
      </w:r>
    </w:p>
    <w:p w14:paraId="5A3B500E" w14:textId="77777777" w:rsidR="00B01BD7" w:rsidRPr="003E17B1" w:rsidRDefault="00B01BD7" w:rsidP="003E17B1">
      <w:pPr>
        <w:spacing w:after="0" w:line="276" w:lineRule="auto"/>
        <w:ind w:left="142" w:right="-873"/>
        <w:rPr>
          <w:rFonts w:cs="Times New Roman"/>
          <w:sz w:val="20"/>
          <w:szCs w:val="20"/>
        </w:rPr>
      </w:pPr>
      <w:proofErr w:type="gramStart"/>
      <w:r w:rsidRPr="003E17B1">
        <w:rPr>
          <w:rFonts w:cs="Times New Roman"/>
          <w:sz w:val="20"/>
          <w:szCs w:val="20"/>
        </w:rPr>
        <w:t>North East</w:t>
      </w:r>
      <w:proofErr w:type="gramEnd"/>
      <w:r w:rsidRPr="003E17B1">
        <w:rPr>
          <w:rFonts w:cs="Times New Roman"/>
          <w:sz w:val="20"/>
          <w:szCs w:val="20"/>
        </w:rPr>
        <w:t xml:space="preserve"> Ambulance Service NHS Foundation Trust</w:t>
      </w:r>
    </w:p>
    <w:p w14:paraId="307B0624" w14:textId="77777777" w:rsidR="00B01BD7" w:rsidRPr="003E17B1" w:rsidRDefault="00B01BD7" w:rsidP="003E17B1">
      <w:pPr>
        <w:spacing w:after="0" w:line="276" w:lineRule="auto"/>
        <w:ind w:left="142" w:right="-873"/>
        <w:rPr>
          <w:rFonts w:cs="Times New Roman"/>
          <w:sz w:val="20"/>
          <w:szCs w:val="20"/>
        </w:rPr>
      </w:pPr>
      <w:proofErr w:type="gramStart"/>
      <w:r w:rsidRPr="003E17B1">
        <w:rPr>
          <w:rFonts w:cs="Times New Roman"/>
          <w:sz w:val="20"/>
          <w:szCs w:val="20"/>
        </w:rPr>
        <w:t>North East</w:t>
      </w:r>
      <w:proofErr w:type="gramEnd"/>
      <w:r w:rsidRPr="003E17B1">
        <w:rPr>
          <w:rFonts w:cs="Times New Roman"/>
          <w:sz w:val="20"/>
          <w:szCs w:val="20"/>
        </w:rPr>
        <w:t xml:space="preserve"> London NHS Foundation Trust</w:t>
      </w:r>
    </w:p>
    <w:p w14:paraId="7AA74E3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 Middlesex University Hospital NHS Trust</w:t>
      </w:r>
    </w:p>
    <w:p w14:paraId="7F6FBA10"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 Staffordshire Combined Healthcare NHS Trust</w:t>
      </w:r>
    </w:p>
    <w:p w14:paraId="7C41F936"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 Tees and Hartlepool NHS Foundation Trust</w:t>
      </w:r>
    </w:p>
    <w:p w14:paraId="0A028122" w14:textId="77777777" w:rsidR="00B01BD7" w:rsidRPr="003E17B1" w:rsidRDefault="00B01BD7" w:rsidP="003E17B1">
      <w:pPr>
        <w:spacing w:after="0" w:line="276" w:lineRule="auto"/>
        <w:ind w:left="142" w:right="-873"/>
        <w:rPr>
          <w:rFonts w:cs="Times New Roman"/>
          <w:sz w:val="20"/>
          <w:szCs w:val="20"/>
        </w:rPr>
      </w:pPr>
      <w:proofErr w:type="gramStart"/>
      <w:r w:rsidRPr="003E17B1">
        <w:rPr>
          <w:rFonts w:cs="Times New Roman"/>
          <w:sz w:val="20"/>
          <w:szCs w:val="20"/>
        </w:rPr>
        <w:t>North West</w:t>
      </w:r>
      <w:proofErr w:type="gramEnd"/>
      <w:r w:rsidRPr="003E17B1">
        <w:rPr>
          <w:rFonts w:cs="Times New Roman"/>
          <w:sz w:val="20"/>
          <w:szCs w:val="20"/>
        </w:rPr>
        <w:t xml:space="preserve"> Ambulance Service NHS Trust</w:t>
      </w:r>
    </w:p>
    <w:p w14:paraId="1D20BA37" w14:textId="77777777" w:rsidR="00B01BD7" w:rsidRPr="003E17B1" w:rsidRDefault="00B01BD7" w:rsidP="003E17B1">
      <w:pPr>
        <w:spacing w:after="0" w:line="276" w:lineRule="auto"/>
        <w:ind w:left="142" w:right="-873"/>
        <w:rPr>
          <w:rFonts w:cs="Times New Roman"/>
          <w:sz w:val="20"/>
          <w:szCs w:val="20"/>
        </w:rPr>
      </w:pPr>
      <w:proofErr w:type="gramStart"/>
      <w:r w:rsidRPr="003E17B1">
        <w:rPr>
          <w:rFonts w:cs="Times New Roman"/>
          <w:sz w:val="20"/>
          <w:szCs w:val="20"/>
        </w:rPr>
        <w:t>North West</w:t>
      </w:r>
      <w:proofErr w:type="gramEnd"/>
      <w:r w:rsidRPr="003E17B1">
        <w:rPr>
          <w:rFonts w:cs="Times New Roman"/>
          <w:sz w:val="20"/>
          <w:szCs w:val="20"/>
        </w:rPr>
        <w:t xml:space="preserve"> Anglia NHS Foundation Trust</w:t>
      </w:r>
    </w:p>
    <w:p w14:paraId="0B9480B0" w14:textId="77777777" w:rsidR="00B01BD7" w:rsidRPr="003E17B1" w:rsidRDefault="00B01BD7" w:rsidP="003E17B1">
      <w:pPr>
        <w:spacing w:after="0" w:line="276" w:lineRule="auto"/>
        <w:ind w:left="142" w:right="-873"/>
        <w:rPr>
          <w:rFonts w:cs="Times New Roman"/>
          <w:sz w:val="20"/>
          <w:szCs w:val="20"/>
        </w:rPr>
      </w:pPr>
      <w:proofErr w:type="gramStart"/>
      <w:r w:rsidRPr="003E17B1">
        <w:rPr>
          <w:rFonts w:cs="Times New Roman"/>
          <w:sz w:val="20"/>
          <w:szCs w:val="20"/>
        </w:rPr>
        <w:t>North West</w:t>
      </w:r>
      <w:proofErr w:type="gramEnd"/>
      <w:r w:rsidRPr="003E17B1">
        <w:rPr>
          <w:rFonts w:cs="Times New Roman"/>
          <w:sz w:val="20"/>
          <w:szCs w:val="20"/>
        </w:rPr>
        <w:t xml:space="preserve"> Boroughs Healthcare NHS Foundation Trust</w:t>
      </w:r>
    </w:p>
    <w:p w14:paraId="5B1995F6"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Northampton General Hospital NHS Trust</w:t>
      </w:r>
    </w:p>
    <w:p w14:paraId="7F9AD6C7"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Northamptonshire Healthcare NHS Foundation Trust</w:t>
      </w:r>
    </w:p>
    <w:p w14:paraId="722E9D6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Northern Devon Healthcare NHS Trust</w:t>
      </w:r>
    </w:p>
    <w:p w14:paraId="015893A5"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Northern Lincolnshire and Goole NHS Foundation Trust</w:t>
      </w:r>
    </w:p>
    <w:p w14:paraId="3E24C8BB"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 xml:space="preserve">Northumberland, </w:t>
      </w:r>
      <w:proofErr w:type="gramStart"/>
      <w:r w:rsidRPr="003E17B1">
        <w:rPr>
          <w:rFonts w:cs="Times New Roman"/>
          <w:sz w:val="20"/>
          <w:szCs w:val="20"/>
        </w:rPr>
        <w:t>Tyne</w:t>
      </w:r>
      <w:proofErr w:type="gramEnd"/>
      <w:r w:rsidRPr="003E17B1">
        <w:rPr>
          <w:rFonts w:cs="Times New Roman"/>
          <w:sz w:val="20"/>
          <w:szCs w:val="20"/>
        </w:rPr>
        <w:t xml:space="preserve"> and Wear NHS Foundation Trust</w:t>
      </w:r>
    </w:p>
    <w:p w14:paraId="243572B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Northumbria Healthcare NHS Foundation Trust</w:t>
      </w:r>
    </w:p>
    <w:p w14:paraId="317ED868"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Nottingham University Hospitals NHS Trust</w:t>
      </w:r>
    </w:p>
    <w:p w14:paraId="6A40E645"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Nottinghamshire Healthcare NHS Foundation Trust</w:t>
      </w:r>
    </w:p>
    <w:p w14:paraId="56CED2C3"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Oxford Health NHS Foundation Trust</w:t>
      </w:r>
    </w:p>
    <w:p w14:paraId="577859A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Oxford University Hospitals NHS Foundation Trust</w:t>
      </w:r>
    </w:p>
    <w:p w14:paraId="3F15560E" w14:textId="77777777" w:rsidR="00B01BD7" w:rsidRPr="003E17B1" w:rsidRDefault="00B01BD7" w:rsidP="003E17B1">
      <w:pPr>
        <w:spacing w:after="0" w:line="276" w:lineRule="auto"/>
        <w:ind w:left="142" w:right="-873"/>
        <w:rPr>
          <w:rFonts w:cs="Times New Roman"/>
          <w:sz w:val="20"/>
          <w:szCs w:val="20"/>
        </w:rPr>
      </w:pPr>
      <w:proofErr w:type="spellStart"/>
      <w:r w:rsidRPr="003E17B1">
        <w:rPr>
          <w:rFonts w:cs="Times New Roman"/>
          <w:sz w:val="20"/>
          <w:szCs w:val="20"/>
        </w:rPr>
        <w:t>Oxleas</w:t>
      </w:r>
      <w:proofErr w:type="spellEnd"/>
      <w:r w:rsidRPr="003E17B1">
        <w:rPr>
          <w:rFonts w:cs="Times New Roman"/>
          <w:sz w:val="20"/>
          <w:szCs w:val="20"/>
        </w:rPr>
        <w:t xml:space="preserve"> NHS Foundation Trust</w:t>
      </w:r>
    </w:p>
    <w:p w14:paraId="30933BD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Pennine Acute Hospitals NHS Trust</w:t>
      </w:r>
    </w:p>
    <w:p w14:paraId="1B6C72E4"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Pennine Care NHS Foundation Trust</w:t>
      </w:r>
    </w:p>
    <w:p w14:paraId="2A8053FF"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Poole Hospital NHS Foundation Trust</w:t>
      </w:r>
    </w:p>
    <w:p w14:paraId="182315D6"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Portsmouth Hospitals NHS Trust</w:t>
      </w:r>
    </w:p>
    <w:p w14:paraId="15096F10"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Queen Victoria Hospital NHS Foundation Trust</w:t>
      </w:r>
    </w:p>
    <w:p w14:paraId="25F674C2"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Rotherham Doncaster and South Humber NHS Foundation Trust</w:t>
      </w:r>
    </w:p>
    <w:p w14:paraId="7AE9F5F0"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Berkshire NHS Foundation Trust</w:t>
      </w:r>
    </w:p>
    <w:p w14:paraId="7C8CF29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Brompton &amp; Harefield NHS Foundation Trust</w:t>
      </w:r>
    </w:p>
    <w:p w14:paraId="4644901C"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Cornwall Hospitals NHS Trust</w:t>
      </w:r>
    </w:p>
    <w:p w14:paraId="4F594DA0"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Devon and Exeter NHS Foundation Trust</w:t>
      </w:r>
    </w:p>
    <w:p w14:paraId="3003C998"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Free London NHS Foundation Trust</w:t>
      </w:r>
    </w:p>
    <w:p w14:paraId="1C59973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Liverpool and Broadgreen University Hospitals NHS Trust</w:t>
      </w:r>
    </w:p>
    <w:p w14:paraId="340B38BB"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National Orthopaedic Hospital NHS Trust</w:t>
      </w:r>
    </w:p>
    <w:p w14:paraId="2D8C1B4D"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Papworth Hospital NHS Foundation Trust</w:t>
      </w:r>
    </w:p>
    <w:p w14:paraId="730029B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lastRenderedPageBreak/>
        <w:t>Royal Surrey County Hospital NHS Foundation Trust</w:t>
      </w:r>
    </w:p>
    <w:p w14:paraId="684E56E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Royal United Hospitals Bath NHS Foundation Trust</w:t>
      </w:r>
    </w:p>
    <w:p w14:paraId="2067F57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Salford Royal NHS Foundation Trust</w:t>
      </w:r>
    </w:p>
    <w:p w14:paraId="4F41B0FF"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Salisbury NHS Foundation Trust</w:t>
      </w:r>
    </w:p>
    <w:p w14:paraId="263018C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Sandwell and West Birmingham Hospitals NHS Trust</w:t>
      </w:r>
    </w:p>
    <w:p w14:paraId="1E327018"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Sheffield Children's NHS Foundation Trust</w:t>
      </w:r>
    </w:p>
    <w:p w14:paraId="1003033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Sheffield Teaching Hospitals NHS Foundation Trust</w:t>
      </w:r>
    </w:p>
    <w:p w14:paraId="5EA00FAD"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Sherwood Forest Hospitals NHS Foundation Trust</w:t>
      </w:r>
    </w:p>
    <w:p w14:paraId="3D865BDB"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Shrewsbury and Telford Hospital NHS Trust</w:t>
      </w:r>
    </w:p>
    <w:p w14:paraId="667EABA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Shropshire Community Health NHS Trust</w:t>
      </w:r>
    </w:p>
    <w:p w14:paraId="248B6635"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Solent NHS Trust</w:t>
      </w:r>
    </w:p>
    <w:p w14:paraId="12DCB88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Somerset Partnership NHS Foundation Trust</w:t>
      </w:r>
    </w:p>
    <w:p w14:paraId="389ED7A6"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 Central Ambulance Service NHS Foundation Trust</w:t>
      </w:r>
    </w:p>
    <w:p w14:paraId="40C3CA48" w14:textId="77777777" w:rsidR="00B01BD7" w:rsidRPr="003E17B1" w:rsidRDefault="00B01BD7" w:rsidP="003E17B1">
      <w:pPr>
        <w:spacing w:after="0" w:line="276" w:lineRule="auto"/>
        <w:ind w:left="142" w:right="-306"/>
        <w:rPr>
          <w:rFonts w:cs="Times New Roman"/>
          <w:sz w:val="20"/>
          <w:szCs w:val="20"/>
        </w:rPr>
      </w:pPr>
      <w:proofErr w:type="gramStart"/>
      <w:r w:rsidRPr="003E17B1">
        <w:rPr>
          <w:rFonts w:cs="Times New Roman"/>
          <w:sz w:val="20"/>
          <w:szCs w:val="20"/>
        </w:rPr>
        <w:t>South East</w:t>
      </w:r>
      <w:proofErr w:type="gramEnd"/>
      <w:r w:rsidRPr="003E17B1">
        <w:rPr>
          <w:rFonts w:cs="Times New Roman"/>
          <w:sz w:val="20"/>
          <w:szCs w:val="20"/>
        </w:rPr>
        <w:t xml:space="preserve"> Coast Ambulance Service NHS Foundation Trust</w:t>
      </w:r>
    </w:p>
    <w:p w14:paraId="3233F0DE"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 London and Maudsley NHS Foundation Trust</w:t>
      </w:r>
    </w:p>
    <w:p w14:paraId="0DAC3DC8"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 Tees Hospitals NHS Foundation Trust</w:t>
      </w:r>
    </w:p>
    <w:p w14:paraId="23CADFE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 Tyneside NHS Foundation Trust</w:t>
      </w:r>
    </w:p>
    <w:p w14:paraId="38FD3867"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 Warwickshire NHS Foundation Trust</w:t>
      </w:r>
    </w:p>
    <w:p w14:paraId="65698ED3" w14:textId="77777777" w:rsidR="00B01BD7" w:rsidRPr="003E17B1" w:rsidRDefault="00B01BD7" w:rsidP="003E17B1">
      <w:pPr>
        <w:spacing w:after="0" w:line="276" w:lineRule="auto"/>
        <w:ind w:left="142" w:right="-306"/>
        <w:rPr>
          <w:rFonts w:cs="Times New Roman"/>
          <w:sz w:val="20"/>
          <w:szCs w:val="20"/>
        </w:rPr>
      </w:pPr>
      <w:proofErr w:type="gramStart"/>
      <w:r w:rsidRPr="003E17B1">
        <w:rPr>
          <w:rFonts w:cs="Times New Roman"/>
          <w:sz w:val="20"/>
          <w:szCs w:val="20"/>
        </w:rPr>
        <w:t>South West</w:t>
      </w:r>
      <w:proofErr w:type="gramEnd"/>
      <w:r w:rsidRPr="003E17B1">
        <w:rPr>
          <w:rFonts w:cs="Times New Roman"/>
          <w:sz w:val="20"/>
          <w:szCs w:val="20"/>
        </w:rPr>
        <w:t xml:space="preserve"> London and St George's Mental Health NHS Trust</w:t>
      </w:r>
    </w:p>
    <w:p w14:paraId="1D991277" w14:textId="77777777" w:rsidR="00B01BD7" w:rsidRPr="003E17B1" w:rsidRDefault="00B01BD7" w:rsidP="003E17B1">
      <w:pPr>
        <w:spacing w:after="0" w:line="276" w:lineRule="auto"/>
        <w:ind w:left="142" w:right="-306"/>
        <w:rPr>
          <w:rFonts w:cs="Times New Roman"/>
          <w:sz w:val="20"/>
          <w:szCs w:val="20"/>
        </w:rPr>
      </w:pPr>
      <w:proofErr w:type="gramStart"/>
      <w:r w:rsidRPr="003E17B1">
        <w:rPr>
          <w:rFonts w:cs="Times New Roman"/>
          <w:sz w:val="20"/>
          <w:szCs w:val="20"/>
        </w:rPr>
        <w:t>South West</w:t>
      </w:r>
      <w:proofErr w:type="gramEnd"/>
      <w:r w:rsidRPr="003E17B1">
        <w:rPr>
          <w:rFonts w:cs="Times New Roman"/>
          <w:sz w:val="20"/>
          <w:szCs w:val="20"/>
        </w:rPr>
        <w:t xml:space="preserve"> Yorkshire Partnership NHS Foundation Trust</w:t>
      </w:r>
    </w:p>
    <w:p w14:paraId="14662298" w14:textId="77777777" w:rsidR="00B01BD7" w:rsidRPr="003E17B1" w:rsidRDefault="00B01BD7" w:rsidP="003E17B1">
      <w:pPr>
        <w:spacing w:after="0" w:line="276" w:lineRule="auto"/>
        <w:ind w:left="142" w:right="-306"/>
        <w:rPr>
          <w:rFonts w:cs="Times New Roman"/>
          <w:sz w:val="20"/>
          <w:szCs w:val="20"/>
        </w:rPr>
      </w:pPr>
      <w:proofErr w:type="gramStart"/>
      <w:r w:rsidRPr="003E17B1">
        <w:rPr>
          <w:rFonts w:cs="Times New Roman"/>
          <w:sz w:val="20"/>
          <w:szCs w:val="20"/>
        </w:rPr>
        <w:t>South Western</w:t>
      </w:r>
      <w:proofErr w:type="gramEnd"/>
      <w:r w:rsidRPr="003E17B1">
        <w:rPr>
          <w:rFonts w:cs="Times New Roman"/>
          <w:sz w:val="20"/>
          <w:szCs w:val="20"/>
        </w:rPr>
        <w:t xml:space="preserve"> Ambulance Service NHS Foundation Trust</w:t>
      </w:r>
    </w:p>
    <w:p w14:paraId="2D49E003"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Southend University Hospital NHS Foundation Trust</w:t>
      </w:r>
    </w:p>
    <w:p w14:paraId="06238ED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Southern Health NHS Foundation Trust</w:t>
      </w:r>
    </w:p>
    <w:p w14:paraId="1D2A6C2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Southport and Ormskirk Hospital NHS Trust</w:t>
      </w:r>
    </w:p>
    <w:p w14:paraId="7F82C1B1"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St George's University Hospitals NHS Foundation Trust</w:t>
      </w:r>
    </w:p>
    <w:p w14:paraId="564D9ABC"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St Helens and Knowsley Hospital Services NHS Trust</w:t>
      </w:r>
    </w:p>
    <w:p w14:paraId="7A360CD0"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 xml:space="preserve">Staffordshire and Stoke </w:t>
      </w:r>
      <w:proofErr w:type="gramStart"/>
      <w:r w:rsidRPr="003E17B1">
        <w:rPr>
          <w:rFonts w:cs="Times New Roman"/>
          <w:sz w:val="20"/>
          <w:szCs w:val="20"/>
        </w:rPr>
        <w:t>On</w:t>
      </w:r>
      <w:proofErr w:type="gramEnd"/>
      <w:r w:rsidRPr="003E17B1">
        <w:rPr>
          <w:rFonts w:cs="Times New Roman"/>
          <w:sz w:val="20"/>
          <w:szCs w:val="20"/>
        </w:rPr>
        <w:t xml:space="preserve"> Trent Partnership NHS Trust</w:t>
      </w:r>
    </w:p>
    <w:p w14:paraId="069684B2" w14:textId="77777777" w:rsidR="00B01BD7" w:rsidRPr="003E17B1" w:rsidRDefault="00B01BD7" w:rsidP="003E17B1">
      <w:pPr>
        <w:spacing w:after="0" w:line="276" w:lineRule="auto"/>
        <w:ind w:left="142" w:right="-306"/>
        <w:rPr>
          <w:rFonts w:cs="Times New Roman"/>
          <w:sz w:val="20"/>
          <w:szCs w:val="20"/>
        </w:rPr>
      </w:pPr>
      <w:r w:rsidRPr="003E17B1">
        <w:rPr>
          <w:rFonts w:cs="Times New Roman"/>
          <w:sz w:val="20"/>
          <w:szCs w:val="20"/>
        </w:rPr>
        <w:t>Stockport NHS Foundation Trust</w:t>
      </w:r>
    </w:p>
    <w:p w14:paraId="576D6153"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Surrey and Borders Partnership NHS Foundation Trust</w:t>
      </w:r>
    </w:p>
    <w:p w14:paraId="1A3BA3FE"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Surrey and Sussex Healthcare NHS Trust</w:t>
      </w:r>
    </w:p>
    <w:p w14:paraId="7D0EFDE5"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Sussex Community NHS Foundation Trust</w:t>
      </w:r>
    </w:p>
    <w:p w14:paraId="432F23FE"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Sussex Partnership NHS Foundation Trust</w:t>
      </w:r>
    </w:p>
    <w:p w14:paraId="02848D09"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Tameside and Glossop Integrated Care NHS Foundation Trust</w:t>
      </w:r>
    </w:p>
    <w:p w14:paraId="322349DE"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Taunton and Somerset NHS Foundation Trust</w:t>
      </w:r>
    </w:p>
    <w:p w14:paraId="0ED59AF4"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Tavistock and Portman NHS Foundation Trust</w:t>
      </w:r>
    </w:p>
    <w:p w14:paraId="33A629D4"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 xml:space="preserve">Tees, </w:t>
      </w:r>
      <w:proofErr w:type="spellStart"/>
      <w:r w:rsidRPr="003E17B1">
        <w:rPr>
          <w:rFonts w:cs="Times New Roman"/>
          <w:sz w:val="20"/>
          <w:szCs w:val="20"/>
        </w:rPr>
        <w:t>Esk</w:t>
      </w:r>
      <w:proofErr w:type="spellEnd"/>
      <w:r w:rsidRPr="003E17B1">
        <w:rPr>
          <w:rFonts w:cs="Times New Roman"/>
          <w:sz w:val="20"/>
          <w:szCs w:val="20"/>
        </w:rPr>
        <w:t xml:space="preserve"> and Wear Valleys NHS Foundation Trust</w:t>
      </w:r>
    </w:p>
    <w:p w14:paraId="089F83C9"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Christie NHS Foundation Trust</w:t>
      </w:r>
    </w:p>
    <w:p w14:paraId="6A8F5A5C"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Clatterbridge Cancer Centre NHS Foundation Trust</w:t>
      </w:r>
    </w:p>
    <w:p w14:paraId="188A58EF"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Dudley Group NHS Foundation Trust</w:t>
      </w:r>
    </w:p>
    <w:p w14:paraId="0E8296AE"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Hillingdon Hospitals NHS Foundation Trust</w:t>
      </w:r>
    </w:p>
    <w:p w14:paraId="42DB3A1F"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Newcastle Upon Tyne Hospitals NHS Foundation Trust</w:t>
      </w:r>
    </w:p>
    <w:p w14:paraId="6F5197D7"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Princess Alexandra Hospital NHS Trust</w:t>
      </w:r>
    </w:p>
    <w:p w14:paraId="283B187B" w14:textId="77777777" w:rsidR="00B01BD7" w:rsidRPr="003E17B1" w:rsidRDefault="00B01BD7" w:rsidP="003E17B1">
      <w:pPr>
        <w:spacing w:after="0" w:line="276" w:lineRule="auto"/>
        <w:ind w:left="142" w:right="-448"/>
        <w:rPr>
          <w:rFonts w:cs="Times New Roman"/>
          <w:sz w:val="20"/>
          <w:szCs w:val="20"/>
        </w:rPr>
      </w:pPr>
      <w:r w:rsidRPr="003E17B1">
        <w:rPr>
          <w:rFonts w:cs="Times New Roman"/>
          <w:sz w:val="20"/>
          <w:szCs w:val="20"/>
        </w:rPr>
        <w:t>The Queen Elizabeth Hospital, King's Lynn, NHS Foundation Trust</w:t>
      </w:r>
    </w:p>
    <w:p w14:paraId="7E26E672"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Robert Jones and Agnes Hunt Orthopaedic Hospital NHS Foundation Trust</w:t>
      </w:r>
    </w:p>
    <w:p w14:paraId="3563935C"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Rotherham NHS Foundation Trust</w:t>
      </w:r>
    </w:p>
    <w:p w14:paraId="4818F24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Royal Bournemouth and Christchurch Hospitals NHS Foundation Trust</w:t>
      </w:r>
    </w:p>
    <w:p w14:paraId="0013A766"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Royal Marsden NHS Foundation Trust</w:t>
      </w:r>
    </w:p>
    <w:p w14:paraId="0D09B578"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Royal Orthopaedic Hospital NHS Foundation Trust</w:t>
      </w:r>
    </w:p>
    <w:p w14:paraId="48838606"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Royal Wolverhampton NHS Trust</w:t>
      </w:r>
    </w:p>
    <w:p w14:paraId="78B97BF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The Walton Centre NHS Foundation Trust</w:t>
      </w:r>
    </w:p>
    <w:p w14:paraId="7ED5E76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Torbay and South Devon NHS Foundation Trust</w:t>
      </w:r>
    </w:p>
    <w:p w14:paraId="6F1A720A"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United Lincolnshire Hospitals NHS Trust</w:t>
      </w:r>
    </w:p>
    <w:p w14:paraId="6495E8EF"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College London Hospitals NHS Foundation Trust</w:t>
      </w:r>
    </w:p>
    <w:p w14:paraId="66160A0A"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 Southampton NHS Foundation Trust</w:t>
      </w:r>
    </w:p>
    <w:p w14:paraId="768C0D14"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Birmingham NHS Foundation Trust</w:t>
      </w:r>
    </w:p>
    <w:p w14:paraId="75DEA43C"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Bristol NHS Foundation Trust</w:t>
      </w:r>
    </w:p>
    <w:p w14:paraId="794F884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Coventry and Warwickshire NHS Trust</w:t>
      </w:r>
    </w:p>
    <w:p w14:paraId="7B2B2C8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of Derby and Burton NHS Foundation Trust</w:t>
      </w:r>
    </w:p>
    <w:p w14:paraId="4259490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of Leicester NHS Trust</w:t>
      </w:r>
    </w:p>
    <w:p w14:paraId="7653A513"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of Morecambe Bay NHS Foundation Trust</w:t>
      </w:r>
    </w:p>
    <w:p w14:paraId="01F0BCB2"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of North Midlands NHS Trust</w:t>
      </w:r>
    </w:p>
    <w:p w14:paraId="0B83B6A2"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University Hospitals Plymouth NHS Trust</w:t>
      </w:r>
    </w:p>
    <w:p w14:paraId="570220A5"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Walsall Healthcare NHS Trust</w:t>
      </w:r>
    </w:p>
    <w:p w14:paraId="07AB48D4"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Warrington and Halton Hospitals NHS Foundation Trust</w:t>
      </w:r>
    </w:p>
    <w:p w14:paraId="5115B0FA"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 Hertfordshire Hospitals NHS Trust</w:t>
      </w:r>
    </w:p>
    <w:p w14:paraId="483336F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 London Mental Health NHS Trust</w:t>
      </w:r>
    </w:p>
    <w:p w14:paraId="6FD195BF"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 Midlands Ambulance Service NHS Foundation Trust</w:t>
      </w:r>
    </w:p>
    <w:p w14:paraId="566ABAAB"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 Suffolk NHS Foundation Trust</w:t>
      </w:r>
    </w:p>
    <w:p w14:paraId="57881CB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Western Sussex Hospitals NHS Foundation Trust</w:t>
      </w:r>
    </w:p>
    <w:p w14:paraId="1BC39113"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Weston Area Health NHS Trust</w:t>
      </w:r>
    </w:p>
    <w:p w14:paraId="38A13688"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Whittington Health NHS Trust</w:t>
      </w:r>
    </w:p>
    <w:p w14:paraId="1BB5D4D4"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Wirral Community NHS Foundation Trust</w:t>
      </w:r>
    </w:p>
    <w:p w14:paraId="29B27F31"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Wirral University Teaching Hospital NHS Foundation Trust</w:t>
      </w:r>
    </w:p>
    <w:p w14:paraId="3FC63ACA"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Worcestershire Acute Hospitals NHS Trust</w:t>
      </w:r>
    </w:p>
    <w:p w14:paraId="32CA35DE"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Worcestershire Health and Care NHS Trust</w:t>
      </w:r>
    </w:p>
    <w:p w14:paraId="1281615D"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Wrightington, Wigan and Leigh NHS Foundation Trust</w:t>
      </w:r>
    </w:p>
    <w:p w14:paraId="0880ECDA"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Wye Valley NHS Trust</w:t>
      </w:r>
    </w:p>
    <w:p w14:paraId="550B264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Yeovil District Hospital NHS Foundation Trust</w:t>
      </w:r>
    </w:p>
    <w:p w14:paraId="27C8961D"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York Teaching Hospital NHS Foundation Trust</w:t>
      </w:r>
    </w:p>
    <w:p w14:paraId="553396F9" w14:textId="77777777" w:rsidR="00B01BD7" w:rsidRPr="003E17B1" w:rsidRDefault="00B01BD7" w:rsidP="003E17B1">
      <w:pPr>
        <w:spacing w:after="0" w:line="276" w:lineRule="auto"/>
        <w:ind w:left="142" w:right="-873"/>
        <w:rPr>
          <w:rFonts w:cs="Times New Roman"/>
          <w:sz w:val="20"/>
          <w:szCs w:val="20"/>
        </w:rPr>
      </w:pPr>
      <w:r w:rsidRPr="003E17B1">
        <w:rPr>
          <w:rFonts w:cs="Times New Roman"/>
          <w:sz w:val="20"/>
          <w:szCs w:val="20"/>
        </w:rPr>
        <w:t>Yorkshire Ambulance Service NHS Trust</w:t>
      </w:r>
    </w:p>
    <w:p w14:paraId="0B320B40" w14:textId="77777777" w:rsidR="003E17B1" w:rsidRPr="003E17B1" w:rsidRDefault="003E17B1" w:rsidP="003E17B1">
      <w:pPr>
        <w:rPr>
          <w:rFonts w:cs="Times New Roman"/>
          <w:sz w:val="20"/>
          <w:szCs w:val="20"/>
        </w:rPr>
        <w:sectPr w:rsidR="003E17B1" w:rsidRPr="003E17B1" w:rsidSect="003E17B1">
          <w:type w:val="continuous"/>
          <w:pgSz w:w="11906" w:h="16838"/>
          <w:pgMar w:top="1560" w:right="1274" w:bottom="1440" w:left="1440" w:header="708" w:footer="708" w:gutter="0"/>
          <w:cols w:num="2" w:space="732"/>
          <w:docGrid w:linePitch="360"/>
        </w:sectPr>
      </w:pPr>
    </w:p>
    <w:p w14:paraId="2A4998A8" w14:textId="0DCE6C35" w:rsidR="00220AF6" w:rsidRPr="00E54D87" w:rsidRDefault="00220AF6" w:rsidP="00522034">
      <w:pPr>
        <w:rPr>
          <w:rFonts w:cs="Times New Roman"/>
          <w:sz w:val="20"/>
          <w:szCs w:val="20"/>
        </w:rPr>
      </w:pPr>
    </w:p>
    <w:sectPr w:rsidR="00220AF6" w:rsidRPr="00E54D87" w:rsidSect="003E17B1">
      <w:type w:val="continuous"/>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CA29" w14:textId="77777777" w:rsidR="00D61B87" w:rsidRDefault="00D61B87" w:rsidP="00141F2E">
      <w:pPr>
        <w:spacing w:after="0" w:line="240" w:lineRule="auto"/>
      </w:pPr>
      <w:r>
        <w:separator/>
      </w:r>
    </w:p>
  </w:endnote>
  <w:endnote w:type="continuationSeparator" w:id="0">
    <w:p w14:paraId="0387A918" w14:textId="77777777" w:rsidR="00D61B87" w:rsidRDefault="00D61B87" w:rsidP="0014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768386"/>
      <w:docPartObj>
        <w:docPartGallery w:val="Page Numbers (Bottom of Page)"/>
        <w:docPartUnique/>
      </w:docPartObj>
    </w:sdtPr>
    <w:sdtEndPr>
      <w:rPr>
        <w:noProof/>
      </w:rPr>
    </w:sdtEndPr>
    <w:sdtContent>
      <w:p w14:paraId="301586C3" w14:textId="7644827D" w:rsidR="00315C2F" w:rsidRDefault="00315C2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4DFB6B7" w14:textId="77777777" w:rsidR="00315C2F" w:rsidRDefault="0031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00DC" w14:textId="77777777" w:rsidR="00D61B87" w:rsidRDefault="00D61B87" w:rsidP="00141F2E">
      <w:pPr>
        <w:spacing w:after="0" w:line="240" w:lineRule="auto"/>
      </w:pPr>
      <w:r>
        <w:separator/>
      </w:r>
    </w:p>
  </w:footnote>
  <w:footnote w:type="continuationSeparator" w:id="0">
    <w:p w14:paraId="42B2645F" w14:textId="77777777" w:rsidR="00D61B87" w:rsidRDefault="00D61B87" w:rsidP="00141F2E">
      <w:pPr>
        <w:spacing w:after="0" w:line="240" w:lineRule="auto"/>
      </w:pPr>
      <w:r>
        <w:continuationSeparator/>
      </w:r>
    </w:p>
  </w:footnote>
  <w:footnote w:id="1">
    <w:p w14:paraId="574BD84A" w14:textId="75017D4E" w:rsidR="00315C2F" w:rsidRPr="00AF2FE6" w:rsidRDefault="00315C2F" w:rsidP="00F65779">
      <w:pPr>
        <w:pStyle w:val="FootnoteText"/>
        <w:rPr>
          <w:rFonts w:ascii="Times New Roman" w:hAnsi="Times New Roman" w:cs="Times New Roman"/>
          <w:sz w:val="22"/>
          <w:szCs w:val="22"/>
        </w:rPr>
      </w:pPr>
      <w:r w:rsidRPr="00AF2FE6">
        <w:rPr>
          <w:rStyle w:val="FootnoteReference"/>
          <w:rFonts w:ascii="Times New Roman" w:hAnsi="Times New Roman" w:cs="Times New Roman"/>
          <w:sz w:val="22"/>
          <w:szCs w:val="22"/>
        </w:rPr>
        <w:footnoteRef/>
      </w:r>
      <w:r w:rsidRPr="00AF2FE6">
        <w:rPr>
          <w:rFonts w:ascii="Times New Roman" w:hAnsi="Times New Roman" w:cs="Times New Roman"/>
          <w:sz w:val="22"/>
          <w:szCs w:val="22"/>
        </w:rPr>
        <w:t xml:space="preserve"> </w:t>
      </w:r>
      <w:r w:rsidRPr="00C4042C">
        <w:rPr>
          <w:rFonts w:cstheme="minorHAnsi"/>
          <w:szCs w:val="22"/>
        </w:rPr>
        <w:t xml:space="preserve">The GDPR compliance is satisfied through a Participant Information Sheet, which was hyperlinked to GDPR compliance term in the text. The Participant Information Sheet can be found in </w:t>
      </w:r>
      <w:r>
        <w:rPr>
          <w:rFonts w:cstheme="minorHAnsi"/>
          <w:szCs w:val="22"/>
        </w:rPr>
        <w:t>at the end of this appendix.</w:t>
      </w:r>
    </w:p>
  </w:footnote>
  <w:footnote w:id="2">
    <w:p w14:paraId="13B56906" w14:textId="77777777" w:rsidR="00315C2F" w:rsidRPr="00AF2FE6" w:rsidRDefault="00315C2F" w:rsidP="00F65779">
      <w:pPr>
        <w:pStyle w:val="FootnoteText"/>
        <w:rPr>
          <w:rFonts w:ascii="Times New Roman" w:hAnsi="Times New Roman" w:cs="Times New Roman"/>
          <w:sz w:val="22"/>
          <w:szCs w:val="22"/>
        </w:rPr>
      </w:pPr>
      <w:r w:rsidRPr="00AF2FE6">
        <w:rPr>
          <w:rStyle w:val="FootnoteReference"/>
          <w:rFonts w:ascii="Times New Roman" w:hAnsi="Times New Roman" w:cs="Times New Roman"/>
          <w:sz w:val="22"/>
          <w:szCs w:val="22"/>
        </w:rPr>
        <w:footnoteRef/>
      </w:r>
      <w:r w:rsidRPr="00AF2FE6">
        <w:rPr>
          <w:rFonts w:ascii="Times New Roman" w:hAnsi="Times New Roman" w:cs="Times New Roman"/>
          <w:sz w:val="22"/>
          <w:szCs w:val="22"/>
        </w:rPr>
        <w:t xml:space="preserve"> A list of NHS trusts in the drop-down menu can be found in Section </w:t>
      </w:r>
      <w:r w:rsidRPr="00AF2FE6">
        <w:rPr>
          <w:rFonts w:ascii="Times New Roman" w:eastAsia="Times New Roman" w:hAnsi="Times New Roman" w:cs="Times New Roman"/>
          <w:sz w:val="22"/>
          <w:szCs w:val="22"/>
        </w:rPr>
        <w:t>I.1.2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3C1"/>
    <w:multiLevelType w:val="multilevel"/>
    <w:tmpl w:val="D4207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A4502"/>
    <w:multiLevelType w:val="hybridMultilevel"/>
    <w:tmpl w:val="2E585AFA"/>
    <w:lvl w:ilvl="0" w:tplc="D92E7012">
      <w:start w:val="1"/>
      <w:numFmt w:val="bullet"/>
      <w:lvlText w:val="○"/>
      <w:lvlJc w:val="left"/>
      <w:pPr>
        <w:ind w:left="180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C152BA"/>
    <w:multiLevelType w:val="hybridMultilevel"/>
    <w:tmpl w:val="E5D6C218"/>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5D91072"/>
    <w:multiLevelType w:val="hybridMultilevel"/>
    <w:tmpl w:val="AE428DDA"/>
    <w:lvl w:ilvl="0" w:tplc="D618DF28">
      <w:start w:val="1"/>
      <w:numFmt w:val="bullet"/>
      <w:lvlText w:val=""/>
      <w:lvlJc w:val="left"/>
      <w:pPr>
        <w:ind w:left="720" w:hanging="360"/>
      </w:pPr>
      <w:rPr>
        <w:rFonts w:ascii="Wingdings" w:hAnsi="Wingdings" w:hint="default"/>
        <w:color w:val="auto"/>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965FE2"/>
    <w:multiLevelType w:val="multilevel"/>
    <w:tmpl w:val="6F4087B4"/>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 w15:restartNumberingAfterBreak="0">
    <w:nsid w:val="0EB02C70"/>
    <w:multiLevelType w:val="hybridMultilevel"/>
    <w:tmpl w:val="DD943278"/>
    <w:lvl w:ilvl="0" w:tplc="D92E7012">
      <w:start w:val="1"/>
      <w:numFmt w:val="bullet"/>
      <w:lvlText w:val="○"/>
      <w:lvlJc w:val="left"/>
      <w:pPr>
        <w:ind w:left="180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41091E"/>
    <w:multiLevelType w:val="hybridMultilevel"/>
    <w:tmpl w:val="D8CA4E64"/>
    <w:lvl w:ilvl="0" w:tplc="69DA49BA">
      <w:start w:val="1"/>
      <w:numFmt w:val="bullet"/>
      <w:lvlText w:val="□"/>
      <w:lvlJc w:val="left"/>
      <w:pPr>
        <w:ind w:left="720" w:hanging="360"/>
      </w:pPr>
      <w:rPr>
        <w:rFonts w:ascii="Times New Roman" w:hAnsi="Times New Roman" w:cs="Times New Roman" w:hint="default"/>
        <w:color w:val="A6A6A6" w:themeColor="background1" w:themeShade="A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8128E"/>
    <w:multiLevelType w:val="hybridMultilevel"/>
    <w:tmpl w:val="01568E40"/>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A6B1E"/>
    <w:multiLevelType w:val="hybridMultilevel"/>
    <w:tmpl w:val="6128B470"/>
    <w:lvl w:ilvl="0" w:tplc="37541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8A3295"/>
    <w:multiLevelType w:val="hybridMultilevel"/>
    <w:tmpl w:val="83086BBC"/>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1B2D3D74"/>
    <w:multiLevelType w:val="hybridMultilevel"/>
    <w:tmpl w:val="922AEF56"/>
    <w:lvl w:ilvl="0" w:tplc="D92E7012">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A246E"/>
    <w:multiLevelType w:val="hybridMultilevel"/>
    <w:tmpl w:val="72604002"/>
    <w:lvl w:ilvl="0" w:tplc="2438FAAE">
      <w:start w:val="1"/>
      <w:numFmt w:val="bullet"/>
      <w:lvlText w:val="□"/>
      <w:lvlJc w:val="left"/>
      <w:pPr>
        <w:ind w:left="1440"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1C61D3"/>
    <w:multiLevelType w:val="hybridMultilevel"/>
    <w:tmpl w:val="5B94D644"/>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12E145D"/>
    <w:multiLevelType w:val="hybridMultilevel"/>
    <w:tmpl w:val="F6223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406B0"/>
    <w:multiLevelType w:val="hybridMultilevel"/>
    <w:tmpl w:val="598489C2"/>
    <w:lvl w:ilvl="0" w:tplc="2438FAAE">
      <w:start w:val="1"/>
      <w:numFmt w:val="bullet"/>
      <w:lvlText w:val="□"/>
      <w:lvlJc w:val="left"/>
      <w:pPr>
        <w:ind w:left="1440"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0C58ED"/>
    <w:multiLevelType w:val="hybridMultilevel"/>
    <w:tmpl w:val="8D00D7DC"/>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63C4D"/>
    <w:multiLevelType w:val="hybridMultilevel"/>
    <w:tmpl w:val="44142EF2"/>
    <w:lvl w:ilvl="0" w:tplc="69DA49BA">
      <w:start w:val="1"/>
      <w:numFmt w:val="bullet"/>
      <w:lvlText w:val="□"/>
      <w:lvlJc w:val="left"/>
      <w:pPr>
        <w:ind w:left="1080" w:hanging="360"/>
      </w:pPr>
      <w:rPr>
        <w:rFonts w:ascii="Times New Roman" w:hAnsi="Times New Roman" w:cs="Times New Roman" w:hint="default"/>
        <w:color w:val="A6A6A6" w:themeColor="background1" w:themeShade="A6"/>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E032A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D85AC7"/>
    <w:multiLevelType w:val="hybridMultilevel"/>
    <w:tmpl w:val="81B0D894"/>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C799A"/>
    <w:multiLevelType w:val="hybridMultilevel"/>
    <w:tmpl w:val="A6520168"/>
    <w:lvl w:ilvl="0" w:tplc="D92E7012">
      <w:start w:val="1"/>
      <w:numFmt w:val="bullet"/>
      <w:lvlText w:val="○"/>
      <w:lvlJc w:val="left"/>
      <w:pPr>
        <w:ind w:left="180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8493416"/>
    <w:multiLevelType w:val="hybridMultilevel"/>
    <w:tmpl w:val="B3D8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8E1CE2"/>
    <w:multiLevelType w:val="multilevel"/>
    <w:tmpl w:val="0409001D"/>
    <w:numStyleLink w:val="Multipunch"/>
  </w:abstractNum>
  <w:abstractNum w:abstractNumId="23"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DB611C"/>
    <w:multiLevelType w:val="hybridMultilevel"/>
    <w:tmpl w:val="7CA0AC70"/>
    <w:lvl w:ilvl="0" w:tplc="F4E6D534">
      <w:start w:val="1"/>
      <w:numFmt w:val="decimal"/>
      <w:lvlText w:val="%1."/>
      <w:lvlJc w:val="left"/>
      <w:pPr>
        <w:ind w:left="737"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5D14B0"/>
    <w:multiLevelType w:val="hybridMultilevel"/>
    <w:tmpl w:val="7CA0AC70"/>
    <w:lvl w:ilvl="0" w:tplc="F4E6D534">
      <w:start w:val="1"/>
      <w:numFmt w:val="decimal"/>
      <w:lvlText w:val="%1."/>
      <w:lvlJc w:val="left"/>
      <w:pPr>
        <w:ind w:left="737"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1B6AB4"/>
    <w:multiLevelType w:val="hybridMultilevel"/>
    <w:tmpl w:val="ACEC7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2E2500D5"/>
    <w:multiLevelType w:val="hybridMultilevel"/>
    <w:tmpl w:val="3C58574A"/>
    <w:lvl w:ilvl="0" w:tplc="D92E7012">
      <w:start w:val="1"/>
      <w:numFmt w:val="bullet"/>
      <w:lvlText w:val="○"/>
      <w:lvlJc w:val="left"/>
      <w:pPr>
        <w:ind w:left="1457"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2E756852"/>
    <w:multiLevelType w:val="multilevel"/>
    <w:tmpl w:val="99CC8FB4"/>
    <w:lvl w:ilvl="0">
      <w:start w:val="1"/>
      <w:numFmt w:val="bullet"/>
      <w:lvlText w:val="□"/>
      <w:lvlJc w:val="left"/>
      <w:pPr>
        <w:ind w:left="360" w:hanging="360"/>
      </w:pPr>
      <w:rPr>
        <w:rFonts w:ascii="Times New Roman" w:hAnsi="Times New Roman" w:cs="Times New Roman" w:hint="default"/>
        <w:b/>
        <w:color w:val="A6A6A6" w:themeColor="background1" w:themeShade="A6"/>
        <w:sz w:val="40"/>
        <w:u w:val="no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9" w15:restartNumberingAfterBreak="0">
    <w:nsid w:val="2F3A0245"/>
    <w:multiLevelType w:val="multilevel"/>
    <w:tmpl w:val="6F4087B4"/>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0" w15:restartNumberingAfterBreak="0">
    <w:nsid w:val="301148DC"/>
    <w:multiLevelType w:val="hybridMultilevel"/>
    <w:tmpl w:val="CEDC5010"/>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6556E1"/>
    <w:multiLevelType w:val="hybridMultilevel"/>
    <w:tmpl w:val="7EDE7EB2"/>
    <w:lvl w:ilvl="0" w:tplc="D92E7012">
      <w:start w:val="1"/>
      <w:numFmt w:val="bullet"/>
      <w:lvlText w:val="○"/>
      <w:lvlJc w:val="left"/>
      <w:pPr>
        <w:ind w:left="144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0915D1F"/>
    <w:multiLevelType w:val="hybridMultilevel"/>
    <w:tmpl w:val="6E56575C"/>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381078BB"/>
    <w:multiLevelType w:val="hybridMultilevel"/>
    <w:tmpl w:val="CC14BDFC"/>
    <w:lvl w:ilvl="0" w:tplc="83F256F4">
      <w:start w:val="1"/>
      <w:numFmt w:val="bullet"/>
      <w:lvlText w:val="□"/>
      <w:lvlJc w:val="left"/>
      <w:pPr>
        <w:ind w:left="720" w:hanging="360"/>
      </w:pPr>
      <w:rPr>
        <w:rFonts w:ascii="Times New Roman" w:hAnsi="Times New Roman" w:cs="Times New Roman" w:hint="default"/>
        <w:color w:val="A6A6A6" w:themeColor="background1" w:themeShade="A6"/>
        <w:sz w:val="40"/>
      </w:rPr>
    </w:lvl>
    <w:lvl w:ilvl="1" w:tplc="6554DD7C" w:tentative="1">
      <w:start w:val="1"/>
      <w:numFmt w:val="bullet"/>
      <w:lvlText w:val="o"/>
      <w:lvlJc w:val="left"/>
      <w:pPr>
        <w:ind w:left="1440" w:hanging="360"/>
      </w:pPr>
      <w:rPr>
        <w:rFonts w:ascii="Courier New" w:hAnsi="Courier New" w:cs="Courier New" w:hint="default"/>
      </w:rPr>
    </w:lvl>
    <w:lvl w:ilvl="2" w:tplc="A228469E" w:tentative="1">
      <w:start w:val="1"/>
      <w:numFmt w:val="bullet"/>
      <w:lvlText w:val=""/>
      <w:lvlJc w:val="left"/>
      <w:pPr>
        <w:ind w:left="2160" w:hanging="360"/>
      </w:pPr>
      <w:rPr>
        <w:rFonts w:ascii="Wingdings" w:hAnsi="Wingdings" w:hint="default"/>
      </w:rPr>
    </w:lvl>
    <w:lvl w:ilvl="3" w:tplc="7CA06EE0" w:tentative="1">
      <w:start w:val="1"/>
      <w:numFmt w:val="bullet"/>
      <w:lvlText w:val=""/>
      <w:lvlJc w:val="left"/>
      <w:pPr>
        <w:ind w:left="2880" w:hanging="360"/>
      </w:pPr>
      <w:rPr>
        <w:rFonts w:ascii="Symbol" w:hAnsi="Symbol" w:hint="default"/>
      </w:rPr>
    </w:lvl>
    <w:lvl w:ilvl="4" w:tplc="12325788" w:tentative="1">
      <w:start w:val="1"/>
      <w:numFmt w:val="bullet"/>
      <w:lvlText w:val="o"/>
      <w:lvlJc w:val="left"/>
      <w:pPr>
        <w:ind w:left="3600" w:hanging="360"/>
      </w:pPr>
      <w:rPr>
        <w:rFonts w:ascii="Courier New" w:hAnsi="Courier New" w:cs="Courier New" w:hint="default"/>
      </w:rPr>
    </w:lvl>
    <w:lvl w:ilvl="5" w:tplc="9094E406" w:tentative="1">
      <w:start w:val="1"/>
      <w:numFmt w:val="bullet"/>
      <w:lvlText w:val=""/>
      <w:lvlJc w:val="left"/>
      <w:pPr>
        <w:ind w:left="4320" w:hanging="360"/>
      </w:pPr>
      <w:rPr>
        <w:rFonts w:ascii="Wingdings" w:hAnsi="Wingdings" w:hint="default"/>
      </w:rPr>
    </w:lvl>
    <w:lvl w:ilvl="6" w:tplc="5F20C4B8" w:tentative="1">
      <w:start w:val="1"/>
      <w:numFmt w:val="bullet"/>
      <w:lvlText w:val=""/>
      <w:lvlJc w:val="left"/>
      <w:pPr>
        <w:ind w:left="5040" w:hanging="360"/>
      </w:pPr>
      <w:rPr>
        <w:rFonts w:ascii="Symbol" w:hAnsi="Symbol" w:hint="default"/>
      </w:rPr>
    </w:lvl>
    <w:lvl w:ilvl="7" w:tplc="53623630" w:tentative="1">
      <w:start w:val="1"/>
      <w:numFmt w:val="bullet"/>
      <w:lvlText w:val="o"/>
      <w:lvlJc w:val="left"/>
      <w:pPr>
        <w:ind w:left="5760" w:hanging="360"/>
      </w:pPr>
      <w:rPr>
        <w:rFonts w:ascii="Courier New" w:hAnsi="Courier New" w:cs="Courier New" w:hint="default"/>
      </w:rPr>
    </w:lvl>
    <w:lvl w:ilvl="8" w:tplc="23A6D8F0" w:tentative="1">
      <w:start w:val="1"/>
      <w:numFmt w:val="bullet"/>
      <w:lvlText w:val=""/>
      <w:lvlJc w:val="left"/>
      <w:pPr>
        <w:ind w:left="6480" w:hanging="360"/>
      </w:pPr>
      <w:rPr>
        <w:rFonts w:ascii="Wingdings" w:hAnsi="Wingdings" w:hint="default"/>
      </w:rPr>
    </w:lvl>
  </w:abstractNum>
  <w:abstractNum w:abstractNumId="34" w15:restartNumberingAfterBreak="0">
    <w:nsid w:val="3ABE3A99"/>
    <w:multiLevelType w:val="hybridMultilevel"/>
    <w:tmpl w:val="8FC4F75A"/>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5A623B"/>
    <w:multiLevelType w:val="hybridMultilevel"/>
    <w:tmpl w:val="71A8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DE30FF"/>
    <w:multiLevelType w:val="hybridMultilevel"/>
    <w:tmpl w:val="BBB8294E"/>
    <w:lvl w:ilvl="0" w:tplc="69DA49BA">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3E5C1643"/>
    <w:multiLevelType w:val="hybridMultilevel"/>
    <w:tmpl w:val="93C693B2"/>
    <w:lvl w:ilvl="0" w:tplc="D92E7012">
      <w:start w:val="1"/>
      <w:numFmt w:val="bullet"/>
      <w:lvlText w:val="○"/>
      <w:lvlJc w:val="left"/>
      <w:pPr>
        <w:ind w:left="192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8" w15:restartNumberingAfterBreak="0">
    <w:nsid w:val="3F15377D"/>
    <w:multiLevelType w:val="hybridMultilevel"/>
    <w:tmpl w:val="D7660FEC"/>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860B14"/>
    <w:multiLevelType w:val="hybridMultilevel"/>
    <w:tmpl w:val="76A4E5C6"/>
    <w:lvl w:ilvl="0" w:tplc="D92E7012">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3E636B"/>
    <w:multiLevelType w:val="hybridMultilevel"/>
    <w:tmpl w:val="85D26A1E"/>
    <w:lvl w:ilvl="0" w:tplc="D92E7012">
      <w:start w:val="1"/>
      <w:numFmt w:val="bullet"/>
      <w:lvlText w:val="□"/>
      <w:lvlJc w:val="left"/>
      <w:pPr>
        <w:ind w:left="958" w:hanging="360"/>
      </w:pPr>
      <w:rPr>
        <w:rFonts w:ascii="Times New Roman" w:hAnsi="Times New Roman" w:cs="Times New Roman" w:hint="default"/>
        <w:color w:val="A6A6A6" w:themeColor="background1" w:themeShade="A6"/>
        <w:sz w:val="40"/>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1" w15:restartNumberingAfterBreak="0">
    <w:nsid w:val="45CE2CE3"/>
    <w:multiLevelType w:val="multilevel"/>
    <w:tmpl w:val="5240C27C"/>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46365718"/>
    <w:multiLevelType w:val="hybridMultilevel"/>
    <w:tmpl w:val="7CA0AC70"/>
    <w:lvl w:ilvl="0" w:tplc="F4E6D534">
      <w:start w:val="1"/>
      <w:numFmt w:val="decimal"/>
      <w:lvlText w:val="%1."/>
      <w:lvlJc w:val="left"/>
      <w:pPr>
        <w:ind w:left="737"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58671A"/>
    <w:multiLevelType w:val="hybridMultilevel"/>
    <w:tmpl w:val="60065960"/>
    <w:lvl w:ilvl="0" w:tplc="D92E7012">
      <w:start w:val="1"/>
      <w:numFmt w:val="bullet"/>
      <w:lvlText w:val="○"/>
      <w:lvlJc w:val="left"/>
      <w:pPr>
        <w:ind w:left="1353"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15:restartNumberingAfterBreak="0">
    <w:nsid w:val="489E1C69"/>
    <w:multiLevelType w:val="hybridMultilevel"/>
    <w:tmpl w:val="57885D90"/>
    <w:lvl w:ilvl="0" w:tplc="69DA49BA">
      <w:start w:val="1"/>
      <w:numFmt w:val="bullet"/>
      <w:lvlText w:val="○"/>
      <w:lvlJc w:val="left"/>
      <w:pPr>
        <w:ind w:left="108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92F55A8"/>
    <w:multiLevelType w:val="hybridMultilevel"/>
    <w:tmpl w:val="9742455C"/>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6"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A321CF8"/>
    <w:multiLevelType w:val="multilevel"/>
    <w:tmpl w:val="1452ED10"/>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8" w15:restartNumberingAfterBreak="0">
    <w:nsid w:val="4A3F1618"/>
    <w:multiLevelType w:val="hybridMultilevel"/>
    <w:tmpl w:val="8932B566"/>
    <w:lvl w:ilvl="0" w:tplc="D92E7012">
      <w:start w:val="1"/>
      <w:numFmt w:val="bullet"/>
      <w:lvlText w:val="○"/>
      <w:lvlJc w:val="left"/>
      <w:pPr>
        <w:ind w:left="1778"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4A7E1A5E"/>
    <w:multiLevelType w:val="multilevel"/>
    <w:tmpl w:val="6F4087B4"/>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0" w15:restartNumberingAfterBreak="0">
    <w:nsid w:val="4BDB4AF7"/>
    <w:multiLevelType w:val="multilevel"/>
    <w:tmpl w:val="6F4087B4"/>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1" w15:restartNumberingAfterBreak="0">
    <w:nsid w:val="4C5B07C5"/>
    <w:multiLevelType w:val="hybridMultilevel"/>
    <w:tmpl w:val="7A604432"/>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2" w15:restartNumberingAfterBreak="0">
    <w:nsid w:val="4D654F03"/>
    <w:multiLevelType w:val="hybridMultilevel"/>
    <w:tmpl w:val="CEF4120C"/>
    <w:lvl w:ilvl="0" w:tplc="D92E7012">
      <w:start w:val="1"/>
      <w:numFmt w:val="bullet"/>
      <w:lvlText w:val="○"/>
      <w:lvlJc w:val="left"/>
      <w:pPr>
        <w:ind w:left="1457"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3" w15:restartNumberingAfterBreak="0">
    <w:nsid w:val="4E77784F"/>
    <w:multiLevelType w:val="hybridMultilevel"/>
    <w:tmpl w:val="72603EEE"/>
    <w:lvl w:ilvl="0" w:tplc="2438FAAE">
      <w:start w:val="1"/>
      <w:numFmt w:val="bullet"/>
      <w:lvlText w:val="□"/>
      <w:lvlJc w:val="left"/>
      <w:pPr>
        <w:ind w:left="720"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D329BB"/>
    <w:multiLevelType w:val="hybridMultilevel"/>
    <w:tmpl w:val="4C945ABE"/>
    <w:lvl w:ilvl="0" w:tplc="D92E7012">
      <w:start w:val="1"/>
      <w:numFmt w:val="bullet"/>
      <w:lvlText w:val="○"/>
      <w:lvlJc w:val="left"/>
      <w:pPr>
        <w:ind w:left="180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50D40ACD"/>
    <w:multiLevelType w:val="hybridMultilevel"/>
    <w:tmpl w:val="339EB89E"/>
    <w:lvl w:ilvl="0" w:tplc="D92E7012">
      <w:start w:val="1"/>
      <w:numFmt w:val="bullet"/>
      <w:lvlText w:val="○"/>
      <w:lvlJc w:val="left"/>
      <w:pPr>
        <w:ind w:left="115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6" w15:restartNumberingAfterBreak="0">
    <w:nsid w:val="51FC6495"/>
    <w:multiLevelType w:val="hybridMultilevel"/>
    <w:tmpl w:val="C9C8B0CE"/>
    <w:lvl w:ilvl="0" w:tplc="2438FAAE">
      <w:start w:val="1"/>
      <w:numFmt w:val="bullet"/>
      <w:lvlText w:val="□"/>
      <w:lvlJc w:val="left"/>
      <w:pPr>
        <w:ind w:left="1457"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7" w15:restartNumberingAfterBreak="0">
    <w:nsid w:val="539C4C40"/>
    <w:multiLevelType w:val="hybridMultilevel"/>
    <w:tmpl w:val="F228AF02"/>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644C9C"/>
    <w:multiLevelType w:val="hybridMultilevel"/>
    <w:tmpl w:val="93549E32"/>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9" w15:restartNumberingAfterBreak="0">
    <w:nsid w:val="5884128A"/>
    <w:multiLevelType w:val="hybridMultilevel"/>
    <w:tmpl w:val="BA04E39C"/>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5D041D"/>
    <w:multiLevelType w:val="hybridMultilevel"/>
    <w:tmpl w:val="FF8410D0"/>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1" w15:restartNumberingAfterBreak="0">
    <w:nsid w:val="59734CFA"/>
    <w:multiLevelType w:val="hybridMultilevel"/>
    <w:tmpl w:val="C2FE056C"/>
    <w:lvl w:ilvl="0" w:tplc="3A3C705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B132F2D"/>
    <w:multiLevelType w:val="singleLevel"/>
    <w:tmpl w:val="69DA49BA"/>
    <w:lvl w:ilvl="0">
      <w:start w:val="1"/>
      <w:numFmt w:val="bullet"/>
      <w:lvlText w:val="□"/>
      <w:lvlJc w:val="left"/>
      <w:pPr>
        <w:ind w:left="720" w:hanging="360"/>
      </w:pPr>
      <w:rPr>
        <w:rFonts w:ascii="Times New Roman" w:hAnsi="Times New Roman" w:cs="Times New Roman" w:hint="default"/>
        <w:color w:val="A6A6A6" w:themeColor="background1" w:themeShade="A6"/>
        <w:sz w:val="40"/>
      </w:rPr>
    </w:lvl>
  </w:abstractNum>
  <w:abstractNum w:abstractNumId="63" w15:restartNumberingAfterBreak="0">
    <w:nsid w:val="5BD84585"/>
    <w:multiLevelType w:val="hybridMultilevel"/>
    <w:tmpl w:val="90DCCC76"/>
    <w:lvl w:ilvl="0" w:tplc="BFF6B69C">
      <w:start w:val="1"/>
      <w:numFmt w:val="bullet"/>
      <w:lvlText w:val="□"/>
      <w:lvlJc w:val="left"/>
      <w:pPr>
        <w:ind w:left="720" w:hanging="360"/>
      </w:pPr>
      <w:rPr>
        <w:rFonts w:ascii="Times New Roman" w:hAnsi="Times New Roman" w:cs="Times New Roman" w:hint="default"/>
        <w:color w:val="A6A6A6" w:themeColor="background1" w:themeShade="A6"/>
        <w:sz w:val="40"/>
      </w:rPr>
    </w:lvl>
    <w:lvl w:ilvl="1" w:tplc="35E4DE46" w:tentative="1">
      <w:start w:val="1"/>
      <w:numFmt w:val="bullet"/>
      <w:lvlText w:val="o"/>
      <w:lvlJc w:val="left"/>
      <w:pPr>
        <w:ind w:left="1440" w:hanging="360"/>
      </w:pPr>
      <w:rPr>
        <w:rFonts w:ascii="Courier New" w:hAnsi="Courier New" w:cs="Courier New" w:hint="default"/>
      </w:rPr>
    </w:lvl>
    <w:lvl w:ilvl="2" w:tplc="E7E49E34" w:tentative="1">
      <w:start w:val="1"/>
      <w:numFmt w:val="bullet"/>
      <w:lvlText w:val=""/>
      <w:lvlJc w:val="left"/>
      <w:pPr>
        <w:ind w:left="2160" w:hanging="360"/>
      </w:pPr>
      <w:rPr>
        <w:rFonts w:ascii="Wingdings" w:hAnsi="Wingdings" w:hint="default"/>
      </w:rPr>
    </w:lvl>
    <w:lvl w:ilvl="3" w:tplc="DDEC4E74" w:tentative="1">
      <w:start w:val="1"/>
      <w:numFmt w:val="bullet"/>
      <w:lvlText w:val=""/>
      <w:lvlJc w:val="left"/>
      <w:pPr>
        <w:ind w:left="2880" w:hanging="360"/>
      </w:pPr>
      <w:rPr>
        <w:rFonts w:ascii="Symbol" w:hAnsi="Symbol" w:hint="default"/>
      </w:rPr>
    </w:lvl>
    <w:lvl w:ilvl="4" w:tplc="26444DFC" w:tentative="1">
      <w:start w:val="1"/>
      <w:numFmt w:val="bullet"/>
      <w:lvlText w:val="o"/>
      <w:lvlJc w:val="left"/>
      <w:pPr>
        <w:ind w:left="3600" w:hanging="360"/>
      </w:pPr>
      <w:rPr>
        <w:rFonts w:ascii="Courier New" w:hAnsi="Courier New" w:cs="Courier New" w:hint="default"/>
      </w:rPr>
    </w:lvl>
    <w:lvl w:ilvl="5" w:tplc="3A4CE4B8" w:tentative="1">
      <w:start w:val="1"/>
      <w:numFmt w:val="bullet"/>
      <w:lvlText w:val=""/>
      <w:lvlJc w:val="left"/>
      <w:pPr>
        <w:ind w:left="4320" w:hanging="360"/>
      </w:pPr>
      <w:rPr>
        <w:rFonts w:ascii="Wingdings" w:hAnsi="Wingdings" w:hint="default"/>
      </w:rPr>
    </w:lvl>
    <w:lvl w:ilvl="6" w:tplc="E7EAB58E" w:tentative="1">
      <w:start w:val="1"/>
      <w:numFmt w:val="bullet"/>
      <w:lvlText w:val=""/>
      <w:lvlJc w:val="left"/>
      <w:pPr>
        <w:ind w:left="5040" w:hanging="360"/>
      </w:pPr>
      <w:rPr>
        <w:rFonts w:ascii="Symbol" w:hAnsi="Symbol" w:hint="default"/>
      </w:rPr>
    </w:lvl>
    <w:lvl w:ilvl="7" w:tplc="B226E9B4" w:tentative="1">
      <w:start w:val="1"/>
      <w:numFmt w:val="bullet"/>
      <w:lvlText w:val="o"/>
      <w:lvlJc w:val="left"/>
      <w:pPr>
        <w:ind w:left="5760" w:hanging="360"/>
      </w:pPr>
      <w:rPr>
        <w:rFonts w:ascii="Courier New" w:hAnsi="Courier New" w:cs="Courier New" w:hint="default"/>
      </w:rPr>
    </w:lvl>
    <w:lvl w:ilvl="8" w:tplc="534C18EE" w:tentative="1">
      <w:start w:val="1"/>
      <w:numFmt w:val="bullet"/>
      <w:lvlText w:val=""/>
      <w:lvlJc w:val="left"/>
      <w:pPr>
        <w:ind w:left="6480" w:hanging="360"/>
      </w:pPr>
      <w:rPr>
        <w:rFonts w:ascii="Wingdings" w:hAnsi="Wingdings" w:hint="default"/>
      </w:rPr>
    </w:lvl>
  </w:abstractNum>
  <w:abstractNum w:abstractNumId="64" w15:restartNumberingAfterBreak="0">
    <w:nsid w:val="5C545966"/>
    <w:multiLevelType w:val="hybridMultilevel"/>
    <w:tmpl w:val="C8888A5C"/>
    <w:lvl w:ilvl="0" w:tplc="69DA49BA">
      <w:start w:val="1"/>
      <w:numFmt w:val="bullet"/>
      <w:lvlText w:val="□"/>
      <w:lvlJc w:val="left"/>
      <w:pPr>
        <w:ind w:left="720" w:hanging="360"/>
      </w:pPr>
      <w:rPr>
        <w:rFonts w:ascii="Times New Roman" w:hAnsi="Times New Roman" w:cs="Times New Roman" w:hint="default"/>
        <w:color w:val="A6A6A6" w:themeColor="background1" w:themeShade="A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655580"/>
    <w:multiLevelType w:val="hybridMultilevel"/>
    <w:tmpl w:val="BC2802AA"/>
    <w:lvl w:ilvl="0" w:tplc="69DA49BA">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6" w15:restartNumberingAfterBreak="0">
    <w:nsid w:val="5E3278B5"/>
    <w:multiLevelType w:val="hybridMultilevel"/>
    <w:tmpl w:val="27F67694"/>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416AF5"/>
    <w:multiLevelType w:val="hybridMultilevel"/>
    <w:tmpl w:val="117402E0"/>
    <w:lvl w:ilvl="0" w:tplc="D92E7012">
      <w:start w:val="1"/>
      <w:numFmt w:val="bullet"/>
      <w:lvlText w:val="○"/>
      <w:lvlJc w:val="left"/>
      <w:pPr>
        <w:ind w:left="1211"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6066773E"/>
    <w:multiLevelType w:val="hybridMultilevel"/>
    <w:tmpl w:val="C7662738"/>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89442D"/>
    <w:multiLevelType w:val="hybridMultilevel"/>
    <w:tmpl w:val="7D6E42AE"/>
    <w:lvl w:ilvl="0" w:tplc="D92E7012">
      <w:start w:val="1"/>
      <w:numFmt w:val="bullet"/>
      <w:lvlText w:val="○"/>
      <w:lvlJc w:val="left"/>
      <w:pPr>
        <w:ind w:left="1548"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70" w15:restartNumberingAfterBreak="0">
    <w:nsid w:val="647D5FF8"/>
    <w:multiLevelType w:val="multilevel"/>
    <w:tmpl w:val="A45E29EA"/>
    <w:lvl w:ilvl="0">
      <w:start w:val="1"/>
      <w:numFmt w:val="upperLetter"/>
      <w:lvlText w:val="%1."/>
      <w:lvlJc w:val="left"/>
      <w:pPr>
        <w:ind w:left="360" w:hanging="360"/>
      </w:pPr>
      <w:rPr>
        <w:rFonts w:hint="default"/>
        <w:b/>
        <w:color w:val="auto"/>
        <w:sz w:val="24"/>
        <w:u w:val="no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1" w15:restartNumberingAfterBreak="0">
    <w:nsid w:val="65FF2FB5"/>
    <w:multiLevelType w:val="hybridMultilevel"/>
    <w:tmpl w:val="CFC8C8CA"/>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CE4036"/>
    <w:multiLevelType w:val="hybridMultilevel"/>
    <w:tmpl w:val="540019C2"/>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3" w15:restartNumberingAfterBreak="0">
    <w:nsid w:val="67BC692B"/>
    <w:multiLevelType w:val="hybridMultilevel"/>
    <w:tmpl w:val="B3E6FC2E"/>
    <w:lvl w:ilvl="0" w:tplc="D92E7012">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7B5581"/>
    <w:multiLevelType w:val="hybridMultilevel"/>
    <w:tmpl w:val="1DBAADCC"/>
    <w:lvl w:ilvl="0" w:tplc="2438FAAE">
      <w:start w:val="1"/>
      <w:numFmt w:val="bullet"/>
      <w:lvlText w:val="□"/>
      <w:lvlJc w:val="left"/>
      <w:pPr>
        <w:ind w:left="1817"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75" w15:restartNumberingAfterBreak="0">
    <w:nsid w:val="69BC1F05"/>
    <w:multiLevelType w:val="multilevel"/>
    <w:tmpl w:val="18D4C3C4"/>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6" w15:restartNumberingAfterBreak="0">
    <w:nsid w:val="6BFC7CE9"/>
    <w:multiLevelType w:val="hybridMultilevel"/>
    <w:tmpl w:val="9334A4AC"/>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7" w15:restartNumberingAfterBreak="0">
    <w:nsid w:val="6C4323AD"/>
    <w:multiLevelType w:val="multilevel"/>
    <w:tmpl w:val="A45E29EA"/>
    <w:lvl w:ilvl="0">
      <w:start w:val="1"/>
      <w:numFmt w:val="upperLetter"/>
      <w:lvlText w:val="%1."/>
      <w:lvlJc w:val="left"/>
      <w:pPr>
        <w:ind w:left="360" w:hanging="360"/>
      </w:pPr>
      <w:rPr>
        <w:rFonts w:hint="default"/>
        <w:b/>
        <w:color w:val="auto"/>
        <w:sz w:val="24"/>
        <w:u w:val="no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8" w15:restartNumberingAfterBreak="0">
    <w:nsid w:val="6CC1752F"/>
    <w:multiLevelType w:val="multilevel"/>
    <w:tmpl w:val="6F4087B4"/>
    <w:lvl w:ilvl="0">
      <w:start w:val="1"/>
      <w:numFmt w:val="bullet"/>
      <w:lvlText w:val="○"/>
      <w:lvlJc w:val="left"/>
      <w:pPr>
        <w:ind w:left="360" w:hanging="360"/>
      </w:pPr>
      <w:rPr>
        <w:rFonts w:ascii="Times New Roman" w:hAnsi="Times New Roman" w:cs="Times New Roman" w:hint="default"/>
        <w:b/>
        <w:caps w:val="0"/>
        <w:strike w:val="0"/>
        <w:dstrike w:val="0"/>
        <w:vanish w:val="0"/>
        <w:color w:val="A6A6A6" w:themeColor="background1" w:themeShade="A6"/>
        <w:sz w:val="36"/>
        <w:u w:val="none"/>
        <w:vertAlign w:val="baseline"/>
      </w:rPr>
    </w:lvl>
    <w:lvl w:ilvl="1">
      <w:start w:val="1"/>
      <w:numFmt w:val="decimal"/>
      <w:lvlText w:val="%2."/>
      <w:lvlJc w:val="left"/>
      <w:pPr>
        <w:ind w:left="792" w:hanging="432"/>
      </w:pPr>
      <w:rPr>
        <w:b w:val="0"/>
        <w:i w:val="0"/>
        <w:sz w:val="24"/>
        <w:szCs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9" w15:restartNumberingAfterBreak="0">
    <w:nsid w:val="6E5E66F8"/>
    <w:multiLevelType w:val="hybridMultilevel"/>
    <w:tmpl w:val="0FBE517C"/>
    <w:lvl w:ilvl="0" w:tplc="D92E7012">
      <w:start w:val="1"/>
      <w:numFmt w:val="bullet"/>
      <w:lvlText w:val="○"/>
      <w:lvlJc w:val="left"/>
      <w:pPr>
        <w:ind w:left="1512"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0" w15:restartNumberingAfterBreak="0">
    <w:nsid w:val="6E7B2224"/>
    <w:multiLevelType w:val="hybridMultilevel"/>
    <w:tmpl w:val="EE5614D0"/>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FBF472B"/>
    <w:multiLevelType w:val="hybridMultilevel"/>
    <w:tmpl w:val="E268310A"/>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733371"/>
    <w:multiLevelType w:val="hybridMultilevel"/>
    <w:tmpl w:val="5E00ACA8"/>
    <w:lvl w:ilvl="0" w:tplc="D92E7012">
      <w:start w:val="1"/>
      <w:numFmt w:val="bullet"/>
      <w:lvlText w:val="○"/>
      <w:lvlJc w:val="left"/>
      <w:pPr>
        <w:ind w:left="1429"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3" w15:restartNumberingAfterBreak="0">
    <w:nsid w:val="70EC5C9E"/>
    <w:multiLevelType w:val="multilevel"/>
    <w:tmpl w:val="70D624A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3D34372"/>
    <w:multiLevelType w:val="hybridMultilevel"/>
    <w:tmpl w:val="377CFD58"/>
    <w:lvl w:ilvl="0" w:tplc="D92E7012">
      <w:start w:val="1"/>
      <w:numFmt w:val="bullet"/>
      <w:lvlText w:val="○"/>
      <w:lvlJc w:val="left"/>
      <w:pPr>
        <w:ind w:left="144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568706F"/>
    <w:multiLevelType w:val="hybridMultilevel"/>
    <w:tmpl w:val="37E25964"/>
    <w:lvl w:ilvl="0" w:tplc="A84E5D30">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6F023590" w:tentative="1">
      <w:start w:val="1"/>
      <w:numFmt w:val="bullet"/>
      <w:lvlText w:val="o"/>
      <w:lvlJc w:val="left"/>
      <w:pPr>
        <w:ind w:left="1440" w:hanging="360"/>
      </w:pPr>
      <w:rPr>
        <w:rFonts w:ascii="Courier New" w:hAnsi="Courier New" w:cs="Courier New" w:hint="default"/>
      </w:rPr>
    </w:lvl>
    <w:lvl w:ilvl="2" w:tplc="46EC22A2" w:tentative="1">
      <w:start w:val="1"/>
      <w:numFmt w:val="bullet"/>
      <w:lvlText w:val=""/>
      <w:lvlJc w:val="left"/>
      <w:pPr>
        <w:ind w:left="2160" w:hanging="360"/>
      </w:pPr>
      <w:rPr>
        <w:rFonts w:ascii="Wingdings" w:hAnsi="Wingdings" w:hint="default"/>
      </w:rPr>
    </w:lvl>
    <w:lvl w:ilvl="3" w:tplc="2ADC82F8" w:tentative="1">
      <w:start w:val="1"/>
      <w:numFmt w:val="bullet"/>
      <w:lvlText w:val=""/>
      <w:lvlJc w:val="left"/>
      <w:pPr>
        <w:ind w:left="2880" w:hanging="360"/>
      </w:pPr>
      <w:rPr>
        <w:rFonts w:ascii="Symbol" w:hAnsi="Symbol" w:hint="default"/>
      </w:rPr>
    </w:lvl>
    <w:lvl w:ilvl="4" w:tplc="DD14F6C6" w:tentative="1">
      <w:start w:val="1"/>
      <w:numFmt w:val="bullet"/>
      <w:lvlText w:val="o"/>
      <w:lvlJc w:val="left"/>
      <w:pPr>
        <w:ind w:left="3600" w:hanging="360"/>
      </w:pPr>
      <w:rPr>
        <w:rFonts w:ascii="Courier New" w:hAnsi="Courier New" w:cs="Courier New" w:hint="default"/>
      </w:rPr>
    </w:lvl>
    <w:lvl w:ilvl="5" w:tplc="A27AAD7A" w:tentative="1">
      <w:start w:val="1"/>
      <w:numFmt w:val="bullet"/>
      <w:lvlText w:val=""/>
      <w:lvlJc w:val="left"/>
      <w:pPr>
        <w:ind w:left="4320" w:hanging="360"/>
      </w:pPr>
      <w:rPr>
        <w:rFonts w:ascii="Wingdings" w:hAnsi="Wingdings" w:hint="default"/>
      </w:rPr>
    </w:lvl>
    <w:lvl w:ilvl="6" w:tplc="8BCCA8EA" w:tentative="1">
      <w:start w:val="1"/>
      <w:numFmt w:val="bullet"/>
      <w:lvlText w:val=""/>
      <w:lvlJc w:val="left"/>
      <w:pPr>
        <w:ind w:left="5040" w:hanging="360"/>
      </w:pPr>
      <w:rPr>
        <w:rFonts w:ascii="Symbol" w:hAnsi="Symbol" w:hint="default"/>
      </w:rPr>
    </w:lvl>
    <w:lvl w:ilvl="7" w:tplc="8624757A" w:tentative="1">
      <w:start w:val="1"/>
      <w:numFmt w:val="bullet"/>
      <w:lvlText w:val="o"/>
      <w:lvlJc w:val="left"/>
      <w:pPr>
        <w:ind w:left="5760" w:hanging="360"/>
      </w:pPr>
      <w:rPr>
        <w:rFonts w:ascii="Courier New" w:hAnsi="Courier New" w:cs="Courier New" w:hint="default"/>
      </w:rPr>
    </w:lvl>
    <w:lvl w:ilvl="8" w:tplc="3F1EE782" w:tentative="1">
      <w:start w:val="1"/>
      <w:numFmt w:val="bullet"/>
      <w:lvlText w:val=""/>
      <w:lvlJc w:val="left"/>
      <w:pPr>
        <w:ind w:left="6480" w:hanging="360"/>
      </w:pPr>
      <w:rPr>
        <w:rFonts w:ascii="Wingdings" w:hAnsi="Wingdings" w:hint="default"/>
      </w:rPr>
    </w:lvl>
  </w:abstractNum>
  <w:abstractNum w:abstractNumId="86" w15:restartNumberingAfterBreak="0">
    <w:nsid w:val="75FD2F68"/>
    <w:multiLevelType w:val="hybridMultilevel"/>
    <w:tmpl w:val="EC8E88F2"/>
    <w:lvl w:ilvl="0" w:tplc="2438FAAE">
      <w:start w:val="1"/>
      <w:numFmt w:val="bullet"/>
      <w:lvlText w:val="□"/>
      <w:lvlJc w:val="left"/>
      <w:pPr>
        <w:ind w:left="1440" w:hanging="360"/>
      </w:pPr>
      <w:rPr>
        <w:rFonts w:ascii="Times New Roman" w:hAnsi="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7682255B"/>
    <w:multiLevelType w:val="hybridMultilevel"/>
    <w:tmpl w:val="B5DC3122"/>
    <w:lvl w:ilvl="0" w:tplc="D92E7012">
      <w:start w:val="1"/>
      <w:numFmt w:val="bullet"/>
      <w:lvlText w:val="○"/>
      <w:lvlJc w:val="left"/>
      <w:pPr>
        <w:ind w:left="180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77B06C58"/>
    <w:multiLevelType w:val="hybridMultilevel"/>
    <w:tmpl w:val="832A5BC6"/>
    <w:lvl w:ilvl="0" w:tplc="69DA49BA">
      <w:start w:val="1"/>
      <w:numFmt w:val="bullet"/>
      <w:lvlText w:val="○"/>
      <w:lvlJc w:val="left"/>
      <w:pPr>
        <w:ind w:left="720"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5A7268"/>
    <w:multiLevelType w:val="hybridMultilevel"/>
    <w:tmpl w:val="98A4506E"/>
    <w:lvl w:ilvl="0" w:tplc="69DA49BA">
      <w:start w:val="1"/>
      <w:numFmt w:val="bullet"/>
      <w:lvlText w:val="□"/>
      <w:lvlJc w:val="left"/>
      <w:pPr>
        <w:ind w:left="1080" w:hanging="360"/>
      </w:pPr>
      <w:rPr>
        <w:rFonts w:ascii="Times New Roman" w:hAnsi="Times New Roman" w:cs="Times New Roman" w:hint="default"/>
        <w:color w:val="A6A6A6" w:themeColor="background1" w:themeShade="A6"/>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7DB26491"/>
    <w:multiLevelType w:val="hybridMultilevel"/>
    <w:tmpl w:val="AF721C70"/>
    <w:lvl w:ilvl="0" w:tplc="D92E7012">
      <w:start w:val="1"/>
      <w:numFmt w:val="bullet"/>
      <w:lvlText w:val="○"/>
      <w:lvlJc w:val="left"/>
      <w:pPr>
        <w:ind w:left="1457" w:hanging="360"/>
      </w:pPr>
      <w:rPr>
        <w:rFonts w:ascii="Times New Roman" w:hAnsi="Times New Roman" w:cs="Times New Roman" w:hint="default"/>
        <w:caps w:val="0"/>
        <w:strike w:val="0"/>
        <w:dstrike w:val="0"/>
        <w:vanish w:val="0"/>
        <w:color w:val="A6A6A6" w:themeColor="background1" w:themeShade="A6"/>
        <w:sz w:val="36"/>
        <w:vertAlign w:val="baseline"/>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18"/>
  </w:num>
  <w:num w:numId="2">
    <w:abstractNumId w:val="62"/>
  </w:num>
  <w:num w:numId="3">
    <w:abstractNumId w:val="23"/>
  </w:num>
  <w:num w:numId="4">
    <w:abstractNumId w:val="46"/>
  </w:num>
  <w:num w:numId="5">
    <w:abstractNumId w:val="77"/>
  </w:num>
  <w:num w:numId="6">
    <w:abstractNumId w:val="44"/>
  </w:num>
  <w:num w:numId="7">
    <w:abstractNumId w:val="69"/>
  </w:num>
  <w:num w:numId="8">
    <w:abstractNumId w:val="58"/>
  </w:num>
  <w:num w:numId="9">
    <w:abstractNumId w:val="79"/>
  </w:num>
  <w:num w:numId="10">
    <w:abstractNumId w:val="51"/>
  </w:num>
  <w:num w:numId="11">
    <w:abstractNumId w:val="76"/>
  </w:num>
  <w:num w:numId="12">
    <w:abstractNumId w:val="31"/>
  </w:num>
  <w:num w:numId="13">
    <w:abstractNumId w:val="6"/>
  </w:num>
  <w:num w:numId="14">
    <w:abstractNumId w:val="1"/>
  </w:num>
  <w:num w:numId="15">
    <w:abstractNumId w:val="87"/>
  </w:num>
  <w:num w:numId="16">
    <w:abstractNumId w:val="54"/>
  </w:num>
  <w:num w:numId="17">
    <w:abstractNumId w:val="60"/>
  </w:num>
  <w:num w:numId="18">
    <w:abstractNumId w:val="36"/>
  </w:num>
  <w:num w:numId="19">
    <w:abstractNumId w:val="13"/>
  </w:num>
  <w:num w:numId="20">
    <w:abstractNumId w:val="10"/>
  </w:num>
  <w:num w:numId="21">
    <w:abstractNumId w:val="32"/>
  </w:num>
  <w:num w:numId="22">
    <w:abstractNumId w:val="2"/>
  </w:num>
  <w:num w:numId="23">
    <w:abstractNumId w:val="65"/>
  </w:num>
  <w:num w:numId="24">
    <w:abstractNumId w:val="72"/>
  </w:num>
  <w:num w:numId="25">
    <w:abstractNumId w:val="20"/>
  </w:num>
  <w:num w:numId="26">
    <w:abstractNumId w:val="55"/>
  </w:num>
  <w:num w:numId="27">
    <w:abstractNumId w:val="40"/>
  </w:num>
  <w:num w:numId="28">
    <w:abstractNumId w:val="85"/>
  </w:num>
  <w:num w:numId="29">
    <w:abstractNumId w:val="33"/>
  </w:num>
  <w:num w:numId="30">
    <w:abstractNumId w:val="17"/>
  </w:num>
  <w:num w:numId="31">
    <w:abstractNumId w:val="64"/>
  </w:num>
  <w:num w:numId="32">
    <w:abstractNumId w:val="63"/>
  </w:num>
  <w:num w:numId="33">
    <w:abstractNumId w:val="28"/>
  </w:num>
  <w:num w:numId="34">
    <w:abstractNumId w:val="7"/>
  </w:num>
  <w:num w:numId="35">
    <w:abstractNumId w:val="3"/>
  </w:num>
  <w:num w:numId="36">
    <w:abstractNumId w:val="45"/>
  </w:num>
  <w:num w:numId="37">
    <w:abstractNumId w:val="37"/>
  </w:num>
  <w:num w:numId="38">
    <w:abstractNumId w:val="57"/>
  </w:num>
  <w:num w:numId="39">
    <w:abstractNumId w:val="30"/>
  </w:num>
  <w:num w:numId="40">
    <w:abstractNumId w:val="80"/>
  </w:num>
  <w:num w:numId="41">
    <w:abstractNumId w:val="16"/>
  </w:num>
  <w:num w:numId="42">
    <w:abstractNumId w:val="38"/>
  </w:num>
  <w:num w:numId="43">
    <w:abstractNumId w:val="71"/>
  </w:num>
  <w:num w:numId="44">
    <w:abstractNumId w:val="70"/>
  </w:num>
  <w:num w:numId="45">
    <w:abstractNumId w:val="47"/>
  </w:num>
  <w:num w:numId="46">
    <w:abstractNumId w:val="88"/>
  </w:num>
  <w:num w:numId="47">
    <w:abstractNumId w:val="81"/>
  </w:num>
  <w:num w:numId="48">
    <w:abstractNumId w:val="19"/>
  </w:num>
  <w:num w:numId="49">
    <w:abstractNumId w:val="41"/>
  </w:num>
  <w:num w:numId="50">
    <w:abstractNumId w:val="68"/>
  </w:num>
  <w:num w:numId="51">
    <w:abstractNumId w:val="66"/>
  </w:num>
  <w:num w:numId="52">
    <w:abstractNumId w:val="59"/>
  </w:num>
  <w:num w:numId="53">
    <w:abstractNumId w:val="8"/>
  </w:num>
  <w:num w:numId="54">
    <w:abstractNumId w:val="49"/>
  </w:num>
  <w:num w:numId="55">
    <w:abstractNumId w:val="78"/>
  </w:num>
  <w:num w:numId="56">
    <w:abstractNumId w:val="29"/>
  </w:num>
  <w:num w:numId="57">
    <w:abstractNumId w:val="50"/>
  </w:num>
  <w:num w:numId="58">
    <w:abstractNumId w:val="5"/>
  </w:num>
  <w:num w:numId="59">
    <w:abstractNumId w:val="89"/>
  </w:num>
  <w:num w:numId="60">
    <w:abstractNumId w:val="34"/>
  </w:num>
  <w:num w:numId="61">
    <w:abstractNumId w:val="35"/>
  </w:num>
  <w:num w:numId="62">
    <w:abstractNumId w:val="14"/>
  </w:num>
  <w:num w:numId="63">
    <w:abstractNumId w:val="0"/>
  </w:num>
  <w:num w:numId="64">
    <w:abstractNumId w:val="22"/>
    <w:lvlOverride w:ilvl="0">
      <w:lvl w:ilvl="0">
        <w:start w:val="1"/>
        <w:numFmt w:val="bullet"/>
        <w:lvlText w:val="▢"/>
        <w:lvlJc w:val="left"/>
        <w:pPr>
          <w:spacing w:before="120"/>
          <w:ind w:left="567"/>
        </w:pPr>
        <w:rPr>
          <w:rFonts w:ascii="Times New Roman" w:eastAsia="Courier New" w:hAnsi="Times New Roman" w:cs="Times New Roman" w:hint="default"/>
          <w:color w:val="BFBFBF"/>
          <w:sz w:val="40"/>
        </w:rPr>
      </w:lvl>
    </w:lvlOverride>
  </w:num>
  <w:num w:numId="65">
    <w:abstractNumId w:val="61"/>
  </w:num>
  <w:num w:numId="66">
    <w:abstractNumId w:val="42"/>
  </w:num>
  <w:num w:numId="67">
    <w:abstractNumId w:val="25"/>
  </w:num>
  <w:num w:numId="68">
    <w:abstractNumId w:val="4"/>
    <w:lvlOverride w:ilvl="0">
      <w:lvl w:ilvl="0">
        <w:start w:val="1"/>
        <w:numFmt w:val="bullet"/>
        <w:lvlText w:val="o"/>
        <w:lvlJc w:val="left"/>
        <w:pPr>
          <w:spacing w:before="120"/>
          <w:ind w:left="360"/>
        </w:pPr>
        <w:rPr>
          <w:rFonts w:ascii="Courier New" w:eastAsia="Courier New" w:hAnsi="Courier New" w:cs="Courier New"/>
          <w:color w:val="BFBFBF"/>
          <w:sz w:val="32"/>
          <w:szCs w:val="32"/>
        </w:rPr>
      </w:lvl>
    </w:lvlOverride>
  </w:num>
  <w:num w:numId="69">
    <w:abstractNumId w:val="21"/>
  </w:num>
  <w:num w:numId="70">
    <w:abstractNumId w:val="9"/>
  </w:num>
  <w:num w:numId="71">
    <w:abstractNumId w:val="75"/>
  </w:num>
  <w:num w:numId="72">
    <w:abstractNumId w:val="56"/>
  </w:num>
  <w:num w:numId="73">
    <w:abstractNumId w:val="90"/>
  </w:num>
  <w:num w:numId="74">
    <w:abstractNumId w:val="27"/>
  </w:num>
  <w:num w:numId="75">
    <w:abstractNumId w:val="82"/>
  </w:num>
  <w:num w:numId="76">
    <w:abstractNumId w:val="84"/>
  </w:num>
  <w:num w:numId="77">
    <w:abstractNumId w:val="48"/>
  </w:num>
  <w:num w:numId="78">
    <w:abstractNumId w:val="12"/>
  </w:num>
  <w:num w:numId="79">
    <w:abstractNumId w:val="52"/>
  </w:num>
  <w:num w:numId="80">
    <w:abstractNumId w:val="74"/>
  </w:num>
  <w:num w:numId="81">
    <w:abstractNumId w:val="15"/>
  </w:num>
  <w:num w:numId="82">
    <w:abstractNumId w:val="67"/>
  </w:num>
  <w:num w:numId="83">
    <w:abstractNumId w:val="86"/>
  </w:num>
  <w:num w:numId="84">
    <w:abstractNumId w:val="73"/>
  </w:num>
  <w:num w:numId="85">
    <w:abstractNumId w:val="39"/>
  </w:num>
  <w:num w:numId="86">
    <w:abstractNumId w:val="11"/>
  </w:num>
  <w:num w:numId="87">
    <w:abstractNumId w:val="43"/>
  </w:num>
  <w:num w:numId="88">
    <w:abstractNumId w:val="53"/>
  </w:num>
  <w:num w:numId="89">
    <w:abstractNumId w:val="83"/>
  </w:num>
  <w:num w:numId="90">
    <w:abstractNumId w:val="26"/>
  </w:num>
  <w:num w:numId="91">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U3MzKxNDM0MjVU0lEKTi0uzszPAykwNagFAA5Sa6YtAAAA"/>
  </w:docVars>
  <w:rsids>
    <w:rsidRoot w:val="00FF7178"/>
    <w:rsid w:val="000012E2"/>
    <w:rsid w:val="000016D3"/>
    <w:rsid w:val="00001919"/>
    <w:rsid w:val="00001BC9"/>
    <w:rsid w:val="00002543"/>
    <w:rsid w:val="00002EAE"/>
    <w:rsid w:val="00004A5B"/>
    <w:rsid w:val="00005C7D"/>
    <w:rsid w:val="00006EA3"/>
    <w:rsid w:val="00010878"/>
    <w:rsid w:val="00011BA1"/>
    <w:rsid w:val="000132D4"/>
    <w:rsid w:val="00013B08"/>
    <w:rsid w:val="000145FD"/>
    <w:rsid w:val="00015AE6"/>
    <w:rsid w:val="000169D7"/>
    <w:rsid w:val="0001742C"/>
    <w:rsid w:val="00017A9E"/>
    <w:rsid w:val="000208DF"/>
    <w:rsid w:val="00021802"/>
    <w:rsid w:val="00021C26"/>
    <w:rsid w:val="00022D9A"/>
    <w:rsid w:val="0002481E"/>
    <w:rsid w:val="00024D1B"/>
    <w:rsid w:val="00032245"/>
    <w:rsid w:val="00032817"/>
    <w:rsid w:val="00032D3C"/>
    <w:rsid w:val="000331EC"/>
    <w:rsid w:val="00033327"/>
    <w:rsid w:val="0003628E"/>
    <w:rsid w:val="00036471"/>
    <w:rsid w:val="00036C2F"/>
    <w:rsid w:val="000372CF"/>
    <w:rsid w:val="00043974"/>
    <w:rsid w:val="00047346"/>
    <w:rsid w:val="00047B55"/>
    <w:rsid w:val="000502D1"/>
    <w:rsid w:val="000518DE"/>
    <w:rsid w:val="000521E2"/>
    <w:rsid w:val="00053205"/>
    <w:rsid w:val="00053222"/>
    <w:rsid w:val="000532B1"/>
    <w:rsid w:val="00054D19"/>
    <w:rsid w:val="000566A9"/>
    <w:rsid w:val="000567BA"/>
    <w:rsid w:val="000572D5"/>
    <w:rsid w:val="000574EE"/>
    <w:rsid w:val="00057BF9"/>
    <w:rsid w:val="00060107"/>
    <w:rsid w:val="00060D76"/>
    <w:rsid w:val="00061432"/>
    <w:rsid w:val="000701ED"/>
    <w:rsid w:val="00070C2F"/>
    <w:rsid w:val="000720B5"/>
    <w:rsid w:val="00072764"/>
    <w:rsid w:val="00076D34"/>
    <w:rsid w:val="000802E5"/>
    <w:rsid w:val="000809C8"/>
    <w:rsid w:val="000826B0"/>
    <w:rsid w:val="0008372D"/>
    <w:rsid w:val="00083A5A"/>
    <w:rsid w:val="00091D13"/>
    <w:rsid w:val="0009241E"/>
    <w:rsid w:val="00092EE7"/>
    <w:rsid w:val="00093E7D"/>
    <w:rsid w:val="000A20E4"/>
    <w:rsid w:val="000A28E1"/>
    <w:rsid w:val="000A2B1D"/>
    <w:rsid w:val="000A3CEA"/>
    <w:rsid w:val="000A4F90"/>
    <w:rsid w:val="000A6503"/>
    <w:rsid w:val="000B0E0D"/>
    <w:rsid w:val="000B131B"/>
    <w:rsid w:val="000B321F"/>
    <w:rsid w:val="000B3B73"/>
    <w:rsid w:val="000B6118"/>
    <w:rsid w:val="000B729F"/>
    <w:rsid w:val="000C1339"/>
    <w:rsid w:val="000C16B1"/>
    <w:rsid w:val="000C26A3"/>
    <w:rsid w:val="000C2E1B"/>
    <w:rsid w:val="000C33B3"/>
    <w:rsid w:val="000C3931"/>
    <w:rsid w:val="000C4497"/>
    <w:rsid w:val="000C747D"/>
    <w:rsid w:val="000D3DD4"/>
    <w:rsid w:val="000D4D04"/>
    <w:rsid w:val="000D5B42"/>
    <w:rsid w:val="000F3392"/>
    <w:rsid w:val="000F4A2B"/>
    <w:rsid w:val="000F6B25"/>
    <w:rsid w:val="000F789E"/>
    <w:rsid w:val="000F7F6D"/>
    <w:rsid w:val="00100A4E"/>
    <w:rsid w:val="00104C77"/>
    <w:rsid w:val="00104CB4"/>
    <w:rsid w:val="00105B2D"/>
    <w:rsid w:val="00107566"/>
    <w:rsid w:val="00110361"/>
    <w:rsid w:val="001105DE"/>
    <w:rsid w:val="00111CB6"/>
    <w:rsid w:val="00113A4E"/>
    <w:rsid w:val="0011578C"/>
    <w:rsid w:val="00116719"/>
    <w:rsid w:val="00116BAF"/>
    <w:rsid w:val="0011795D"/>
    <w:rsid w:val="00120571"/>
    <w:rsid w:val="00121B5C"/>
    <w:rsid w:val="0012374C"/>
    <w:rsid w:val="00123DB7"/>
    <w:rsid w:val="001265DF"/>
    <w:rsid w:val="001278A2"/>
    <w:rsid w:val="00130F9F"/>
    <w:rsid w:val="001317E3"/>
    <w:rsid w:val="00131B75"/>
    <w:rsid w:val="001321CD"/>
    <w:rsid w:val="00132795"/>
    <w:rsid w:val="00132959"/>
    <w:rsid w:val="00134750"/>
    <w:rsid w:val="0013531C"/>
    <w:rsid w:val="00135349"/>
    <w:rsid w:val="001363FB"/>
    <w:rsid w:val="00141E16"/>
    <w:rsid w:val="00141F2E"/>
    <w:rsid w:val="001434DB"/>
    <w:rsid w:val="0014489D"/>
    <w:rsid w:val="001455D9"/>
    <w:rsid w:val="00150310"/>
    <w:rsid w:val="0015314C"/>
    <w:rsid w:val="00154114"/>
    <w:rsid w:val="0015457C"/>
    <w:rsid w:val="0015596B"/>
    <w:rsid w:val="00155A11"/>
    <w:rsid w:val="0015762A"/>
    <w:rsid w:val="00157D4B"/>
    <w:rsid w:val="0016191B"/>
    <w:rsid w:val="001640E6"/>
    <w:rsid w:val="0016444E"/>
    <w:rsid w:val="00165DEE"/>
    <w:rsid w:val="0016665E"/>
    <w:rsid w:val="0016710C"/>
    <w:rsid w:val="00170CA2"/>
    <w:rsid w:val="00172DB7"/>
    <w:rsid w:val="00177C49"/>
    <w:rsid w:val="00177E0E"/>
    <w:rsid w:val="00181A46"/>
    <w:rsid w:val="00181D66"/>
    <w:rsid w:val="00186848"/>
    <w:rsid w:val="00186DE8"/>
    <w:rsid w:val="0018709D"/>
    <w:rsid w:val="001915F9"/>
    <w:rsid w:val="001944D4"/>
    <w:rsid w:val="00194FBD"/>
    <w:rsid w:val="00195B5D"/>
    <w:rsid w:val="001A14BB"/>
    <w:rsid w:val="001A1DAC"/>
    <w:rsid w:val="001A1F66"/>
    <w:rsid w:val="001A3640"/>
    <w:rsid w:val="001A3823"/>
    <w:rsid w:val="001A4145"/>
    <w:rsid w:val="001A5015"/>
    <w:rsid w:val="001A6641"/>
    <w:rsid w:val="001A6B99"/>
    <w:rsid w:val="001A6FE9"/>
    <w:rsid w:val="001B1771"/>
    <w:rsid w:val="001B566B"/>
    <w:rsid w:val="001B6A1A"/>
    <w:rsid w:val="001B6ADC"/>
    <w:rsid w:val="001B710B"/>
    <w:rsid w:val="001B7B26"/>
    <w:rsid w:val="001C0205"/>
    <w:rsid w:val="001C4FD0"/>
    <w:rsid w:val="001C71EF"/>
    <w:rsid w:val="001C77AB"/>
    <w:rsid w:val="001C7B3B"/>
    <w:rsid w:val="001D0A90"/>
    <w:rsid w:val="001D163B"/>
    <w:rsid w:val="001D2269"/>
    <w:rsid w:val="001D3150"/>
    <w:rsid w:val="001D42FD"/>
    <w:rsid w:val="001D4336"/>
    <w:rsid w:val="001D52E7"/>
    <w:rsid w:val="001E0374"/>
    <w:rsid w:val="001E31E9"/>
    <w:rsid w:val="001E34D5"/>
    <w:rsid w:val="001E4505"/>
    <w:rsid w:val="001E5C7B"/>
    <w:rsid w:val="001F27D2"/>
    <w:rsid w:val="001F3966"/>
    <w:rsid w:val="001F396A"/>
    <w:rsid w:val="001F5F68"/>
    <w:rsid w:val="001F64C7"/>
    <w:rsid w:val="00203985"/>
    <w:rsid w:val="00204FA7"/>
    <w:rsid w:val="0020726C"/>
    <w:rsid w:val="00207B91"/>
    <w:rsid w:val="00212CF6"/>
    <w:rsid w:val="002135D4"/>
    <w:rsid w:val="00215293"/>
    <w:rsid w:val="002153DA"/>
    <w:rsid w:val="002158CF"/>
    <w:rsid w:val="00215EF8"/>
    <w:rsid w:val="00217FB0"/>
    <w:rsid w:val="00220AF6"/>
    <w:rsid w:val="002228DE"/>
    <w:rsid w:val="00222CE8"/>
    <w:rsid w:val="00225371"/>
    <w:rsid w:val="002255D1"/>
    <w:rsid w:val="0022593E"/>
    <w:rsid w:val="00225B14"/>
    <w:rsid w:val="0022799E"/>
    <w:rsid w:val="00227BAC"/>
    <w:rsid w:val="0023169E"/>
    <w:rsid w:val="00232BCF"/>
    <w:rsid w:val="00232D25"/>
    <w:rsid w:val="002331EA"/>
    <w:rsid w:val="00233972"/>
    <w:rsid w:val="00236693"/>
    <w:rsid w:val="00236F3D"/>
    <w:rsid w:val="00240231"/>
    <w:rsid w:val="0024125B"/>
    <w:rsid w:val="00242167"/>
    <w:rsid w:val="00242F8A"/>
    <w:rsid w:val="002447D3"/>
    <w:rsid w:val="00245208"/>
    <w:rsid w:val="0024580F"/>
    <w:rsid w:val="0025255A"/>
    <w:rsid w:val="00252D85"/>
    <w:rsid w:val="00253402"/>
    <w:rsid w:val="00254499"/>
    <w:rsid w:val="002570A8"/>
    <w:rsid w:val="0025714F"/>
    <w:rsid w:val="00257AD8"/>
    <w:rsid w:val="00260153"/>
    <w:rsid w:val="002611A6"/>
    <w:rsid w:val="00261C3C"/>
    <w:rsid w:val="00263394"/>
    <w:rsid w:val="00266619"/>
    <w:rsid w:val="00266638"/>
    <w:rsid w:val="0026703B"/>
    <w:rsid w:val="00267837"/>
    <w:rsid w:val="002700F3"/>
    <w:rsid w:val="002704AA"/>
    <w:rsid w:val="00270B17"/>
    <w:rsid w:val="002710A9"/>
    <w:rsid w:val="00271A55"/>
    <w:rsid w:val="00271F5C"/>
    <w:rsid w:val="00272638"/>
    <w:rsid w:val="00273797"/>
    <w:rsid w:val="00273822"/>
    <w:rsid w:val="002755FD"/>
    <w:rsid w:val="00275DD7"/>
    <w:rsid w:val="002819A3"/>
    <w:rsid w:val="00281EBF"/>
    <w:rsid w:val="00282660"/>
    <w:rsid w:val="002839E8"/>
    <w:rsid w:val="00285B53"/>
    <w:rsid w:val="00286BB9"/>
    <w:rsid w:val="00290B02"/>
    <w:rsid w:val="002915EE"/>
    <w:rsid w:val="00293000"/>
    <w:rsid w:val="002944B4"/>
    <w:rsid w:val="00294E5D"/>
    <w:rsid w:val="00296149"/>
    <w:rsid w:val="00297448"/>
    <w:rsid w:val="002A02FE"/>
    <w:rsid w:val="002A033F"/>
    <w:rsid w:val="002A36AA"/>
    <w:rsid w:val="002A44C8"/>
    <w:rsid w:val="002A461F"/>
    <w:rsid w:val="002A567B"/>
    <w:rsid w:val="002A5C27"/>
    <w:rsid w:val="002A5E3A"/>
    <w:rsid w:val="002A6E6D"/>
    <w:rsid w:val="002B064D"/>
    <w:rsid w:val="002B255D"/>
    <w:rsid w:val="002B398F"/>
    <w:rsid w:val="002B49C6"/>
    <w:rsid w:val="002B4C0A"/>
    <w:rsid w:val="002B4CDC"/>
    <w:rsid w:val="002B5023"/>
    <w:rsid w:val="002B5150"/>
    <w:rsid w:val="002B61CE"/>
    <w:rsid w:val="002B6D2F"/>
    <w:rsid w:val="002B701A"/>
    <w:rsid w:val="002B718B"/>
    <w:rsid w:val="002C169E"/>
    <w:rsid w:val="002C3D81"/>
    <w:rsid w:val="002C6B14"/>
    <w:rsid w:val="002C7A3B"/>
    <w:rsid w:val="002D0179"/>
    <w:rsid w:val="002D0985"/>
    <w:rsid w:val="002D4CE1"/>
    <w:rsid w:val="002D5654"/>
    <w:rsid w:val="002D5F21"/>
    <w:rsid w:val="002D7156"/>
    <w:rsid w:val="002E1869"/>
    <w:rsid w:val="002E4483"/>
    <w:rsid w:val="002E5379"/>
    <w:rsid w:val="002E6894"/>
    <w:rsid w:val="002E6FBF"/>
    <w:rsid w:val="002F120C"/>
    <w:rsid w:val="002F1EC8"/>
    <w:rsid w:val="002F2E2A"/>
    <w:rsid w:val="002F2FA2"/>
    <w:rsid w:val="002F4498"/>
    <w:rsid w:val="002F5BE2"/>
    <w:rsid w:val="002F6800"/>
    <w:rsid w:val="00302899"/>
    <w:rsid w:val="00305DAC"/>
    <w:rsid w:val="00305E34"/>
    <w:rsid w:val="003100F7"/>
    <w:rsid w:val="003109CA"/>
    <w:rsid w:val="00311635"/>
    <w:rsid w:val="003129E1"/>
    <w:rsid w:val="00312D2C"/>
    <w:rsid w:val="00313EC3"/>
    <w:rsid w:val="00315C2F"/>
    <w:rsid w:val="003172D0"/>
    <w:rsid w:val="0032121F"/>
    <w:rsid w:val="00322170"/>
    <w:rsid w:val="00322AFC"/>
    <w:rsid w:val="00323F95"/>
    <w:rsid w:val="003240D0"/>
    <w:rsid w:val="00330CAB"/>
    <w:rsid w:val="00331581"/>
    <w:rsid w:val="0033504B"/>
    <w:rsid w:val="003358C8"/>
    <w:rsid w:val="0033606F"/>
    <w:rsid w:val="00336CFF"/>
    <w:rsid w:val="00340691"/>
    <w:rsid w:val="00344836"/>
    <w:rsid w:val="00344C9B"/>
    <w:rsid w:val="00345C64"/>
    <w:rsid w:val="00346DB9"/>
    <w:rsid w:val="00347E8F"/>
    <w:rsid w:val="0035246F"/>
    <w:rsid w:val="00352928"/>
    <w:rsid w:val="003529DC"/>
    <w:rsid w:val="00354582"/>
    <w:rsid w:val="00356393"/>
    <w:rsid w:val="0036285A"/>
    <w:rsid w:val="003641D9"/>
    <w:rsid w:val="003641E6"/>
    <w:rsid w:val="00367CEF"/>
    <w:rsid w:val="00371931"/>
    <w:rsid w:val="00371AE6"/>
    <w:rsid w:val="00373F29"/>
    <w:rsid w:val="0037448B"/>
    <w:rsid w:val="0037521C"/>
    <w:rsid w:val="00381775"/>
    <w:rsid w:val="00382031"/>
    <w:rsid w:val="00383211"/>
    <w:rsid w:val="00383C52"/>
    <w:rsid w:val="0038489E"/>
    <w:rsid w:val="00387A6C"/>
    <w:rsid w:val="00391D5C"/>
    <w:rsid w:val="00392832"/>
    <w:rsid w:val="00393877"/>
    <w:rsid w:val="0039590B"/>
    <w:rsid w:val="003A028F"/>
    <w:rsid w:val="003A2E11"/>
    <w:rsid w:val="003A394C"/>
    <w:rsid w:val="003A427C"/>
    <w:rsid w:val="003A5977"/>
    <w:rsid w:val="003A66C9"/>
    <w:rsid w:val="003A6762"/>
    <w:rsid w:val="003B1783"/>
    <w:rsid w:val="003B4C61"/>
    <w:rsid w:val="003B78C9"/>
    <w:rsid w:val="003B7940"/>
    <w:rsid w:val="003C022E"/>
    <w:rsid w:val="003C2490"/>
    <w:rsid w:val="003C26A3"/>
    <w:rsid w:val="003C7B33"/>
    <w:rsid w:val="003C7EA5"/>
    <w:rsid w:val="003D11DC"/>
    <w:rsid w:val="003D2A9E"/>
    <w:rsid w:val="003D396C"/>
    <w:rsid w:val="003D4BB3"/>
    <w:rsid w:val="003D5274"/>
    <w:rsid w:val="003D56FE"/>
    <w:rsid w:val="003D67E9"/>
    <w:rsid w:val="003E12F2"/>
    <w:rsid w:val="003E17B1"/>
    <w:rsid w:val="003E2224"/>
    <w:rsid w:val="003E3621"/>
    <w:rsid w:val="003E3673"/>
    <w:rsid w:val="003E3C68"/>
    <w:rsid w:val="003E454C"/>
    <w:rsid w:val="003E4D38"/>
    <w:rsid w:val="003E6CC0"/>
    <w:rsid w:val="003E7A4D"/>
    <w:rsid w:val="003F01B8"/>
    <w:rsid w:val="003F080D"/>
    <w:rsid w:val="003F1CF7"/>
    <w:rsid w:val="003F352D"/>
    <w:rsid w:val="003F37CD"/>
    <w:rsid w:val="003F38ED"/>
    <w:rsid w:val="003F5A7F"/>
    <w:rsid w:val="003F5C61"/>
    <w:rsid w:val="003F69A7"/>
    <w:rsid w:val="004008C1"/>
    <w:rsid w:val="00401FC8"/>
    <w:rsid w:val="004022E3"/>
    <w:rsid w:val="0040314D"/>
    <w:rsid w:val="0040320C"/>
    <w:rsid w:val="004038B9"/>
    <w:rsid w:val="004040D1"/>
    <w:rsid w:val="00405821"/>
    <w:rsid w:val="0041396B"/>
    <w:rsid w:val="0041502B"/>
    <w:rsid w:val="00415C29"/>
    <w:rsid w:val="00415E2D"/>
    <w:rsid w:val="00420ACA"/>
    <w:rsid w:val="0042266C"/>
    <w:rsid w:val="0042320C"/>
    <w:rsid w:val="00424E6B"/>
    <w:rsid w:val="00424F28"/>
    <w:rsid w:val="00425A2E"/>
    <w:rsid w:val="0042666F"/>
    <w:rsid w:val="00430932"/>
    <w:rsid w:val="00430C6E"/>
    <w:rsid w:val="00430C8B"/>
    <w:rsid w:val="00430EB6"/>
    <w:rsid w:val="00431CB3"/>
    <w:rsid w:val="00433B13"/>
    <w:rsid w:val="00433FCE"/>
    <w:rsid w:val="004369F5"/>
    <w:rsid w:val="00437729"/>
    <w:rsid w:val="00437B87"/>
    <w:rsid w:val="004406B7"/>
    <w:rsid w:val="00443CCB"/>
    <w:rsid w:val="00445931"/>
    <w:rsid w:val="004510A5"/>
    <w:rsid w:val="00454083"/>
    <w:rsid w:val="004542B7"/>
    <w:rsid w:val="0045580A"/>
    <w:rsid w:val="00457154"/>
    <w:rsid w:val="0046095A"/>
    <w:rsid w:val="00464390"/>
    <w:rsid w:val="00464E8D"/>
    <w:rsid w:val="00466610"/>
    <w:rsid w:val="00466D0A"/>
    <w:rsid w:val="0047073A"/>
    <w:rsid w:val="00472813"/>
    <w:rsid w:val="00474288"/>
    <w:rsid w:val="00477A50"/>
    <w:rsid w:val="00477C11"/>
    <w:rsid w:val="00482144"/>
    <w:rsid w:val="00483126"/>
    <w:rsid w:val="00483AEA"/>
    <w:rsid w:val="00485550"/>
    <w:rsid w:val="00485BD7"/>
    <w:rsid w:val="0048789A"/>
    <w:rsid w:val="0049043E"/>
    <w:rsid w:val="004918BD"/>
    <w:rsid w:val="00492200"/>
    <w:rsid w:val="00492DEB"/>
    <w:rsid w:val="0049434D"/>
    <w:rsid w:val="00494D31"/>
    <w:rsid w:val="00497974"/>
    <w:rsid w:val="0049799E"/>
    <w:rsid w:val="004979B3"/>
    <w:rsid w:val="004A03FA"/>
    <w:rsid w:val="004A09D6"/>
    <w:rsid w:val="004A270B"/>
    <w:rsid w:val="004A27B2"/>
    <w:rsid w:val="004A41AE"/>
    <w:rsid w:val="004A47FD"/>
    <w:rsid w:val="004B2612"/>
    <w:rsid w:val="004B30D5"/>
    <w:rsid w:val="004B4103"/>
    <w:rsid w:val="004B411E"/>
    <w:rsid w:val="004B4BF3"/>
    <w:rsid w:val="004B50BE"/>
    <w:rsid w:val="004B50E0"/>
    <w:rsid w:val="004B5149"/>
    <w:rsid w:val="004B5577"/>
    <w:rsid w:val="004B6E78"/>
    <w:rsid w:val="004B73DC"/>
    <w:rsid w:val="004B75B2"/>
    <w:rsid w:val="004B769C"/>
    <w:rsid w:val="004B76CD"/>
    <w:rsid w:val="004C0913"/>
    <w:rsid w:val="004C2AB6"/>
    <w:rsid w:val="004C2D00"/>
    <w:rsid w:val="004C3ECC"/>
    <w:rsid w:val="004C40A1"/>
    <w:rsid w:val="004C4391"/>
    <w:rsid w:val="004C55C5"/>
    <w:rsid w:val="004C5CD8"/>
    <w:rsid w:val="004C6321"/>
    <w:rsid w:val="004D0168"/>
    <w:rsid w:val="004D111A"/>
    <w:rsid w:val="004D1396"/>
    <w:rsid w:val="004D3545"/>
    <w:rsid w:val="004D39D5"/>
    <w:rsid w:val="004D3C8F"/>
    <w:rsid w:val="004D3FCB"/>
    <w:rsid w:val="004D5305"/>
    <w:rsid w:val="004D6C3F"/>
    <w:rsid w:val="004E259D"/>
    <w:rsid w:val="004E27D9"/>
    <w:rsid w:val="004E376A"/>
    <w:rsid w:val="004E425C"/>
    <w:rsid w:val="004E4F40"/>
    <w:rsid w:val="004E4F42"/>
    <w:rsid w:val="004E5862"/>
    <w:rsid w:val="004F0B3B"/>
    <w:rsid w:val="004F2015"/>
    <w:rsid w:val="004F30B7"/>
    <w:rsid w:val="004F4EB1"/>
    <w:rsid w:val="004F651C"/>
    <w:rsid w:val="004F66AB"/>
    <w:rsid w:val="004F7A83"/>
    <w:rsid w:val="004F7BC5"/>
    <w:rsid w:val="00500030"/>
    <w:rsid w:val="00501DA0"/>
    <w:rsid w:val="00502855"/>
    <w:rsid w:val="00505320"/>
    <w:rsid w:val="00505A10"/>
    <w:rsid w:val="00506249"/>
    <w:rsid w:val="00506C47"/>
    <w:rsid w:val="00507AEE"/>
    <w:rsid w:val="0051181E"/>
    <w:rsid w:val="00516738"/>
    <w:rsid w:val="00517EA8"/>
    <w:rsid w:val="00522034"/>
    <w:rsid w:val="00522D0E"/>
    <w:rsid w:val="0052336A"/>
    <w:rsid w:val="00533234"/>
    <w:rsid w:val="005343C7"/>
    <w:rsid w:val="00536207"/>
    <w:rsid w:val="005364CD"/>
    <w:rsid w:val="00540934"/>
    <w:rsid w:val="00540962"/>
    <w:rsid w:val="00547670"/>
    <w:rsid w:val="00547775"/>
    <w:rsid w:val="005507D3"/>
    <w:rsid w:val="005509F3"/>
    <w:rsid w:val="005524FC"/>
    <w:rsid w:val="0055294E"/>
    <w:rsid w:val="0055384C"/>
    <w:rsid w:val="00554A13"/>
    <w:rsid w:val="00554E71"/>
    <w:rsid w:val="005555D9"/>
    <w:rsid w:val="00555A00"/>
    <w:rsid w:val="00557BD6"/>
    <w:rsid w:val="00557EF0"/>
    <w:rsid w:val="00560E57"/>
    <w:rsid w:val="00561121"/>
    <w:rsid w:val="00562F8B"/>
    <w:rsid w:val="0056305A"/>
    <w:rsid w:val="00563873"/>
    <w:rsid w:val="00563F79"/>
    <w:rsid w:val="005653F0"/>
    <w:rsid w:val="00570151"/>
    <w:rsid w:val="00571B5E"/>
    <w:rsid w:val="00572DC2"/>
    <w:rsid w:val="0057375E"/>
    <w:rsid w:val="005755E2"/>
    <w:rsid w:val="00576300"/>
    <w:rsid w:val="005820F5"/>
    <w:rsid w:val="00583746"/>
    <w:rsid w:val="005837FE"/>
    <w:rsid w:val="00583F62"/>
    <w:rsid w:val="00584006"/>
    <w:rsid w:val="00584097"/>
    <w:rsid w:val="005868FC"/>
    <w:rsid w:val="00587484"/>
    <w:rsid w:val="00587EFF"/>
    <w:rsid w:val="0059107E"/>
    <w:rsid w:val="00593553"/>
    <w:rsid w:val="00594C0C"/>
    <w:rsid w:val="00596192"/>
    <w:rsid w:val="005972C5"/>
    <w:rsid w:val="005A27D4"/>
    <w:rsid w:val="005A2A37"/>
    <w:rsid w:val="005A2E16"/>
    <w:rsid w:val="005A4AE2"/>
    <w:rsid w:val="005A62F4"/>
    <w:rsid w:val="005A6540"/>
    <w:rsid w:val="005A771A"/>
    <w:rsid w:val="005B0C33"/>
    <w:rsid w:val="005B0E49"/>
    <w:rsid w:val="005B1598"/>
    <w:rsid w:val="005B2B51"/>
    <w:rsid w:val="005B4B69"/>
    <w:rsid w:val="005B7041"/>
    <w:rsid w:val="005B7114"/>
    <w:rsid w:val="005C1894"/>
    <w:rsid w:val="005C4E15"/>
    <w:rsid w:val="005C5DDB"/>
    <w:rsid w:val="005C7FB6"/>
    <w:rsid w:val="005D00E1"/>
    <w:rsid w:val="005D38D1"/>
    <w:rsid w:val="005D5807"/>
    <w:rsid w:val="005D59AF"/>
    <w:rsid w:val="005D6ED0"/>
    <w:rsid w:val="005E35A6"/>
    <w:rsid w:val="005E39FA"/>
    <w:rsid w:val="005E4903"/>
    <w:rsid w:val="005E5F89"/>
    <w:rsid w:val="005E676D"/>
    <w:rsid w:val="005F18C6"/>
    <w:rsid w:val="005F1A13"/>
    <w:rsid w:val="005F1A29"/>
    <w:rsid w:val="005F3BCD"/>
    <w:rsid w:val="005F3BFC"/>
    <w:rsid w:val="005F5A5C"/>
    <w:rsid w:val="005F5B84"/>
    <w:rsid w:val="005F6530"/>
    <w:rsid w:val="005F74C5"/>
    <w:rsid w:val="00605872"/>
    <w:rsid w:val="00605D49"/>
    <w:rsid w:val="00607C4F"/>
    <w:rsid w:val="00611906"/>
    <w:rsid w:val="0061292E"/>
    <w:rsid w:val="006166D0"/>
    <w:rsid w:val="0061763E"/>
    <w:rsid w:val="006220AB"/>
    <w:rsid w:val="00623DF8"/>
    <w:rsid w:val="00624128"/>
    <w:rsid w:val="0062457B"/>
    <w:rsid w:val="00625264"/>
    <w:rsid w:val="00626CEC"/>
    <w:rsid w:val="00627209"/>
    <w:rsid w:val="00630D65"/>
    <w:rsid w:val="00632BEF"/>
    <w:rsid w:val="00634261"/>
    <w:rsid w:val="006344FE"/>
    <w:rsid w:val="00636B83"/>
    <w:rsid w:val="0064243D"/>
    <w:rsid w:val="00646C47"/>
    <w:rsid w:val="00651929"/>
    <w:rsid w:val="006571B6"/>
    <w:rsid w:val="0066012D"/>
    <w:rsid w:val="00660A31"/>
    <w:rsid w:val="006612FD"/>
    <w:rsid w:val="00662942"/>
    <w:rsid w:val="00662E9E"/>
    <w:rsid w:val="0066303B"/>
    <w:rsid w:val="00663C1C"/>
    <w:rsid w:val="00665564"/>
    <w:rsid w:val="00665A28"/>
    <w:rsid w:val="00670F27"/>
    <w:rsid w:val="006723F9"/>
    <w:rsid w:val="0067336E"/>
    <w:rsid w:val="0067590C"/>
    <w:rsid w:val="00676CEE"/>
    <w:rsid w:val="00676D7D"/>
    <w:rsid w:val="006773D9"/>
    <w:rsid w:val="00677520"/>
    <w:rsid w:val="006844E4"/>
    <w:rsid w:val="00684812"/>
    <w:rsid w:val="00684F8A"/>
    <w:rsid w:val="00685752"/>
    <w:rsid w:val="0069150A"/>
    <w:rsid w:val="0069173D"/>
    <w:rsid w:val="0069413C"/>
    <w:rsid w:val="00694CF3"/>
    <w:rsid w:val="00695D39"/>
    <w:rsid w:val="00696975"/>
    <w:rsid w:val="006A21F0"/>
    <w:rsid w:val="006A691E"/>
    <w:rsid w:val="006A77BD"/>
    <w:rsid w:val="006A78B1"/>
    <w:rsid w:val="006B0208"/>
    <w:rsid w:val="006B0AF9"/>
    <w:rsid w:val="006B2C31"/>
    <w:rsid w:val="006B30D8"/>
    <w:rsid w:val="006B3BDB"/>
    <w:rsid w:val="006B53AC"/>
    <w:rsid w:val="006B54A4"/>
    <w:rsid w:val="006C1B9D"/>
    <w:rsid w:val="006C3EFD"/>
    <w:rsid w:val="006C7D56"/>
    <w:rsid w:val="006D0355"/>
    <w:rsid w:val="006D037F"/>
    <w:rsid w:val="006D0839"/>
    <w:rsid w:val="006D08D6"/>
    <w:rsid w:val="006D2C3E"/>
    <w:rsid w:val="006D2CAD"/>
    <w:rsid w:val="006D3758"/>
    <w:rsid w:val="006D4371"/>
    <w:rsid w:val="006D48BE"/>
    <w:rsid w:val="006D4F5F"/>
    <w:rsid w:val="006D6B63"/>
    <w:rsid w:val="006D7B40"/>
    <w:rsid w:val="006E2DD4"/>
    <w:rsid w:val="006E2F42"/>
    <w:rsid w:val="006E438C"/>
    <w:rsid w:val="006E4B12"/>
    <w:rsid w:val="006E618A"/>
    <w:rsid w:val="006E7B99"/>
    <w:rsid w:val="006F0426"/>
    <w:rsid w:val="006F08AF"/>
    <w:rsid w:val="006F091A"/>
    <w:rsid w:val="006F2751"/>
    <w:rsid w:val="006F5D25"/>
    <w:rsid w:val="006F6539"/>
    <w:rsid w:val="006F6DBF"/>
    <w:rsid w:val="006F7393"/>
    <w:rsid w:val="00702879"/>
    <w:rsid w:val="007028E1"/>
    <w:rsid w:val="0070323F"/>
    <w:rsid w:val="00706CB0"/>
    <w:rsid w:val="00707B4E"/>
    <w:rsid w:val="0071426B"/>
    <w:rsid w:val="007156AE"/>
    <w:rsid w:val="00717B08"/>
    <w:rsid w:val="007267DE"/>
    <w:rsid w:val="00726E17"/>
    <w:rsid w:val="00727773"/>
    <w:rsid w:val="00727FE6"/>
    <w:rsid w:val="0074000C"/>
    <w:rsid w:val="007435EC"/>
    <w:rsid w:val="0074479E"/>
    <w:rsid w:val="00744E4F"/>
    <w:rsid w:val="00746F23"/>
    <w:rsid w:val="007476A6"/>
    <w:rsid w:val="0075005F"/>
    <w:rsid w:val="0075042A"/>
    <w:rsid w:val="00750BF4"/>
    <w:rsid w:val="0075171C"/>
    <w:rsid w:val="00751C94"/>
    <w:rsid w:val="00752F2A"/>
    <w:rsid w:val="0075548E"/>
    <w:rsid w:val="007613CE"/>
    <w:rsid w:val="00761C43"/>
    <w:rsid w:val="00762F8F"/>
    <w:rsid w:val="00763080"/>
    <w:rsid w:val="007674D1"/>
    <w:rsid w:val="007730F1"/>
    <w:rsid w:val="00773CB0"/>
    <w:rsid w:val="00774AA0"/>
    <w:rsid w:val="00775936"/>
    <w:rsid w:val="007763B9"/>
    <w:rsid w:val="00776EB7"/>
    <w:rsid w:val="00784D8C"/>
    <w:rsid w:val="00787299"/>
    <w:rsid w:val="0079134E"/>
    <w:rsid w:val="00793654"/>
    <w:rsid w:val="007959AB"/>
    <w:rsid w:val="0079605B"/>
    <w:rsid w:val="00797189"/>
    <w:rsid w:val="00797272"/>
    <w:rsid w:val="007A111F"/>
    <w:rsid w:val="007A5B28"/>
    <w:rsid w:val="007A778E"/>
    <w:rsid w:val="007B1392"/>
    <w:rsid w:val="007B3CFE"/>
    <w:rsid w:val="007B3D0D"/>
    <w:rsid w:val="007B45CB"/>
    <w:rsid w:val="007B62C6"/>
    <w:rsid w:val="007B7E33"/>
    <w:rsid w:val="007C0714"/>
    <w:rsid w:val="007C15FC"/>
    <w:rsid w:val="007C3CFA"/>
    <w:rsid w:val="007C4549"/>
    <w:rsid w:val="007C52E9"/>
    <w:rsid w:val="007C5599"/>
    <w:rsid w:val="007C6256"/>
    <w:rsid w:val="007C6EF8"/>
    <w:rsid w:val="007D0E07"/>
    <w:rsid w:val="007D2212"/>
    <w:rsid w:val="007D255B"/>
    <w:rsid w:val="007D4359"/>
    <w:rsid w:val="007D4B72"/>
    <w:rsid w:val="007D4D1E"/>
    <w:rsid w:val="007D4E49"/>
    <w:rsid w:val="007D540D"/>
    <w:rsid w:val="007D572D"/>
    <w:rsid w:val="007D7D93"/>
    <w:rsid w:val="007E1BDB"/>
    <w:rsid w:val="007E2D43"/>
    <w:rsid w:val="007E3C7D"/>
    <w:rsid w:val="007E4062"/>
    <w:rsid w:val="007E47EA"/>
    <w:rsid w:val="007E4F3E"/>
    <w:rsid w:val="007E546A"/>
    <w:rsid w:val="007E6916"/>
    <w:rsid w:val="007E6F9D"/>
    <w:rsid w:val="007E7E73"/>
    <w:rsid w:val="007F30C3"/>
    <w:rsid w:val="007F72C0"/>
    <w:rsid w:val="0080053C"/>
    <w:rsid w:val="008014B9"/>
    <w:rsid w:val="00804250"/>
    <w:rsid w:val="008047B8"/>
    <w:rsid w:val="00804C86"/>
    <w:rsid w:val="00811ED8"/>
    <w:rsid w:val="00812A9E"/>
    <w:rsid w:val="00812F5D"/>
    <w:rsid w:val="00812F73"/>
    <w:rsid w:val="0081625E"/>
    <w:rsid w:val="008165E9"/>
    <w:rsid w:val="00816B72"/>
    <w:rsid w:val="00821BD3"/>
    <w:rsid w:val="00822206"/>
    <w:rsid w:val="00827238"/>
    <w:rsid w:val="008342BB"/>
    <w:rsid w:val="00837DB0"/>
    <w:rsid w:val="00840368"/>
    <w:rsid w:val="00842660"/>
    <w:rsid w:val="00842915"/>
    <w:rsid w:val="0084411A"/>
    <w:rsid w:val="008441C9"/>
    <w:rsid w:val="008470CF"/>
    <w:rsid w:val="0084775E"/>
    <w:rsid w:val="00851786"/>
    <w:rsid w:val="008517B1"/>
    <w:rsid w:val="0085530A"/>
    <w:rsid w:val="008563A1"/>
    <w:rsid w:val="00856B89"/>
    <w:rsid w:val="00856D05"/>
    <w:rsid w:val="00857027"/>
    <w:rsid w:val="0086193C"/>
    <w:rsid w:val="008624CE"/>
    <w:rsid w:val="00862B36"/>
    <w:rsid w:val="008654DC"/>
    <w:rsid w:val="00865D9B"/>
    <w:rsid w:val="00867EE0"/>
    <w:rsid w:val="00870182"/>
    <w:rsid w:val="00870929"/>
    <w:rsid w:val="00871320"/>
    <w:rsid w:val="008722F6"/>
    <w:rsid w:val="00872B48"/>
    <w:rsid w:val="00874426"/>
    <w:rsid w:val="008748AF"/>
    <w:rsid w:val="00874D85"/>
    <w:rsid w:val="008755C6"/>
    <w:rsid w:val="00875BA8"/>
    <w:rsid w:val="00876162"/>
    <w:rsid w:val="0088171E"/>
    <w:rsid w:val="0088363A"/>
    <w:rsid w:val="008841E7"/>
    <w:rsid w:val="00884542"/>
    <w:rsid w:val="00884A31"/>
    <w:rsid w:val="00890AB0"/>
    <w:rsid w:val="008915FC"/>
    <w:rsid w:val="00892EA8"/>
    <w:rsid w:val="00893FB7"/>
    <w:rsid w:val="008946B0"/>
    <w:rsid w:val="0089605F"/>
    <w:rsid w:val="00897905"/>
    <w:rsid w:val="008A2CD7"/>
    <w:rsid w:val="008A30BE"/>
    <w:rsid w:val="008A3120"/>
    <w:rsid w:val="008A35A2"/>
    <w:rsid w:val="008A36CC"/>
    <w:rsid w:val="008A53BF"/>
    <w:rsid w:val="008A6D56"/>
    <w:rsid w:val="008A750C"/>
    <w:rsid w:val="008B00D0"/>
    <w:rsid w:val="008B08E8"/>
    <w:rsid w:val="008B3C71"/>
    <w:rsid w:val="008B5683"/>
    <w:rsid w:val="008B66E0"/>
    <w:rsid w:val="008B71CC"/>
    <w:rsid w:val="008B7363"/>
    <w:rsid w:val="008B7907"/>
    <w:rsid w:val="008C06B2"/>
    <w:rsid w:val="008C0E72"/>
    <w:rsid w:val="008C3009"/>
    <w:rsid w:val="008C772E"/>
    <w:rsid w:val="008D0334"/>
    <w:rsid w:val="008D48EE"/>
    <w:rsid w:val="008D57A4"/>
    <w:rsid w:val="008D5C43"/>
    <w:rsid w:val="008E0AEB"/>
    <w:rsid w:val="008E1535"/>
    <w:rsid w:val="008E2B00"/>
    <w:rsid w:val="008E2D1F"/>
    <w:rsid w:val="008E41C1"/>
    <w:rsid w:val="008E79F1"/>
    <w:rsid w:val="008F031A"/>
    <w:rsid w:val="008F2A3A"/>
    <w:rsid w:val="008F3E71"/>
    <w:rsid w:val="008F424E"/>
    <w:rsid w:val="008F5855"/>
    <w:rsid w:val="008F58D3"/>
    <w:rsid w:val="008F680E"/>
    <w:rsid w:val="00900E44"/>
    <w:rsid w:val="0090136A"/>
    <w:rsid w:val="00901493"/>
    <w:rsid w:val="009024F7"/>
    <w:rsid w:val="009025A5"/>
    <w:rsid w:val="0090317F"/>
    <w:rsid w:val="0090516A"/>
    <w:rsid w:val="00905278"/>
    <w:rsid w:val="00905399"/>
    <w:rsid w:val="0090602D"/>
    <w:rsid w:val="009061F6"/>
    <w:rsid w:val="009076DC"/>
    <w:rsid w:val="0090786A"/>
    <w:rsid w:val="00907F4D"/>
    <w:rsid w:val="00910AA2"/>
    <w:rsid w:val="009125D0"/>
    <w:rsid w:val="00915256"/>
    <w:rsid w:val="00915A0D"/>
    <w:rsid w:val="00915A3B"/>
    <w:rsid w:val="0091698C"/>
    <w:rsid w:val="00916A7F"/>
    <w:rsid w:val="00917A85"/>
    <w:rsid w:val="00920C3B"/>
    <w:rsid w:val="00921322"/>
    <w:rsid w:val="00922124"/>
    <w:rsid w:val="0092261C"/>
    <w:rsid w:val="00923DB0"/>
    <w:rsid w:val="0092526E"/>
    <w:rsid w:val="00927758"/>
    <w:rsid w:val="00930AE7"/>
    <w:rsid w:val="00931A18"/>
    <w:rsid w:val="009352CC"/>
    <w:rsid w:val="00935AA6"/>
    <w:rsid w:val="00935D99"/>
    <w:rsid w:val="009363A8"/>
    <w:rsid w:val="009421B4"/>
    <w:rsid w:val="009461D3"/>
    <w:rsid w:val="00947123"/>
    <w:rsid w:val="00951593"/>
    <w:rsid w:val="0095228F"/>
    <w:rsid w:val="0095324F"/>
    <w:rsid w:val="00953D31"/>
    <w:rsid w:val="00955A97"/>
    <w:rsid w:val="00957CCD"/>
    <w:rsid w:val="00960E05"/>
    <w:rsid w:val="0096161D"/>
    <w:rsid w:val="009616E4"/>
    <w:rsid w:val="0096287B"/>
    <w:rsid w:val="0096311B"/>
    <w:rsid w:val="009650F2"/>
    <w:rsid w:val="00966FED"/>
    <w:rsid w:val="009675EA"/>
    <w:rsid w:val="00967CB2"/>
    <w:rsid w:val="00970A0E"/>
    <w:rsid w:val="009712B5"/>
    <w:rsid w:val="00971918"/>
    <w:rsid w:val="00972AB4"/>
    <w:rsid w:val="00973DA6"/>
    <w:rsid w:val="0097440E"/>
    <w:rsid w:val="00974F39"/>
    <w:rsid w:val="009752D6"/>
    <w:rsid w:val="00981AA8"/>
    <w:rsid w:val="00986A23"/>
    <w:rsid w:val="00987130"/>
    <w:rsid w:val="00990A41"/>
    <w:rsid w:val="00992BC4"/>
    <w:rsid w:val="00994193"/>
    <w:rsid w:val="0099426B"/>
    <w:rsid w:val="0099773C"/>
    <w:rsid w:val="00997A27"/>
    <w:rsid w:val="009A1E3D"/>
    <w:rsid w:val="009A66EE"/>
    <w:rsid w:val="009B1D62"/>
    <w:rsid w:val="009B2700"/>
    <w:rsid w:val="009B2A95"/>
    <w:rsid w:val="009B39A0"/>
    <w:rsid w:val="009B595E"/>
    <w:rsid w:val="009C5C15"/>
    <w:rsid w:val="009C66B2"/>
    <w:rsid w:val="009C76B6"/>
    <w:rsid w:val="009C7DB8"/>
    <w:rsid w:val="009D0571"/>
    <w:rsid w:val="009D0C27"/>
    <w:rsid w:val="009D1302"/>
    <w:rsid w:val="009D2561"/>
    <w:rsid w:val="009D41E2"/>
    <w:rsid w:val="009E1445"/>
    <w:rsid w:val="009E4A23"/>
    <w:rsid w:val="009E4AD4"/>
    <w:rsid w:val="009E5428"/>
    <w:rsid w:val="009E546B"/>
    <w:rsid w:val="009E5887"/>
    <w:rsid w:val="009E58BB"/>
    <w:rsid w:val="009E59C2"/>
    <w:rsid w:val="009E6743"/>
    <w:rsid w:val="009F16C0"/>
    <w:rsid w:val="009F3A5B"/>
    <w:rsid w:val="009F4B9E"/>
    <w:rsid w:val="009F5D23"/>
    <w:rsid w:val="009F6265"/>
    <w:rsid w:val="00A00D5C"/>
    <w:rsid w:val="00A0190A"/>
    <w:rsid w:val="00A01C46"/>
    <w:rsid w:val="00A01EDC"/>
    <w:rsid w:val="00A036E1"/>
    <w:rsid w:val="00A04C58"/>
    <w:rsid w:val="00A057D1"/>
    <w:rsid w:val="00A06138"/>
    <w:rsid w:val="00A06ECD"/>
    <w:rsid w:val="00A06F6F"/>
    <w:rsid w:val="00A07D58"/>
    <w:rsid w:val="00A11CDC"/>
    <w:rsid w:val="00A1218D"/>
    <w:rsid w:val="00A139F1"/>
    <w:rsid w:val="00A14FFB"/>
    <w:rsid w:val="00A15010"/>
    <w:rsid w:val="00A23AF6"/>
    <w:rsid w:val="00A24B1D"/>
    <w:rsid w:val="00A309B4"/>
    <w:rsid w:val="00A320C9"/>
    <w:rsid w:val="00A32F65"/>
    <w:rsid w:val="00A34B8A"/>
    <w:rsid w:val="00A35D9B"/>
    <w:rsid w:val="00A36D2F"/>
    <w:rsid w:val="00A36E45"/>
    <w:rsid w:val="00A3792B"/>
    <w:rsid w:val="00A40625"/>
    <w:rsid w:val="00A43DA0"/>
    <w:rsid w:val="00A45115"/>
    <w:rsid w:val="00A4513A"/>
    <w:rsid w:val="00A45465"/>
    <w:rsid w:val="00A46BCD"/>
    <w:rsid w:val="00A479F4"/>
    <w:rsid w:val="00A52E48"/>
    <w:rsid w:val="00A53B53"/>
    <w:rsid w:val="00A54443"/>
    <w:rsid w:val="00A55DB4"/>
    <w:rsid w:val="00A560BC"/>
    <w:rsid w:val="00A57287"/>
    <w:rsid w:val="00A5735D"/>
    <w:rsid w:val="00A57457"/>
    <w:rsid w:val="00A652BF"/>
    <w:rsid w:val="00A65434"/>
    <w:rsid w:val="00A676D6"/>
    <w:rsid w:val="00A7009A"/>
    <w:rsid w:val="00A712E2"/>
    <w:rsid w:val="00A7526F"/>
    <w:rsid w:val="00A75FB8"/>
    <w:rsid w:val="00A81299"/>
    <w:rsid w:val="00A81880"/>
    <w:rsid w:val="00A81DEA"/>
    <w:rsid w:val="00A833D5"/>
    <w:rsid w:val="00A84D1E"/>
    <w:rsid w:val="00A873CD"/>
    <w:rsid w:val="00A876CD"/>
    <w:rsid w:val="00A91263"/>
    <w:rsid w:val="00A91F2B"/>
    <w:rsid w:val="00A929D5"/>
    <w:rsid w:val="00A92C8A"/>
    <w:rsid w:val="00A93641"/>
    <w:rsid w:val="00A93840"/>
    <w:rsid w:val="00A95B15"/>
    <w:rsid w:val="00A95FC1"/>
    <w:rsid w:val="00A96645"/>
    <w:rsid w:val="00AA0122"/>
    <w:rsid w:val="00AA28F0"/>
    <w:rsid w:val="00AA2940"/>
    <w:rsid w:val="00AA3B3F"/>
    <w:rsid w:val="00AA4433"/>
    <w:rsid w:val="00AA5A31"/>
    <w:rsid w:val="00AA6279"/>
    <w:rsid w:val="00AA75AE"/>
    <w:rsid w:val="00AB133A"/>
    <w:rsid w:val="00AB4403"/>
    <w:rsid w:val="00AB470E"/>
    <w:rsid w:val="00AC0A9A"/>
    <w:rsid w:val="00AC3C98"/>
    <w:rsid w:val="00AC7128"/>
    <w:rsid w:val="00AD330D"/>
    <w:rsid w:val="00AD40EC"/>
    <w:rsid w:val="00AD5E5F"/>
    <w:rsid w:val="00AD6F19"/>
    <w:rsid w:val="00AD7074"/>
    <w:rsid w:val="00AE3C57"/>
    <w:rsid w:val="00AE40C5"/>
    <w:rsid w:val="00AE497B"/>
    <w:rsid w:val="00AE5BDB"/>
    <w:rsid w:val="00AE7F06"/>
    <w:rsid w:val="00AF0917"/>
    <w:rsid w:val="00AF0F82"/>
    <w:rsid w:val="00AF16F9"/>
    <w:rsid w:val="00AF2B12"/>
    <w:rsid w:val="00AF2DA5"/>
    <w:rsid w:val="00AF563A"/>
    <w:rsid w:val="00AF6583"/>
    <w:rsid w:val="00B000D9"/>
    <w:rsid w:val="00B01BD7"/>
    <w:rsid w:val="00B04E69"/>
    <w:rsid w:val="00B05619"/>
    <w:rsid w:val="00B0626D"/>
    <w:rsid w:val="00B06922"/>
    <w:rsid w:val="00B07FB6"/>
    <w:rsid w:val="00B10699"/>
    <w:rsid w:val="00B10736"/>
    <w:rsid w:val="00B147A0"/>
    <w:rsid w:val="00B1614B"/>
    <w:rsid w:val="00B167ED"/>
    <w:rsid w:val="00B21597"/>
    <w:rsid w:val="00B2296D"/>
    <w:rsid w:val="00B23E41"/>
    <w:rsid w:val="00B24071"/>
    <w:rsid w:val="00B27684"/>
    <w:rsid w:val="00B309A2"/>
    <w:rsid w:val="00B32115"/>
    <w:rsid w:val="00B33200"/>
    <w:rsid w:val="00B34D51"/>
    <w:rsid w:val="00B35B50"/>
    <w:rsid w:val="00B3658A"/>
    <w:rsid w:val="00B36DD4"/>
    <w:rsid w:val="00B37124"/>
    <w:rsid w:val="00B37887"/>
    <w:rsid w:val="00B41153"/>
    <w:rsid w:val="00B41BA7"/>
    <w:rsid w:val="00B4293C"/>
    <w:rsid w:val="00B4398B"/>
    <w:rsid w:val="00B43A48"/>
    <w:rsid w:val="00B44C49"/>
    <w:rsid w:val="00B452E0"/>
    <w:rsid w:val="00B471B9"/>
    <w:rsid w:val="00B477F7"/>
    <w:rsid w:val="00B50124"/>
    <w:rsid w:val="00B5070B"/>
    <w:rsid w:val="00B5206E"/>
    <w:rsid w:val="00B5283A"/>
    <w:rsid w:val="00B52AF4"/>
    <w:rsid w:val="00B552D0"/>
    <w:rsid w:val="00B55D29"/>
    <w:rsid w:val="00B55EA0"/>
    <w:rsid w:val="00B56746"/>
    <w:rsid w:val="00B57E02"/>
    <w:rsid w:val="00B60E29"/>
    <w:rsid w:val="00B61066"/>
    <w:rsid w:val="00B621B5"/>
    <w:rsid w:val="00B656FA"/>
    <w:rsid w:val="00B6687A"/>
    <w:rsid w:val="00B72D97"/>
    <w:rsid w:val="00B759C7"/>
    <w:rsid w:val="00B75A72"/>
    <w:rsid w:val="00B76C3D"/>
    <w:rsid w:val="00B813E5"/>
    <w:rsid w:val="00B827F5"/>
    <w:rsid w:val="00B828F5"/>
    <w:rsid w:val="00B840C6"/>
    <w:rsid w:val="00B84EF4"/>
    <w:rsid w:val="00B85F7B"/>
    <w:rsid w:val="00B87B45"/>
    <w:rsid w:val="00B87C83"/>
    <w:rsid w:val="00B9088A"/>
    <w:rsid w:val="00B915CA"/>
    <w:rsid w:val="00B9178F"/>
    <w:rsid w:val="00B92D26"/>
    <w:rsid w:val="00B94B03"/>
    <w:rsid w:val="00B96BD9"/>
    <w:rsid w:val="00B97742"/>
    <w:rsid w:val="00BA2606"/>
    <w:rsid w:val="00BA27AF"/>
    <w:rsid w:val="00BA3336"/>
    <w:rsid w:val="00BA3E7E"/>
    <w:rsid w:val="00BA76AE"/>
    <w:rsid w:val="00BA7EA7"/>
    <w:rsid w:val="00BB1B4B"/>
    <w:rsid w:val="00BB250E"/>
    <w:rsid w:val="00BB3B2F"/>
    <w:rsid w:val="00BB4A2B"/>
    <w:rsid w:val="00BB4F00"/>
    <w:rsid w:val="00BB5E3F"/>
    <w:rsid w:val="00BB5F19"/>
    <w:rsid w:val="00BB74A0"/>
    <w:rsid w:val="00BC0334"/>
    <w:rsid w:val="00BC04C7"/>
    <w:rsid w:val="00BC0FAD"/>
    <w:rsid w:val="00BC50F8"/>
    <w:rsid w:val="00BC6C6F"/>
    <w:rsid w:val="00BC747F"/>
    <w:rsid w:val="00BD1702"/>
    <w:rsid w:val="00BD1EB7"/>
    <w:rsid w:val="00BD34C6"/>
    <w:rsid w:val="00BD4B4C"/>
    <w:rsid w:val="00BD5441"/>
    <w:rsid w:val="00BD5F9C"/>
    <w:rsid w:val="00BD6021"/>
    <w:rsid w:val="00BD619C"/>
    <w:rsid w:val="00BD6D78"/>
    <w:rsid w:val="00BD7239"/>
    <w:rsid w:val="00BD7459"/>
    <w:rsid w:val="00BE0E7E"/>
    <w:rsid w:val="00BE12A4"/>
    <w:rsid w:val="00BE1E00"/>
    <w:rsid w:val="00BE3ED2"/>
    <w:rsid w:val="00BE5170"/>
    <w:rsid w:val="00BE6E78"/>
    <w:rsid w:val="00BE6EA9"/>
    <w:rsid w:val="00BE732D"/>
    <w:rsid w:val="00BE7C58"/>
    <w:rsid w:val="00BF0339"/>
    <w:rsid w:val="00BF17E6"/>
    <w:rsid w:val="00BF51F5"/>
    <w:rsid w:val="00BF59AE"/>
    <w:rsid w:val="00BF670C"/>
    <w:rsid w:val="00BF7B3F"/>
    <w:rsid w:val="00BF7D2A"/>
    <w:rsid w:val="00C0514C"/>
    <w:rsid w:val="00C060C6"/>
    <w:rsid w:val="00C068AC"/>
    <w:rsid w:val="00C06BCD"/>
    <w:rsid w:val="00C07AB5"/>
    <w:rsid w:val="00C11DEC"/>
    <w:rsid w:val="00C12295"/>
    <w:rsid w:val="00C12950"/>
    <w:rsid w:val="00C15617"/>
    <w:rsid w:val="00C16F13"/>
    <w:rsid w:val="00C1778E"/>
    <w:rsid w:val="00C21147"/>
    <w:rsid w:val="00C21FF9"/>
    <w:rsid w:val="00C2275F"/>
    <w:rsid w:val="00C27C0C"/>
    <w:rsid w:val="00C3122C"/>
    <w:rsid w:val="00C36E16"/>
    <w:rsid w:val="00C37A14"/>
    <w:rsid w:val="00C4042C"/>
    <w:rsid w:val="00C4242E"/>
    <w:rsid w:val="00C43477"/>
    <w:rsid w:val="00C43538"/>
    <w:rsid w:val="00C44071"/>
    <w:rsid w:val="00C529F8"/>
    <w:rsid w:val="00C549F3"/>
    <w:rsid w:val="00C55D72"/>
    <w:rsid w:val="00C56F93"/>
    <w:rsid w:val="00C60C6A"/>
    <w:rsid w:val="00C6164D"/>
    <w:rsid w:val="00C6178E"/>
    <w:rsid w:val="00C62F29"/>
    <w:rsid w:val="00C63644"/>
    <w:rsid w:val="00C64276"/>
    <w:rsid w:val="00C6585F"/>
    <w:rsid w:val="00C65998"/>
    <w:rsid w:val="00C67012"/>
    <w:rsid w:val="00C747A6"/>
    <w:rsid w:val="00C747D7"/>
    <w:rsid w:val="00C7564B"/>
    <w:rsid w:val="00C803D1"/>
    <w:rsid w:val="00C81190"/>
    <w:rsid w:val="00C813FD"/>
    <w:rsid w:val="00C81A16"/>
    <w:rsid w:val="00C8484B"/>
    <w:rsid w:val="00C848EB"/>
    <w:rsid w:val="00C855D3"/>
    <w:rsid w:val="00C8611A"/>
    <w:rsid w:val="00C8779C"/>
    <w:rsid w:val="00C90151"/>
    <w:rsid w:val="00C909D4"/>
    <w:rsid w:val="00C912C9"/>
    <w:rsid w:val="00C94C48"/>
    <w:rsid w:val="00CA171F"/>
    <w:rsid w:val="00CA3577"/>
    <w:rsid w:val="00CA7437"/>
    <w:rsid w:val="00CA77EC"/>
    <w:rsid w:val="00CB0E90"/>
    <w:rsid w:val="00CB0F3D"/>
    <w:rsid w:val="00CB18B8"/>
    <w:rsid w:val="00CB191E"/>
    <w:rsid w:val="00CB1E14"/>
    <w:rsid w:val="00CB5625"/>
    <w:rsid w:val="00CC4905"/>
    <w:rsid w:val="00CC5067"/>
    <w:rsid w:val="00CC7414"/>
    <w:rsid w:val="00CC7B85"/>
    <w:rsid w:val="00CD029A"/>
    <w:rsid w:val="00CD0957"/>
    <w:rsid w:val="00CD125D"/>
    <w:rsid w:val="00CD2F2A"/>
    <w:rsid w:val="00CD3646"/>
    <w:rsid w:val="00CD4DCC"/>
    <w:rsid w:val="00CD5513"/>
    <w:rsid w:val="00CD6DFC"/>
    <w:rsid w:val="00CE3060"/>
    <w:rsid w:val="00CE40DD"/>
    <w:rsid w:val="00CE4597"/>
    <w:rsid w:val="00CE4BE5"/>
    <w:rsid w:val="00CE536D"/>
    <w:rsid w:val="00CF0C91"/>
    <w:rsid w:val="00CF215E"/>
    <w:rsid w:val="00CF24E7"/>
    <w:rsid w:val="00CF3541"/>
    <w:rsid w:val="00CF5EBA"/>
    <w:rsid w:val="00CF611B"/>
    <w:rsid w:val="00CF6A79"/>
    <w:rsid w:val="00D00271"/>
    <w:rsid w:val="00D007D5"/>
    <w:rsid w:val="00D010BE"/>
    <w:rsid w:val="00D012C4"/>
    <w:rsid w:val="00D02204"/>
    <w:rsid w:val="00D03E30"/>
    <w:rsid w:val="00D05443"/>
    <w:rsid w:val="00D07F0E"/>
    <w:rsid w:val="00D10DA8"/>
    <w:rsid w:val="00D1237B"/>
    <w:rsid w:val="00D14A2A"/>
    <w:rsid w:val="00D15259"/>
    <w:rsid w:val="00D1551E"/>
    <w:rsid w:val="00D15E9A"/>
    <w:rsid w:val="00D202F3"/>
    <w:rsid w:val="00D208AC"/>
    <w:rsid w:val="00D20F20"/>
    <w:rsid w:val="00D25507"/>
    <w:rsid w:val="00D2578E"/>
    <w:rsid w:val="00D312BB"/>
    <w:rsid w:val="00D32FF6"/>
    <w:rsid w:val="00D33F29"/>
    <w:rsid w:val="00D3497F"/>
    <w:rsid w:val="00D407AB"/>
    <w:rsid w:val="00D41B8E"/>
    <w:rsid w:val="00D4235B"/>
    <w:rsid w:val="00D425B2"/>
    <w:rsid w:val="00D42656"/>
    <w:rsid w:val="00D447C3"/>
    <w:rsid w:val="00D45675"/>
    <w:rsid w:val="00D45A76"/>
    <w:rsid w:val="00D460F0"/>
    <w:rsid w:val="00D52F0C"/>
    <w:rsid w:val="00D53D01"/>
    <w:rsid w:val="00D560CD"/>
    <w:rsid w:val="00D5709A"/>
    <w:rsid w:val="00D5740A"/>
    <w:rsid w:val="00D607AA"/>
    <w:rsid w:val="00D61B87"/>
    <w:rsid w:val="00D662FB"/>
    <w:rsid w:val="00D7085D"/>
    <w:rsid w:val="00D74F49"/>
    <w:rsid w:val="00D77206"/>
    <w:rsid w:val="00D77498"/>
    <w:rsid w:val="00D7773C"/>
    <w:rsid w:val="00D778EA"/>
    <w:rsid w:val="00D77D3A"/>
    <w:rsid w:val="00D91642"/>
    <w:rsid w:val="00D91794"/>
    <w:rsid w:val="00D92820"/>
    <w:rsid w:val="00D94AD3"/>
    <w:rsid w:val="00D9672E"/>
    <w:rsid w:val="00D96CA0"/>
    <w:rsid w:val="00DA02B1"/>
    <w:rsid w:val="00DA0813"/>
    <w:rsid w:val="00DA0D23"/>
    <w:rsid w:val="00DA152E"/>
    <w:rsid w:val="00DA34B9"/>
    <w:rsid w:val="00DA4F33"/>
    <w:rsid w:val="00DB064B"/>
    <w:rsid w:val="00DB06F9"/>
    <w:rsid w:val="00DB10F1"/>
    <w:rsid w:val="00DB296A"/>
    <w:rsid w:val="00DB4BD1"/>
    <w:rsid w:val="00DB6BF7"/>
    <w:rsid w:val="00DB7644"/>
    <w:rsid w:val="00DB7CD1"/>
    <w:rsid w:val="00DC0A60"/>
    <w:rsid w:val="00DC6D20"/>
    <w:rsid w:val="00DD008F"/>
    <w:rsid w:val="00DD0598"/>
    <w:rsid w:val="00DD07F4"/>
    <w:rsid w:val="00DD10EC"/>
    <w:rsid w:val="00DD2B9A"/>
    <w:rsid w:val="00DD3461"/>
    <w:rsid w:val="00DD550D"/>
    <w:rsid w:val="00DD67FA"/>
    <w:rsid w:val="00DD7BD2"/>
    <w:rsid w:val="00DE0527"/>
    <w:rsid w:val="00DE07E6"/>
    <w:rsid w:val="00DE2060"/>
    <w:rsid w:val="00DE2FFF"/>
    <w:rsid w:val="00DE38CC"/>
    <w:rsid w:val="00DE48B4"/>
    <w:rsid w:val="00DE5645"/>
    <w:rsid w:val="00DE6525"/>
    <w:rsid w:val="00DF2B68"/>
    <w:rsid w:val="00DF587F"/>
    <w:rsid w:val="00DF6C51"/>
    <w:rsid w:val="00DF78AA"/>
    <w:rsid w:val="00E00C53"/>
    <w:rsid w:val="00E012A0"/>
    <w:rsid w:val="00E03698"/>
    <w:rsid w:val="00E0496F"/>
    <w:rsid w:val="00E051BA"/>
    <w:rsid w:val="00E059BC"/>
    <w:rsid w:val="00E062DE"/>
    <w:rsid w:val="00E06F78"/>
    <w:rsid w:val="00E0790B"/>
    <w:rsid w:val="00E1042B"/>
    <w:rsid w:val="00E106A9"/>
    <w:rsid w:val="00E10BAB"/>
    <w:rsid w:val="00E12A74"/>
    <w:rsid w:val="00E1473A"/>
    <w:rsid w:val="00E17712"/>
    <w:rsid w:val="00E20CD5"/>
    <w:rsid w:val="00E26F55"/>
    <w:rsid w:val="00E27A16"/>
    <w:rsid w:val="00E27CF5"/>
    <w:rsid w:val="00E305B9"/>
    <w:rsid w:val="00E30C03"/>
    <w:rsid w:val="00E32A82"/>
    <w:rsid w:val="00E32B70"/>
    <w:rsid w:val="00E346CA"/>
    <w:rsid w:val="00E363C5"/>
    <w:rsid w:val="00E3690C"/>
    <w:rsid w:val="00E372E6"/>
    <w:rsid w:val="00E37C56"/>
    <w:rsid w:val="00E40245"/>
    <w:rsid w:val="00E41510"/>
    <w:rsid w:val="00E429A4"/>
    <w:rsid w:val="00E42B05"/>
    <w:rsid w:val="00E45313"/>
    <w:rsid w:val="00E45D0F"/>
    <w:rsid w:val="00E47F61"/>
    <w:rsid w:val="00E50632"/>
    <w:rsid w:val="00E54D87"/>
    <w:rsid w:val="00E563E9"/>
    <w:rsid w:val="00E6231F"/>
    <w:rsid w:val="00E632BC"/>
    <w:rsid w:val="00E653F6"/>
    <w:rsid w:val="00E662F6"/>
    <w:rsid w:val="00E70225"/>
    <w:rsid w:val="00E71965"/>
    <w:rsid w:val="00E72BAF"/>
    <w:rsid w:val="00E75CEC"/>
    <w:rsid w:val="00E764F5"/>
    <w:rsid w:val="00E77321"/>
    <w:rsid w:val="00E802BB"/>
    <w:rsid w:val="00E809DB"/>
    <w:rsid w:val="00E82A18"/>
    <w:rsid w:val="00E85BEF"/>
    <w:rsid w:val="00E86DE0"/>
    <w:rsid w:val="00E87BEC"/>
    <w:rsid w:val="00E902C4"/>
    <w:rsid w:val="00E9035A"/>
    <w:rsid w:val="00E93733"/>
    <w:rsid w:val="00E956F5"/>
    <w:rsid w:val="00E96671"/>
    <w:rsid w:val="00E970C5"/>
    <w:rsid w:val="00EA0B0F"/>
    <w:rsid w:val="00EA47C4"/>
    <w:rsid w:val="00EA557B"/>
    <w:rsid w:val="00EA6D5D"/>
    <w:rsid w:val="00EB04F6"/>
    <w:rsid w:val="00EB4423"/>
    <w:rsid w:val="00EB584B"/>
    <w:rsid w:val="00EB617E"/>
    <w:rsid w:val="00EB67B2"/>
    <w:rsid w:val="00EC1394"/>
    <w:rsid w:val="00EC2778"/>
    <w:rsid w:val="00EC29E7"/>
    <w:rsid w:val="00EC45F1"/>
    <w:rsid w:val="00EC552C"/>
    <w:rsid w:val="00EC56FF"/>
    <w:rsid w:val="00EC6943"/>
    <w:rsid w:val="00ED168C"/>
    <w:rsid w:val="00ED26E8"/>
    <w:rsid w:val="00ED7093"/>
    <w:rsid w:val="00ED7431"/>
    <w:rsid w:val="00EE0E52"/>
    <w:rsid w:val="00EE472C"/>
    <w:rsid w:val="00EE569C"/>
    <w:rsid w:val="00EE6FD2"/>
    <w:rsid w:val="00EF042C"/>
    <w:rsid w:val="00EF15A2"/>
    <w:rsid w:val="00EF2801"/>
    <w:rsid w:val="00EF2C65"/>
    <w:rsid w:val="00EF3A7A"/>
    <w:rsid w:val="00EF4F6F"/>
    <w:rsid w:val="00EF63C6"/>
    <w:rsid w:val="00EF63D8"/>
    <w:rsid w:val="00EF7532"/>
    <w:rsid w:val="00F00192"/>
    <w:rsid w:val="00F005C2"/>
    <w:rsid w:val="00F022FF"/>
    <w:rsid w:val="00F0291B"/>
    <w:rsid w:val="00F078F3"/>
    <w:rsid w:val="00F1111F"/>
    <w:rsid w:val="00F11364"/>
    <w:rsid w:val="00F11F29"/>
    <w:rsid w:val="00F12168"/>
    <w:rsid w:val="00F12384"/>
    <w:rsid w:val="00F123B2"/>
    <w:rsid w:val="00F12B30"/>
    <w:rsid w:val="00F12EDC"/>
    <w:rsid w:val="00F1517E"/>
    <w:rsid w:val="00F2138E"/>
    <w:rsid w:val="00F23A1D"/>
    <w:rsid w:val="00F23AA4"/>
    <w:rsid w:val="00F25DC9"/>
    <w:rsid w:val="00F2704E"/>
    <w:rsid w:val="00F2767F"/>
    <w:rsid w:val="00F34BFB"/>
    <w:rsid w:val="00F3586E"/>
    <w:rsid w:val="00F364F1"/>
    <w:rsid w:val="00F37114"/>
    <w:rsid w:val="00F37B0B"/>
    <w:rsid w:val="00F404C8"/>
    <w:rsid w:val="00F4063A"/>
    <w:rsid w:val="00F41136"/>
    <w:rsid w:val="00F41487"/>
    <w:rsid w:val="00F41A39"/>
    <w:rsid w:val="00F4228E"/>
    <w:rsid w:val="00F4288F"/>
    <w:rsid w:val="00F4388D"/>
    <w:rsid w:val="00F4407E"/>
    <w:rsid w:val="00F47C5B"/>
    <w:rsid w:val="00F50704"/>
    <w:rsid w:val="00F50868"/>
    <w:rsid w:val="00F5086D"/>
    <w:rsid w:val="00F537DC"/>
    <w:rsid w:val="00F53E08"/>
    <w:rsid w:val="00F55592"/>
    <w:rsid w:val="00F55AB7"/>
    <w:rsid w:val="00F57E60"/>
    <w:rsid w:val="00F62006"/>
    <w:rsid w:val="00F62648"/>
    <w:rsid w:val="00F64B05"/>
    <w:rsid w:val="00F65519"/>
    <w:rsid w:val="00F65779"/>
    <w:rsid w:val="00F670E6"/>
    <w:rsid w:val="00F67CDC"/>
    <w:rsid w:val="00F715F7"/>
    <w:rsid w:val="00F72882"/>
    <w:rsid w:val="00F72C85"/>
    <w:rsid w:val="00F72DF4"/>
    <w:rsid w:val="00F7414C"/>
    <w:rsid w:val="00F7502E"/>
    <w:rsid w:val="00F75C82"/>
    <w:rsid w:val="00F7743C"/>
    <w:rsid w:val="00F77921"/>
    <w:rsid w:val="00F802CA"/>
    <w:rsid w:val="00F80827"/>
    <w:rsid w:val="00F811D9"/>
    <w:rsid w:val="00F8369E"/>
    <w:rsid w:val="00F837D7"/>
    <w:rsid w:val="00F83E16"/>
    <w:rsid w:val="00F84065"/>
    <w:rsid w:val="00F85434"/>
    <w:rsid w:val="00F85A40"/>
    <w:rsid w:val="00F90A83"/>
    <w:rsid w:val="00F91DF3"/>
    <w:rsid w:val="00F91F59"/>
    <w:rsid w:val="00F93124"/>
    <w:rsid w:val="00F956DD"/>
    <w:rsid w:val="00F972DC"/>
    <w:rsid w:val="00FA79D1"/>
    <w:rsid w:val="00FB0DA5"/>
    <w:rsid w:val="00FB0FDB"/>
    <w:rsid w:val="00FB1BBE"/>
    <w:rsid w:val="00FB31FE"/>
    <w:rsid w:val="00FB3D24"/>
    <w:rsid w:val="00FB3FA2"/>
    <w:rsid w:val="00FB4026"/>
    <w:rsid w:val="00FB5DCE"/>
    <w:rsid w:val="00FC1232"/>
    <w:rsid w:val="00FC2341"/>
    <w:rsid w:val="00FC52A4"/>
    <w:rsid w:val="00FC7D72"/>
    <w:rsid w:val="00FD130A"/>
    <w:rsid w:val="00FD2934"/>
    <w:rsid w:val="00FD5C53"/>
    <w:rsid w:val="00FE0361"/>
    <w:rsid w:val="00FE151D"/>
    <w:rsid w:val="00FE1A35"/>
    <w:rsid w:val="00FE25D1"/>
    <w:rsid w:val="00FE2703"/>
    <w:rsid w:val="00FE2FDB"/>
    <w:rsid w:val="00FE3761"/>
    <w:rsid w:val="00FE3D3A"/>
    <w:rsid w:val="00FE4C13"/>
    <w:rsid w:val="00FE4C6C"/>
    <w:rsid w:val="00FE4D3A"/>
    <w:rsid w:val="00FE4DAA"/>
    <w:rsid w:val="00FE7134"/>
    <w:rsid w:val="00FE75E4"/>
    <w:rsid w:val="00FE761F"/>
    <w:rsid w:val="00FF31B6"/>
    <w:rsid w:val="00FF4C3B"/>
    <w:rsid w:val="00FF6E4F"/>
    <w:rsid w:val="00FF7178"/>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3BF3"/>
  <w15:chartTrackingRefBased/>
  <w15:docId w15:val="{4EF4440F-06EB-4C0E-A4B4-D846644C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4D"/>
  </w:style>
  <w:style w:type="paragraph" w:styleId="Heading1">
    <w:name w:val="heading 1"/>
    <w:basedOn w:val="Normal"/>
    <w:next w:val="Normal"/>
    <w:link w:val="Heading1Char"/>
    <w:qFormat/>
    <w:rsid w:val="00C6164D"/>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nhideWhenUsed/>
    <w:qFormat/>
    <w:rsid w:val="00C6164D"/>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C6164D"/>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nhideWhenUsed/>
    <w:qFormat/>
    <w:rsid w:val="00305E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E652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F65779"/>
    <w:pPr>
      <w:keepNext/>
      <w:keepLines/>
      <w:spacing w:before="200" w:after="40" w:line="276" w:lineRule="auto"/>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DFC"/>
    <w:rPr>
      <w:color w:val="0000FF"/>
      <w:u w:val="single"/>
    </w:rPr>
  </w:style>
  <w:style w:type="paragraph" w:styleId="ListParagraph">
    <w:name w:val="List Paragraph"/>
    <w:basedOn w:val="Normal"/>
    <w:uiPriority w:val="34"/>
    <w:qFormat/>
    <w:rsid w:val="00BE1E00"/>
    <w:pPr>
      <w:ind w:left="720"/>
      <w:contextualSpacing/>
    </w:pPr>
  </w:style>
  <w:style w:type="table" w:styleId="TableGrid">
    <w:name w:val="Table Grid"/>
    <w:basedOn w:val="TableNormal"/>
    <w:uiPriority w:val="39"/>
    <w:rsid w:val="004E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F2E"/>
  </w:style>
  <w:style w:type="paragraph" w:styleId="Footer">
    <w:name w:val="footer"/>
    <w:basedOn w:val="Normal"/>
    <w:link w:val="FooterChar"/>
    <w:uiPriority w:val="99"/>
    <w:unhideWhenUsed/>
    <w:rsid w:val="0014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F2E"/>
  </w:style>
  <w:style w:type="character" w:styleId="BookTitle">
    <w:name w:val="Book Title"/>
    <w:basedOn w:val="DefaultParagraphFont"/>
    <w:uiPriority w:val="33"/>
    <w:qFormat/>
    <w:rsid w:val="0016710C"/>
    <w:rPr>
      <w:b/>
      <w:bCs/>
      <w:i/>
      <w:iCs/>
      <w:spacing w:val="5"/>
    </w:rPr>
  </w:style>
  <w:style w:type="paragraph" w:styleId="Title">
    <w:name w:val="Title"/>
    <w:basedOn w:val="Normal"/>
    <w:next w:val="Normal"/>
    <w:link w:val="TitleChar"/>
    <w:qFormat/>
    <w:rsid w:val="0016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1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164D"/>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C6164D"/>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6164D"/>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C6164D"/>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C6164D"/>
    <w:pPr>
      <w:tabs>
        <w:tab w:val="left" w:pos="284"/>
        <w:tab w:val="right" w:leader="dot" w:pos="9016"/>
      </w:tabs>
      <w:spacing w:after="100"/>
    </w:pPr>
  </w:style>
  <w:style w:type="paragraph" w:styleId="TOC2">
    <w:name w:val="toc 2"/>
    <w:basedOn w:val="Normal"/>
    <w:next w:val="Normal"/>
    <w:autoRedefine/>
    <w:uiPriority w:val="39"/>
    <w:unhideWhenUsed/>
    <w:rsid w:val="00C6164D"/>
    <w:pPr>
      <w:tabs>
        <w:tab w:val="left" w:pos="567"/>
        <w:tab w:val="right" w:leader="dot" w:pos="9016"/>
      </w:tabs>
      <w:spacing w:after="100"/>
      <w:ind w:left="220"/>
    </w:pPr>
  </w:style>
  <w:style w:type="paragraph" w:styleId="TOC3">
    <w:name w:val="toc 3"/>
    <w:basedOn w:val="Normal"/>
    <w:next w:val="Normal"/>
    <w:autoRedefine/>
    <w:uiPriority w:val="39"/>
    <w:unhideWhenUsed/>
    <w:rsid w:val="00C6164D"/>
    <w:pPr>
      <w:tabs>
        <w:tab w:val="right" w:leader="dot" w:pos="9016"/>
      </w:tabs>
      <w:spacing w:after="100"/>
      <w:ind w:left="709" w:hanging="142"/>
    </w:pPr>
  </w:style>
  <w:style w:type="table" w:styleId="PlainTable5">
    <w:name w:val="Plain Table 5"/>
    <w:basedOn w:val="TableNormal"/>
    <w:uiPriority w:val="45"/>
    <w:rsid w:val="00C616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244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D3"/>
    <w:rPr>
      <w:sz w:val="20"/>
      <w:szCs w:val="20"/>
    </w:rPr>
  </w:style>
  <w:style w:type="character" w:styleId="FootnoteReference">
    <w:name w:val="footnote reference"/>
    <w:basedOn w:val="DefaultParagraphFont"/>
    <w:uiPriority w:val="99"/>
    <w:semiHidden/>
    <w:unhideWhenUsed/>
    <w:rsid w:val="002447D3"/>
    <w:rPr>
      <w:vertAlign w:val="superscript"/>
    </w:rPr>
  </w:style>
  <w:style w:type="paragraph" w:styleId="BalloonText">
    <w:name w:val="Balloon Text"/>
    <w:basedOn w:val="Normal"/>
    <w:link w:val="BalloonTextChar"/>
    <w:uiPriority w:val="99"/>
    <w:semiHidden/>
    <w:unhideWhenUsed/>
    <w:rsid w:val="0088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31"/>
    <w:rPr>
      <w:rFonts w:ascii="Segoe UI" w:hAnsi="Segoe UI" w:cs="Segoe UI"/>
      <w:sz w:val="18"/>
      <w:szCs w:val="18"/>
    </w:rPr>
  </w:style>
  <w:style w:type="paragraph" w:styleId="Caption">
    <w:name w:val="caption"/>
    <w:basedOn w:val="Normal"/>
    <w:next w:val="Normal"/>
    <w:uiPriority w:val="35"/>
    <w:unhideWhenUsed/>
    <w:qFormat/>
    <w:rsid w:val="003D67E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A6279"/>
    <w:rPr>
      <w:sz w:val="16"/>
      <w:szCs w:val="16"/>
    </w:rPr>
  </w:style>
  <w:style w:type="paragraph" w:styleId="CommentText">
    <w:name w:val="annotation text"/>
    <w:basedOn w:val="Normal"/>
    <w:link w:val="CommentTextChar"/>
    <w:uiPriority w:val="99"/>
    <w:unhideWhenUsed/>
    <w:rsid w:val="00AA6279"/>
    <w:pPr>
      <w:spacing w:line="240" w:lineRule="auto"/>
    </w:pPr>
    <w:rPr>
      <w:sz w:val="20"/>
      <w:szCs w:val="20"/>
    </w:rPr>
  </w:style>
  <w:style w:type="character" w:customStyle="1" w:styleId="CommentTextChar">
    <w:name w:val="Comment Text Char"/>
    <w:basedOn w:val="DefaultParagraphFont"/>
    <w:link w:val="CommentText"/>
    <w:uiPriority w:val="99"/>
    <w:rsid w:val="00AA6279"/>
    <w:rPr>
      <w:sz w:val="20"/>
      <w:szCs w:val="20"/>
    </w:rPr>
  </w:style>
  <w:style w:type="paragraph" w:styleId="CommentSubject">
    <w:name w:val="annotation subject"/>
    <w:basedOn w:val="CommentText"/>
    <w:next w:val="CommentText"/>
    <w:link w:val="CommentSubjectChar"/>
    <w:uiPriority w:val="99"/>
    <w:semiHidden/>
    <w:unhideWhenUsed/>
    <w:rsid w:val="00AA6279"/>
    <w:rPr>
      <w:b/>
      <w:bCs/>
    </w:rPr>
  </w:style>
  <w:style w:type="character" w:customStyle="1" w:styleId="CommentSubjectChar">
    <w:name w:val="Comment Subject Char"/>
    <w:basedOn w:val="CommentTextChar"/>
    <w:link w:val="CommentSubject"/>
    <w:uiPriority w:val="99"/>
    <w:semiHidden/>
    <w:rsid w:val="00AA6279"/>
    <w:rPr>
      <w:b/>
      <w:bCs/>
      <w:sz w:val="20"/>
      <w:szCs w:val="20"/>
    </w:rPr>
  </w:style>
  <w:style w:type="paragraph" w:customStyle="1" w:styleId="Default">
    <w:name w:val="Default"/>
    <w:rsid w:val="00636B83"/>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qFormat/>
    <w:rsid w:val="00B87C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C83"/>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305E3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B7907"/>
    <w:rPr>
      <w:color w:val="954F72" w:themeColor="followedHyperlink"/>
      <w:u w:val="single"/>
    </w:rPr>
  </w:style>
  <w:style w:type="paragraph" w:styleId="Revision">
    <w:name w:val="Revision"/>
    <w:hidden/>
    <w:uiPriority w:val="99"/>
    <w:semiHidden/>
    <w:rsid w:val="007B1392"/>
    <w:pPr>
      <w:spacing w:after="0" w:line="240" w:lineRule="auto"/>
    </w:pPr>
  </w:style>
  <w:style w:type="paragraph" w:customStyle="1" w:styleId="msonormal0">
    <w:name w:val="msonormal"/>
    <w:basedOn w:val="Normal"/>
    <w:rsid w:val="00B01B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Slider">
    <w:name w:val="BarSlider"/>
    <w:basedOn w:val="Normal"/>
    <w:qFormat/>
    <w:rsid w:val="00B01BD7"/>
    <w:pPr>
      <w:pBdr>
        <w:top w:val="single" w:sz="48" w:space="0" w:color="499FD1"/>
      </w:pBdr>
      <w:spacing w:before="80" w:after="0" w:line="240" w:lineRule="auto"/>
    </w:pPr>
    <w:rPr>
      <w:rFonts w:eastAsiaTheme="minorEastAsia"/>
      <w:lang w:val="en-US"/>
    </w:rPr>
  </w:style>
  <w:style w:type="paragraph" w:customStyle="1" w:styleId="QSummary">
    <w:name w:val="QSummary"/>
    <w:basedOn w:val="Normal"/>
    <w:qFormat/>
    <w:rsid w:val="00B01BD7"/>
    <w:pPr>
      <w:spacing w:after="0" w:line="276" w:lineRule="auto"/>
    </w:pPr>
    <w:rPr>
      <w:rFonts w:eastAsiaTheme="minorEastAsia"/>
      <w:b/>
      <w:lang w:val="en-US"/>
    </w:rPr>
  </w:style>
  <w:style w:type="paragraph" w:customStyle="1" w:styleId="QLabel">
    <w:name w:val="QLabel"/>
    <w:basedOn w:val="Normal"/>
    <w:qFormat/>
    <w:rsid w:val="00B01BD7"/>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lang w:val="en-US"/>
    </w:rPr>
  </w:style>
  <w:style w:type="paragraph" w:customStyle="1" w:styleId="WhiteText">
    <w:name w:val="WhiteText"/>
    <w:next w:val="Normal"/>
    <w:rsid w:val="00B01BD7"/>
    <w:pPr>
      <w:spacing w:after="0" w:line="240" w:lineRule="auto"/>
    </w:pPr>
    <w:rPr>
      <w:rFonts w:eastAsiaTheme="minorEastAsia"/>
      <w:color w:val="FFFFFF" w:themeColor="background1"/>
      <w:lang w:val="en-US"/>
    </w:rPr>
  </w:style>
  <w:style w:type="paragraph" w:customStyle="1" w:styleId="WhiteCompositeLabel">
    <w:name w:val="WhiteCompositeLabel"/>
    <w:next w:val="Normal"/>
    <w:rsid w:val="00B01BD7"/>
    <w:pPr>
      <w:spacing w:before="43" w:after="43" w:line="240" w:lineRule="auto"/>
      <w:jc w:val="center"/>
    </w:pPr>
    <w:rPr>
      <w:rFonts w:ascii="Calibri" w:eastAsia="Times New Roman" w:hAnsi="Calibri" w:cs="Times New Roman"/>
      <w:b/>
      <w:color w:val="FFFFFF"/>
      <w:lang w:val="en-US"/>
    </w:rPr>
  </w:style>
  <w:style w:type="paragraph" w:customStyle="1" w:styleId="CompositeLabel">
    <w:name w:val="CompositeLabel"/>
    <w:next w:val="Normal"/>
    <w:rsid w:val="00B01BD7"/>
    <w:pPr>
      <w:spacing w:before="43" w:after="43" w:line="240" w:lineRule="auto"/>
      <w:jc w:val="center"/>
    </w:pPr>
    <w:rPr>
      <w:rFonts w:ascii="Calibri" w:eastAsia="Times New Roman" w:hAnsi="Calibri" w:cs="Times New Roman"/>
      <w:b/>
      <w:lang w:val="en-US"/>
    </w:rPr>
  </w:style>
  <w:style w:type="paragraph" w:customStyle="1" w:styleId="QDisplayLogic">
    <w:name w:val="QDisplayLogic"/>
    <w:basedOn w:val="Normal"/>
    <w:qFormat/>
    <w:rsid w:val="00B01BD7"/>
    <w:pPr>
      <w:shd w:val="clear" w:color="auto" w:fill="6898BB"/>
      <w:spacing w:before="120" w:after="120" w:line="240" w:lineRule="auto"/>
    </w:pPr>
    <w:rPr>
      <w:rFonts w:eastAsiaTheme="minorEastAsia"/>
      <w:i/>
      <w:color w:val="FFFFFF"/>
      <w:sz w:val="20"/>
      <w:lang w:val="en-US"/>
    </w:rPr>
  </w:style>
  <w:style w:type="paragraph" w:customStyle="1" w:styleId="QSkipLogic">
    <w:name w:val="QSkipLogic"/>
    <w:basedOn w:val="Normal"/>
    <w:qFormat/>
    <w:rsid w:val="00B01BD7"/>
    <w:pPr>
      <w:shd w:val="clear" w:color="auto" w:fill="8D8D8D"/>
      <w:spacing w:before="120" w:after="120" w:line="240" w:lineRule="auto"/>
    </w:pPr>
    <w:rPr>
      <w:rFonts w:eastAsiaTheme="minorEastAsia"/>
      <w:i/>
      <w:color w:val="FFFFFF"/>
      <w:sz w:val="20"/>
      <w:lang w:val="en-US"/>
    </w:rPr>
  </w:style>
  <w:style w:type="paragraph" w:customStyle="1" w:styleId="SingleLineText">
    <w:name w:val="SingleLineText"/>
    <w:next w:val="Normal"/>
    <w:rsid w:val="00B01BD7"/>
    <w:pPr>
      <w:spacing w:after="0" w:line="240" w:lineRule="auto"/>
    </w:pPr>
    <w:rPr>
      <w:rFonts w:eastAsiaTheme="minorEastAsia"/>
      <w:lang w:val="en-US"/>
    </w:rPr>
  </w:style>
  <w:style w:type="paragraph" w:customStyle="1" w:styleId="QDynamicChoices">
    <w:name w:val="QDynamicChoices"/>
    <w:basedOn w:val="Normal"/>
    <w:qFormat/>
    <w:rsid w:val="00B01BD7"/>
    <w:pPr>
      <w:shd w:val="clear" w:color="auto" w:fill="6FAC3D"/>
      <w:spacing w:before="120" w:after="120" w:line="240" w:lineRule="auto"/>
    </w:pPr>
    <w:rPr>
      <w:rFonts w:eastAsiaTheme="minorEastAsia"/>
      <w:i/>
      <w:color w:val="FFFFFF"/>
      <w:sz w:val="20"/>
      <w:lang w:val="en-US"/>
    </w:rPr>
  </w:style>
  <w:style w:type="paragraph" w:customStyle="1" w:styleId="QReusableChoices">
    <w:name w:val="QReusableChoices"/>
    <w:basedOn w:val="Normal"/>
    <w:qFormat/>
    <w:rsid w:val="00B01BD7"/>
    <w:pPr>
      <w:shd w:val="clear" w:color="auto" w:fill="3EA18E"/>
      <w:spacing w:before="120" w:after="120" w:line="240" w:lineRule="auto"/>
    </w:pPr>
    <w:rPr>
      <w:rFonts w:eastAsiaTheme="minorEastAsia"/>
      <w:i/>
      <w:color w:val="FFFFFF"/>
      <w:sz w:val="20"/>
      <w:lang w:val="en-US"/>
    </w:rPr>
  </w:style>
  <w:style w:type="paragraph" w:customStyle="1" w:styleId="H1">
    <w:name w:val="H1"/>
    <w:next w:val="Normal"/>
    <w:rsid w:val="00B01BD7"/>
    <w:pPr>
      <w:spacing w:after="240" w:line="240" w:lineRule="auto"/>
    </w:pPr>
    <w:rPr>
      <w:rFonts w:eastAsiaTheme="minorEastAsia"/>
      <w:b/>
      <w:color w:val="000000"/>
      <w:sz w:val="64"/>
      <w:szCs w:val="64"/>
      <w:lang w:val="en-US"/>
    </w:rPr>
  </w:style>
  <w:style w:type="paragraph" w:customStyle="1" w:styleId="H2">
    <w:name w:val="H2"/>
    <w:next w:val="Normal"/>
    <w:rsid w:val="00B01BD7"/>
    <w:pPr>
      <w:spacing w:after="240" w:line="240" w:lineRule="auto"/>
    </w:pPr>
    <w:rPr>
      <w:rFonts w:eastAsiaTheme="minorEastAsia"/>
      <w:b/>
      <w:color w:val="000000"/>
      <w:sz w:val="48"/>
      <w:szCs w:val="48"/>
      <w:lang w:val="en-US"/>
    </w:rPr>
  </w:style>
  <w:style w:type="paragraph" w:customStyle="1" w:styleId="H3">
    <w:name w:val="H3"/>
    <w:next w:val="Normal"/>
    <w:rsid w:val="00B01BD7"/>
    <w:pPr>
      <w:spacing w:after="120" w:line="240" w:lineRule="auto"/>
    </w:pPr>
    <w:rPr>
      <w:rFonts w:eastAsiaTheme="minorEastAsia"/>
      <w:b/>
      <w:color w:val="000000"/>
      <w:sz w:val="36"/>
      <w:szCs w:val="36"/>
      <w:lang w:val="en-US"/>
    </w:rPr>
  </w:style>
  <w:style w:type="paragraph" w:customStyle="1" w:styleId="BlockStartLabel">
    <w:name w:val="BlockStartLabel"/>
    <w:basedOn w:val="Normal"/>
    <w:qFormat/>
    <w:rsid w:val="00B01BD7"/>
    <w:pPr>
      <w:spacing w:before="120" w:after="120" w:line="240" w:lineRule="auto"/>
    </w:pPr>
    <w:rPr>
      <w:rFonts w:eastAsiaTheme="minorEastAsia"/>
      <w:b/>
      <w:color w:val="CCCCCC"/>
      <w:lang w:val="en-US"/>
    </w:rPr>
  </w:style>
  <w:style w:type="paragraph" w:customStyle="1" w:styleId="BlockEndLabel">
    <w:name w:val="BlockEndLabel"/>
    <w:basedOn w:val="Normal"/>
    <w:qFormat/>
    <w:rsid w:val="00B01BD7"/>
    <w:pPr>
      <w:spacing w:before="120" w:after="0" w:line="240" w:lineRule="auto"/>
    </w:pPr>
    <w:rPr>
      <w:rFonts w:eastAsiaTheme="minorEastAsia"/>
      <w:b/>
      <w:color w:val="CCCCCC"/>
      <w:lang w:val="en-US"/>
    </w:rPr>
  </w:style>
  <w:style w:type="paragraph" w:customStyle="1" w:styleId="BlockSeparator">
    <w:name w:val="BlockSeparator"/>
    <w:basedOn w:val="Normal"/>
    <w:qFormat/>
    <w:rsid w:val="00B01BD7"/>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B01BD7"/>
    <w:pPr>
      <w:pBdr>
        <w:top w:val="dashed" w:sz="8" w:space="0" w:color="CCCCCC"/>
      </w:pBdr>
      <w:spacing w:before="120" w:after="120" w:line="120" w:lineRule="auto"/>
    </w:pPr>
    <w:rPr>
      <w:rFonts w:eastAsiaTheme="minorEastAsia"/>
      <w:lang w:val="en-US"/>
    </w:rPr>
  </w:style>
  <w:style w:type="paragraph" w:customStyle="1" w:styleId="Dropdown">
    <w:name w:val="Dropdown"/>
    <w:basedOn w:val="Normal"/>
    <w:qFormat/>
    <w:rsid w:val="00B01BD7"/>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lang w:val="en-US"/>
    </w:rPr>
  </w:style>
  <w:style w:type="paragraph" w:customStyle="1" w:styleId="TextEntryLine">
    <w:name w:val="TextEntryLine"/>
    <w:basedOn w:val="Normal"/>
    <w:qFormat/>
    <w:rsid w:val="00B01BD7"/>
    <w:pPr>
      <w:spacing w:before="240" w:after="0" w:line="240" w:lineRule="auto"/>
    </w:pPr>
    <w:rPr>
      <w:rFonts w:eastAsiaTheme="minorEastAsia"/>
      <w:lang w:val="en-US"/>
    </w:rPr>
  </w:style>
  <w:style w:type="paragraph" w:customStyle="1" w:styleId="SFGreen">
    <w:name w:val="SFGreen"/>
    <w:basedOn w:val="Normal"/>
    <w:qFormat/>
    <w:rsid w:val="00B01BD7"/>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eastAsiaTheme="minorEastAsia"/>
      <w:b/>
      <w:color w:val="809163"/>
      <w:lang w:val="en-US"/>
    </w:rPr>
  </w:style>
  <w:style w:type="paragraph" w:customStyle="1" w:styleId="SFBlue">
    <w:name w:val="SFBlue"/>
    <w:basedOn w:val="Normal"/>
    <w:qFormat/>
    <w:rsid w:val="00B01BD7"/>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eastAsiaTheme="minorEastAsia"/>
      <w:b/>
      <w:color w:val="426092"/>
      <w:lang w:val="en-US"/>
    </w:rPr>
  </w:style>
  <w:style w:type="paragraph" w:customStyle="1" w:styleId="SFPurple">
    <w:name w:val="SFPurple"/>
    <w:basedOn w:val="Normal"/>
    <w:qFormat/>
    <w:rsid w:val="00B01BD7"/>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eastAsiaTheme="minorEastAsia"/>
      <w:b/>
      <w:color w:val="916391"/>
      <w:lang w:val="en-US"/>
    </w:rPr>
  </w:style>
  <w:style w:type="paragraph" w:customStyle="1" w:styleId="SFGray">
    <w:name w:val="SFGray"/>
    <w:basedOn w:val="Normal"/>
    <w:qFormat/>
    <w:rsid w:val="00B01BD7"/>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lang w:val="en-US"/>
    </w:rPr>
  </w:style>
  <w:style w:type="paragraph" w:customStyle="1" w:styleId="SFRed">
    <w:name w:val="SFRed"/>
    <w:basedOn w:val="Normal"/>
    <w:qFormat/>
    <w:rsid w:val="00B01BD7"/>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eastAsiaTheme="minorEastAsia"/>
      <w:b/>
      <w:color w:val="FFFFFF"/>
      <w:lang w:val="en-US"/>
    </w:rPr>
  </w:style>
  <w:style w:type="paragraph" w:customStyle="1" w:styleId="QPlaceholderAlert">
    <w:name w:val="QPlaceholderAlert"/>
    <w:basedOn w:val="Normal"/>
    <w:qFormat/>
    <w:rsid w:val="00B01BD7"/>
    <w:pPr>
      <w:spacing w:after="0" w:line="276" w:lineRule="auto"/>
    </w:pPr>
    <w:rPr>
      <w:rFonts w:eastAsiaTheme="minorEastAsia"/>
      <w:color w:val="FF0000"/>
      <w:lang w:val="en-US"/>
    </w:rPr>
  </w:style>
  <w:style w:type="table" w:customStyle="1" w:styleId="QTable">
    <w:name w:val="QTable"/>
    <w:uiPriority w:val="99"/>
    <w:qFormat/>
    <w:rsid w:val="00B01BD7"/>
    <w:pPr>
      <w:spacing w:after="0" w:line="240" w:lineRule="auto"/>
    </w:pPr>
    <w:rPr>
      <w:rFonts w:eastAsiaTheme="minorEastAsia"/>
      <w:lang w:val="en-US"/>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
    <w:name w:val="QQuestionTable"/>
    <w:uiPriority w:val="99"/>
    <w:qFormat/>
    <w:rsid w:val="00B01BD7"/>
    <w:pPr>
      <w:spacing w:after="0" w:line="240" w:lineRule="auto"/>
      <w:jc w:val="center"/>
    </w:pPr>
    <w:rPr>
      <w:rFonts w:eastAsiaTheme="minorEastAsia"/>
      <w:sz w:val="20"/>
      <w:szCs w:val="20"/>
      <w:lang w:val="en-US" w:eastAsia="en-GB"/>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B01BD7"/>
    <w:pPr>
      <w:spacing w:after="0" w:line="240" w:lineRule="auto"/>
      <w:jc w:val="center"/>
    </w:pPr>
    <w:rPr>
      <w:rFonts w:eastAsiaTheme="minorEastAsia"/>
      <w:sz w:val="20"/>
      <w:szCs w:val="20"/>
      <w:lang w:val="en-US" w:eastAsia="en-GB"/>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tblStylePr w:type="lastCol">
      <w:tblPr/>
      <w:tcPr>
        <w:tcBorders>
          <w:left w:val="single" w:sz="4" w:space="0" w:color="BFBFBF"/>
        </w:tcBorders>
      </w:tcPr>
    </w:tblStylePr>
  </w:style>
  <w:style w:type="table" w:customStyle="1" w:styleId="QTextTable">
    <w:name w:val="QTextTable"/>
    <w:uiPriority w:val="99"/>
    <w:qFormat/>
    <w:rsid w:val="00B01BD7"/>
    <w:pPr>
      <w:spacing w:after="0" w:line="240" w:lineRule="auto"/>
      <w:jc w:val="center"/>
    </w:pPr>
    <w:rPr>
      <w:rFonts w:eastAsiaTheme="minorEastAsia"/>
      <w:sz w:val="20"/>
      <w:szCs w:val="20"/>
      <w:lang w:val="en-US" w:eastAsia="en-GB"/>
    </w:rPr>
    <w:tblPr>
      <w:tblStyleRowBandSize w:val="1"/>
      <w:tblBorders>
        <w:insideH w:val="single" w:sz="4" w:space="0" w:color="BFBFBF"/>
        <w:insideV w:val="single" w:sz="4" w:space="0" w:color="BFBFBF"/>
      </w:tblBorders>
      <w:tblCellMar>
        <w:top w:w="460" w:type="dxa"/>
        <w:left w:w="115" w:type="dxa"/>
        <w:bottom w:w="460"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B01BD7"/>
    <w:pPr>
      <w:spacing w:after="0" w:line="240" w:lineRule="auto"/>
    </w:pPr>
    <w:rPr>
      <w:rFonts w:eastAsiaTheme="minorEastAsia"/>
      <w:sz w:val="20"/>
      <w:szCs w:val="20"/>
      <w:lang w:val="en-US" w:eastAsia="en-GB"/>
    </w:rPr>
    <w:tblPr>
      <w:tblCellMar>
        <w:top w:w="40" w:type="dxa"/>
        <w:left w:w="40" w:type="dxa"/>
        <w:bottom w:w="40" w:type="dxa"/>
        <w:right w:w="40" w:type="dxa"/>
      </w:tblCellMar>
    </w:tblPr>
    <w:tcPr>
      <w:vAlign w:val="center"/>
    </w:tcPr>
    <w:tblStylePr w:type="firstCol">
      <w:pPr>
        <w:jc w:val="right"/>
      </w:pPr>
    </w:tblStylePr>
  </w:style>
  <w:style w:type="table" w:customStyle="1" w:styleId="QHorizontalGraphicSliderTable">
    <w:name w:val="QHorizontalGraphicSliderTable"/>
    <w:uiPriority w:val="99"/>
    <w:qFormat/>
    <w:rsid w:val="00B01BD7"/>
    <w:pPr>
      <w:spacing w:after="120" w:line="240" w:lineRule="auto"/>
      <w:jc w:val="center"/>
    </w:pPr>
    <w:rPr>
      <w:rFonts w:eastAsiaTheme="minorEastAsia"/>
      <w:lang w:val="en-US"/>
    </w:rPr>
    <w:tblPr>
      <w:tblCellMar>
        <w:top w:w="40" w:type="dxa"/>
        <w:left w:w="40" w:type="dxa"/>
        <w:bottom w:w="40" w:type="dxa"/>
        <w:right w:w="40" w:type="dxa"/>
      </w:tblCellMar>
    </w:tblPr>
  </w:style>
  <w:style w:type="table" w:customStyle="1" w:styleId="QStarSliderTable">
    <w:name w:val="QStarSliderTable"/>
    <w:uiPriority w:val="99"/>
    <w:qFormat/>
    <w:rsid w:val="00B01BD7"/>
    <w:pPr>
      <w:spacing w:after="120" w:line="240" w:lineRule="auto"/>
      <w:jc w:val="center"/>
    </w:pPr>
    <w:rPr>
      <w:rFonts w:eastAsiaTheme="minorEastAsia"/>
      <w:lang w:val="en-US"/>
    </w:rPr>
    <w:tblPr>
      <w:tblCellMar>
        <w:top w:w="0" w:type="dxa"/>
        <w:left w:w="20" w:type="dxa"/>
        <w:bottom w:w="0" w:type="dxa"/>
        <w:right w:w="20" w:type="dxa"/>
      </w:tblCellMar>
    </w:tblPr>
  </w:style>
  <w:style w:type="table" w:customStyle="1" w:styleId="QStandardSliderTable">
    <w:name w:val="QStandardSliderTable"/>
    <w:uiPriority w:val="99"/>
    <w:qFormat/>
    <w:rsid w:val="00B01BD7"/>
    <w:pPr>
      <w:spacing w:after="0" w:line="240" w:lineRule="auto"/>
      <w:jc w:val="center"/>
    </w:pPr>
    <w:rPr>
      <w:rFonts w:eastAsiaTheme="minorEastAsia"/>
      <w:sz w:val="20"/>
      <w:szCs w:val="20"/>
      <w:lang w:val="en-US" w:eastAsia="en-GB"/>
    </w:rPr>
    <w:tblPr>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B01BD7"/>
    <w:pPr>
      <w:spacing w:after="0" w:line="240" w:lineRule="auto"/>
      <w:jc w:val="center"/>
    </w:pPr>
    <w:rPr>
      <w:rFonts w:eastAsiaTheme="minorEastAsia"/>
      <w:lang w:val="en-US"/>
    </w:rPr>
    <w:tblPr>
      <w:tblCellMar>
        <w:top w:w="0" w:type="dxa"/>
        <w:left w:w="0" w:type="dxa"/>
        <w:bottom w:w="0" w:type="dxa"/>
        <w:right w:w="0" w:type="dxa"/>
      </w:tblCellMar>
    </w:tblPr>
  </w:style>
  <w:style w:type="table" w:customStyle="1" w:styleId="QQuestionIconTable">
    <w:name w:val="QQuestionIconTable"/>
    <w:uiPriority w:val="99"/>
    <w:qFormat/>
    <w:rsid w:val="00B01BD7"/>
    <w:pPr>
      <w:spacing w:after="0" w:line="240" w:lineRule="auto"/>
      <w:jc w:val="center"/>
    </w:pPr>
    <w:rPr>
      <w:rFonts w:eastAsiaTheme="minorEastAsia"/>
      <w:lang w:val="en-US"/>
    </w:rPr>
    <w:tblPr>
      <w:tblCellMar>
        <w:top w:w="0" w:type="dxa"/>
        <w:left w:w="10" w:type="dxa"/>
        <w:bottom w:w="0" w:type="dxa"/>
        <w:right w:w="10" w:type="dxa"/>
      </w:tblCellMar>
    </w:tblPr>
    <w:tcPr>
      <w:vAlign w:val="center"/>
    </w:tcPr>
  </w:style>
  <w:style w:type="table" w:customStyle="1" w:styleId="QBar">
    <w:name w:val="QBar"/>
    <w:uiPriority w:val="99"/>
    <w:qFormat/>
    <w:rsid w:val="00B01BD7"/>
    <w:pPr>
      <w:spacing w:after="0" w:line="240" w:lineRule="auto"/>
    </w:pPr>
    <w:rPr>
      <w:rFonts w:eastAsiaTheme="minorEastAsia"/>
      <w:sz w:val="18"/>
      <w:szCs w:val="20"/>
      <w:lang w:val="en-US" w:eastAsia="en-GB"/>
    </w:rPr>
    <w:tblPr>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B01BD7"/>
    <w:pPr>
      <w:spacing w:after="0" w:line="240" w:lineRule="auto"/>
    </w:pPr>
    <w:rPr>
      <w:rFonts w:eastAsiaTheme="minorEastAsia"/>
      <w:b/>
      <w:color w:val="FFFFFF" w:themeColor="background1"/>
      <w:sz w:val="20"/>
      <w:szCs w:val="20"/>
      <w:lang w:val="en-US" w:eastAsia="en-GB"/>
    </w:rPr>
    <w:tblPr>
      <w:tblStyleRowBandSize w:val="1"/>
      <w:tblCellMar>
        <w:top w:w="0" w:type="dxa"/>
        <w:left w:w="0" w:type="dxa"/>
        <w:bottom w:w="0" w:type="dxa"/>
        <w:right w:w="0" w:type="dxa"/>
      </w:tblCellMar>
    </w:tblPr>
    <w:tblStylePr w:type="band1Horz">
      <w:pPr>
        <w:wordWrap/>
        <w:ind w:leftChars="0" w:left="0"/>
        <w:jc w:val="center"/>
      </w:pPr>
      <w:rPr>
        <w:rFonts w:asciiTheme="minorHAnsi" w:hAnsiTheme="minorHAnsi"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
    <w:name w:val="Multi punch"/>
    <w:rsid w:val="00B01BD7"/>
    <w:pPr>
      <w:numPr>
        <w:numId w:val="3"/>
      </w:numPr>
    </w:pPr>
  </w:style>
  <w:style w:type="numbering" w:customStyle="1" w:styleId="Singlepunch">
    <w:name w:val="Single punch"/>
    <w:rsid w:val="00B01BD7"/>
    <w:pPr>
      <w:numPr>
        <w:numId w:val="4"/>
      </w:numPr>
    </w:pPr>
  </w:style>
  <w:style w:type="character" w:styleId="PlaceholderText">
    <w:name w:val="Placeholder Text"/>
    <w:basedOn w:val="DefaultParagraphFont"/>
    <w:uiPriority w:val="99"/>
    <w:semiHidden/>
    <w:rsid w:val="00B01BD7"/>
    <w:rPr>
      <w:color w:val="808080"/>
    </w:rPr>
  </w:style>
  <w:style w:type="paragraph" w:styleId="NormalWeb">
    <w:name w:val="Normal (Web)"/>
    <w:basedOn w:val="Normal"/>
    <w:uiPriority w:val="99"/>
    <w:unhideWhenUsed/>
    <w:rsid w:val="00B01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2897337514587982553msohyperlink">
    <w:name w:val="m_-2897337514587982553msohyperlink"/>
    <w:basedOn w:val="DefaultParagraphFont"/>
    <w:rsid w:val="00B01BD7"/>
  </w:style>
  <w:style w:type="character" w:customStyle="1" w:styleId="il">
    <w:name w:val="il"/>
    <w:basedOn w:val="DefaultParagraphFont"/>
    <w:rsid w:val="00B01BD7"/>
  </w:style>
  <w:style w:type="character" w:customStyle="1" w:styleId="m-5794360322482359509gmail-gr">
    <w:name w:val="m_-5794360322482359509gmail-gr_"/>
    <w:basedOn w:val="DefaultParagraphFont"/>
    <w:rsid w:val="00B01BD7"/>
  </w:style>
  <w:style w:type="character" w:customStyle="1" w:styleId="Heading5Char">
    <w:name w:val="Heading 5 Char"/>
    <w:basedOn w:val="DefaultParagraphFont"/>
    <w:link w:val="Heading5"/>
    <w:uiPriority w:val="9"/>
    <w:rsid w:val="00DE6525"/>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1C71EF"/>
    <w:rPr>
      <w:color w:val="605E5C"/>
      <w:shd w:val="clear" w:color="auto" w:fill="E1DFDD"/>
    </w:rPr>
  </w:style>
  <w:style w:type="character" w:customStyle="1" w:styleId="Heading6Char">
    <w:name w:val="Heading 6 Char"/>
    <w:basedOn w:val="DefaultParagraphFont"/>
    <w:link w:val="Heading6"/>
    <w:rsid w:val="00F65779"/>
    <w:rPr>
      <w:rFonts w:ascii="Calibri" w:eastAsia="Calibri" w:hAnsi="Calibri" w:cs="Calibri"/>
      <w:b/>
      <w:sz w:val="20"/>
      <w:szCs w:val="20"/>
      <w:lang w:eastAsia="en-GB"/>
    </w:rPr>
  </w:style>
  <w:style w:type="table" w:styleId="PlainTable4">
    <w:name w:val="Plain Table 4"/>
    <w:basedOn w:val="TableNormal"/>
    <w:uiPriority w:val="44"/>
    <w:rsid w:val="00F65779"/>
    <w:pPr>
      <w:spacing w:after="0" w:line="240" w:lineRule="auto"/>
    </w:pPr>
    <w:rPr>
      <w:rFonts w:ascii="Calibri" w:eastAsia="Calibri" w:hAnsi="Calibri" w:cs="Calibri"/>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65779"/>
    <w:pPr>
      <w:spacing w:after="0" w:line="240" w:lineRule="auto"/>
    </w:pPr>
    <w:rPr>
      <w:rFonts w:ascii="Calibri" w:eastAsia="Calibri" w:hAnsi="Calibri" w:cs="Calibri"/>
      <w:lang w:eastAsia="en-GB"/>
    </w:rPr>
  </w:style>
  <w:style w:type="table" w:customStyle="1" w:styleId="TableGrid1">
    <w:name w:val="Table Grid1"/>
    <w:basedOn w:val="TableNormal"/>
    <w:next w:val="TableGrid"/>
    <w:uiPriority w:val="39"/>
    <w:rsid w:val="007F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commenttext">
    <w:name w:val="gmail-msocommenttext"/>
    <w:basedOn w:val="Normal"/>
    <w:rsid w:val="00E04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5434"/>
  </w:style>
  <w:style w:type="paragraph" w:styleId="EndnoteText">
    <w:name w:val="endnote text"/>
    <w:basedOn w:val="Normal"/>
    <w:link w:val="EndnoteTextChar"/>
    <w:uiPriority w:val="99"/>
    <w:semiHidden/>
    <w:unhideWhenUsed/>
    <w:rsid w:val="00B4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93C"/>
    <w:rPr>
      <w:sz w:val="20"/>
      <w:szCs w:val="20"/>
    </w:rPr>
  </w:style>
  <w:style w:type="character" w:styleId="EndnoteReference">
    <w:name w:val="endnote reference"/>
    <w:basedOn w:val="DefaultParagraphFont"/>
    <w:uiPriority w:val="99"/>
    <w:semiHidden/>
    <w:unhideWhenUsed/>
    <w:rsid w:val="00B4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7552">
      <w:bodyDiv w:val="1"/>
      <w:marLeft w:val="0"/>
      <w:marRight w:val="0"/>
      <w:marTop w:val="0"/>
      <w:marBottom w:val="0"/>
      <w:divBdr>
        <w:top w:val="none" w:sz="0" w:space="0" w:color="auto"/>
        <w:left w:val="none" w:sz="0" w:space="0" w:color="auto"/>
        <w:bottom w:val="none" w:sz="0" w:space="0" w:color="auto"/>
        <w:right w:val="none" w:sz="0" w:space="0" w:color="auto"/>
      </w:divBdr>
    </w:div>
    <w:div w:id="201329329">
      <w:bodyDiv w:val="1"/>
      <w:marLeft w:val="0"/>
      <w:marRight w:val="0"/>
      <w:marTop w:val="0"/>
      <w:marBottom w:val="0"/>
      <w:divBdr>
        <w:top w:val="none" w:sz="0" w:space="0" w:color="auto"/>
        <w:left w:val="none" w:sz="0" w:space="0" w:color="auto"/>
        <w:bottom w:val="none" w:sz="0" w:space="0" w:color="auto"/>
        <w:right w:val="none" w:sz="0" w:space="0" w:color="auto"/>
      </w:divBdr>
      <w:divsChild>
        <w:div w:id="2013220162">
          <w:marLeft w:val="0"/>
          <w:marRight w:val="0"/>
          <w:marTop w:val="0"/>
          <w:marBottom w:val="0"/>
          <w:divBdr>
            <w:top w:val="none" w:sz="0" w:space="0" w:color="auto"/>
            <w:left w:val="none" w:sz="0" w:space="0" w:color="auto"/>
            <w:bottom w:val="none" w:sz="0" w:space="0" w:color="auto"/>
            <w:right w:val="none" w:sz="0" w:space="0" w:color="auto"/>
          </w:divBdr>
        </w:div>
      </w:divsChild>
    </w:div>
    <w:div w:id="352074197">
      <w:bodyDiv w:val="1"/>
      <w:marLeft w:val="0"/>
      <w:marRight w:val="0"/>
      <w:marTop w:val="0"/>
      <w:marBottom w:val="0"/>
      <w:divBdr>
        <w:top w:val="none" w:sz="0" w:space="0" w:color="auto"/>
        <w:left w:val="none" w:sz="0" w:space="0" w:color="auto"/>
        <w:bottom w:val="none" w:sz="0" w:space="0" w:color="auto"/>
        <w:right w:val="none" w:sz="0" w:space="0" w:color="auto"/>
      </w:divBdr>
      <w:divsChild>
        <w:div w:id="1809663615">
          <w:marLeft w:val="0"/>
          <w:marRight w:val="0"/>
          <w:marTop w:val="0"/>
          <w:marBottom w:val="0"/>
          <w:divBdr>
            <w:top w:val="none" w:sz="0" w:space="0" w:color="auto"/>
            <w:left w:val="none" w:sz="0" w:space="0" w:color="auto"/>
            <w:bottom w:val="none" w:sz="0" w:space="0" w:color="auto"/>
            <w:right w:val="none" w:sz="0" w:space="0" w:color="auto"/>
          </w:divBdr>
        </w:div>
      </w:divsChild>
    </w:div>
    <w:div w:id="492335500">
      <w:bodyDiv w:val="1"/>
      <w:marLeft w:val="0"/>
      <w:marRight w:val="0"/>
      <w:marTop w:val="0"/>
      <w:marBottom w:val="0"/>
      <w:divBdr>
        <w:top w:val="none" w:sz="0" w:space="0" w:color="auto"/>
        <w:left w:val="none" w:sz="0" w:space="0" w:color="auto"/>
        <w:bottom w:val="none" w:sz="0" w:space="0" w:color="auto"/>
        <w:right w:val="none" w:sz="0" w:space="0" w:color="auto"/>
      </w:divBdr>
    </w:div>
    <w:div w:id="723136773">
      <w:bodyDiv w:val="1"/>
      <w:marLeft w:val="0"/>
      <w:marRight w:val="0"/>
      <w:marTop w:val="0"/>
      <w:marBottom w:val="0"/>
      <w:divBdr>
        <w:top w:val="none" w:sz="0" w:space="0" w:color="auto"/>
        <w:left w:val="none" w:sz="0" w:space="0" w:color="auto"/>
        <w:bottom w:val="none" w:sz="0" w:space="0" w:color="auto"/>
        <w:right w:val="none" w:sz="0" w:space="0" w:color="auto"/>
      </w:divBdr>
    </w:div>
    <w:div w:id="800924797">
      <w:bodyDiv w:val="1"/>
      <w:marLeft w:val="0"/>
      <w:marRight w:val="0"/>
      <w:marTop w:val="0"/>
      <w:marBottom w:val="0"/>
      <w:divBdr>
        <w:top w:val="none" w:sz="0" w:space="0" w:color="auto"/>
        <w:left w:val="none" w:sz="0" w:space="0" w:color="auto"/>
        <w:bottom w:val="none" w:sz="0" w:space="0" w:color="auto"/>
        <w:right w:val="none" w:sz="0" w:space="0" w:color="auto"/>
      </w:divBdr>
    </w:div>
    <w:div w:id="1276863839">
      <w:bodyDiv w:val="1"/>
      <w:marLeft w:val="0"/>
      <w:marRight w:val="0"/>
      <w:marTop w:val="0"/>
      <w:marBottom w:val="0"/>
      <w:divBdr>
        <w:top w:val="none" w:sz="0" w:space="0" w:color="auto"/>
        <w:left w:val="none" w:sz="0" w:space="0" w:color="auto"/>
        <w:bottom w:val="none" w:sz="0" w:space="0" w:color="auto"/>
        <w:right w:val="none" w:sz="0" w:space="0" w:color="auto"/>
      </w:divBdr>
    </w:div>
    <w:div w:id="1437099836">
      <w:bodyDiv w:val="1"/>
      <w:marLeft w:val="0"/>
      <w:marRight w:val="0"/>
      <w:marTop w:val="0"/>
      <w:marBottom w:val="0"/>
      <w:divBdr>
        <w:top w:val="none" w:sz="0" w:space="0" w:color="auto"/>
        <w:left w:val="none" w:sz="0" w:space="0" w:color="auto"/>
        <w:bottom w:val="none" w:sz="0" w:space="0" w:color="auto"/>
        <w:right w:val="none" w:sz="0" w:space="0" w:color="auto"/>
      </w:divBdr>
    </w:div>
    <w:div w:id="1440878918">
      <w:bodyDiv w:val="1"/>
      <w:marLeft w:val="0"/>
      <w:marRight w:val="0"/>
      <w:marTop w:val="0"/>
      <w:marBottom w:val="0"/>
      <w:divBdr>
        <w:top w:val="none" w:sz="0" w:space="0" w:color="auto"/>
        <w:left w:val="none" w:sz="0" w:space="0" w:color="auto"/>
        <w:bottom w:val="none" w:sz="0" w:space="0" w:color="auto"/>
        <w:right w:val="none" w:sz="0" w:space="0" w:color="auto"/>
      </w:divBdr>
    </w:div>
    <w:div w:id="1498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rk.ac.uk/it-services/google/policy/privacy/"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rk.qualtrics.com/jfe/form/SV_6gsAo9jRS1WU0F7" TargetMode="External"/><Relationship Id="rId7" Type="http://schemas.openxmlformats.org/officeDocument/2006/relationships/endnotes" Target="endnotes.xml"/><Relationship Id="rId12" Type="http://schemas.openxmlformats.org/officeDocument/2006/relationships/hyperlink" Target="https://www.york.ac.uk/it-services/google/policy/privacy/" TargetMode="External"/><Relationship Id="rId17" Type="http://schemas.openxmlformats.org/officeDocument/2006/relationships/image" Target="media/image3.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ico.org.uk/concerns" TargetMode="External"/><Relationship Id="rId20" Type="http://schemas.openxmlformats.org/officeDocument/2006/relationships/hyperlink" Target="https://york.qualtrics.com/jfe/form/SV_6gsAo9jRS1WU0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it-services/google/policy/privacy/"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anna.einarsdottir@york.ac.uk"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qualtrics.com/privacy-statemen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rk.ac.uk/records-management/generaldataprotectionregulation/individualsrights/" TargetMode="External"/><Relationship Id="rId22" Type="http://schemas.openxmlformats.org/officeDocument/2006/relationships/hyperlink" Target="http://york.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1FE7-9361-4E18-BFEC-87548806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8410</Words>
  <Characters>47941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Aguirre Rodríguez</dc:creator>
  <cp:keywords/>
  <dc:description/>
  <cp:lastModifiedBy> </cp:lastModifiedBy>
  <cp:revision>2</cp:revision>
  <cp:lastPrinted>2021-11-15T09:43:00Z</cp:lastPrinted>
  <dcterms:created xsi:type="dcterms:W3CDTF">2021-11-22T11:05:00Z</dcterms:created>
  <dcterms:modified xsi:type="dcterms:W3CDTF">2021-11-22T11:05:00Z</dcterms:modified>
</cp:coreProperties>
</file>