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5C8AE" w14:textId="5D138399" w:rsidR="00593C18" w:rsidRPr="007772BB" w:rsidRDefault="001456F0" w:rsidP="007772BB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Checking Out - </w:t>
      </w:r>
      <w:r w:rsidR="00593C18" w:rsidRPr="007772BB">
        <w:rPr>
          <w:b/>
          <w:sz w:val="28"/>
          <w:szCs w:val="28"/>
        </w:rPr>
        <w:t>Interview topic guide for professionals</w:t>
      </w:r>
    </w:p>
    <w:p w14:paraId="0F5A8A6D" w14:textId="50AC7BA4" w:rsidR="00593C18" w:rsidRPr="007772BB" w:rsidRDefault="00593C18" w:rsidP="00593C18">
      <w:pPr>
        <w:rPr>
          <w:b/>
          <w:sz w:val="28"/>
          <w:szCs w:val="28"/>
        </w:rPr>
      </w:pPr>
      <w:r w:rsidRPr="007772BB">
        <w:rPr>
          <w:b/>
          <w:sz w:val="28"/>
          <w:szCs w:val="28"/>
        </w:rPr>
        <w:t>Introduction</w:t>
      </w:r>
      <w:r w:rsidR="001456F0">
        <w:rPr>
          <w:b/>
          <w:sz w:val="28"/>
          <w:szCs w:val="28"/>
        </w:rPr>
        <w:t xml:space="preserve"> and consent process</w:t>
      </w:r>
    </w:p>
    <w:p w14:paraId="1F7D3FFB" w14:textId="4263E65A" w:rsidR="00593C18" w:rsidRDefault="00593C18" w:rsidP="00E7516F">
      <w:pPr>
        <w:pStyle w:val="ListParagraph"/>
        <w:numPr>
          <w:ilvl w:val="0"/>
          <w:numId w:val="4"/>
        </w:numPr>
      </w:pPr>
      <w:r>
        <w:t>Thank person for their participation</w:t>
      </w:r>
    </w:p>
    <w:p w14:paraId="230C457F" w14:textId="0FC557DC" w:rsidR="00593C18" w:rsidRDefault="00593C18" w:rsidP="00E7516F">
      <w:pPr>
        <w:pStyle w:val="ListParagraph"/>
        <w:numPr>
          <w:ilvl w:val="0"/>
          <w:numId w:val="4"/>
        </w:numPr>
      </w:pPr>
      <w:r>
        <w:t>Go through the participant information sheet and answer any questions</w:t>
      </w:r>
    </w:p>
    <w:p w14:paraId="28D2CD4A" w14:textId="2F3CDFEE" w:rsidR="00593C18" w:rsidRDefault="00593C18" w:rsidP="00E7516F">
      <w:pPr>
        <w:pStyle w:val="ListParagraph"/>
        <w:numPr>
          <w:ilvl w:val="0"/>
          <w:numId w:val="4"/>
        </w:numPr>
      </w:pPr>
      <w:r>
        <w:t xml:space="preserve">Remind participants that there are no right or wrong answers. </w:t>
      </w:r>
    </w:p>
    <w:p w14:paraId="3A1A538B" w14:textId="52A1155E" w:rsidR="00593C18" w:rsidRDefault="00593C18" w:rsidP="00E7516F">
      <w:pPr>
        <w:pStyle w:val="ListParagraph"/>
        <w:numPr>
          <w:ilvl w:val="0"/>
          <w:numId w:val="4"/>
        </w:numPr>
      </w:pPr>
      <w:r>
        <w:t>Remind participants that they do not have to answer any questions if they do not want to</w:t>
      </w:r>
      <w:r w:rsidR="00E7516F">
        <w:t xml:space="preserve"> and that they are free to end the interview</w:t>
      </w:r>
      <w:r>
        <w:t xml:space="preserve"> whenever they wish. </w:t>
      </w:r>
      <w:r w:rsidR="00E7516F">
        <w:t>Check if they have a time deadline.</w:t>
      </w:r>
    </w:p>
    <w:p w14:paraId="312B3351" w14:textId="0333ECF7" w:rsidR="00E7516F" w:rsidRDefault="00593C18" w:rsidP="00E7516F">
      <w:pPr>
        <w:pStyle w:val="ListParagraph"/>
        <w:numPr>
          <w:ilvl w:val="0"/>
          <w:numId w:val="4"/>
        </w:numPr>
      </w:pPr>
      <w:r>
        <w:t xml:space="preserve">Get informed consent for use of audio recorder. </w:t>
      </w:r>
    </w:p>
    <w:p w14:paraId="1F03D629" w14:textId="190CAB0D" w:rsidR="00593C18" w:rsidRDefault="00E7516F" w:rsidP="00E7516F">
      <w:pPr>
        <w:pStyle w:val="ListParagraph"/>
        <w:numPr>
          <w:ilvl w:val="0"/>
          <w:numId w:val="4"/>
        </w:numPr>
      </w:pPr>
      <w:r>
        <w:t>Negotiate verbal</w:t>
      </w:r>
      <w:r w:rsidR="00593C18">
        <w:t xml:space="preserve"> informed consent</w:t>
      </w:r>
      <w:r w:rsidR="00F43C4F">
        <w:t xml:space="preserve"> – each statement is voluntary</w:t>
      </w:r>
      <w:r>
        <w:t>:</w:t>
      </w:r>
    </w:p>
    <w:p w14:paraId="7ABEB114" w14:textId="2FC183A2" w:rsidR="00E7516F" w:rsidRDefault="00E7516F" w:rsidP="00E7516F">
      <w:r>
        <w:t>1.</w:t>
      </w:r>
      <w:r>
        <w:tab/>
        <w:t>I confirm that I have received the information sheet dated 22.10.19 (version no.2) for the Checking Out project. I have had the opportunity to consider the information, ask questions and have had these answered satisfactorily.</w:t>
      </w:r>
    </w:p>
    <w:p w14:paraId="7F72236F" w14:textId="50D82221" w:rsidR="00E7516F" w:rsidRDefault="00E7516F" w:rsidP="00E7516F">
      <w:r>
        <w:t>2.</w:t>
      </w:r>
      <w:r>
        <w:tab/>
        <w:t xml:space="preserve">I understand that my participation is voluntary and that I am free to withdraw at any time without giving any reason and without my legal rights being affected. </w:t>
      </w:r>
    </w:p>
    <w:p w14:paraId="0CAC6230" w14:textId="5892C53F" w:rsidR="00E7516F" w:rsidRDefault="00E7516F" w:rsidP="00E7516F">
      <w:r>
        <w:t>3.</w:t>
      </w:r>
      <w:r>
        <w:tab/>
        <w:t xml:space="preserve">I understand that anonymised sections of the data collected during the study may be looked at by members of the research Advisory Group. I give permission for these individuals to have access to the anonymised data. </w:t>
      </w:r>
    </w:p>
    <w:p w14:paraId="141BA949" w14:textId="6DEC9AC7" w:rsidR="00E7516F" w:rsidRDefault="00E7516F" w:rsidP="00E7516F">
      <w:r>
        <w:t>4.</w:t>
      </w:r>
      <w:r>
        <w:tab/>
        <w:t>I confirm that I consent to the researcher using an audio recorder / recording the video call during our interview.</w:t>
      </w:r>
    </w:p>
    <w:p w14:paraId="4B044D4F" w14:textId="77777777" w:rsidR="00F43C4F" w:rsidRDefault="00E7516F" w:rsidP="00E7516F">
      <w:r>
        <w:t>6.</w:t>
      </w:r>
      <w:r>
        <w:tab/>
      </w:r>
      <w:r w:rsidR="00F43C4F">
        <w:t>I understand that audio recordings will be collected and stored by the researcher in a secure archive for a period of up to 12 months, and anonymised interview transcripts will be stored securely indefinitely for the purposes of research, as allowed within the Data Protection Act.</w:t>
      </w:r>
    </w:p>
    <w:p w14:paraId="51B24F99" w14:textId="2969A92D" w:rsidR="00E7516F" w:rsidRDefault="00E7516F" w:rsidP="00E7516F">
      <w:r>
        <w:t>7.</w:t>
      </w:r>
      <w:r>
        <w:tab/>
      </w:r>
      <w:r w:rsidR="00F43C4F">
        <w:t>I confirm that I consent to the research team using verbatim quotes in any materials published from the study (e.g. academic publications, project website, media   publications) provided I cannot be identified by their use.</w:t>
      </w:r>
    </w:p>
    <w:p w14:paraId="40BBA42C" w14:textId="73B2DE33" w:rsidR="00E7516F" w:rsidRDefault="00E7516F" w:rsidP="00E7516F">
      <w:r>
        <w:t>8.</w:t>
      </w:r>
      <w:r>
        <w:tab/>
        <w:t>I understand that the anonymised data may be used in teaching or training materials in University activities, public engagement activities or for training purposes.</w:t>
      </w:r>
    </w:p>
    <w:p w14:paraId="0B78AC25" w14:textId="160AD815" w:rsidR="00E7516F" w:rsidRDefault="00E7516F" w:rsidP="00E7516F">
      <w:r>
        <w:t>9.</w:t>
      </w:r>
      <w:r>
        <w:tab/>
        <w:t>I agree that my contact details can be kept securely and used by the researcher</w:t>
      </w:r>
      <w:r w:rsidR="00F43C4F">
        <w:t xml:space="preserve"> only</w:t>
      </w:r>
      <w:r>
        <w:t xml:space="preserve"> to contact me about future research projects.</w:t>
      </w:r>
    </w:p>
    <w:p w14:paraId="713BB47D" w14:textId="77949BC8" w:rsidR="00593C18" w:rsidRDefault="00E7516F" w:rsidP="00E7516F">
      <w:r>
        <w:t>10.</w:t>
      </w:r>
      <w:r>
        <w:tab/>
        <w:t>I agree to take part in the Checking Out project.</w:t>
      </w:r>
    </w:p>
    <w:p w14:paraId="04103479" w14:textId="2C79A9FD" w:rsidR="001456F0" w:rsidRDefault="004556A4" w:rsidP="00E7516F">
      <w:r>
        <w:tab/>
      </w:r>
    </w:p>
    <w:p w14:paraId="1133496D" w14:textId="528994AD" w:rsidR="00E7516F" w:rsidRDefault="00E7516F" w:rsidP="00E7516F">
      <w:r>
        <w:t xml:space="preserve">Thank you. </w:t>
      </w:r>
    </w:p>
    <w:p w14:paraId="44E64FA0" w14:textId="2DA0FC36" w:rsidR="00E7516F" w:rsidRDefault="00E7516F" w:rsidP="00E7516F">
      <w:pPr>
        <w:pStyle w:val="ListParagraph"/>
        <w:numPr>
          <w:ilvl w:val="0"/>
          <w:numId w:val="5"/>
        </w:numPr>
      </w:pPr>
      <w:r>
        <w:t>Are you OK to go ahead with the interview now?</w:t>
      </w:r>
    </w:p>
    <w:p w14:paraId="302F9CD9" w14:textId="49EFF54F" w:rsidR="00E7516F" w:rsidRDefault="00E7516F" w:rsidP="00E7516F">
      <w:pPr>
        <w:pStyle w:val="ListParagraph"/>
        <w:numPr>
          <w:ilvl w:val="0"/>
          <w:numId w:val="5"/>
        </w:numPr>
      </w:pPr>
      <w:r>
        <w:t>Please feel free to suggest a break at any point, or let me know if you would prefer to continue another time.</w:t>
      </w:r>
    </w:p>
    <w:p w14:paraId="1A881832" w14:textId="77777777" w:rsidR="00593C18" w:rsidRDefault="00593C18" w:rsidP="00593C18"/>
    <w:p w14:paraId="15A2A33B" w14:textId="77777777" w:rsidR="00E7516F" w:rsidRDefault="00E7516F" w:rsidP="00593C18">
      <w:pPr>
        <w:rPr>
          <w:b/>
        </w:rPr>
      </w:pPr>
    </w:p>
    <w:p w14:paraId="2BF454F8" w14:textId="7CB9BD07" w:rsidR="00593C18" w:rsidRPr="000B54C5" w:rsidRDefault="001456F0" w:rsidP="00E37140">
      <w:pPr>
        <w:spacing w:before="120"/>
        <w:jc w:val="left"/>
        <w:rPr>
          <w:b/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593C18" w:rsidRPr="000B54C5">
        <w:rPr>
          <w:b/>
          <w:sz w:val="28"/>
          <w:szCs w:val="28"/>
        </w:rPr>
        <w:lastRenderedPageBreak/>
        <w:t>Back</w:t>
      </w:r>
      <w:r w:rsidR="000B54C5" w:rsidRPr="000B54C5">
        <w:rPr>
          <w:b/>
          <w:sz w:val="28"/>
          <w:szCs w:val="28"/>
        </w:rPr>
        <w:t>ground information / experience</w:t>
      </w:r>
    </w:p>
    <w:p w14:paraId="41D03350" w14:textId="459B1E30" w:rsidR="00B56734" w:rsidRDefault="00593C18" w:rsidP="004556A4">
      <w:pPr>
        <w:pStyle w:val="ListParagraph"/>
        <w:numPr>
          <w:ilvl w:val="0"/>
          <w:numId w:val="12"/>
        </w:numPr>
        <w:spacing w:before="120"/>
        <w:jc w:val="left"/>
      </w:pPr>
      <w:r>
        <w:t>Collect limited personal data (name, age, ethnicity)</w:t>
      </w:r>
    </w:p>
    <w:p w14:paraId="53CA211F" w14:textId="71BB14A5" w:rsidR="007772BB" w:rsidRDefault="000B54C5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Could you tell me a bit about the job that you do, and your role in working with people going through end-of-life or bereavement</w:t>
      </w:r>
      <w:r w:rsidR="001456F0">
        <w:t>?</w:t>
      </w:r>
    </w:p>
    <w:p w14:paraId="143EC587" w14:textId="7151EC50" w:rsidR="000B54C5" w:rsidRDefault="000B54C5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Can you tell me about the area that you work in, in terms of demographics?</w:t>
      </w:r>
    </w:p>
    <w:p w14:paraId="4A555170" w14:textId="173F9C42" w:rsidR="00CA0D15" w:rsidRDefault="00CA0D15" w:rsidP="00E37140">
      <w:pPr>
        <w:pStyle w:val="ListParagraph"/>
        <w:numPr>
          <w:ilvl w:val="1"/>
          <w:numId w:val="12"/>
        </w:numPr>
        <w:spacing w:before="120"/>
        <w:jc w:val="left"/>
      </w:pPr>
      <w:proofErr w:type="gramStart"/>
      <w:r>
        <w:t>how</w:t>
      </w:r>
      <w:proofErr w:type="gramEnd"/>
      <w:r>
        <w:t xml:space="preserve"> long have you worked there?</w:t>
      </w:r>
    </w:p>
    <w:p w14:paraId="174FB9CA" w14:textId="713D322E" w:rsidR="00593C18" w:rsidRDefault="000B54C5" w:rsidP="00E37140">
      <w:pPr>
        <w:spacing w:before="120"/>
        <w:jc w:val="left"/>
        <w:rPr>
          <w:b/>
          <w:sz w:val="28"/>
          <w:szCs w:val="28"/>
        </w:rPr>
      </w:pPr>
      <w:r w:rsidRPr="00CF26F4">
        <w:rPr>
          <w:b/>
          <w:sz w:val="28"/>
          <w:szCs w:val="28"/>
        </w:rPr>
        <w:t>Working with people living on a low-income</w:t>
      </w:r>
    </w:p>
    <w:p w14:paraId="595C082A" w14:textId="1672CB6A" w:rsidR="00B56734" w:rsidRPr="00B56734" w:rsidRDefault="00B56734" w:rsidP="00E37140">
      <w:pPr>
        <w:spacing w:before="120"/>
        <w:jc w:val="left"/>
      </w:pPr>
      <w:r w:rsidRPr="00B56734">
        <w:t xml:space="preserve">Most of these questions are generally about supporting people who are managing on a very low-income, and might relate to experiences both pre-pandemic and during the current time. I’m interested in hearing about experiences in both contexts, and will also come on to ask specifically about the changes that you’ve seen. </w:t>
      </w:r>
    </w:p>
    <w:p w14:paraId="689725D4" w14:textId="5A89C57B" w:rsidR="00593C18" w:rsidRDefault="00593C18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Have you been aware of any of the families / individuals that you work with being affected by funeral poverty</w:t>
      </w:r>
      <w:r w:rsidR="007772BB">
        <w:t>?</w:t>
      </w:r>
    </w:p>
    <w:p w14:paraId="6DAC83AD" w14:textId="722927E5" w:rsidR="001341C2" w:rsidRDefault="001341C2" w:rsidP="00E37140">
      <w:pPr>
        <w:pStyle w:val="ListParagraph"/>
        <w:numPr>
          <w:ilvl w:val="2"/>
          <w:numId w:val="14"/>
        </w:numPr>
        <w:spacing w:before="120"/>
        <w:jc w:val="left"/>
      </w:pPr>
      <w:proofErr w:type="gramStart"/>
      <w:r>
        <w:t>how</w:t>
      </w:r>
      <w:proofErr w:type="gramEnd"/>
      <w:r>
        <w:t xml:space="preserve"> were you aware that this was an issue for them?</w:t>
      </w:r>
    </w:p>
    <w:p w14:paraId="09933476" w14:textId="6C00345B" w:rsidR="00593C18" w:rsidRDefault="00593C18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In what ways do you think worries/insecurity around money, housing, jobs affects people</w:t>
      </w:r>
      <w:r w:rsidR="007772BB">
        <w:t>’s experiences of</w:t>
      </w:r>
      <w:r>
        <w:t xml:space="preserve"> end-of-life</w:t>
      </w:r>
      <w:r w:rsidR="001456F0">
        <w:t>, or ability to have a ‘good death’</w:t>
      </w:r>
      <w:r w:rsidR="007772BB">
        <w:t>?</w:t>
      </w:r>
    </w:p>
    <w:p w14:paraId="6F504704" w14:textId="2515E39D" w:rsidR="00593C18" w:rsidRDefault="00593C18" w:rsidP="00E37140">
      <w:pPr>
        <w:pStyle w:val="ListParagraph"/>
        <w:numPr>
          <w:ilvl w:val="2"/>
          <w:numId w:val="14"/>
        </w:numPr>
        <w:spacing w:before="120"/>
        <w:jc w:val="left"/>
      </w:pPr>
      <w:r>
        <w:t>When well</w:t>
      </w:r>
      <w:r w:rsidR="001456F0">
        <w:t xml:space="preserve"> – planning ahead (or not)</w:t>
      </w:r>
    </w:p>
    <w:p w14:paraId="75C14E79" w14:textId="31986679" w:rsidR="00593C18" w:rsidRDefault="00593C18" w:rsidP="00E37140">
      <w:pPr>
        <w:pStyle w:val="ListParagraph"/>
        <w:numPr>
          <w:ilvl w:val="2"/>
          <w:numId w:val="14"/>
        </w:numPr>
        <w:spacing w:before="120"/>
        <w:jc w:val="left"/>
      </w:pPr>
      <w:r>
        <w:t>Later stages of illness</w:t>
      </w:r>
    </w:p>
    <w:p w14:paraId="13EC7910" w14:textId="3151AB21" w:rsidR="00593C18" w:rsidRDefault="00593C18" w:rsidP="00E37140">
      <w:pPr>
        <w:pStyle w:val="ListParagraph"/>
        <w:numPr>
          <w:ilvl w:val="2"/>
          <w:numId w:val="14"/>
        </w:numPr>
        <w:spacing w:before="120"/>
        <w:jc w:val="left"/>
      </w:pPr>
      <w:r>
        <w:t>When dying</w:t>
      </w:r>
    </w:p>
    <w:p w14:paraId="71ED0D16" w14:textId="70F40F48" w:rsidR="00593C18" w:rsidRDefault="00593C18" w:rsidP="00E37140">
      <w:pPr>
        <w:pStyle w:val="ListParagraph"/>
        <w:numPr>
          <w:ilvl w:val="2"/>
          <w:numId w:val="14"/>
        </w:numPr>
        <w:spacing w:before="120"/>
        <w:jc w:val="left"/>
      </w:pPr>
      <w:r>
        <w:t xml:space="preserve">Immediately after death </w:t>
      </w:r>
    </w:p>
    <w:p w14:paraId="2E1C00A0" w14:textId="00300AA4" w:rsidR="00593C18" w:rsidRDefault="00191F8B" w:rsidP="00E37140">
      <w:pPr>
        <w:pStyle w:val="ListParagraph"/>
        <w:numPr>
          <w:ilvl w:val="2"/>
          <w:numId w:val="14"/>
        </w:numPr>
        <w:spacing w:before="120"/>
        <w:jc w:val="left"/>
      </w:pPr>
      <w:r>
        <w:t>When g</w:t>
      </w:r>
      <w:r w:rsidR="00593C18">
        <w:t>rieving</w:t>
      </w:r>
    </w:p>
    <w:p w14:paraId="0AE3792B" w14:textId="4FFDDECC" w:rsidR="00CA0D15" w:rsidRDefault="00F33A7A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Are there any other ways that these kinds of issues affect</w:t>
      </w:r>
      <w:r w:rsidR="00CA0D15">
        <w:t xml:space="preserve"> people caring for someone at end of life?</w:t>
      </w:r>
    </w:p>
    <w:p w14:paraId="3910669C" w14:textId="1BB62AD1" w:rsidR="00F43C4F" w:rsidRDefault="00F43C4F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From your experience working within low-income communities, what factors do you think are important to people in terms of a ‘good death’?</w:t>
      </w:r>
    </w:p>
    <w:p w14:paraId="0350C8E1" w14:textId="021217BC" w:rsidR="00593C18" w:rsidRDefault="00CA0D15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Do you think there</w:t>
      </w:r>
      <w:r w:rsidR="00593C18">
        <w:t xml:space="preserve"> ways in which being on a very low-income </w:t>
      </w:r>
      <w:r w:rsidR="001341C2">
        <w:t xml:space="preserve">(or having experienced funeral poverty) </w:t>
      </w:r>
      <w:r w:rsidR="00593C18">
        <w:t>affects people</w:t>
      </w:r>
      <w:r w:rsidR="001456F0">
        <w:t>’</w:t>
      </w:r>
      <w:r w:rsidR="00593C18">
        <w:t>s attitudes towards death and dying</w:t>
      </w:r>
      <w:r w:rsidR="001456F0">
        <w:t>?</w:t>
      </w:r>
    </w:p>
    <w:p w14:paraId="6439AD8F" w14:textId="107E506E" w:rsidR="001341C2" w:rsidRDefault="001341C2" w:rsidP="00E37140">
      <w:pPr>
        <w:pStyle w:val="ListParagraph"/>
        <w:numPr>
          <w:ilvl w:val="2"/>
          <w:numId w:val="14"/>
        </w:numPr>
        <w:spacing w:before="120"/>
        <w:jc w:val="left"/>
      </w:pPr>
      <w:r>
        <w:t>Are there ways in which it affects people’s a</w:t>
      </w:r>
      <w:r w:rsidR="00F33A7A">
        <w:t xml:space="preserve">ttitudes towards thinking about/ </w:t>
      </w:r>
      <w:r w:rsidR="007772BB">
        <w:t xml:space="preserve">preparing for </w:t>
      </w:r>
      <w:r>
        <w:t>their own end of life?</w:t>
      </w:r>
    </w:p>
    <w:p w14:paraId="730C198E" w14:textId="2EF6F176" w:rsidR="00191F8B" w:rsidRDefault="00F33A7A" w:rsidP="00E37140">
      <w:pPr>
        <w:pStyle w:val="ListParagraph"/>
        <w:numPr>
          <w:ilvl w:val="2"/>
          <w:numId w:val="14"/>
        </w:numPr>
        <w:spacing w:before="120"/>
        <w:jc w:val="left"/>
      </w:pPr>
      <w:r>
        <w:t>W</w:t>
      </w:r>
      <w:r w:rsidR="00191F8B">
        <w:t>hat aspects do people find it easier / more difficult to think about or talk about</w:t>
      </w:r>
      <w:r w:rsidR="00B56734">
        <w:t xml:space="preserve"> (in relation to the deceased person’s end of life or their own end of life)</w:t>
      </w:r>
      <w:r w:rsidR="00191F8B">
        <w:t>?</w:t>
      </w:r>
    </w:p>
    <w:p w14:paraId="64E4DDF5" w14:textId="29C30262" w:rsidR="00CF26F4" w:rsidRDefault="00CF26F4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 xml:space="preserve">In terms of working with other professionals or organisations / groups, do you </w:t>
      </w:r>
      <w:r w:rsidR="007772BB">
        <w:t>come across any barriers to encouraging people to think about end-of-life?</w:t>
      </w:r>
    </w:p>
    <w:p w14:paraId="4BE8CAB0" w14:textId="1550C1E0" w:rsidR="00B56734" w:rsidRDefault="00B56734" w:rsidP="00E37140">
      <w:pPr>
        <w:pStyle w:val="ListParagraph"/>
        <w:numPr>
          <w:ilvl w:val="2"/>
          <w:numId w:val="14"/>
        </w:numPr>
        <w:spacing w:before="120"/>
        <w:jc w:val="left"/>
      </w:pPr>
      <w:r>
        <w:t>Are there ways that you’ve found help open up those conversations?</w:t>
      </w:r>
    </w:p>
    <w:p w14:paraId="4D370F8B" w14:textId="589D467C" w:rsidR="00593C18" w:rsidRDefault="001341C2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From your experience, h</w:t>
      </w:r>
      <w:r w:rsidR="00593C18">
        <w:t xml:space="preserve">ow has </w:t>
      </w:r>
      <w:r>
        <w:t>the coronavirus pandemic</w:t>
      </w:r>
      <w:r w:rsidR="00593C18">
        <w:t xml:space="preserve"> affected people’s experiences of end-of-life and loss</w:t>
      </w:r>
      <w:r>
        <w:t>?</w:t>
      </w:r>
    </w:p>
    <w:p w14:paraId="4E14E199" w14:textId="7656BE0E" w:rsidR="00191F8B" w:rsidRDefault="00191F8B" w:rsidP="00E37140">
      <w:pPr>
        <w:pStyle w:val="ListParagraph"/>
        <w:numPr>
          <w:ilvl w:val="2"/>
          <w:numId w:val="14"/>
        </w:numPr>
        <w:spacing w:before="120"/>
        <w:jc w:val="left"/>
      </w:pPr>
      <w:r>
        <w:t>social isolation / ways of ‘community’</w:t>
      </w:r>
    </w:p>
    <w:p w14:paraId="4777D195" w14:textId="17F90927" w:rsidR="00191F8B" w:rsidRDefault="00191F8B" w:rsidP="00E37140">
      <w:pPr>
        <w:pStyle w:val="ListParagraph"/>
        <w:numPr>
          <w:ilvl w:val="2"/>
          <w:numId w:val="14"/>
        </w:numPr>
        <w:spacing w:before="120"/>
        <w:jc w:val="left"/>
      </w:pPr>
      <w:r>
        <w:t>enforced restrictions on funeral practices</w:t>
      </w:r>
    </w:p>
    <w:p w14:paraId="057141D0" w14:textId="7E3F83C3" w:rsidR="001341C2" w:rsidRDefault="001341C2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 xml:space="preserve">Are there any change in practice or behaviour that you </w:t>
      </w:r>
      <w:r w:rsidR="001456F0">
        <w:t>would like to see continue post-</w:t>
      </w:r>
      <w:r>
        <w:t>pandemic?</w:t>
      </w:r>
    </w:p>
    <w:p w14:paraId="6DC2DF81" w14:textId="77777777" w:rsidR="00E47A30" w:rsidRDefault="00E47A30" w:rsidP="00E37140">
      <w:pPr>
        <w:spacing w:before="120"/>
        <w:jc w:val="left"/>
        <w:rPr>
          <w:b/>
          <w:sz w:val="28"/>
          <w:szCs w:val="28"/>
        </w:rPr>
      </w:pPr>
    </w:p>
    <w:p w14:paraId="68054ACD" w14:textId="77777777" w:rsidR="00E47A30" w:rsidRDefault="00E47A30" w:rsidP="00E37140">
      <w:pPr>
        <w:spacing w:before="120"/>
        <w:jc w:val="left"/>
        <w:rPr>
          <w:b/>
          <w:sz w:val="28"/>
          <w:szCs w:val="28"/>
        </w:rPr>
      </w:pPr>
    </w:p>
    <w:p w14:paraId="58CF0748" w14:textId="16AEB913" w:rsidR="001341C2" w:rsidRPr="00CF26F4" w:rsidRDefault="001341C2" w:rsidP="00E37140">
      <w:pPr>
        <w:spacing w:before="120"/>
        <w:jc w:val="left"/>
        <w:rPr>
          <w:b/>
          <w:sz w:val="28"/>
          <w:szCs w:val="28"/>
        </w:rPr>
      </w:pPr>
      <w:bookmarkStart w:id="0" w:name="_GoBack"/>
      <w:bookmarkEnd w:id="0"/>
      <w:r w:rsidRPr="00CF26F4">
        <w:rPr>
          <w:b/>
          <w:sz w:val="28"/>
          <w:szCs w:val="28"/>
        </w:rPr>
        <w:lastRenderedPageBreak/>
        <w:t>Sources of support and access to support at end-of-life / bereavement</w:t>
      </w:r>
    </w:p>
    <w:p w14:paraId="3695618D" w14:textId="31DAD071" w:rsidR="00F43C4F" w:rsidRDefault="00B53F4E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Are there particular ways that you have offered support to people managing on a low-income e.g. advice, information, signposting to other organisations</w:t>
      </w:r>
    </w:p>
    <w:p w14:paraId="2297BA82" w14:textId="60941B42" w:rsidR="00B53F4E" w:rsidRDefault="00B53F4E" w:rsidP="00B53F4E">
      <w:pPr>
        <w:pStyle w:val="ListParagraph"/>
        <w:numPr>
          <w:ilvl w:val="0"/>
          <w:numId w:val="19"/>
        </w:numPr>
        <w:spacing w:before="120"/>
        <w:jc w:val="left"/>
      </w:pPr>
      <w:r>
        <w:t xml:space="preserve">How do people access this support (with help, self-referral </w:t>
      </w:r>
      <w:proofErr w:type="spellStart"/>
      <w:r>
        <w:t>etc</w:t>
      </w:r>
      <w:proofErr w:type="spellEnd"/>
      <w:r>
        <w:t>)</w:t>
      </w:r>
    </w:p>
    <w:p w14:paraId="3A43E4BB" w14:textId="5FC0DE6D" w:rsidR="00A217CD" w:rsidRDefault="001341C2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From your experience, w</w:t>
      </w:r>
      <w:r w:rsidR="00593C18">
        <w:t xml:space="preserve">hat kinds of support are people aware of, </w:t>
      </w:r>
      <w:r w:rsidR="00B53F4E">
        <w:t>and what support have they found</w:t>
      </w:r>
      <w:r w:rsidR="00A217CD">
        <w:t xml:space="preserve"> most helpful / value the most?</w:t>
      </w:r>
    </w:p>
    <w:p w14:paraId="04D96371" w14:textId="0D25B5C7" w:rsidR="00A217CD" w:rsidRDefault="00A217CD" w:rsidP="004556A4">
      <w:pPr>
        <w:pStyle w:val="ListParagraph"/>
        <w:numPr>
          <w:ilvl w:val="0"/>
          <w:numId w:val="18"/>
        </w:numPr>
        <w:spacing w:before="120"/>
        <w:jc w:val="left"/>
      </w:pPr>
      <w:proofErr w:type="gramStart"/>
      <w:r>
        <w:t>healthcare</w:t>
      </w:r>
      <w:proofErr w:type="gramEnd"/>
      <w:r>
        <w:t xml:space="preserve"> (district nurses, GPs, hospices), support groups/charities (local groups, online), advice services, general community groups, neighbours, family and friends?</w:t>
      </w:r>
    </w:p>
    <w:p w14:paraId="0521F2E3" w14:textId="504179C8" w:rsidR="00B53F4E" w:rsidRDefault="00B53F4E" w:rsidP="004556A4">
      <w:pPr>
        <w:pStyle w:val="ListParagraph"/>
        <w:numPr>
          <w:ilvl w:val="0"/>
          <w:numId w:val="18"/>
        </w:numPr>
        <w:spacing w:before="120"/>
        <w:jc w:val="left"/>
      </w:pPr>
      <w:r>
        <w:t>At end of life, and during bereavement</w:t>
      </w:r>
    </w:p>
    <w:p w14:paraId="584AFFBA" w14:textId="7AE9C71E" w:rsidR="00B53F4E" w:rsidRDefault="00B53F4E" w:rsidP="004556A4">
      <w:pPr>
        <w:pStyle w:val="ListParagraph"/>
        <w:numPr>
          <w:ilvl w:val="0"/>
          <w:numId w:val="18"/>
        </w:numPr>
        <w:spacing w:before="120"/>
        <w:jc w:val="left"/>
      </w:pPr>
      <w:r>
        <w:t>What is it about this support that makes it work?</w:t>
      </w:r>
    </w:p>
    <w:p w14:paraId="5AA64E88" w14:textId="55831BE3" w:rsidR="007772BB" w:rsidRDefault="007772BB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Again, has this changed during the pandemic?</w:t>
      </w:r>
    </w:p>
    <w:p w14:paraId="391FA2B4" w14:textId="5CFA3DBB" w:rsidR="007772BB" w:rsidRDefault="001456F0" w:rsidP="00E37140">
      <w:pPr>
        <w:pStyle w:val="ListParagraph"/>
        <w:numPr>
          <w:ilvl w:val="2"/>
          <w:numId w:val="12"/>
        </w:numPr>
        <w:spacing w:before="120"/>
        <w:jc w:val="left"/>
      </w:pPr>
      <w:r>
        <w:t>What has</w:t>
      </w:r>
      <w:r w:rsidR="007772BB">
        <w:t xml:space="preserve"> b</w:t>
      </w:r>
      <w:r>
        <w:t>een better, what has been more difficult</w:t>
      </w:r>
    </w:p>
    <w:p w14:paraId="545C1CFE" w14:textId="052E8CC9" w:rsidR="00593C18" w:rsidRDefault="00A217CD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W</w:t>
      </w:r>
      <w:r w:rsidR="00593C18">
        <w:t xml:space="preserve">hat </w:t>
      </w:r>
      <w:r>
        <w:t>do you think are the barriers to</w:t>
      </w:r>
      <w:r w:rsidR="00593C18">
        <w:t xml:space="preserve"> accessing support</w:t>
      </w:r>
      <w:r>
        <w:t>?</w:t>
      </w:r>
    </w:p>
    <w:p w14:paraId="2CE690CA" w14:textId="244D58BF" w:rsidR="00B53F4E" w:rsidRDefault="00B53F4E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Are there any gaps in the support available?</w:t>
      </w:r>
    </w:p>
    <w:p w14:paraId="0D51D93F" w14:textId="73D50938" w:rsidR="00A217CD" w:rsidRPr="00CF26F4" w:rsidRDefault="00A217CD" w:rsidP="00E37140">
      <w:pPr>
        <w:spacing w:before="120"/>
        <w:jc w:val="left"/>
        <w:rPr>
          <w:b/>
          <w:sz w:val="28"/>
          <w:szCs w:val="28"/>
        </w:rPr>
      </w:pPr>
      <w:r w:rsidRPr="00CF26F4">
        <w:rPr>
          <w:b/>
          <w:sz w:val="28"/>
          <w:szCs w:val="28"/>
        </w:rPr>
        <w:t>General</w:t>
      </w:r>
    </w:p>
    <w:p w14:paraId="2B6FB20A" w14:textId="43C29CC8" w:rsidR="00593C18" w:rsidRDefault="00A217CD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 xml:space="preserve"> </w:t>
      </w:r>
      <w:r w:rsidR="00593C18">
        <w:t>What would you like to see change</w:t>
      </w:r>
      <w:r w:rsidR="007772BB">
        <w:t xml:space="preserve"> going forward?</w:t>
      </w:r>
    </w:p>
    <w:p w14:paraId="702E061D" w14:textId="53413A86" w:rsidR="007772BB" w:rsidRDefault="007772BB" w:rsidP="004556A4">
      <w:pPr>
        <w:pStyle w:val="ListParagraph"/>
        <w:numPr>
          <w:ilvl w:val="0"/>
          <w:numId w:val="18"/>
        </w:numPr>
        <w:spacing w:before="120"/>
        <w:jc w:val="left"/>
      </w:pPr>
      <w:r>
        <w:t>practice, policy, behaviour</w:t>
      </w:r>
    </w:p>
    <w:p w14:paraId="32F493B1" w14:textId="141F02D3" w:rsidR="001456F0" w:rsidRDefault="00A217CD" w:rsidP="00E37140">
      <w:pPr>
        <w:pStyle w:val="ListParagraph"/>
        <w:numPr>
          <w:ilvl w:val="0"/>
          <w:numId w:val="12"/>
        </w:numPr>
        <w:spacing w:before="120"/>
        <w:jc w:val="left"/>
      </w:pPr>
      <w:r>
        <w:t>Is there anything else you would like to add</w:t>
      </w:r>
      <w:r w:rsidR="001456F0">
        <w:t>, or that you think is important that we’ve not covered</w:t>
      </w:r>
      <w:r>
        <w:t>?</w:t>
      </w:r>
    </w:p>
    <w:p w14:paraId="6BD2C231" w14:textId="750D2F5A" w:rsidR="001456F0" w:rsidRPr="001456F0" w:rsidRDefault="001456F0" w:rsidP="00E37140">
      <w:pPr>
        <w:spacing w:before="120"/>
        <w:jc w:val="left"/>
        <w:rPr>
          <w:b/>
          <w:sz w:val="28"/>
          <w:szCs w:val="28"/>
        </w:rPr>
      </w:pPr>
      <w:r w:rsidRPr="001456F0">
        <w:rPr>
          <w:b/>
          <w:sz w:val="28"/>
          <w:szCs w:val="28"/>
        </w:rPr>
        <w:t>Ending</w:t>
      </w:r>
    </w:p>
    <w:p w14:paraId="0F70CA4A" w14:textId="62D3FE6F" w:rsidR="001456F0" w:rsidRDefault="001456F0" w:rsidP="00E37140">
      <w:pPr>
        <w:pStyle w:val="ListParagraph"/>
        <w:numPr>
          <w:ilvl w:val="0"/>
          <w:numId w:val="9"/>
        </w:numPr>
        <w:spacing w:before="120"/>
        <w:jc w:val="left"/>
      </w:pPr>
      <w:r>
        <w:t>Thank people for their time</w:t>
      </w:r>
    </w:p>
    <w:p w14:paraId="28125858" w14:textId="77696A81" w:rsidR="001456F0" w:rsidRDefault="001456F0" w:rsidP="00E37140">
      <w:pPr>
        <w:pStyle w:val="ListParagraph"/>
        <w:numPr>
          <w:ilvl w:val="0"/>
          <w:numId w:val="9"/>
        </w:numPr>
        <w:spacing w:before="120"/>
        <w:jc w:val="left"/>
      </w:pPr>
      <w:r>
        <w:t>Ask if they would like to see the transcript and/or be kept informed about the research</w:t>
      </w:r>
    </w:p>
    <w:p w14:paraId="2227D1AC" w14:textId="331837F4" w:rsidR="001456F0" w:rsidRDefault="001456F0" w:rsidP="00E37140">
      <w:pPr>
        <w:pStyle w:val="ListParagraph"/>
        <w:numPr>
          <w:ilvl w:val="0"/>
          <w:numId w:val="9"/>
        </w:numPr>
        <w:spacing w:before="120"/>
        <w:jc w:val="left"/>
      </w:pPr>
      <w:r>
        <w:t>Offer payment in recognition of their time</w:t>
      </w:r>
    </w:p>
    <w:p w14:paraId="19A5F1F8" w14:textId="0E4071D7" w:rsidR="00B56734" w:rsidRDefault="00B56734" w:rsidP="00E37140">
      <w:pPr>
        <w:pStyle w:val="ListParagraph"/>
        <w:numPr>
          <w:ilvl w:val="0"/>
          <w:numId w:val="9"/>
        </w:numPr>
        <w:spacing w:before="120"/>
        <w:jc w:val="left"/>
      </w:pPr>
      <w:r>
        <w:t>Do they know others who might want to participate?</w:t>
      </w:r>
    </w:p>
    <w:sectPr w:rsidR="00B56734">
      <w:foot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235F2" w14:textId="77777777" w:rsidR="0015702E" w:rsidRDefault="0015702E" w:rsidP="001456F0">
      <w:pPr>
        <w:spacing w:after="0" w:line="240" w:lineRule="auto"/>
      </w:pPr>
      <w:r>
        <w:separator/>
      </w:r>
    </w:p>
  </w:endnote>
  <w:endnote w:type="continuationSeparator" w:id="0">
    <w:p w14:paraId="46F63059" w14:textId="77777777" w:rsidR="0015702E" w:rsidRDefault="0015702E" w:rsidP="001456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3360592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898B0F3" w14:textId="1F1EC26D" w:rsidR="001456F0" w:rsidRDefault="001456F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47A30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14:paraId="171C7161" w14:textId="77777777" w:rsidR="001456F0" w:rsidRDefault="001456F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D30F04" w14:textId="77777777" w:rsidR="0015702E" w:rsidRDefault="0015702E" w:rsidP="001456F0">
      <w:pPr>
        <w:spacing w:after="0" w:line="240" w:lineRule="auto"/>
      </w:pPr>
      <w:r>
        <w:separator/>
      </w:r>
    </w:p>
  </w:footnote>
  <w:footnote w:type="continuationSeparator" w:id="0">
    <w:p w14:paraId="1DC506AD" w14:textId="77777777" w:rsidR="0015702E" w:rsidRDefault="0015702E" w:rsidP="001456F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88583A"/>
    <w:multiLevelType w:val="hybridMultilevel"/>
    <w:tmpl w:val="BBB0D11A"/>
    <w:lvl w:ilvl="0" w:tplc="4C62ABA4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377CFC"/>
    <w:multiLevelType w:val="hybridMultilevel"/>
    <w:tmpl w:val="5872A520"/>
    <w:lvl w:ilvl="0" w:tplc="08090001">
      <w:start w:val="1"/>
      <w:numFmt w:val="bullet"/>
      <w:lvlText w:val=""/>
      <w:lvlJc w:val="left"/>
      <w:pPr>
        <w:ind w:left="14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2" w15:restartNumberingAfterBreak="0">
    <w:nsid w:val="15DE1690"/>
    <w:multiLevelType w:val="hybridMultilevel"/>
    <w:tmpl w:val="9BB8783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9C00F4"/>
    <w:multiLevelType w:val="hybridMultilevel"/>
    <w:tmpl w:val="63B0BDD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17223C"/>
    <w:multiLevelType w:val="hybridMultilevel"/>
    <w:tmpl w:val="4356B004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92F73"/>
    <w:multiLevelType w:val="hybridMultilevel"/>
    <w:tmpl w:val="1BFA9F38"/>
    <w:lvl w:ilvl="0" w:tplc="DD7ED304">
      <w:start w:val="4"/>
      <w:numFmt w:val="bullet"/>
      <w:lvlText w:val="-"/>
      <w:lvlJc w:val="left"/>
      <w:pPr>
        <w:ind w:left="43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702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774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8460" w:hanging="360"/>
      </w:pPr>
      <w:rPr>
        <w:rFonts w:ascii="Wingdings" w:hAnsi="Wingdings" w:hint="default"/>
      </w:rPr>
    </w:lvl>
  </w:abstractNum>
  <w:abstractNum w:abstractNumId="6" w15:restartNumberingAfterBreak="0">
    <w:nsid w:val="311366D7"/>
    <w:multiLevelType w:val="hybridMultilevel"/>
    <w:tmpl w:val="FCB2D58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8B1E698A">
      <w:start w:val="3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27A3CA2"/>
    <w:multiLevelType w:val="hybridMultilevel"/>
    <w:tmpl w:val="9C5AA44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41D7453"/>
    <w:multiLevelType w:val="hybridMultilevel"/>
    <w:tmpl w:val="CE02A212"/>
    <w:lvl w:ilvl="0" w:tplc="4C62ABA4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8735E75"/>
    <w:multiLevelType w:val="hybridMultilevel"/>
    <w:tmpl w:val="FC08639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B8E1E97"/>
    <w:multiLevelType w:val="hybridMultilevel"/>
    <w:tmpl w:val="963288F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EE0438"/>
    <w:multiLevelType w:val="hybridMultilevel"/>
    <w:tmpl w:val="06B491C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9276F2"/>
    <w:multiLevelType w:val="hybridMultilevel"/>
    <w:tmpl w:val="0CB4C618"/>
    <w:lvl w:ilvl="0" w:tplc="4C62ABA4">
      <w:numFmt w:val="bullet"/>
      <w:lvlText w:val="•"/>
      <w:lvlJc w:val="left"/>
      <w:pPr>
        <w:ind w:left="144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5DA38BE"/>
    <w:multiLevelType w:val="hybridMultilevel"/>
    <w:tmpl w:val="2632B96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A54FCE"/>
    <w:multiLevelType w:val="hybridMultilevel"/>
    <w:tmpl w:val="5732A6C4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01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44E20F7"/>
    <w:multiLevelType w:val="hybridMultilevel"/>
    <w:tmpl w:val="D2CC84C0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DD7ED304">
      <w:start w:val="4"/>
      <w:numFmt w:val="bullet"/>
      <w:lvlText w:val="-"/>
      <w:lvlJc w:val="left"/>
      <w:pPr>
        <w:ind w:left="2340" w:hanging="360"/>
      </w:pPr>
      <w:rPr>
        <w:rFonts w:ascii="Calibri" w:eastAsiaTheme="minorHAnsi" w:hAnsi="Calibri" w:cstheme="minorBidi"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8B16FAF"/>
    <w:multiLevelType w:val="hybridMultilevel"/>
    <w:tmpl w:val="A75015A6"/>
    <w:lvl w:ilvl="0" w:tplc="6BA89362">
      <w:numFmt w:val="bullet"/>
      <w:lvlText w:val=""/>
      <w:lvlJc w:val="left"/>
      <w:pPr>
        <w:ind w:left="1080" w:hanging="72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ABA7D95"/>
    <w:multiLevelType w:val="hybridMultilevel"/>
    <w:tmpl w:val="8CEEF4FC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D3817BA"/>
    <w:multiLevelType w:val="hybridMultilevel"/>
    <w:tmpl w:val="E8EA0452"/>
    <w:lvl w:ilvl="0" w:tplc="4C62ABA4">
      <w:numFmt w:val="bullet"/>
      <w:lvlText w:val="•"/>
      <w:lvlJc w:val="left"/>
      <w:pPr>
        <w:ind w:left="1080" w:hanging="72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9"/>
  </w:num>
  <w:num w:numId="3">
    <w:abstractNumId w:val="0"/>
  </w:num>
  <w:num w:numId="4">
    <w:abstractNumId w:val="12"/>
  </w:num>
  <w:num w:numId="5">
    <w:abstractNumId w:val="18"/>
  </w:num>
  <w:num w:numId="6">
    <w:abstractNumId w:val="3"/>
  </w:num>
  <w:num w:numId="7">
    <w:abstractNumId w:val="8"/>
  </w:num>
  <w:num w:numId="8">
    <w:abstractNumId w:val="16"/>
  </w:num>
  <w:num w:numId="9">
    <w:abstractNumId w:val="2"/>
  </w:num>
  <w:num w:numId="10">
    <w:abstractNumId w:val="4"/>
  </w:num>
  <w:num w:numId="11">
    <w:abstractNumId w:val="6"/>
  </w:num>
  <w:num w:numId="12">
    <w:abstractNumId w:val="15"/>
  </w:num>
  <w:num w:numId="13">
    <w:abstractNumId w:val="11"/>
  </w:num>
  <w:num w:numId="14">
    <w:abstractNumId w:val="14"/>
  </w:num>
  <w:num w:numId="15">
    <w:abstractNumId w:val="13"/>
  </w:num>
  <w:num w:numId="16">
    <w:abstractNumId w:val="5"/>
  </w:num>
  <w:num w:numId="17">
    <w:abstractNumId w:val="1"/>
  </w:num>
  <w:num w:numId="18">
    <w:abstractNumId w:val="17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3C18"/>
    <w:rsid w:val="000B54C5"/>
    <w:rsid w:val="000E4E73"/>
    <w:rsid w:val="001341C2"/>
    <w:rsid w:val="001456F0"/>
    <w:rsid w:val="0015702E"/>
    <w:rsid w:val="00175903"/>
    <w:rsid w:val="00191F8B"/>
    <w:rsid w:val="004556A4"/>
    <w:rsid w:val="00593C18"/>
    <w:rsid w:val="006F65E1"/>
    <w:rsid w:val="007772BB"/>
    <w:rsid w:val="00A072DB"/>
    <w:rsid w:val="00A217CD"/>
    <w:rsid w:val="00A56243"/>
    <w:rsid w:val="00B53F4E"/>
    <w:rsid w:val="00B56734"/>
    <w:rsid w:val="00B73465"/>
    <w:rsid w:val="00CA0D15"/>
    <w:rsid w:val="00CF26F4"/>
    <w:rsid w:val="00E37140"/>
    <w:rsid w:val="00E47A30"/>
    <w:rsid w:val="00E7516F"/>
    <w:rsid w:val="00EB67D3"/>
    <w:rsid w:val="00F33A7A"/>
    <w:rsid w:val="00F43C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6E2ABD"/>
  <w15:docId w15:val="{60440AEA-CF65-4959-ADB5-BB45FDA855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7516F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145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456F0"/>
  </w:style>
  <w:style w:type="paragraph" w:styleId="Footer">
    <w:name w:val="footer"/>
    <w:basedOn w:val="Normal"/>
    <w:link w:val="FooterChar"/>
    <w:uiPriority w:val="99"/>
    <w:unhideWhenUsed/>
    <w:rsid w:val="001456F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456F0"/>
  </w:style>
  <w:style w:type="character" w:styleId="CommentReference">
    <w:name w:val="annotation reference"/>
    <w:basedOn w:val="DefaultParagraphFont"/>
    <w:uiPriority w:val="99"/>
    <w:semiHidden/>
    <w:unhideWhenUsed/>
    <w:rsid w:val="006F6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F65E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F65E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F6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F65E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F65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F65E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84DC7C23BB5CB41B944355ACB1100D1" ma:contentTypeVersion="11" ma:contentTypeDescription="Create a new document." ma:contentTypeScope="" ma:versionID="12b8f7356fb3d4a685ce88bb69fa5c02">
  <xsd:schema xmlns:xsd="http://www.w3.org/2001/XMLSchema" xmlns:xs="http://www.w3.org/2001/XMLSchema" xmlns:p="http://schemas.microsoft.com/office/2006/metadata/properties" xmlns:ns3="703dda01-68e9-4195-b499-76f4fc3cc8ff" xmlns:ns4="c35f5a0d-22f9-4063-af47-d210f95398a3" targetNamespace="http://schemas.microsoft.com/office/2006/metadata/properties" ma:root="true" ma:fieldsID="c20d1adc717cdaa07eaf2f51a3b83902" ns3:_="" ns4:_="">
    <xsd:import namespace="703dda01-68e9-4195-b499-76f4fc3cc8ff"/>
    <xsd:import namespace="c35f5a0d-22f9-4063-af47-d210f95398a3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KeyPoints" minOccurs="0"/>
                <xsd:element ref="ns4:MediaServiceKeyPoints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03dda01-68e9-4195-b499-76f4fc3cc8ff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description="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5f5a0d-22f9-4063-af47-d210f95398a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AutoKeyPoints" ma:index="1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5" nillable="true" ma:displayName="Tags" ma:internalName="MediaServiceAutoTags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37790BC-A607-4701-A16B-4DF18CDBB64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484D754-3DA1-4DA9-926B-749406E1758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3D58C18-9CAC-4A0B-8D0F-81FA7DD8BC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03dda01-68e9-4195-b499-76f4fc3cc8ff"/>
    <ds:schemaRef ds:uri="c35f5a0d-22f9-4063-af47-d210f95398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367</TotalTime>
  <Pages>1</Pages>
  <Words>881</Words>
  <Characters>5028</Characters>
  <Application>Microsoft Office Word</Application>
  <DocSecurity>0</DocSecurity>
  <Lines>41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Exeter</Company>
  <LinksUpToDate>false</LinksUpToDate>
  <CharactersWithSpaces>5898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Hansford, Lorraine</dc:creator>
  <cp:lastModifiedBy>Hansford, Lorraine</cp:lastModifiedBy>
  <cp:revision>6</cp:revision>
  <dcterms:created xsi:type="dcterms:W3CDTF">2020-06-17T11:48:00Z</dcterms:created>
  <dcterms:modified xsi:type="dcterms:W3CDTF">2020-07-01T16:38:00Z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0x010100584DC7C23BB5CB41B944355ACB1100D1</vt:lpwstr>
  </property>
</Properties>
</file>