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E05" w:rsidRDefault="00791E05">
      <w:r>
        <w:rPr>
          <w:b/>
        </w:rPr>
        <w:t>PROPOSAL FOR ADMINISTERING 1-TO-1 &amp; IN GROUP + INSTRUCTIONS + SKIPS</w:t>
      </w:r>
      <w:r>
        <w:rPr>
          <w:b/>
        </w:rPr>
        <w:br/>
      </w:r>
    </w:p>
    <w:tbl>
      <w:tblPr>
        <w:tblStyle w:val="TableGrid"/>
        <w:tblW w:w="14737" w:type="dxa"/>
        <w:tblInd w:w="-913" w:type="dxa"/>
        <w:tblLayout w:type="fixed"/>
        <w:tblLook w:val="04A0"/>
      </w:tblPr>
      <w:tblGrid>
        <w:gridCol w:w="871"/>
        <w:gridCol w:w="717"/>
        <w:gridCol w:w="154"/>
        <w:gridCol w:w="1440"/>
        <w:gridCol w:w="1764"/>
        <w:gridCol w:w="2053"/>
        <w:gridCol w:w="4228"/>
        <w:gridCol w:w="3510"/>
      </w:tblGrid>
      <w:tr w:rsidR="00E632DB" w:rsidRPr="00967B23" w:rsidTr="00E632DB">
        <w:trPr>
          <w:trHeight w:val="521"/>
        </w:trPr>
        <w:tc>
          <w:tcPr>
            <w:tcW w:w="871" w:type="dxa"/>
            <w:shd w:val="clear" w:color="auto" w:fill="F7CAAC" w:themeFill="accent2" w:themeFillTint="66"/>
          </w:tcPr>
          <w:p w:rsidR="00E632DB" w:rsidRPr="00E632DB" w:rsidRDefault="00E632DB" w:rsidP="00FE282B">
            <w:pPr>
              <w:rPr>
                <w:b/>
              </w:rPr>
            </w:pPr>
            <w:r w:rsidRPr="00E632DB">
              <w:rPr>
                <w:b/>
              </w:rPr>
              <w:t>LA n:o to use</w:t>
            </w:r>
          </w:p>
        </w:tc>
        <w:tc>
          <w:tcPr>
            <w:tcW w:w="871" w:type="dxa"/>
            <w:gridSpan w:val="2"/>
          </w:tcPr>
          <w:p w:rsidR="00E632DB" w:rsidRPr="00967B23" w:rsidRDefault="00E632DB" w:rsidP="00FE282B">
            <w:pPr>
              <w:rPr>
                <w:b/>
              </w:rPr>
            </w:pPr>
            <w:r>
              <w:rPr>
                <w:b/>
              </w:rPr>
              <w:t>Current No</w:t>
            </w:r>
          </w:p>
        </w:tc>
        <w:tc>
          <w:tcPr>
            <w:tcW w:w="1440" w:type="dxa"/>
          </w:tcPr>
          <w:p w:rsidR="00E632DB" w:rsidRPr="00967B23" w:rsidRDefault="00E632DB" w:rsidP="00FE282B">
            <w:pPr>
              <w:rPr>
                <w:b/>
              </w:rPr>
            </w:pPr>
            <w:r w:rsidRPr="00967B23">
              <w:rPr>
                <w:b/>
              </w:rPr>
              <w:t>Part of test</w:t>
            </w:r>
          </w:p>
        </w:tc>
        <w:tc>
          <w:tcPr>
            <w:tcW w:w="1764" w:type="dxa"/>
          </w:tcPr>
          <w:p w:rsidR="00E632DB" w:rsidRPr="00967B23" w:rsidRDefault="00E632DB" w:rsidP="00FE282B">
            <w:pPr>
              <w:rPr>
                <w:b/>
              </w:rPr>
            </w:pPr>
            <w:r w:rsidRPr="00967B23">
              <w:rPr>
                <w:b/>
              </w:rPr>
              <w:t>Time limit</w:t>
            </w:r>
          </w:p>
          <w:p w:rsidR="00E632DB" w:rsidRPr="00967B23" w:rsidRDefault="00E632DB" w:rsidP="00FE282B">
            <w:pPr>
              <w:rPr>
                <w:b/>
              </w:rPr>
            </w:pPr>
          </w:p>
        </w:tc>
        <w:tc>
          <w:tcPr>
            <w:tcW w:w="2053" w:type="dxa"/>
          </w:tcPr>
          <w:p w:rsidR="00E632DB" w:rsidRPr="00967B23" w:rsidRDefault="00E632DB" w:rsidP="00FE282B">
            <w:pPr>
              <w:rPr>
                <w:b/>
              </w:rPr>
            </w:pPr>
            <w:r>
              <w:rPr>
                <w:b/>
              </w:rPr>
              <w:t>Skips/comments</w:t>
            </w:r>
          </w:p>
        </w:tc>
        <w:tc>
          <w:tcPr>
            <w:tcW w:w="4228" w:type="dxa"/>
          </w:tcPr>
          <w:p w:rsidR="00E632DB" w:rsidRDefault="00E632DB" w:rsidP="00FE282B">
            <w:pPr>
              <w:rPr>
                <w:b/>
              </w:rPr>
            </w:pPr>
            <w:r>
              <w:rPr>
                <w:b/>
              </w:rPr>
              <w:t xml:space="preserve">Administration -  In class </w:t>
            </w:r>
          </w:p>
        </w:tc>
        <w:tc>
          <w:tcPr>
            <w:tcW w:w="3510" w:type="dxa"/>
          </w:tcPr>
          <w:p w:rsidR="00E632DB" w:rsidRDefault="00E632DB" w:rsidP="00A43245">
            <w:pPr>
              <w:rPr>
                <w:b/>
              </w:rPr>
            </w:pPr>
            <w:r>
              <w:rPr>
                <w:b/>
              </w:rPr>
              <w:t xml:space="preserve">Administration – Household </w:t>
            </w:r>
          </w:p>
        </w:tc>
      </w:tr>
      <w:tr w:rsidR="00E632DB" w:rsidRPr="00402BF8" w:rsidTr="00E632DB">
        <w:trPr>
          <w:trHeight w:val="268"/>
        </w:trPr>
        <w:tc>
          <w:tcPr>
            <w:tcW w:w="871" w:type="dxa"/>
            <w:shd w:val="clear" w:color="auto" w:fill="F7CAAC" w:themeFill="accent2" w:themeFillTint="66"/>
          </w:tcPr>
          <w:p w:rsidR="00E632DB" w:rsidRPr="00E632DB" w:rsidRDefault="00E632DB" w:rsidP="00FE282B">
            <w:pPr>
              <w:rPr>
                <w:b/>
              </w:rPr>
            </w:pPr>
          </w:p>
        </w:tc>
        <w:tc>
          <w:tcPr>
            <w:tcW w:w="6128" w:type="dxa"/>
            <w:gridSpan w:val="5"/>
          </w:tcPr>
          <w:p w:rsidR="00E632DB" w:rsidRPr="00402BF8" w:rsidRDefault="00E632DB" w:rsidP="00FE282B">
            <w:pPr>
              <w:rPr>
                <w:b/>
              </w:rPr>
            </w:pPr>
            <w:r>
              <w:rPr>
                <w:b/>
              </w:rPr>
              <w:t>ONE-TO-ONE</w:t>
            </w:r>
          </w:p>
        </w:tc>
        <w:tc>
          <w:tcPr>
            <w:tcW w:w="4228" w:type="dxa"/>
          </w:tcPr>
          <w:p w:rsidR="00E632DB" w:rsidRDefault="00E632DB" w:rsidP="00FE282B">
            <w:pPr>
              <w:rPr>
                <w:b/>
              </w:rPr>
            </w:pPr>
          </w:p>
        </w:tc>
        <w:tc>
          <w:tcPr>
            <w:tcW w:w="3510" w:type="dxa"/>
          </w:tcPr>
          <w:p w:rsidR="00E632DB" w:rsidRDefault="00E632DB" w:rsidP="00FE282B">
            <w:pPr>
              <w:rPr>
                <w:b/>
              </w:rPr>
            </w:pPr>
          </w:p>
        </w:tc>
      </w:tr>
      <w:tr w:rsidR="00E632DB" w:rsidTr="00C870D4">
        <w:trPr>
          <w:trHeight w:val="268"/>
        </w:trPr>
        <w:tc>
          <w:tcPr>
            <w:tcW w:w="871" w:type="dxa"/>
            <w:shd w:val="clear" w:color="auto" w:fill="F7CAAC" w:themeFill="accent2" w:themeFillTint="66"/>
          </w:tcPr>
          <w:p w:rsidR="00E632DB" w:rsidRPr="00E632DB" w:rsidRDefault="00E632DB" w:rsidP="00FE282B">
            <w:pPr>
              <w:rPr>
                <w:b/>
              </w:rPr>
            </w:pPr>
          </w:p>
        </w:tc>
        <w:tc>
          <w:tcPr>
            <w:tcW w:w="717" w:type="dxa"/>
          </w:tcPr>
          <w:p w:rsidR="00E632DB" w:rsidRDefault="00E632DB" w:rsidP="00FE282B">
            <w:r>
              <w:t>1</w:t>
            </w:r>
          </w:p>
        </w:tc>
        <w:tc>
          <w:tcPr>
            <w:tcW w:w="1594" w:type="dxa"/>
            <w:gridSpan w:val="2"/>
          </w:tcPr>
          <w:p w:rsidR="00E632DB" w:rsidRPr="004D74AB" w:rsidRDefault="00E632DB" w:rsidP="00FE282B">
            <w:r w:rsidRPr="004D74AB">
              <w:t>Cover sheet</w:t>
            </w:r>
          </w:p>
        </w:tc>
        <w:tc>
          <w:tcPr>
            <w:tcW w:w="1764" w:type="dxa"/>
          </w:tcPr>
          <w:p w:rsidR="00E632DB" w:rsidRPr="00255105" w:rsidRDefault="00E632DB" w:rsidP="00FE282B">
            <w:pPr>
              <w:rPr>
                <w:color w:val="FF0000"/>
              </w:rPr>
            </w:pPr>
          </w:p>
        </w:tc>
        <w:tc>
          <w:tcPr>
            <w:tcW w:w="2053" w:type="dxa"/>
          </w:tcPr>
          <w:p w:rsidR="00E632DB" w:rsidRPr="00255105" w:rsidRDefault="00E632DB" w:rsidP="00FE282B">
            <w:pPr>
              <w:rPr>
                <w:color w:val="FF0000"/>
              </w:rPr>
            </w:pPr>
          </w:p>
        </w:tc>
        <w:tc>
          <w:tcPr>
            <w:tcW w:w="4228" w:type="dxa"/>
          </w:tcPr>
          <w:p w:rsidR="00E632DB" w:rsidRPr="00255105" w:rsidRDefault="00E632DB" w:rsidP="00FE282B">
            <w:pPr>
              <w:rPr>
                <w:color w:val="FF0000"/>
              </w:rPr>
            </w:pPr>
          </w:p>
        </w:tc>
        <w:tc>
          <w:tcPr>
            <w:tcW w:w="3510" w:type="dxa"/>
          </w:tcPr>
          <w:p w:rsidR="00E632DB" w:rsidRPr="00255105" w:rsidRDefault="00E632DB" w:rsidP="00FE282B">
            <w:pPr>
              <w:rPr>
                <w:color w:val="FF0000"/>
              </w:rPr>
            </w:pPr>
          </w:p>
        </w:tc>
      </w:tr>
      <w:tr w:rsidR="00E632DB" w:rsidTr="00C870D4">
        <w:trPr>
          <w:trHeight w:val="253"/>
        </w:trPr>
        <w:tc>
          <w:tcPr>
            <w:tcW w:w="871" w:type="dxa"/>
            <w:shd w:val="clear" w:color="auto" w:fill="F7CAAC" w:themeFill="accent2" w:themeFillTint="66"/>
          </w:tcPr>
          <w:p w:rsidR="00E632DB" w:rsidRPr="00E632DB" w:rsidRDefault="00E632DB" w:rsidP="00FE282B">
            <w:pPr>
              <w:rPr>
                <w:b/>
              </w:rPr>
            </w:pPr>
            <w:r w:rsidRPr="00E632DB">
              <w:rPr>
                <w:b/>
              </w:rPr>
              <w:t>LA1</w:t>
            </w:r>
          </w:p>
        </w:tc>
        <w:tc>
          <w:tcPr>
            <w:tcW w:w="717" w:type="dxa"/>
          </w:tcPr>
          <w:p w:rsidR="00E632DB" w:rsidRDefault="00E632DB" w:rsidP="00FE282B">
            <w:r>
              <w:t>2</w:t>
            </w:r>
          </w:p>
        </w:tc>
        <w:tc>
          <w:tcPr>
            <w:tcW w:w="1594" w:type="dxa"/>
            <w:gridSpan w:val="2"/>
          </w:tcPr>
          <w:p w:rsidR="00E632DB" w:rsidRPr="004D74AB" w:rsidRDefault="00E632DB" w:rsidP="00FE282B">
            <w:r>
              <w:t xml:space="preserve">Ravens </w:t>
            </w:r>
          </w:p>
        </w:tc>
        <w:tc>
          <w:tcPr>
            <w:tcW w:w="1764" w:type="dxa"/>
          </w:tcPr>
          <w:p w:rsidR="00E632DB" w:rsidRPr="00255105" w:rsidRDefault="00E632DB" w:rsidP="00FE282B">
            <w:pPr>
              <w:rPr>
                <w:color w:val="FF0000"/>
              </w:rPr>
            </w:pPr>
            <w:r>
              <w:rPr>
                <w:color w:val="FF0000"/>
              </w:rPr>
              <w:t>Check man.</w:t>
            </w:r>
          </w:p>
        </w:tc>
        <w:tc>
          <w:tcPr>
            <w:tcW w:w="2053" w:type="dxa"/>
          </w:tcPr>
          <w:p w:rsidR="00E632DB" w:rsidRPr="00255105" w:rsidRDefault="00E632DB" w:rsidP="00FE282B">
            <w:pPr>
              <w:rPr>
                <w:color w:val="FF0000"/>
              </w:rPr>
            </w:pPr>
            <w:r>
              <w:rPr>
                <w:color w:val="FF0000"/>
              </w:rPr>
              <w:t>Check Manual</w:t>
            </w:r>
          </w:p>
        </w:tc>
        <w:tc>
          <w:tcPr>
            <w:tcW w:w="4228" w:type="dxa"/>
          </w:tcPr>
          <w:p w:rsidR="00E632DB" w:rsidRDefault="00E632DB" w:rsidP="00A43245">
            <w:pPr>
              <w:rPr>
                <w:color w:val="FF0000"/>
              </w:rPr>
            </w:pPr>
            <w:r>
              <w:rPr>
                <w:color w:val="0070C0"/>
              </w:rPr>
              <w:t>Enumerator shows the matrices, child points to correct picture. Enumerator marks  score sheet</w:t>
            </w:r>
          </w:p>
        </w:tc>
        <w:tc>
          <w:tcPr>
            <w:tcW w:w="3510" w:type="dxa"/>
          </w:tcPr>
          <w:p w:rsidR="00E632DB" w:rsidRDefault="00E632DB" w:rsidP="00FE282B">
            <w:pPr>
              <w:rPr>
                <w:color w:val="FF0000"/>
              </w:rPr>
            </w:pPr>
            <w:r w:rsidRPr="00A43245">
              <w:rPr>
                <w:color w:val="0070C0"/>
              </w:rPr>
              <w:t>Same</w:t>
            </w:r>
            <w:r>
              <w:rPr>
                <w:color w:val="0070C0"/>
              </w:rPr>
              <w:t xml:space="preserve"> as in class </w:t>
            </w:r>
          </w:p>
        </w:tc>
      </w:tr>
      <w:tr w:rsidR="00E632DB" w:rsidTr="00C870D4">
        <w:trPr>
          <w:trHeight w:val="805"/>
        </w:trPr>
        <w:tc>
          <w:tcPr>
            <w:tcW w:w="871" w:type="dxa"/>
            <w:shd w:val="clear" w:color="auto" w:fill="F7CAAC" w:themeFill="accent2" w:themeFillTint="66"/>
          </w:tcPr>
          <w:p w:rsidR="00E632DB" w:rsidRPr="00E632DB" w:rsidRDefault="00E632DB" w:rsidP="00FE282B">
            <w:pPr>
              <w:rPr>
                <w:b/>
              </w:rPr>
            </w:pPr>
            <w:r w:rsidRPr="00E632DB">
              <w:rPr>
                <w:b/>
              </w:rPr>
              <w:t>LA2</w:t>
            </w:r>
          </w:p>
        </w:tc>
        <w:tc>
          <w:tcPr>
            <w:tcW w:w="717" w:type="dxa"/>
          </w:tcPr>
          <w:p w:rsidR="00E632DB" w:rsidRDefault="00E632DB" w:rsidP="00FE282B">
            <w:r>
              <w:t>3a</w:t>
            </w:r>
          </w:p>
        </w:tc>
        <w:tc>
          <w:tcPr>
            <w:tcW w:w="1594" w:type="dxa"/>
            <w:gridSpan w:val="2"/>
          </w:tcPr>
          <w:p w:rsidR="00E632DB" w:rsidRPr="004D74AB" w:rsidRDefault="00E632DB" w:rsidP="00FE282B">
            <w:r w:rsidRPr="004D74AB">
              <w:t>ASER Literacy</w:t>
            </w:r>
          </w:p>
        </w:tc>
        <w:tc>
          <w:tcPr>
            <w:tcW w:w="1764" w:type="dxa"/>
          </w:tcPr>
          <w:p w:rsidR="00E632DB" w:rsidRDefault="00E632DB" w:rsidP="00FE282B">
            <w:r>
              <w:t>None (follow ASER instructions)</w:t>
            </w:r>
          </w:p>
        </w:tc>
        <w:tc>
          <w:tcPr>
            <w:tcW w:w="2053" w:type="dxa"/>
          </w:tcPr>
          <w:p w:rsidR="00E632DB" w:rsidRPr="00950AE0" w:rsidRDefault="00E632DB" w:rsidP="00A43245">
            <w:r w:rsidRPr="00950AE0">
              <w:t xml:space="preserve">All do </w:t>
            </w:r>
          </w:p>
        </w:tc>
        <w:tc>
          <w:tcPr>
            <w:tcW w:w="4228" w:type="dxa"/>
          </w:tcPr>
          <w:p w:rsidR="00E632DB" w:rsidRPr="00A43245" w:rsidRDefault="00E632DB" w:rsidP="00A43245">
            <w:r w:rsidRPr="00A43245">
              <w:rPr>
                <w:color w:val="0070C0"/>
              </w:rPr>
              <w:t xml:space="preserve">Enumerator shows </w:t>
            </w:r>
            <w:r>
              <w:rPr>
                <w:color w:val="0070C0"/>
              </w:rPr>
              <w:t>cards. Child reads as instructed. Enumerator marks score sheet</w:t>
            </w:r>
          </w:p>
        </w:tc>
        <w:tc>
          <w:tcPr>
            <w:tcW w:w="3510" w:type="dxa"/>
          </w:tcPr>
          <w:p w:rsidR="00E632DB" w:rsidRPr="00A43245" w:rsidRDefault="00E632DB" w:rsidP="00A43245">
            <w:r w:rsidRPr="00A43245">
              <w:rPr>
                <w:color w:val="0070C0"/>
              </w:rPr>
              <w:t>Same as in class</w:t>
            </w:r>
          </w:p>
        </w:tc>
      </w:tr>
      <w:tr w:rsidR="00E632DB" w:rsidTr="00C870D4">
        <w:trPr>
          <w:trHeight w:val="790"/>
        </w:trPr>
        <w:tc>
          <w:tcPr>
            <w:tcW w:w="871" w:type="dxa"/>
            <w:shd w:val="clear" w:color="auto" w:fill="F7CAAC" w:themeFill="accent2" w:themeFillTint="66"/>
          </w:tcPr>
          <w:p w:rsidR="00E632DB" w:rsidRPr="00E632DB" w:rsidRDefault="00E632DB" w:rsidP="00FE282B">
            <w:pPr>
              <w:rPr>
                <w:b/>
              </w:rPr>
            </w:pPr>
            <w:r w:rsidRPr="00E632DB">
              <w:rPr>
                <w:b/>
              </w:rPr>
              <w:t>LA3</w:t>
            </w:r>
          </w:p>
        </w:tc>
        <w:tc>
          <w:tcPr>
            <w:tcW w:w="717" w:type="dxa"/>
          </w:tcPr>
          <w:p w:rsidR="00E632DB" w:rsidRDefault="00E632DB" w:rsidP="00FE282B">
            <w:r>
              <w:t>5a</w:t>
            </w:r>
          </w:p>
        </w:tc>
        <w:tc>
          <w:tcPr>
            <w:tcW w:w="1594" w:type="dxa"/>
            <w:gridSpan w:val="2"/>
          </w:tcPr>
          <w:p w:rsidR="00E632DB" w:rsidRDefault="00E632DB" w:rsidP="00FE282B">
            <w:r>
              <w:t>ASER Numeracy</w:t>
            </w:r>
          </w:p>
        </w:tc>
        <w:tc>
          <w:tcPr>
            <w:tcW w:w="1764" w:type="dxa"/>
          </w:tcPr>
          <w:p w:rsidR="00E632DB" w:rsidRDefault="00E632DB" w:rsidP="00FE282B">
            <w:r>
              <w:t>None (follow ASER instructions)</w:t>
            </w:r>
          </w:p>
        </w:tc>
        <w:tc>
          <w:tcPr>
            <w:tcW w:w="2053" w:type="dxa"/>
          </w:tcPr>
          <w:p w:rsidR="00E632DB" w:rsidRPr="00950AE0" w:rsidRDefault="00E632DB" w:rsidP="00A43245">
            <w:r w:rsidRPr="00950AE0">
              <w:t>All do</w:t>
            </w:r>
          </w:p>
        </w:tc>
        <w:tc>
          <w:tcPr>
            <w:tcW w:w="4228" w:type="dxa"/>
          </w:tcPr>
          <w:p w:rsidR="00E632DB" w:rsidRPr="00A43245" w:rsidRDefault="00E632DB" w:rsidP="00A43245">
            <w:pPr>
              <w:rPr>
                <w:color w:val="0070C0"/>
                <w:sz w:val="21"/>
                <w:szCs w:val="21"/>
              </w:rPr>
            </w:pPr>
            <w:r w:rsidRPr="00A43245">
              <w:rPr>
                <w:color w:val="0070C0"/>
                <w:sz w:val="21"/>
                <w:szCs w:val="21"/>
              </w:rPr>
              <w:t xml:space="preserve">Enumerator </w:t>
            </w:r>
            <w:r>
              <w:rPr>
                <w:color w:val="0070C0"/>
                <w:sz w:val="21"/>
                <w:szCs w:val="21"/>
              </w:rPr>
              <w:t xml:space="preserve">shows cards.  Child solves on blank paper in ‘child interview’ booklet. Enumerator takes booklet back. Marks score sheet. </w:t>
            </w:r>
          </w:p>
        </w:tc>
        <w:tc>
          <w:tcPr>
            <w:tcW w:w="3510" w:type="dxa"/>
          </w:tcPr>
          <w:p w:rsidR="00E632DB" w:rsidRPr="00A43245" w:rsidRDefault="00E632DB" w:rsidP="00A43245">
            <w:pPr>
              <w:rPr>
                <w:color w:val="0070C0"/>
                <w:sz w:val="21"/>
                <w:szCs w:val="21"/>
              </w:rPr>
            </w:pPr>
            <w:r w:rsidRPr="00A43245">
              <w:rPr>
                <w:color w:val="0070C0"/>
                <w:sz w:val="21"/>
                <w:szCs w:val="21"/>
              </w:rPr>
              <w:t xml:space="preserve">Same as in class </w:t>
            </w:r>
          </w:p>
        </w:tc>
      </w:tr>
      <w:tr w:rsidR="00E632DB" w:rsidRPr="00A815B5" w:rsidTr="00C870D4">
        <w:trPr>
          <w:trHeight w:val="521"/>
        </w:trPr>
        <w:tc>
          <w:tcPr>
            <w:tcW w:w="871" w:type="dxa"/>
            <w:shd w:val="clear" w:color="auto" w:fill="F7CAAC" w:themeFill="accent2" w:themeFillTint="66"/>
          </w:tcPr>
          <w:p w:rsidR="00E632DB" w:rsidRPr="00E632DB" w:rsidRDefault="00E632DB" w:rsidP="00FE282B">
            <w:pPr>
              <w:rPr>
                <w:b/>
              </w:rPr>
            </w:pPr>
            <w:r w:rsidRPr="00E632DB">
              <w:rPr>
                <w:b/>
              </w:rPr>
              <w:t>LA4</w:t>
            </w:r>
          </w:p>
        </w:tc>
        <w:tc>
          <w:tcPr>
            <w:tcW w:w="717" w:type="dxa"/>
          </w:tcPr>
          <w:p w:rsidR="00E632DB" w:rsidRPr="00A815B5" w:rsidRDefault="00E632DB" w:rsidP="00FE282B">
            <w:r>
              <w:t>5b (SET 1</w:t>
            </w:r>
            <w:r w:rsidRPr="00A815B5">
              <w:t>)</w:t>
            </w:r>
          </w:p>
        </w:tc>
        <w:tc>
          <w:tcPr>
            <w:tcW w:w="1594" w:type="dxa"/>
            <w:gridSpan w:val="2"/>
          </w:tcPr>
          <w:p w:rsidR="00E632DB" w:rsidRPr="00A815B5" w:rsidRDefault="00E632DB" w:rsidP="00FE282B">
            <w:r w:rsidRPr="00A815B5">
              <w:t>YL Numeracy SET 1 A-G</w:t>
            </w:r>
          </w:p>
        </w:tc>
        <w:tc>
          <w:tcPr>
            <w:tcW w:w="1764" w:type="dxa"/>
          </w:tcPr>
          <w:p w:rsidR="00E632DB" w:rsidRPr="00950AE0" w:rsidRDefault="00E632DB" w:rsidP="00FE282B">
            <w:r w:rsidRPr="00950AE0">
              <w:t xml:space="preserve">10 mins </w:t>
            </w:r>
          </w:p>
        </w:tc>
        <w:tc>
          <w:tcPr>
            <w:tcW w:w="2053" w:type="dxa"/>
          </w:tcPr>
          <w:p w:rsidR="00E632DB" w:rsidRPr="00950AE0" w:rsidRDefault="00E632DB" w:rsidP="00A43245">
            <w:r w:rsidRPr="00950AE0">
              <w:t xml:space="preserve">All do </w:t>
            </w:r>
          </w:p>
        </w:tc>
        <w:tc>
          <w:tcPr>
            <w:tcW w:w="4228" w:type="dxa"/>
          </w:tcPr>
          <w:p w:rsidR="00E632DB" w:rsidRDefault="00E632DB" w:rsidP="00A43245">
            <w:pPr>
              <w:rPr>
                <w:color w:val="0070C0"/>
                <w:sz w:val="21"/>
                <w:szCs w:val="21"/>
              </w:rPr>
            </w:pPr>
            <w:r w:rsidRPr="00A43245">
              <w:rPr>
                <w:color w:val="0070C0"/>
                <w:sz w:val="21"/>
                <w:szCs w:val="21"/>
              </w:rPr>
              <w:t>Enumerator shows cards</w:t>
            </w:r>
            <w:r>
              <w:rPr>
                <w:color w:val="0070C0"/>
                <w:sz w:val="21"/>
                <w:szCs w:val="21"/>
              </w:rPr>
              <w:t xml:space="preserve">. Child solves on blank paper in ‘child interview’ booklet. Enumerator takes booklet back. Marks score sheet. </w:t>
            </w:r>
          </w:p>
          <w:p w:rsidR="00E632DB" w:rsidRPr="00A43245" w:rsidRDefault="00E632DB" w:rsidP="00A43245">
            <w:pPr>
              <w:rPr>
                <w:color w:val="0070C0"/>
                <w:sz w:val="21"/>
                <w:szCs w:val="21"/>
              </w:rPr>
            </w:pPr>
            <w:r>
              <w:rPr>
                <w:color w:val="0070C0"/>
                <w:sz w:val="21"/>
                <w:szCs w:val="21"/>
              </w:rPr>
              <w:t>Time limit applies</w:t>
            </w:r>
          </w:p>
        </w:tc>
        <w:tc>
          <w:tcPr>
            <w:tcW w:w="3510" w:type="dxa"/>
          </w:tcPr>
          <w:p w:rsidR="00E632DB" w:rsidRPr="0033162C" w:rsidRDefault="00E632DB" w:rsidP="00A43245">
            <w:pPr>
              <w:rPr>
                <w:b/>
                <w:color w:val="0070C0"/>
                <w:sz w:val="21"/>
                <w:szCs w:val="21"/>
              </w:rPr>
            </w:pPr>
            <w:r w:rsidRPr="00A43245">
              <w:rPr>
                <w:color w:val="0070C0"/>
                <w:sz w:val="21"/>
                <w:szCs w:val="21"/>
              </w:rPr>
              <w:t xml:space="preserve">Same as in class </w:t>
            </w:r>
          </w:p>
        </w:tc>
      </w:tr>
      <w:tr w:rsidR="00E632DB" w:rsidTr="00C870D4">
        <w:trPr>
          <w:trHeight w:val="268"/>
        </w:trPr>
        <w:tc>
          <w:tcPr>
            <w:tcW w:w="871" w:type="dxa"/>
            <w:shd w:val="clear" w:color="auto" w:fill="F7CAAC" w:themeFill="accent2" w:themeFillTint="66"/>
          </w:tcPr>
          <w:p w:rsidR="00E632DB" w:rsidRPr="00E632DB" w:rsidRDefault="00E632DB" w:rsidP="00FE282B">
            <w:pPr>
              <w:rPr>
                <w:b/>
              </w:rPr>
            </w:pPr>
            <w:r w:rsidRPr="00E632DB">
              <w:rPr>
                <w:b/>
              </w:rPr>
              <w:t>LA5a</w:t>
            </w:r>
          </w:p>
        </w:tc>
        <w:tc>
          <w:tcPr>
            <w:tcW w:w="717" w:type="dxa"/>
          </w:tcPr>
          <w:p w:rsidR="00E632DB" w:rsidRDefault="00E632DB" w:rsidP="00FE282B">
            <w:r>
              <w:t>4a</w:t>
            </w:r>
          </w:p>
        </w:tc>
        <w:tc>
          <w:tcPr>
            <w:tcW w:w="1594" w:type="dxa"/>
            <w:gridSpan w:val="2"/>
          </w:tcPr>
          <w:p w:rsidR="00E632DB" w:rsidRDefault="00E632DB" w:rsidP="00FE282B">
            <w:r>
              <w:t>Peer relations</w:t>
            </w:r>
          </w:p>
        </w:tc>
        <w:tc>
          <w:tcPr>
            <w:tcW w:w="1764" w:type="dxa"/>
          </w:tcPr>
          <w:p w:rsidR="00E632DB" w:rsidRDefault="00E632DB" w:rsidP="00FE282B">
            <w:r>
              <w:t>None</w:t>
            </w:r>
          </w:p>
        </w:tc>
        <w:tc>
          <w:tcPr>
            <w:tcW w:w="2053" w:type="dxa"/>
          </w:tcPr>
          <w:p w:rsidR="00E632DB" w:rsidRDefault="00E632DB" w:rsidP="00FE282B">
            <w:r>
              <w:t>All do</w:t>
            </w:r>
          </w:p>
        </w:tc>
        <w:tc>
          <w:tcPr>
            <w:tcW w:w="4228" w:type="dxa"/>
          </w:tcPr>
          <w:p w:rsidR="00E632DB" w:rsidRDefault="00E632DB" w:rsidP="00FE282B"/>
        </w:tc>
        <w:tc>
          <w:tcPr>
            <w:tcW w:w="3510" w:type="dxa"/>
          </w:tcPr>
          <w:p w:rsidR="00E632DB" w:rsidRDefault="00E632DB" w:rsidP="00FE282B"/>
        </w:tc>
      </w:tr>
      <w:tr w:rsidR="00E632DB" w:rsidTr="00C870D4">
        <w:trPr>
          <w:trHeight w:val="553"/>
        </w:trPr>
        <w:tc>
          <w:tcPr>
            <w:tcW w:w="871" w:type="dxa"/>
            <w:shd w:val="clear" w:color="auto" w:fill="F7CAAC" w:themeFill="accent2" w:themeFillTint="66"/>
          </w:tcPr>
          <w:p w:rsidR="00E632DB" w:rsidRPr="00E632DB" w:rsidRDefault="00E632DB" w:rsidP="00FE282B">
            <w:pPr>
              <w:rPr>
                <w:b/>
              </w:rPr>
            </w:pPr>
            <w:r w:rsidRPr="00E632DB">
              <w:rPr>
                <w:b/>
              </w:rPr>
              <w:t>LA5b</w:t>
            </w:r>
          </w:p>
        </w:tc>
        <w:tc>
          <w:tcPr>
            <w:tcW w:w="717" w:type="dxa"/>
          </w:tcPr>
          <w:p w:rsidR="00E632DB" w:rsidRDefault="00E632DB" w:rsidP="00FE282B">
            <w:r>
              <w:t>4b</w:t>
            </w:r>
          </w:p>
        </w:tc>
        <w:tc>
          <w:tcPr>
            <w:tcW w:w="1594" w:type="dxa"/>
            <w:gridSpan w:val="2"/>
          </w:tcPr>
          <w:p w:rsidR="00E632DB" w:rsidRDefault="00E632DB" w:rsidP="00FE282B">
            <w:r>
              <w:t>Self</w:t>
            </w:r>
          </w:p>
        </w:tc>
        <w:tc>
          <w:tcPr>
            <w:tcW w:w="1764" w:type="dxa"/>
          </w:tcPr>
          <w:p w:rsidR="00E632DB" w:rsidRDefault="00E632DB" w:rsidP="00FE282B">
            <w:r>
              <w:t>None</w:t>
            </w:r>
          </w:p>
        </w:tc>
        <w:tc>
          <w:tcPr>
            <w:tcW w:w="2053" w:type="dxa"/>
          </w:tcPr>
          <w:p w:rsidR="00E632DB" w:rsidRDefault="00E632DB" w:rsidP="00FE282B">
            <w:r>
              <w:t xml:space="preserve">NB. In h/h, Skip if child currently not attending school  </w:t>
            </w:r>
          </w:p>
          <w:p w:rsidR="00E632DB" w:rsidRPr="00EB7DA9" w:rsidRDefault="00E632DB" w:rsidP="00FE282B">
            <w:pPr>
              <w:rPr>
                <w:color w:val="FF0000"/>
              </w:rPr>
            </w:pPr>
            <w:r>
              <w:t>In school, all do</w:t>
            </w:r>
          </w:p>
        </w:tc>
        <w:tc>
          <w:tcPr>
            <w:tcW w:w="4228" w:type="dxa"/>
          </w:tcPr>
          <w:p w:rsidR="00E632DB" w:rsidRDefault="00E632DB" w:rsidP="00FE282B"/>
        </w:tc>
        <w:tc>
          <w:tcPr>
            <w:tcW w:w="3510" w:type="dxa"/>
          </w:tcPr>
          <w:p w:rsidR="00E632DB" w:rsidRDefault="00E632DB" w:rsidP="006D31F9">
            <w:r w:rsidRPr="006D31F9">
              <w:rPr>
                <w:color w:val="0070C0"/>
                <w:sz w:val="21"/>
                <w:szCs w:val="21"/>
              </w:rPr>
              <w:t>Only applicable for</w:t>
            </w:r>
            <w:r>
              <w:rPr>
                <w:color w:val="0070C0"/>
                <w:sz w:val="21"/>
                <w:szCs w:val="21"/>
              </w:rPr>
              <w:t xml:space="preserve"> children in household who are</w:t>
            </w:r>
            <w:r w:rsidRPr="006D31F9">
              <w:rPr>
                <w:color w:val="0070C0"/>
                <w:sz w:val="21"/>
                <w:szCs w:val="21"/>
              </w:rPr>
              <w:t xml:space="preserve"> in school</w:t>
            </w:r>
          </w:p>
        </w:tc>
      </w:tr>
      <w:tr w:rsidR="00E632DB" w:rsidRPr="00402BF8" w:rsidTr="00E632DB">
        <w:trPr>
          <w:trHeight w:val="268"/>
        </w:trPr>
        <w:tc>
          <w:tcPr>
            <w:tcW w:w="871" w:type="dxa"/>
            <w:shd w:val="clear" w:color="auto" w:fill="F7CAAC" w:themeFill="accent2" w:themeFillTint="66"/>
          </w:tcPr>
          <w:p w:rsidR="00E632DB" w:rsidRPr="00E632DB" w:rsidRDefault="00E632DB" w:rsidP="00FE282B">
            <w:pPr>
              <w:rPr>
                <w:b/>
              </w:rPr>
            </w:pPr>
          </w:p>
        </w:tc>
        <w:tc>
          <w:tcPr>
            <w:tcW w:w="6128" w:type="dxa"/>
            <w:gridSpan w:val="5"/>
          </w:tcPr>
          <w:p w:rsidR="00E632DB" w:rsidRPr="00402BF8" w:rsidRDefault="00E632DB" w:rsidP="00FE282B">
            <w:pPr>
              <w:rPr>
                <w:b/>
              </w:rPr>
            </w:pPr>
            <w:r>
              <w:rPr>
                <w:b/>
              </w:rPr>
              <w:t>GROUP/SELF-ADMINISTERED</w:t>
            </w:r>
          </w:p>
        </w:tc>
        <w:tc>
          <w:tcPr>
            <w:tcW w:w="4228" w:type="dxa"/>
          </w:tcPr>
          <w:p w:rsidR="00E632DB" w:rsidRDefault="00E632DB" w:rsidP="00FE282B">
            <w:pPr>
              <w:rPr>
                <w:b/>
              </w:rPr>
            </w:pPr>
          </w:p>
        </w:tc>
        <w:tc>
          <w:tcPr>
            <w:tcW w:w="3510" w:type="dxa"/>
          </w:tcPr>
          <w:p w:rsidR="00E632DB" w:rsidRDefault="00E632DB" w:rsidP="00FE282B">
            <w:pPr>
              <w:rPr>
                <w:b/>
              </w:rPr>
            </w:pPr>
          </w:p>
        </w:tc>
      </w:tr>
      <w:tr w:rsidR="00E632DB" w:rsidTr="00C870D4">
        <w:trPr>
          <w:trHeight w:val="521"/>
        </w:trPr>
        <w:tc>
          <w:tcPr>
            <w:tcW w:w="871" w:type="dxa"/>
            <w:shd w:val="clear" w:color="auto" w:fill="F7CAAC" w:themeFill="accent2" w:themeFillTint="66"/>
          </w:tcPr>
          <w:p w:rsidR="00E632DB" w:rsidRPr="00E632DB" w:rsidRDefault="00E632DB" w:rsidP="00FE282B">
            <w:pPr>
              <w:rPr>
                <w:b/>
              </w:rPr>
            </w:pPr>
            <w:r w:rsidRPr="00E632DB">
              <w:rPr>
                <w:b/>
              </w:rPr>
              <w:t>LA6</w:t>
            </w:r>
          </w:p>
        </w:tc>
        <w:tc>
          <w:tcPr>
            <w:tcW w:w="717" w:type="dxa"/>
          </w:tcPr>
          <w:p w:rsidR="00E632DB" w:rsidRDefault="00E632DB" w:rsidP="00FE282B">
            <w:r>
              <w:t>NEW</w:t>
            </w:r>
          </w:p>
        </w:tc>
        <w:tc>
          <w:tcPr>
            <w:tcW w:w="1594" w:type="dxa"/>
            <w:gridSpan w:val="2"/>
          </w:tcPr>
          <w:p w:rsidR="00E632DB" w:rsidRDefault="00E632DB" w:rsidP="00FE282B">
            <w:r>
              <w:t>Child characteristi</w:t>
            </w:r>
            <w:r w:rsidR="00C870D4">
              <w:t>c</w:t>
            </w:r>
            <w:r>
              <w:t>s</w:t>
            </w:r>
            <w:bookmarkStart w:id="0" w:name="_GoBack"/>
            <w:bookmarkEnd w:id="0"/>
          </w:p>
        </w:tc>
        <w:tc>
          <w:tcPr>
            <w:tcW w:w="1764" w:type="dxa"/>
          </w:tcPr>
          <w:p w:rsidR="00E632DB" w:rsidRDefault="00E632DB" w:rsidP="00FE282B">
            <w:r>
              <w:t>None</w:t>
            </w:r>
          </w:p>
        </w:tc>
        <w:tc>
          <w:tcPr>
            <w:tcW w:w="2053" w:type="dxa"/>
          </w:tcPr>
          <w:p w:rsidR="00E632DB" w:rsidRDefault="00E632DB" w:rsidP="00FE282B">
            <w:r>
              <w:t>In school only (enumerator guides children as needed)</w:t>
            </w:r>
          </w:p>
        </w:tc>
        <w:tc>
          <w:tcPr>
            <w:tcW w:w="4228" w:type="dxa"/>
          </w:tcPr>
          <w:p w:rsidR="00E632DB" w:rsidRDefault="00E632DB" w:rsidP="00FE282B"/>
        </w:tc>
        <w:tc>
          <w:tcPr>
            <w:tcW w:w="3510" w:type="dxa"/>
          </w:tcPr>
          <w:p w:rsidR="00E632DB" w:rsidRDefault="00E632DB" w:rsidP="00FE282B">
            <w:r w:rsidRPr="006D31F9">
              <w:rPr>
                <w:color w:val="0070C0"/>
                <w:sz w:val="21"/>
                <w:szCs w:val="21"/>
              </w:rPr>
              <w:t>N/A</w:t>
            </w:r>
          </w:p>
        </w:tc>
      </w:tr>
      <w:tr w:rsidR="00E632DB" w:rsidRPr="008B6DA5" w:rsidTr="00C870D4">
        <w:trPr>
          <w:trHeight w:val="805"/>
        </w:trPr>
        <w:tc>
          <w:tcPr>
            <w:tcW w:w="871" w:type="dxa"/>
            <w:shd w:val="clear" w:color="auto" w:fill="F7CAAC" w:themeFill="accent2" w:themeFillTint="66"/>
          </w:tcPr>
          <w:p w:rsidR="00E632DB" w:rsidRPr="00E632DB" w:rsidRDefault="00E632DB" w:rsidP="00FE282B">
            <w:pPr>
              <w:rPr>
                <w:b/>
              </w:rPr>
            </w:pPr>
            <w:r w:rsidRPr="00E632DB">
              <w:rPr>
                <w:b/>
              </w:rPr>
              <w:t>LA7</w:t>
            </w:r>
          </w:p>
        </w:tc>
        <w:tc>
          <w:tcPr>
            <w:tcW w:w="717" w:type="dxa"/>
          </w:tcPr>
          <w:p w:rsidR="00E632DB" w:rsidRPr="008B6DA5" w:rsidRDefault="00E632DB" w:rsidP="00FE282B">
            <w:r w:rsidRPr="008B6DA5">
              <w:t>3b</w:t>
            </w:r>
          </w:p>
        </w:tc>
        <w:tc>
          <w:tcPr>
            <w:tcW w:w="1594" w:type="dxa"/>
            <w:gridSpan w:val="2"/>
          </w:tcPr>
          <w:p w:rsidR="00E632DB" w:rsidRPr="008B6DA5" w:rsidRDefault="00E632DB" w:rsidP="00FE282B">
            <w:r w:rsidRPr="008B6DA5">
              <w:t>YL Literacy SETS A-E</w:t>
            </w:r>
          </w:p>
        </w:tc>
        <w:tc>
          <w:tcPr>
            <w:tcW w:w="1764" w:type="dxa"/>
          </w:tcPr>
          <w:p w:rsidR="00E632DB" w:rsidRDefault="00E632DB" w:rsidP="00FE282B">
            <w:r w:rsidRPr="008B6DA5">
              <w:t xml:space="preserve">Set A: 5 mins; </w:t>
            </w:r>
          </w:p>
          <w:p w:rsidR="00E632DB" w:rsidRDefault="00E632DB" w:rsidP="00FE282B"/>
          <w:p w:rsidR="00E632DB" w:rsidRDefault="00E632DB" w:rsidP="00FE282B"/>
          <w:p w:rsidR="00E632DB" w:rsidRDefault="00E632DB" w:rsidP="00FE282B"/>
          <w:p w:rsidR="00E632DB" w:rsidRPr="008B6DA5" w:rsidRDefault="00E632DB" w:rsidP="00FE282B">
            <w:r w:rsidRPr="008B6DA5">
              <w:t>Sets B-E: 20 mins</w:t>
            </w:r>
          </w:p>
        </w:tc>
        <w:tc>
          <w:tcPr>
            <w:tcW w:w="2053" w:type="dxa"/>
          </w:tcPr>
          <w:p w:rsidR="00E632DB" w:rsidRPr="00950AE0" w:rsidRDefault="00E632DB" w:rsidP="00A43245">
            <w:r w:rsidRPr="00950AE0">
              <w:t xml:space="preserve">All do   </w:t>
            </w:r>
          </w:p>
        </w:tc>
        <w:tc>
          <w:tcPr>
            <w:tcW w:w="4228" w:type="dxa"/>
          </w:tcPr>
          <w:p w:rsidR="00E632DB" w:rsidRDefault="00E632DB" w:rsidP="00A43245">
            <w:pPr>
              <w:rPr>
                <w:color w:val="0070C0"/>
                <w:sz w:val="21"/>
                <w:szCs w:val="21"/>
              </w:rPr>
            </w:pPr>
            <w:r w:rsidRPr="00A43245">
              <w:rPr>
                <w:color w:val="0070C0"/>
                <w:sz w:val="21"/>
                <w:szCs w:val="21"/>
              </w:rPr>
              <w:t>Enumerator</w:t>
            </w:r>
            <w:r>
              <w:rPr>
                <w:color w:val="0070C0"/>
                <w:sz w:val="21"/>
                <w:szCs w:val="21"/>
              </w:rPr>
              <w:t xml:space="preserve"> hands out Set </w:t>
            </w:r>
            <w:proofErr w:type="gramStart"/>
            <w:r>
              <w:rPr>
                <w:color w:val="0070C0"/>
                <w:sz w:val="21"/>
                <w:szCs w:val="21"/>
              </w:rPr>
              <w:t>A</w:t>
            </w:r>
            <w:proofErr w:type="gramEnd"/>
            <w:r>
              <w:rPr>
                <w:color w:val="0070C0"/>
                <w:sz w:val="21"/>
                <w:szCs w:val="21"/>
              </w:rPr>
              <w:t xml:space="preserve"> only (not set B); collects from all after 5 mins. Enumerator begins by explaining the example for matching ‘word to pic’ on the board at the start. </w:t>
            </w:r>
          </w:p>
          <w:p w:rsidR="00E632DB" w:rsidRDefault="00E632DB" w:rsidP="00A43245">
            <w:pPr>
              <w:rPr>
                <w:color w:val="0070C0"/>
                <w:sz w:val="21"/>
                <w:szCs w:val="21"/>
              </w:rPr>
            </w:pPr>
          </w:p>
          <w:p w:rsidR="00E632DB" w:rsidRPr="00A43245" w:rsidRDefault="00E632DB" w:rsidP="001A7993">
            <w:pPr>
              <w:rPr>
                <w:color w:val="0070C0"/>
                <w:sz w:val="21"/>
                <w:szCs w:val="21"/>
              </w:rPr>
            </w:pPr>
            <w:r>
              <w:rPr>
                <w:color w:val="0070C0"/>
                <w:sz w:val="21"/>
                <w:szCs w:val="21"/>
              </w:rPr>
              <w:t xml:space="preserve">Enumerator then hands out set B-E; collects </w:t>
            </w:r>
            <w:r>
              <w:rPr>
                <w:color w:val="0070C0"/>
                <w:sz w:val="21"/>
                <w:szCs w:val="21"/>
              </w:rPr>
              <w:lastRenderedPageBreak/>
              <w:t>after 20 mins. Enumerator provides general instruction about what is needed.</w:t>
            </w:r>
          </w:p>
        </w:tc>
        <w:tc>
          <w:tcPr>
            <w:tcW w:w="3510" w:type="dxa"/>
          </w:tcPr>
          <w:p w:rsidR="00E632DB" w:rsidRPr="00972E16" w:rsidRDefault="00E632DB" w:rsidP="00A43245">
            <w:pPr>
              <w:rPr>
                <w:color w:val="0070C0"/>
                <w:sz w:val="21"/>
                <w:szCs w:val="21"/>
              </w:rPr>
            </w:pPr>
            <w:r>
              <w:rPr>
                <w:color w:val="0070C0"/>
                <w:sz w:val="21"/>
                <w:szCs w:val="21"/>
              </w:rPr>
              <w:lastRenderedPageBreak/>
              <w:t>Follow same time limit as in class</w:t>
            </w:r>
          </w:p>
        </w:tc>
      </w:tr>
      <w:tr w:rsidR="00E632DB" w:rsidRPr="00EE70D3" w:rsidTr="00C870D4">
        <w:trPr>
          <w:trHeight w:val="521"/>
        </w:trPr>
        <w:tc>
          <w:tcPr>
            <w:tcW w:w="871" w:type="dxa"/>
            <w:shd w:val="clear" w:color="auto" w:fill="F7CAAC" w:themeFill="accent2" w:themeFillTint="66"/>
          </w:tcPr>
          <w:p w:rsidR="00E632DB" w:rsidRPr="00E632DB" w:rsidRDefault="00E632DB" w:rsidP="00FE282B">
            <w:pPr>
              <w:rPr>
                <w:b/>
              </w:rPr>
            </w:pPr>
            <w:r w:rsidRPr="00E632DB">
              <w:rPr>
                <w:b/>
              </w:rPr>
              <w:lastRenderedPageBreak/>
              <w:t>LA8</w:t>
            </w:r>
          </w:p>
        </w:tc>
        <w:tc>
          <w:tcPr>
            <w:tcW w:w="717" w:type="dxa"/>
          </w:tcPr>
          <w:p w:rsidR="00E632DB" w:rsidRPr="00EE70D3" w:rsidRDefault="00E632DB" w:rsidP="00FE282B">
            <w:r w:rsidRPr="00EE70D3">
              <w:t>5b (SET 2)</w:t>
            </w:r>
          </w:p>
        </w:tc>
        <w:tc>
          <w:tcPr>
            <w:tcW w:w="1594" w:type="dxa"/>
            <w:gridSpan w:val="2"/>
          </w:tcPr>
          <w:p w:rsidR="00E632DB" w:rsidRPr="00EE70D3" w:rsidRDefault="00E632DB" w:rsidP="00FE282B">
            <w:r w:rsidRPr="00EE70D3">
              <w:t>YL Numeracy SET 2</w:t>
            </w:r>
          </w:p>
        </w:tc>
        <w:tc>
          <w:tcPr>
            <w:tcW w:w="1764" w:type="dxa"/>
          </w:tcPr>
          <w:p w:rsidR="00E632DB" w:rsidRPr="00950AE0" w:rsidRDefault="00E632DB" w:rsidP="00FE282B">
            <w:r w:rsidRPr="00950AE0">
              <w:t>20 mins</w:t>
            </w:r>
          </w:p>
        </w:tc>
        <w:tc>
          <w:tcPr>
            <w:tcW w:w="2053" w:type="dxa"/>
          </w:tcPr>
          <w:p w:rsidR="00E632DB" w:rsidRPr="00950AE0" w:rsidRDefault="00E632DB" w:rsidP="00FE282B">
            <w:r w:rsidRPr="00950AE0">
              <w:t xml:space="preserve">All do   </w:t>
            </w:r>
          </w:p>
          <w:p w:rsidR="00E632DB" w:rsidRPr="00950AE0" w:rsidRDefault="00E632DB" w:rsidP="00FE282B">
            <w:r w:rsidRPr="00950AE0">
              <w:t xml:space="preserve"> </w:t>
            </w:r>
          </w:p>
        </w:tc>
        <w:tc>
          <w:tcPr>
            <w:tcW w:w="4228" w:type="dxa"/>
          </w:tcPr>
          <w:p w:rsidR="00E632DB" w:rsidRPr="00972E16" w:rsidRDefault="00E632DB" w:rsidP="00972E16">
            <w:pPr>
              <w:rPr>
                <w:color w:val="0070C0"/>
              </w:rPr>
            </w:pPr>
            <w:r w:rsidRPr="00972E16">
              <w:rPr>
                <w:color w:val="0070C0"/>
              </w:rPr>
              <w:t>Enumerator hands out</w:t>
            </w:r>
            <w:r w:rsidR="00EA1717">
              <w:rPr>
                <w:color w:val="0070C0"/>
              </w:rPr>
              <w:t xml:space="preserve"> set; collects from all after 20</w:t>
            </w:r>
            <w:r w:rsidRPr="00972E16">
              <w:rPr>
                <w:color w:val="0070C0"/>
              </w:rPr>
              <w:t xml:space="preserve"> </w:t>
            </w:r>
            <w:proofErr w:type="spellStart"/>
            <w:r w:rsidRPr="00972E16">
              <w:rPr>
                <w:color w:val="0070C0"/>
              </w:rPr>
              <w:t>mins</w:t>
            </w:r>
            <w:proofErr w:type="spellEnd"/>
            <w:r w:rsidRPr="00972E16">
              <w:rPr>
                <w:color w:val="0070C0"/>
              </w:rPr>
              <w:t>.</w:t>
            </w:r>
          </w:p>
        </w:tc>
        <w:tc>
          <w:tcPr>
            <w:tcW w:w="3510" w:type="dxa"/>
          </w:tcPr>
          <w:p w:rsidR="00E632DB" w:rsidRPr="00FD39B5" w:rsidRDefault="00E632DB" w:rsidP="00FE282B">
            <w:r w:rsidRPr="00972E16">
              <w:rPr>
                <w:color w:val="0070C0"/>
              </w:rPr>
              <w:t>Follow</w:t>
            </w:r>
            <w:r>
              <w:t xml:space="preserve"> </w:t>
            </w:r>
            <w:r w:rsidRPr="00972E16">
              <w:rPr>
                <w:color w:val="0070C0"/>
              </w:rPr>
              <w:t>same time limit as in class</w:t>
            </w:r>
          </w:p>
        </w:tc>
      </w:tr>
      <w:tr w:rsidR="00E632DB" w:rsidRPr="00EE70D3" w:rsidTr="00C870D4">
        <w:trPr>
          <w:trHeight w:val="536"/>
        </w:trPr>
        <w:tc>
          <w:tcPr>
            <w:tcW w:w="871" w:type="dxa"/>
            <w:shd w:val="clear" w:color="auto" w:fill="F7CAAC" w:themeFill="accent2" w:themeFillTint="66"/>
          </w:tcPr>
          <w:p w:rsidR="00E632DB" w:rsidRPr="00E632DB" w:rsidRDefault="00E632DB" w:rsidP="00972E16">
            <w:pPr>
              <w:rPr>
                <w:b/>
              </w:rPr>
            </w:pPr>
            <w:r w:rsidRPr="00E632DB">
              <w:rPr>
                <w:b/>
              </w:rPr>
              <w:t>LA9</w:t>
            </w:r>
          </w:p>
        </w:tc>
        <w:tc>
          <w:tcPr>
            <w:tcW w:w="717" w:type="dxa"/>
          </w:tcPr>
          <w:p w:rsidR="00E632DB" w:rsidRPr="00EE70D3" w:rsidRDefault="00E632DB" w:rsidP="00972E16">
            <w:r>
              <w:t>5c (SET 3B)</w:t>
            </w:r>
          </w:p>
        </w:tc>
        <w:tc>
          <w:tcPr>
            <w:tcW w:w="1594" w:type="dxa"/>
            <w:gridSpan w:val="2"/>
          </w:tcPr>
          <w:p w:rsidR="00E632DB" w:rsidRPr="00EE70D3" w:rsidRDefault="00E632DB" w:rsidP="00972E16">
            <w:r w:rsidRPr="00EE70D3">
              <w:t>YL Numeracy SET 3B</w:t>
            </w:r>
          </w:p>
        </w:tc>
        <w:tc>
          <w:tcPr>
            <w:tcW w:w="1764" w:type="dxa"/>
          </w:tcPr>
          <w:p w:rsidR="00E632DB" w:rsidRPr="00972E16" w:rsidRDefault="00E632DB" w:rsidP="00972E16">
            <w:pPr>
              <w:rPr>
                <w:color w:val="0070C0"/>
              </w:rPr>
            </w:pPr>
            <w:r>
              <w:t>15</w:t>
            </w:r>
            <w:r w:rsidRPr="00972E16">
              <w:t xml:space="preserve"> mins</w:t>
            </w:r>
          </w:p>
        </w:tc>
        <w:tc>
          <w:tcPr>
            <w:tcW w:w="2053" w:type="dxa"/>
          </w:tcPr>
          <w:p w:rsidR="00E632DB" w:rsidRPr="00950AE0" w:rsidRDefault="00E632DB" w:rsidP="00972E16">
            <w:r w:rsidRPr="00950AE0">
              <w:t xml:space="preserve">All do  </w:t>
            </w:r>
          </w:p>
        </w:tc>
        <w:tc>
          <w:tcPr>
            <w:tcW w:w="4228" w:type="dxa"/>
          </w:tcPr>
          <w:p w:rsidR="00E632DB" w:rsidRPr="00972E16" w:rsidRDefault="00E632DB" w:rsidP="00972E16">
            <w:pPr>
              <w:rPr>
                <w:color w:val="0070C0"/>
              </w:rPr>
            </w:pPr>
            <w:r w:rsidRPr="00972E16">
              <w:rPr>
                <w:color w:val="0070C0"/>
              </w:rPr>
              <w:t>Enumerator hands ou</w:t>
            </w:r>
            <w:r w:rsidR="00EA1717">
              <w:rPr>
                <w:color w:val="0070C0"/>
              </w:rPr>
              <w:t>t set; collects from all after 1</w:t>
            </w:r>
            <w:r w:rsidRPr="00972E16">
              <w:rPr>
                <w:color w:val="0070C0"/>
              </w:rPr>
              <w:t>5 mins</w:t>
            </w:r>
            <w:r>
              <w:rPr>
                <w:color w:val="0070C0"/>
              </w:rPr>
              <w:t>.</w:t>
            </w:r>
          </w:p>
        </w:tc>
        <w:tc>
          <w:tcPr>
            <w:tcW w:w="3510" w:type="dxa"/>
          </w:tcPr>
          <w:p w:rsidR="00E632DB" w:rsidRPr="00FD39B5" w:rsidRDefault="00E632DB" w:rsidP="00972E16">
            <w:r w:rsidRPr="00972E16">
              <w:rPr>
                <w:color w:val="0070C0"/>
              </w:rPr>
              <w:t>Follow</w:t>
            </w:r>
            <w:r>
              <w:t xml:space="preserve"> </w:t>
            </w:r>
            <w:r w:rsidRPr="00972E16">
              <w:rPr>
                <w:color w:val="0070C0"/>
              </w:rPr>
              <w:t>same time limit as in class</w:t>
            </w:r>
          </w:p>
        </w:tc>
      </w:tr>
      <w:tr w:rsidR="00E632DB" w:rsidRPr="0094221B" w:rsidTr="00C870D4">
        <w:trPr>
          <w:trHeight w:val="253"/>
        </w:trPr>
        <w:tc>
          <w:tcPr>
            <w:tcW w:w="871" w:type="dxa"/>
            <w:shd w:val="clear" w:color="auto" w:fill="F7CAAC" w:themeFill="accent2" w:themeFillTint="66"/>
          </w:tcPr>
          <w:p w:rsidR="00E632DB" w:rsidRPr="00E632DB" w:rsidRDefault="00E632DB" w:rsidP="00972E16">
            <w:pPr>
              <w:rPr>
                <w:b/>
                <w:color w:val="FF0000"/>
              </w:rPr>
            </w:pPr>
          </w:p>
        </w:tc>
        <w:tc>
          <w:tcPr>
            <w:tcW w:w="717" w:type="dxa"/>
          </w:tcPr>
          <w:p w:rsidR="00E632DB" w:rsidRPr="0094221B" w:rsidRDefault="00E632DB" w:rsidP="00972E16">
            <w:pPr>
              <w:rPr>
                <w:color w:val="FF0000"/>
              </w:rPr>
            </w:pPr>
          </w:p>
        </w:tc>
        <w:tc>
          <w:tcPr>
            <w:tcW w:w="1594" w:type="dxa"/>
            <w:gridSpan w:val="2"/>
          </w:tcPr>
          <w:p w:rsidR="00E632DB" w:rsidRPr="0094221B" w:rsidRDefault="00E632DB" w:rsidP="00972E16">
            <w:pPr>
              <w:rPr>
                <w:color w:val="FF0000"/>
              </w:rPr>
            </w:pPr>
            <w:r w:rsidRPr="0094221B">
              <w:rPr>
                <w:color w:val="FF0000"/>
              </w:rPr>
              <w:t>SET 3A</w:t>
            </w:r>
          </w:p>
        </w:tc>
        <w:tc>
          <w:tcPr>
            <w:tcW w:w="1764" w:type="dxa"/>
          </w:tcPr>
          <w:p w:rsidR="00E632DB" w:rsidRPr="0094221B" w:rsidRDefault="00E632DB" w:rsidP="00972E16">
            <w:pPr>
              <w:rPr>
                <w:color w:val="FF0000"/>
              </w:rPr>
            </w:pPr>
            <w:r w:rsidRPr="0094221B">
              <w:rPr>
                <w:color w:val="FF0000"/>
              </w:rPr>
              <w:t>REMOVE</w:t>
            </w:r>
          </w:p>
        </w:tc>
        <w:tc>
          <w:tcPr>
            <w:tcW w:w="2053" w:type="dxa"/>
          </w:tcPr>
          <w:p w:rsidR="00E632DB" w:rsidRPr="0094221B" w:rsidRDefault="00E632DB" w:rsidP="00972E16">
            <w:pPr>
              <w:rPr>
                <w:color w:val="FF0000"/>
              </w:rPr>
            </w:pPr>
          </w:p>
        </w:tc>
        <w:tc>
          <w:tcPr>
            <w:tcW w:w="4228" w:type="dxa"/>
          </w:tcPr>
          <w:p w:rsidR="00E632DB" w:rsidRPr="0094221B" w:rsidRDefault="00E632DB" w:rsidP="00972E16">
            <w:pPr>
              <w:rPr>
                <w:color w:val="FF0000"/>
              </w:rPr>
            </w:pPr>
          </w:p>
        </w:tc>
        <w:tc>
          <w:tcPr>
            <w:tcW w:w="3510" w:type="dxa"/>
          </w:tcPr>
          <w:p w:rsidR="00E632DB" w:rsidRPr="0094221B" w:rsidRDefault="00E632DB" w:rsidP="00972E16">
            <w:pPr>
              <w:rPr>
                <w:color w:val="FF0000"/>
              </w:rPr>
            </w:pPr>
          </w:p>
        </w:tc>
      </w:tr>
    </w:tbl>
    <w:p w:rsidR="00E973D1" w:rsidRDefault="00E973D1"/>
    <w:p w:rsidR="00791E05" w:rsidRDefault="00791E05"/>
    <w:p w:rsidR="00791E05" w:rsidRPr="0033162C" w:rsidRDefault="00791E05" w:rsidP="00791E05">
      <w:pPr>
        <w:rPr>
          <w:b/>
          <w:color w:val="FF0000"/>
          <w:u w:val="single"/>
        </w:rPr>
      </w:pPr>
      <w:r>
        <w:t xml:space="preserve"> </w:t>
      </w:r>
      <w:r>
        <w:rPr>
          <w:b/>
        </w:rPr>
        <w:t xml:space="preserve">[NUMBERS IN COLUMN 1 ARE THOSE IN THE CURRENT VERSION]  </w:t>
      </w:r>
      <w:r w:rsidRPr="00B8327E">
        <w:rPr>
          <w:b/>
          <w:color w:val="FF0000"/>
        </w:rPr>
        <w:t>NB Needs to be administered in the same order and way in household as in school (so if child left to fill in on their own in school, also need to do so in household)</w:t>
      </w:r>
      <w:r>
        <w:rPr>
          <w:b/>
          <w:color w:val="FF0000"/>
        </w:rPr>
        <w:t xml:space="preserve">. </w:t>
      </w:r>
      <w:r w:rsidRPr="0033162C">
        <w:rPr>
          <w:b/>
          <w:color w:val="FF0000"/>
          <w:u w:val="single"/>
        </w:rPr>
        <w:t>Need to decide how to deal with skips for group parts if children unable to do easier parts</w:t>
      </w:r>
    </w:p>
    <w:p w:rsidR="00791E05" w:rsidRDefault="00791E05"/>
    <w:sectPr w:rsidR="00791E05" w:rsidSect="00A43245">
      <w:pgSz w:w="15840" w:h="12240" w:orient="landscape"/>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291416" w15:done="0"/>
  <w15:commentEx w15:paraId="06F43C6E" w15:done="0"/>
  <w15:commentEx w15:paraId="62BEF06C" w15:done="0"/>
</w15:commentsEx>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M">
    <w15:presenceInfo w15:providerId="None" w15:userId="RM"/>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43245"/>
    <w:rsid w:val="00100331"/>
    <w:rsid w:val="001A7993"/>
    <w:rsid w:val="00276AC3"/>
    <w:rsid w:val="006D31F9"/>
    <w:rsid w:val="00791E05"/>
    <w:rsid w:val="00950AE0"/>
    <w:rsid w:val="00972E16"/>
    <w:rsid w:val="009C25D8"/>
    <w:rsid w:val="009F55FE"/>
    <w:rsid w:val="00A43245"/>
    <w:rsid w:val="00C870D4"/>
    <w:rsid w:val="00CA0762"/>
    <w:rsid w:val="00E632DB"/>
    <w:rsid w:val="00E973D1"/>
    <w:rsid w:val="00EA171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245"/>
    <w:pPr>
      <w:spacing w:after="0" w:line="240" w:lineRule="auto"/>
    </w:pPr>
    <w:rPr>
      <w:rFonts w:eastAsia="Times New Roman" w:cs="Times New Roman"/>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3245"/>
    <w:pPr>
      <w:spacing w:after="0" w:line="240" w:lineRule="auto"/>
    </w:pPr>
    <w:rPr>
      <w:rFonts w:eastAsia="Times New Roman"/>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43245"/>
    <w:rPr>
      <w:sz w:val="16"/>
      <w:szCs w:val="16"/>
    </w:rPr>
  </w:style>
  <w:style w:type="paragraph" w:styleId="CommentText">
    <w:name w:val="annotation text"/>
    <w:basedOn w:val="Normal"/>
    <w:link w:val="CommentTextChar"/>
    <w:uiPriority w:val="99"/>
    <w:semiHidden/>
    <w:unhideWhenUsed/>
    <w:rsid w:val="00A43245"/>
    <w:rPr>
      <w:sz w:val="20"/>
    </w:rPr>
  </w:style>
  <w:style w:type="character" w:customStyle="1" w:styleId="CommentTextChar">
    <w:name w:val="Comment Text Char"/>
    <w:basedOn w:val="DefaultParagraphFont"/>
    <w:link w:val="CommentText"/>
    <w:uiPriority w:val="99"/>
    <w:semiHidden/>
    <w:rsid w:val="00A43245"/>
    <w:rPr>
      <w:rFonts w:eastAsia="Times New Roman" w:cs="Times New Roman"/>
      <w:sz w:val="20"/>
      <w:szCs w:val="20"/>
      <w:lang w:val="en-GB" w:eastAsia="en-GB"/>
    </w:rPr>
  </w:style>
  <w:style w:type="paragraph" w:styleId="BalloonText">
    <w:name w:val="Balloon Text"/>
    <w:basedOn w:val="Normal"/>
    <w:link w:val="BalloonTextChar"/>
    <w:uiPriority w:val="99"/>
    <w:semiHidden/>
    <w:unhideWhenUsed/>
    <w:rsid w:val="00A432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3245"/>
    <w:rPr>
      <w:rFonts w:ascii="Segoe UI" w:eastAsia="Times New Roman" w:hAnsi="Segoe UI" w:cs="Segoe UI"/>
      <w:sz w:val="18"/>
      <w:szCs w:val="18"/>
      <w:lang w:val="en-GB" w:eastAsia="en-GB"/>
    </w:rPr>
  </w:style>
  <w:style w:type="paragraph" w:styleId="CommentSubject">
    <w:name w:val="annotation subject"/>
    <w:basedOn w:val="CommentText"/>
    <w:next w:val="CommentText"/>
    <w:link w:val="CommentSubjectChar"/>
    <w:uiPriority w:val="99"/>
    <w:semiHidden/>
    <w:unhideWhenUsed/>
    <w:rsid w:val="00791E05"/>
    <w:rPr>
      <w:b/>
      <w:bCs/>
    </w:rPr>
  </w:style>
  <w:style w:type="character" w:customStyle="1" w:styleId="CommentSubjectChar">
    <w:name w:val="Comment Subject Char"/>
    <w:basedOn w:val="CommentTextChar"/>
    <w:link w:val="CommentSubject"/>
    <w:uiPriority w:val="99"/>
    <w:semiHidden/>
    <w:rsid w:val="00791E05"/>
    <w:rPr>
      <w:rFonts w:eastAsia="Times New Roman" w:cs="Times New Roman"/>
      <w:b/>
      <w:bCs/>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245"/>
    <w:pPr>
      <w:spacing w:after="0" w:line="240" w:lineRule="auto"/>
    </w:pPr>
    <w:rPr>
      <w:rFonts w:eastAsia="Times New Roman" w:cs="Times New Roman"/>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3245"/>
    <w:pPr>
      <w:spacing w:after="0" w:line="240" w:lineRule="auto"/>
    </w:pPr>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43245"/>
    <w:rPr>
      <w:sz w:val="16"/>
      <w:szCs w:val="16"/>
    </w:rPr>
  </w:style>
  <w:style w:type="paragraph" w:styleId="CommentText">
    <w:name w:val="annotation text"/>
    <w:basedOn w:val="Normal"/>
    <w:link w:val="CommentTextChar"/>
    <w:uiPriority w:val="99"/>
    <w:semiHidden/>
    <w:unhideWhenUsed/>
    <w:rsid w:val="00A43245"/>
    <w:rPr>
      <w:sz w:val="20"/>
    </w:rPr>
  </w:style>
  <w:style w:type="character" w:customStyle="1" w:styleId="CommentTextChar">
    <w:name w:val="Comment Text Char"/>
    <w:basedOn w:val="DefaultParagraphFont"/>
    <w:link w:val="CommentText"/>
    <w:uiPriority w:val="99"/>
    <w:semiHidden/>
    <w:rsid w:val="00A43245"/>
    <w:rPr>
      <w:rFonts w:eastAsia="Times New Roman" w:cs="Times New Roman"/>
      <w:sz w:val="20"/>
      <w:szCs w:val="20"/>
      <w:lang w:val="en-GB" w:eastAsia="en-GB"/>
    </w:rPr>
  </w:style>
  <w:style w:type="paragraph" w:styleId="BalloonText">
    <w:name w:val="Balloon Text"/>
    <w:basedOn w:val="Normal"/>
    <w:link w:val="BalloonTextChar"/>
    <w:uiPriority w:val="99"/>
    <w:semiHidden/>
    <w:unhideWhenUsed/>
    <w:rsid w:val="00A432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3245"/>
    <w:rPr>
      <w:rFonts w:ascii="Segoe UI" w:eastAsia="Times New Roman" w:hAnsi="Segoe UI" w:cs="Segoe UI"/>
      <w:sz w:val="18"/>
      <w:szCs w:val="18"/>
      <w:lang w:val="en-GB" w:eastAsia="en-GB"/>
    </w:rPr>
  </w:style>
  <w:style w:type="paragraph" w:styleId="CommentSubject">
    <w:name w:val="annotation subject"/>
    <w:basedOn w:val="CommentText"/>
    <w:next w:val="CommentText"/>
    <w:link w:val="CommentSubjectChar"/>
    <w:uiPriority w:val="99"/>
    <w:semiHidden/>
    <w:unhideWhenUsed/>
    <w:rsid w:val="00791E05"/>
    <w:rPr>
      <w:b/>
      <w:bCs/>
    </w:rPr>
  </w:style>
  <w:style w:type="character" w:customStyle="1" w:styleId="CommentSubjectChar">
    <w:name w:val="Comment Subject Char"/>
    <w:basedOn w:val="CommentTextChar"/>
    <w:link w:val="CommentSubject"/>
    <w:uiPriority w:val="99"/>
    <w:semiHidden/>
    <w:rsid w:val="00791E05"/>
    <w:rPr>
      <w:rFonts w:eastAsia="Times New Roman" w:cs="Times New Roman"/>
      <w:b/>
      <w:bCs/>
      <w:sz w:val="20"/>
      <w:szCs w:val="20"/>
      <w:lang w:val="en-GB" w:eastAsia="en-GB"/>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Cambridge</Company>
  <LinksUpToDate>false</LinksUpToDate>
  <CharactersWithSpaces>2331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RM</dc:creator>
  <cp:lastModifiedBy>rjph2</cp:lastModifiedBy>
  <cp:revision>3</cp:revision>
  <dcterms:created xsi:type="dcterms:W3CDTF">2016-02-22T16:48:00Z</dcterms:created>
  <dcterms:modified xsi:type="dcterms:W3CDTF">2016-02-22T16:50:00Z</dcterms:modified>
</cp:coreProperties>
</file>