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81E1" w14:textId="472A0C37" w:rsidR="00673056" w:rsidRPr="0034473E" w:rsidRDefault="00673056" w:rsidP="0034473E">
      <w:pPr>
        <w:jc w:val="center"/>
        <w:rPr>
          <w:rFonts w:ascii="Verdana" w:hAnsi="Verdana" w:cs="Arial"/>
          <w:bCs/>
          <w:sz w:val="22"/>
          <w:szCs w:val="22"/>
        </w:rPr>
      </w:pPr>
      <w:r w:rsidRPr="0034473E">
        <w:rPr>
          <w:rFonts w:ascii="Verdana" w:hAnsi="Verdana" w:cs="Arial"/>
          <w:noProof/>
          <w:sz w:val="22"/>
          <w:szCs w:val="22"/>
        </w:rPr>
        <w:drawing>
          <wp:inline distT="0" distB="0" distL="0" distR="0" wp14:anchorId="6378B141" wp14:editId="3F7C2F66">
            <wp:extent cx="932233" cy="709898"/>
            <wp:effectExtent l="0" t="0" r="0" b="190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584" cy="717781"/>
                    </a:xfrm>
                    <a:prstGeom prst="rect">
                      <a:avLst/>
                    </a:prstGeom>
                    <a:noFill/>
                    <a:ln>
                      <a:noFill/>
                    </a:ln>
                  </pic:spPr>
                </pic:pic>
              </a:graphicData>
            </a:graphic>
          </wp:inline>
        </w:drawing>
      </w:r>
    </w:p>
    <w:p w14:paraId="290A6703" w14:textId="77777777" w:rsidR="00673056" w:rsidRPr="0034473E" w:rsidRDefault="00673056" w:rsidP="0034473E">
      <w:pPr>
        <w:jc w:val="center"/>
        <w:rPr>
          <w:bCs/>
        </w:rPr>
      </w:pPr>
      <w:r w:rsidRPr="0034473E">
        <w:rPr>
          <w:bCs/>
        </w:rPr>
        <w:t>COLLEGE OF ARTS, HUMANITIES &amp; BUSINESS</w:t>
      </w:r>
    </w:p>
    <w:p w14:paraId="4DBE8B24" w14:textId="57E26ED2" w:rsidR="00D71A98" w:rsidRPr="0034473E" w:rsidRDefault="00673056" w:rsidP="0034473E">
      <w:pPr>
        <w:jc w:val="center"/>
        <w:rPr>
          <w:b/>
          <w:sz w:val="36"/>
          <w:szCs w:val="36"/>
        </w:rPr>
      </w:pPr>
      <w:r w:rsidRPr="0034473E">
        <w:rPr>
          <w:b/>
          <w:sz w:val="36"/>
          <w:szCs w:val="36"/>
        </w:rPr>
        <w:t>Information Sheet</w:t>
      </w:r>
    </w:p>
    <w:p w14:paraId="2FFFBAE5" w14:textId="77777777" w:rsidR="00227D81" w:rsidRPr="0034473E" w:rsidRDefault="00227D81" w:rsidP="0034473E">
      <w:pPr>
        <w:pStyle w:val="Default"/>
        <w:rPr>
          <w:rStyle w:val="PageNumber"/>
          <w:rFonts w:ascii="Verdana" w:eastAsia="Calibri" w:hAnsi="Verdana" w:cs="Arial"/>
          <w:b/>
          <w:bCs/>
          <w:color w:val="000000" w:themeColor="text1"/>
          <w:sz w:val="22"/>
          <w:szCs w:val="22"/>
        </w:rPr>
      </w:pPr>
    </w:p>
    <w:p w14:paraId="3B99E581" w14:textId="77777777" w:rsidR="00227D81" w:rsidRPr="0034473E" w:rsidRDefault="00227D81" w:rsidP="0034473E">
      <w:pPr>
        <w:contextualSpacing/>
        <w:rPr>
          <w:rFonts w:ascii="Verdana" w:hAnsi="Verdana" w:cs="Arial"/>
          <w:b/>
          <w:bCs/>
          <w:sz w:val="22"/>
          <w:szCs w:val="22"/>
        </w:rPr>
      </w:pPr>
    </w:p>
    <w:p w14:paraId="5F934842" w14:textId="660CAFFA" w:rsidR="009B1046" w:rsidRPr="0034473E" w:rsidRDefault="009B1046" w:rsidP="0034473E">
      <w:pPr>
        <w:rPr>
          <w:rFonts w:ascii="Verdana" w:hAnsi="Verdana"/>
          <w:bCs/>
          <w:sz w:val="22"/>
          <w:szCs w:val="22"/>
        </w:rPr>
      </w:pPr>
      <w:r w:rsidRPr="0034473E">
        <w:rPr>
          <w:rFonts w:ascii="Verdana" w:hAnsi="Verdana"/>
          <w:b/>
          <w:sz w:val="22"/>
          <w:szCs w:val="22"/>
        </w:rPr>
        <w:t xml:space="preserve">Lead researcher’s name:  </w:t>
      </w:r>
      <w:r w:rsidRPr="0034473E">
        <w:rPr>
          <w:rFonts w:ascii="Verdana" w:hAnsi="Verdana"/>
          <w:bCs/>
          <w:sz w:val="22"/>
          <w:szCs w:val="22"/>
        </w:rPr>
        <w:t xml:space="preserve">Andrew </w:t>
      </w:r>
      <w:proofErr w:type="spellStart"/>
      <w:r w:rsidRPr="0034473E">
        <w:rPr>
          <w:rFonts w:ascii="Verdana" w:hAnsi="Verdana"/>
          <w:bCs/>
          <w:sz w:val="22"/>
          <w:szCs w:val="22"/>
        </w:rPr>
        <w:t>McStay</w:t>
      </w:r>
      <w:proofErr w:type="spellEnd"/>
    </w:p>
    <w:p w14:paraId="30480523" w14:textId="77777777" w:rsidR="009B1046" w:rsidRPr="0034473E" w:rsidRDefault="009B1046" w:rsidP="0034473E">
      <w:pPr>
        <w:rPr>
          <w:rFonts w:ascii="Verdana" w:hAnsi="Verdana"/>
          <w:sz w:val="22"/>
          <w:szCs w:val="22"/>
        </w:rPr>
      </w:pPr>
      <w:r w:rsidRPr="0034473E">
        <w:rPr>
          <w:rFonts w:ascii="Verdana" w:hAnsi="Verdana"/>
          <w:b/>
          <w:sz w:val="22"/>
          <w:szCs w:val="22"/>
        </w:rPr>
        <w:t xml:space="preserve">Researcher’s contact details:  </w:t>
      </w:r>
      <w:r w:rsidRPr="0034473E">
        <w:rPr>
          <w:rFonts w:ascii="Verdana" w:hAnsi="Verdana"/>
          <w:bCs/>
          <w:sz w:val="22"/>
          <w:szCs w:val="22"/>
        </w:rPr>
        <w:t>mcstay@bangor.ac.uk</w:t>
      </w:r>
    </w:p>
    <w:p w14:paraId="05BDADB8" w14:textId="77777777" w:rsidR="009B1046" w:rsidRPr="0034473E" w:rsidRDefault="009B1046" w:rsidP="0034473E">
      <w:pPr>
        <w:contextualSpacing/>
        <w:rPr>
          <w:rFonts w:ascii="Verdana" w:hAnsi="Verdana" w:cs="Arial"/>
          <w:b/>
          <w:bCs/>
          <w:sz w:val="22"/>
          <w:szCs w:val="22"/>
        </w:rPr>
      </w:pPr>
    </w:p>
    <w:p w14:paraId="55190856" w14:textId="75A4400D" w:rsidR="009B1046" w:rsidRPr="0034473E" w:rsidRDefault="009B1046" w:rsidP="0034473E">
      <w:pPr>
        <w:pStyle w:val="Default"/>
        <w:rPr>
          <w:rFonts w:ascii="Verdana" w:eastAsia="Calibri" w:hAnsi="Verdana" w:cs="Arial"/>
          <w:b/>
          <w:bCs/>
          <w:color w:val="000000" w:themeColor="text1"/>
          <w:sz w:val="22"/>
          <w:szCs w:val="22"/>
        </w:rPr>
      </w:pPr>
      <w:r w:rsidRPr="0034473E">
        <w:rPr>
          <w:rFonts w:ascii="Verdana" w:eastAsia="Times New Roman" w:hAnsi="Verdana" w:cs="Times New Roman"/>
          <w:color w:val="171717"/>
          <w:sz w:val="22"/>
          <w:szCs w:val="22"/>
          <w:u w:val="single"/>
        </w:rPr>
        <w:t>Details of research project</w:t>
      </w:r>
      <w:r w:rsidRPr="0034473E">
        <w:rPr>
          <w:rFonts w:ascii="Verdana" w:eastAsia="Times New Roman" w:hAnsi="Verdana" w:cs="Times New Roman"/>
          <w:color w:val="171717"/>
          <w:sz w:val="22"/>
          <w:szCs w:val="22"/>
        </w:rPr>
        <w:t xml:space="preserve">: </w:t>
      </w:r>
      <w:r w:rsidRPr="0034473E">
        <w:rPr>
          <w:rStyle w:val="PageNumber"/>
          <w:rFonts w:ascii="Verdana" w:eastAsia="Calibri" w:hAnsi="Verdana" w:cs="Arial"/>
          <w:b/>
          <w:bCs/>
          <w:color w:val="000000" w:themeColor="text1"/>
          <w:sz w:val="22"/>
          <w:szCs w:val="22"/>
        </w:rPr>
        <w:t xml:space="preserve">An ethical impact assessment of </w:t>
      </w:r>
      <w:r w:rsidRPr="0034473E">
        <w:rPr>
          <w:rFonts w:ascii="Verdana" w:hAnsi="Verdana" w:cs="Arial"/>
          <w:b/>
          <w:bCs/>
          <w:sz w:val="22"/>
          <w:szCs w:val="22"/>
        </w:rPr>
        <w:t>personal data storage apps</w:t>
      </w:r>
      <w:r w:rsidRPr="0034473E">
        <w:rPr>
          <w:rFonts w:ascii="Verdana" w:eastAsia="Times New Roman" w:hAnsi="Verdana" w:cs="Times New Roman"/>
          <w:color w:val="171717"/>
          <w:sz w:val="22"/>
          <w:szCs w:val="22"/>
        </w:rPr>
        <w:t xml:space="preserve">, funded by </w:t>
      </w:r>
      <w:r w:rsidRPr="0034473E">
        <w:rPr>
          <w:rFonts w:ascii="Verdana" w:hAnsi="Verdana" w:cs="Arial"/>
          <w:bCs/>
          <w:sz w:val="22"/>
          <w:szCs w:val="22"/>
        </w:rPr>
        <w:t>Innovate UK</w:t>
      </w:r>
      <w:r w:rsidRPr="0034473E">
        <w:rPr>
          <w:rFonts w:ascii="Verdana" w:eastAsia="Times New Roman" w:hAnsi="Verdana" w:cs="Times New Roman"/>
          <w:color w:val="171717"/>
          <w:sz w:val="22"/>
          <w:szCs w:val="22"/>
        </w:rPr>
        <w:t>, ethically reviewed by Bangor University.</w:t>
      </w:r>
    </w:p>
    <w:p w14:paraId="4D24DFCA" w14:textId="77777777" w:rsidR="0034473E" w:rsidRDefault="0034473E" w:rsidP="0034473E">
      <w:pPr>
        <w:shd w:val="clear" w:color="auto" w:fill="FFFFFF"/>
        <w:rPr>
          <w:rFonts w:ascii="Verdana" w:hAnsi="Verdana"/>
          <w:color w:val="171717"/>
          <w:sz w:val="22"/>
          <w:szCs w:val="22"/>
          <w:u w:val="single"/>
        </w:rPr>
      </w:pPr>
    </w:p>
    <w:p w14:paraId="3C61A562" w14:textId="4AA593D3" w:rsidR="009B1046" w:rsidRPr="0034473E" w:rsidRDefault="009B1046" w:rsidP="0034473E">
      <w:pPr>
        <w:shd w:val="clear" w:color="auto" w:fill="FFFFFF"/>
        <w:rPr>
          <w:rFonts w:ascii="Verdana" w:hAnsi="Verdana"/>
          <w:color w:val="171717"/>
          <w:sz w:val="22"/>
          <w:szCs w:val="22"/>
        </w:rPr>
      </w:pPr>
      <w:r w:rsidRPr="0034473E">
        <w:rPr>
          <w:rFonts w:ascii="Verdana" w:hAnsi="Verdana"/>
          <w:color w:val="171717"/>
          <w:sz w:val="22"/>
          <w:szCs w:val="22"/>
          <w:u w:val="single"/>
        </w:rPr>
        <w:t>Purpose of research</w:t>
      </w:r>
      <w:r w:rsidRPr="0034473E">
        <w:rPr>
          <w:rFonts w:ascii="Verdana" w:hAnsi="Verdana"/>
          <w:color w:val="171717"/>
          <w:sz w:val="22"/>
          <w:szCs w:val="22"/>
        </w:rPr>
        <w:t xml:space="preserve">: </w:t>
      </w:r>
      <w:r w:rsidRPr="0034473E">
        <w:rPr>
          <w:rFonts w:ascii="Verdana" w:hAnsi="Verdana"/>
          <w:sz w:val="22"/>
          <w:szCs w:val="22"/>
        </w:rPr>
        <w:t>to identify citizen-led socio-technical terms and ethical issues that should govern the use of personal data storage apps.</w:t>
      </w:r>
    </w:p>
    <w:p w14:paraId="0EE3B45F" w14:textId="77777777" w:rsidR="0034473E" w:rsidRDefault="0034473E" w:rsidP="0034473E">
      <w:pPr>
        <w:shd w:val="clear" w:color="auto" w:fill="FFFFFF"/>
        <w:rPr>
          <w:rFonts w:ascii="Verdana" w:hAnsi="Verdana"/>
          <w:color w:val="171717"/>
          <w:sz w:val="22"/>
          <w:szCs w:val="22"/>
          <w:u w:val="single"/>
        </w:rPr>
      </w:pPr>
    </w:p>
    <w:p w14:paraId="091267CA" w14:textId="58F8E4B3" w:rsidR="009B1046" w:rsidRPr="0034473E" w:rsidRDefault="009B1046" w:rsidP="0034473E">
      <w:pPr>
        <w:shd w:val="clear" w:color="auto" w:fill="FFFFFF"/>
        <w:rPr>
          <w:rFonts w:ascii="Verdana" w:hAnsi="Verdana"/>
          <w:color w:val="171717"/>
          <w:sz w:val="22"/>
          <w:szCs w:val="22"/>
        </w:rPr>
      </w:pPr>
      <w:r w:rsidRPr="0034473E">
        <w:rPr>
          <w:rFonts w:ascii="Verdana" w:hAnsi="Verdana"/>
          <w:color w:val="171717"/>
          <w:sz w:val="22"/>
          <w:szCs w:val="22"/>
          <w:u w:val="single"/>
        </w:rPr>
        <w:t>What participation will involve</w:t>
      </w:r>
      <w:r w:rsidRPr="0034473E">
        <w:rPr>
          <w:rFonts w:ascii="Verdana" w:hAnsi="Verdana"/>
          <w:color w:val="171717"/>
          <w:sz w:val="22"/>
          <w:szCs w:val="22"/>
        </w:rPr>
        <w:t>: an online focus group.</w:t>
      </w:r>
    </w:p>
    <w:p w14:paraId="0A9DD40B" w14:textId="77777777" w:rsidR="0034473E" w:rsidRDefault="0034473E" w:rsidP="0034473E">
      <w:pPr>
        <w:shd w:val="clear" w:color="auto" w:fill="FFFFFF"/>
        <w:rPr>
          <w:rFonts w:ascii="Verdana" w:hAnsi="Verdana"/>
          <w:color w:val="171717"/>
          <w:sz w:val="22"/>
          <w:szCs w:val="22"/>
          <w:u w:val="single"/>
        </w:rPr>
      </w:pPr>
    </w:p>
    <w:p w14:paraId="222452ED" w14:textId="508B49DF" w:rsidR="009B1046" w:rsidRPr="0034473E" w:rsidRDefault="009B1046" w:rsidP="0034473E">
      <w:pPr>
        <w:shd w:val="clear" w:color="auto" w:fill="FFFFFF"/>
        <w:rPr>
          <w:rFonts w:ascii="Verdana" w:hAnsi="Verdana"/>
          <w:color w:val="171717"/>
          <w:sz w:val="22"/>
          <w:szCs w:val="22"/>
        </w:rPr>
      </w:pPr>
      <w:r w:rsidRPr="0034473E">
        <w:rPr>
          <w:rFonts w:ascii="Verdana" w:hAnsi="Verdana"/>
          <w:color w:val="171717"/>
          <w:sz w:val="22"/>
          <w:szCs w:val="22"/>
          <w:u w:val="single"/>
        </w:rPr>
        <w:t>Participation is voluntary</w:t>
      </w:r>
      <w:r w:rsidRPr="0034473E">
        <w:rPr>
          <w:rFonts w:ascii="Verdana" w:hAnsi="Verdana"/>
          <w:color w:val="171717"/>
          <w:sz w:val="22"/>
          <w:szCs w:val="22"/>
        </w:rPr>
        <w:t xml:space="preserve">: participation is entirely voluntary, and you may withdraw from the project at any time without prejudice by informing Andrew </w:t>
      </w:r>
      <w:proofErr w:type="spellStart"/>
      <w:r w:rsidRPr="0034473E">
        <w:rPr>
          <w:rFonts w:ascii="Verdana" w:hAnsi="Verdana"/>
          <w:color w:val="171717"/>
          <w:sz w:val="22"/>
          <w:szCs w:val="22"/>
        </w:rPr>
        <w:t>McStay</w:t>
      </w:r>
      <w:proofErr w:type="spellEnd"/>
    </w:p>
    <w:p w14:paraId="1ACC3C2C" w14:textId="77777777" w:rsidR="0034473E" w:rsidRDefault="0034473E" w:rsidP="0034473E">
      <w:pPr>
        <w:contextualSpacing/>
        <w:rPr>
          <w:rFonts w:ascii="Verdana" w:hAnsi="Verdana" w:cs="Arial"/>
          <w:sz w:val="22"/>
          <w:szCs w:val="22"/>
          <w:u w:val="single"/>
        </w:rPr>
      </w:pPr>
    </w:p>
    <w:p w14:paraId="03BA67E8" w14:textId="33FA0EDE" w:rsidR="00185508" w:rsidRPr="0034473E" w:rsidRDefault="009B1046" w:rsidP="0034473E">
      <w:pPr>
        <w:contextualSpacing/>
        <w:rPr>
          <w:rFonts w:ascii="Verdana" w:hAnsi="Verdana" w:cs="Arial"/>
          <w:sz w:val="22"/>
          <w:szCs w:val="22"/>
          <w:u w:val="single"/>
        </w:rPr>
      </w:pPr>
      <w:r w:rsidRPr="0034473E">
        <w:rPr>
          <w:rFonts w:ascii="Verdana" w:hAnsi="Verdana" w:cs="Arial"/>
          <w:sz w:val="22"/>
          <w:szCs w:val="22"/>
          <w:u w:val="single"/>
        </w:rPr>
        <w:t>Research context</w:t>
      </w:r>
      <w:r w:rsidRPr="0034473E">
        <w:rPr>
          <w:rFonts w:ascii="Verdana" w:hAnsi="Verdana" w:cs="Arial"/>
          <w:sz w:val="22"/>
          <w:szCs w:val="22"/>
        </w:rPr>
        <w:t xml:space="preserve">. </w:t>
      </w:r>
      <w:r w:rsidR="00172280" w:rsidRPr="0034473E">
        <w:rPr>
          <w:rFonts w:ascii="Verdana" w:hAnsi="Verdana" w:cs="Arial"/>
          <w:color w:val="000000" w:themeColor="text1"/>
          <w:sz w:val="22"/>
          <w:szCs w:val="22"/>
        </w:rPr>
        <w:t xml:space="preserve">This project </w:t>
      </w:r>
      <w:r w:rsidR="0034473E">
        <w:rPr>
          <w:rFonts w:ascii="Verdana" w:hAnsi="Verdana" w:cs="Arial"/>
          <w:color w:val="000000" w:themeColor="text1"/>
          <w:sz w:val="22"/>
          <w:szCs w:val="22"/>
        </w:rPr>
        <w:t>examines</w:t>
      </w:r>
      <w:r w:rsidR="00172280" w:rsidRPr="0034473E">
        <w:rPr>
          <w:rFonts w:ascii="Verdana" w:hAnsi="Verdana" w:cs="Arial"/>
          <w:sz w:val="22"/>
          <w:szCs w:val="22"/>
        </w:rPr>
        <w:t xml:space="preserve"> </w:t>
      </w:r>
      <w:r w:rsidR="00172280" w:rsidRPr="0034473E">
        <w:rPr>
          <w:rStyle w:val="PageNumber"/>
          <w:rFonts w:ascii="Verdana" w:eastAsia="Calibri" w:hAnsi="Verdana" w:cs="Arial"/>
          <w:color w:val="000000" w:themeColor="text1"/>
          <w:sz w:val="22"/>
          <w:szCs w:val="22"/>
        </w:rPr>
        <w:t xml:space="preserve">personal data storage </w:t>
      </w:r>
      <w:r w:rsidR="00172280" w:rsidRPr="0034473E">
        <w:rPr>
          <w:rStyle w:val="PageNumber"/>
          <w:rFonts w:ascii="Verdana" w:eastAsia="Calibri" w:hAnsi="Verdana" w:cs="Arial"/>
          <w:sz w:val="22"/>
          <w:szCs w:val="22"/>
        </w:rPr>
        <w:t>app</w:t>
      </w:r>
      <w:r w:rsidR="00172280" w:rsidRPr="0034473E">
        <w:rPr>
          <w:rStyle w:val="PageNumber"/>
          <w:rFonts w:ascii="Verdana" w:eastAsia="Calibri" w:hAnsi="Verdana" w:cs="Arial"/>
          <w:color w:val="000000" w:themeColor="text1"/>
          <w:sz w:val="22"/>
          <w:szCs w:val="22"/>
        </w:rPr>
        <w:t>s, and consider</w:t>
      </w:r>
      <w:r w:rsidR="0034473E">
        <w:rPr>
          <w:rStyle w:val="PageNumber"/>
          <w:rFonts w:ascii="Verdana" w:eastAsia="Calibri" w:hAnsi="Verdana" w:cs="Arial"/>
          <w:color w:val="000000" w:themeColor="text1"/>
          <w:sz w:val="22"/>
          <w:szCs w:val="22"/>
        </w:rPr>
        <w:t>s</w:t>
      </w:r>
      <w:r w:rsidR="00172280" w:rsidRPr="0034473E">
        <w:rPr>
          <w:rStyle w:val="PageNumber"/>
          <w:rFonts w:ascii="Verdana" w:eastAsia="Calibri" w:hAnsi="Verdana" w:cs="Arial"/>
          <w:color w:val="000000" w:themeColor="text1"/>
          <w:sz w:val="22"/>
          <w:szCs w:val="22"/>
        </w:rPr>
        <w:t xml:space="preserve">, from a citizen-based perspective, </w:t>
      </w:r>
      <w:r w:rsidR="00172280" w:rsidRPr="0034473E">
        <w:rPr>
          <w:rFonts w:ascii="Verdana" w:hAnsi="Verdana" w:cs="Arial"/>
          <w:sz w:val="22"/>
          <w:szCs w:val="22"/>
        </w:rPr>
        <w:t xml:space="preserve">what privacy and ethical considerations need to be embedded into </w:t>
      </w:r>
      <w:r w:rsidR="00185508" w:rsidRPr="0034473E">
        <w:rPr>
          <w:rFonts w:ascii="Verdana" w:hAnsi="Verdana" w:cs="Arial"/>
          <w:sz w:val="22"/>
          <w:szCs w:val="22"/>
        </w:rPr>
        <w:t xml:space="preserve">the design of </w:t>
      </w:r>
      <w:r w:rsidR="00172280" w:rsidRPr="0034473E">
        <w:rPr>
          <w:rFonts w:ascii="Verdana" w:hAnsi="Verdana" w:cs="Arial"/>
          <w:sz w:val="22"/>
          <w:szCs w:val="22"/>
        </w:rPr>
        <w:t>these systems.</w:t>
      </w:r>
      <w:r w:rsidRPr="0034473E">
        <w:rPr>
          <w:rFonts w:ascii="Verdana" w:hAnsi="Verdana" w:cs="Arial"/>
          <w:sz w:val="22"/>
          <w:szCs w:val="22"/>
        </w:rPr>
        <w:t xml:space="preserve"> O</w:t>
      </w:r>
      <w:r w:rsidR="00172280" w:rsidRPr="0034473E">
        <w:rPr>
          <w:rStyle w:val="PageNumber"/>
          <w:rFonts w:ascii="Verdana" w:eastAsia="Calibri" w:hAnsi="Verdana" w:cs="Arial"/>
          <w:color w:val="000000" w:themeColor="text1"/>
          <w:sz w:val="22"/>
          <w:szCs w:val="22"/>
        </w:rPr>
        <w:t>ur project partner, Cufflink</w:t>
      </w:r>
      <w:r w:rsidR="0034473E">
        <w:rPr>
          <w:rStyle w:val="PageNumber"/>
          <w:rFonts w:ascii="Verdana" w:eastAsia="Calibri" w:hAnsi="Verdana" w:cs="Arial"/>
          <w:color w:val="000000" w:themeColor="text1"/>
          <w:sz w:val="22"/>
          <w:szCs w:val="22"/>
        </w:rPr>
        <w:t>,</w:t>
      </w:r>
      <w:r w:rsidR="00172280" w:rsidRPr="0034473E">
        <w:rPr>
          <w:rStyle w:val="PageNumber"/>
          <w:rFonts w:ascii="Verdana" w:eastAsia="Calibri" w:hAnsi="Verdana" w:cs="Arial"/>
          <w:color w:val="000000" w:themeColor="text1"/>
          <w:sz w:val="22"/>
          <w:szCs w:val="22"/>
        </w:rPr>
        <w:t xml:space="preserve"> is developing </w:t>
      </w:r>
      <w:r w:rsidRPr="0034473E">
        <w:rPr>
          <w:rFonts w:ascii="Verdana" w:hAnsi="Verdana" w:cs="Arial"/>
          <w:sz w:val="22"/>
          <w:szCs w:val="22"/>
        </w:rPr>
        <w:t xml:space="preserve">a </w:t>
      </w:r>
      <w:r w:rsidRPr="0034473E">
        <w:rPr>
          <w:rStyle w:val="PageNumber"/>
          <w:rFonts w:ascii="Verdana" w:eastAsia="Calibri" w:hAnsi="Verdana" w:cs="Arial"/>
          <w:color w:val="000000" w:themeColor="text1"/>
          <w:sz w:val="22"/>
          <w:szCs w:val="22"/>
        </w:rPr>
        <w:t xml:space="preserve">citizen-level personal data storage </w:t>
      </w:r>
      <w:r w:rsidRPr="0034473E">
        <w:rPr>
          <w:rStyle w:val="PageNumber"/>
          <w:rFonts w:ascii="Verdana" w:eastAsia="Calibri" w:hAnsi="Verdana" w:cs="Arial"/>
          <w:sz w:val="22"/>
          <w:szCs w:val="22"/>
        </w:rPr>
        <w:t>app</w:t>
      </w:r>
      <w:r w:rsidRPr="0034473E">
        <w:rPr>
          <w:rStyle w:val="PageNumber"/>
          <w:rFonts w:ascii="Verdana" w:eastAsia="Calibri" w:hAnsi="Verdana" w:cs="Arial"/>
          <w:color w:val="000000" w:themeColor="text1"/>
          <w:sz w:val="22"/>
          <w:szCs w:val="22"/>
        </w:rPr>
        <w:t xml:space="preserve"> that </w:t>
      </w:r>
      <w:r w:rsidRPr="0034473E">
        <w:rPr>
          <w:rFonts w:ascii="Verdana" w:hAnsi="Verdana" w:cs="Arial"/>
          <w:color w:val="000000" w:themeColor="text1"/>
          <w:sz w:val="22"/>
          <w:szCs w:val="22"/>
        </w:rPr>
        <w:t xml:space="preserve">seeks to empower users to manage and control their own personal information when </w:t>
      </w:r>
      <w:r w:rsidRPr="0034473E">
        <w:rPr>
          <w:rFonts w:ascii="Verdana" w:hAnsi="Verdana" w:cs="Arial"/>
          <w:color w:val="000000" w:themeColor="text1"/>
          <w:spacing w:val="8"/>
          <w:sz w:val="22"/>
          <w:szCs w:val="22"/>
          <w:shd w:val="clear" w:color="auto" w:fill="FFFFFF"/>
        </w:rPr>
        <w:t xml:space="preserve">linking this to other individuals and organisations. Unlike other </w:t>
      </w:r>
      <w:r w:rsidR="0034473E">
        <w:rPr>
          <w:rStyle w:val="PageNumber"/>
          <w:rFonts w:ascii="Verdana" w:eastAsia="Calibri" w:hAnsi="Verdana" w:cs="Arial"/>
          <w:color w:val="000000" w:themeColor="text1"/>
          <w:sz w:val="22"/>
          <w:szCs w:val="22"/>
        </w:rPr>
        <w:t>such</w:t>
      </w:r>
      <w:r w:rsidRPr="0034473E">
        <w:rPr>
          <w:rStyle w:val="PageNumber"/>
          <w:rFonts w:ascii="Verdana" w:eastAsia="Calibri" w:hAnsi="Verdana" w:cs="Arial"/>
          <w:color w:val="000000" w:themeColor="text1"/>
          <w:sz w:val="22"/>
          <w:szCs w:val="22"/>
        </w:rPr>
        <w:t xml:space="preserve"> </w:t>
      </w:r>
      <w:r w:rsidRPr="0034473E">
        <w:rPr>
          <w:rStyle w:val="PageNumber"/>
          <w:rFonts w:ascii="Verdana" w:eastAsia="Calibri" w:hAnsi="Verdana" w:cs="Arial"/>
          <w:sz w:val="22"/>
          <w:szCs w:val="22"/>
        </w:rPr>
        <w:t>apps</w:t>
      </w:r>
      <w:r w:rsidRPr="0034473E">
        <w:rPr>
          <w:rFonts w:ascii="Verdana" w:hAnsi="Verdana" w:cs="Arial"/>
          <w:color w:val="000000" w:themeColor="text1"/>
          <w:spacing w:val="8"/>
          <w:sz w:val="22"/>
          <w:szCs w:val="22"/>
          <w:shd w:val="clear" w:color="auto" w:fill="FFFFFF"/>
        </w:rPr>
        <w:t xml:space="preserve">, Cufflink’s app </w:t>
      </w:r>
      <w:r w:rsidR="00172280" w:rsidRPr="0034473E">
        <w:rPr>
          <w:rStyle w:val="PageNumber"/>
          <w:rFonts w:ascii="Verdana" w:eastAsia="Calibri" w:hAnsi="Verdana" w:cs="Arial"/>
          <w:color w:val="000000" w:themeColor="text1"/>
          <w:sz w:val="22"/>
          <w:szCs w:val="22"/>
        </w:rPr>
        <w:t>does not require users to prove their identity. However, w</w:t>
      </w:r>
      <w:r w:rsidR="00172280" w:rsidRPr="0034473E">
        <w:rPr>
          <w:rFonts w:ascii="Verdana" w:eastAsia="Calibri" w:hAnsi="Verdana" w:cs="Arial"/>
          <w:color w:val="000000" w:themeColor="text1"/>
          <w:sz w:val="22"/>
          <w:szCs w:val="22"/>
        </w:rPr>
        <w:t xml:space="preserve">e do not yet understand the ethical principles by which these apps work, whether their revenue models raise other ethical and privacy </w:t>
      </w:r>
      <w:r w:rsidR="00185508" w:rsidRPr="0034473E">
        <w:rPr>
          <w:rFonts w:ascii="Verdana" w:eastAsia="Calibri" w:hAnsi="Verdana" w:cs="Arial"/>
          <w:color w:val="000000" w:themeColor="text1"/>
          <w:sz w:val="22"/>
          <w:szCs w:val="22"/>
        </w:rPr>
        <w:t>problems</w:t>
      </w:r>
      <w:r w:rsidR="00172280" w:rsidRPr="0034473E">
        <w:rPr>
          <w:rFonts w:ascii="Verdana" w:eastAsia="Calibri" w:hAnsi="Verdana" w:cs="Arial"/>
          <w:color w:val="000000" w:themeColor="text1"/>
          <w:sz w:val="22"/>
          <w:szCs w:val="22"/>
        </w:rPr>
        <w:t xml:space="preserve">, and whether their design adequately reflects citizen concerns with control over their data. This project </w:t>
      </w:r>
      <w:r w:rsidR="00185508" w:rsidRPr="0034473E">
        <w:rPr>
          <w:rFonts w:ascii="Verdana" w:eastAsia="Calibri" w:hAnsi="Verdana" w:cs="Arial"/>
          <w:color w:val="000000" w:themeColor="text1"/>
          <w:sz w:val="22"/>
          <w:szCs w:val="22"/>
        </w:rPr>
        <w:t xml:space="preserve">aims </w:t>
      </w:r>
      <w:r w:rsidR="00172280" w:rsidRPr="0034473E">
        <w:rPr>
          <w:rFonts w:ascii="Verdana" w:eastAsia="Calibri" w:hAnsi="Verdana" w:cs="Arial"/>
          <w:color w:val="000000" w:themeColor="text1"/>
          <w:sz w:val="22"/>
          <w:szCs w:val="22"/>
        </w:rPr>
        <w:t>to understand stakeholders</w:t>
      </w:r>
      <w:r w:rsidR="00185508" w:rsidRPr="0034473E">
        <w:rPr>
          <w:rFonts w:ascii="Verdana" w:eastAsia="Calibri" w:hAnsi="Verdana" w:cs="Arial"/>
          <w:color w:val="000000" w:themeColor="text1"/>
          <w:sz w:val="22"/>
          <w:szCs w:val="22"/>
        </w:rPr>
        <w:t xml:space="preserve">’ views on </w:t>
      </w:r>
      <w:r w:rsidR="00185508" w:rsidRPr="0034473E">
        <w:rPr>
          <w:rStyle w:val="PageNumber"/>
          <w:rFonts w:ascii="Verdana" w:hAnsi="Verdana" w:cs="Arial"/>
          <w:color w:val="000000" w:themeColor="text1"/>
          <w:sz w:val="22"/>
          <w:szCs w:val="22"/>
        </w:rPr>
        <w:t xml:space="preserve">potential benefits and harms from </w:t>
      </w:r>
      <w:r w:rsidR="00185508" w:rsidRPr="0034473E">
        <w:rPr>
          <w:rStyle w:val="PageNumber"/>
          <w:rFonts w:ascii="Verdana" w:eastAsia="Calibri" w:hAnsi="Verdana" w:cs="Arial"/>
          <w:color w:val="000000" w:themeColor="text1"/>
          <w:sz w:val="22"/>
          <w:szCs w:val="22"/>
        </w:rPr>
        <w:t>citizen-level personal data storage services</w:t>
      </w:r>
      <w:r w:rsidR="00185508" w:rsidRPr="0034473E">
        <w:rPr>
          <w:rStyle w:val="PageNumber"/>
          <w:rFonts w:ascii="Verdana" w:hAnsi="Verdana" w:cs="Arial"/>
          <w:color w:val="000000" w:themeColor="text1"/>
          <w:sz w:val="22"/>
          <w:szCs w:val="22"/>
        </w:rPr>
        <w:t xml:space="preserve">, and any regulatory and ethical issues </w:t>
      </w:r>
      <w:r w:rsidR="0034473E">
        <w:rPr>
          <w:rStyle w:val="PageNumber"/>
          <w:rFonts w:ascii="Verdana" w:hAnsi="Verdana" w:cs="Arial"/>
          <w:color w:val="000000" w:themeColor="text1"/>
          <w:sz w:val="22"/>
          <w:szCs w:val="22"/>
        </w:rPr>
        <w:t>arising</w:t>
      </w:r>
      <w:r w:rsidR="00185508" w:rsidRPr="0034473E">
        <w:rPr>
          <w:rStyle w:val="PageNumber"/>
          <w:rFonts w:ascii="Verdana" w:hAnsi="Verdana" w:cs="Arial"/>
          <w:color w:val="000000" w:themeColor="text1"/>
          <w:sz w:val="22"/>
          <w:szCs w:val="22"/>
        </w:rPr>
        <w:t xml:space="preserve">. It also </w:t>
      </w:r>
      <w:r w:rsidRPr="0034473E">
        <w:rPr>
          <w:rStyle w:val="PageNumber"/>
          <w:rFonts w:ascii="Verdana" w:hAnsi="Verdana" w:cs="Arial"/>
          <w:color w:val="000000" w:themeColor="text1"/>
          <w:sz w:val="22"/>
          <w:szCs w:val="22"/>
        </w:rPr>
        <w:t>a</w:t>
      </w:r>
      <w:r w:rsidR="00185508" w:rsidRPr="0034473E">
        <w:rPr>
          <w:rStyle w:val="PageNumber"/>
          <w:rFonts w:ascii="Verdana" w:hAnsi="Verdana" w:cs="Arial"/>
          <w:color w:val="000000" w:themeColor="text1"/>
          <w:sz w:val="22"/>
          <w:szCs w:val="22"/>
        </w:rPr>
        <w:t xml:space="preserve">ims to understand </w:t>
      </w:r>
      <w:r w:rsidR="00172280" w:rsidRPr="0034473E">
        <w:rPr>
          <w:rFonts w:ascii="Verdana" w:eastAsia="Calibri" w:hAnsi="Verdana" w:cs="Arial"/>
          <w:color w:val="000000" w:themeColor="text1"/>
          <w:sz w:val="22"/>
          <w:szCs w:val="22"/>
        </w:rPr>
        <w:t xml:space="preserve">the public’s </w:t>
      </w:r>
      <w:r w:rsidR="00172280" w:rsidRPr="0034473E">
        <w:rPr>
          <w:rStyle w:val="PageNumber"/>
          <w:rFonts w:ascii="Verdana" w:hAnsi="Verdana" w:cs="Arial"/>
          <w:color w:val="000000" w:themeColor="text1"/>
          <w:sz w:val="22"/>
          <w:szCs w:val="22"/>
        </w:rPr>
        <w:t>views on the degree and nature of control that people feel they have over personal data</w:t>
      </w:r>
      <w:r w:rsidR="00185508" w:rsidRPr="0034473E">
        <w:rPr>
          <w:rStyle w:val="PageNumber"/>
          <w:rFonts w:ascii="Verdana" w:hAnsi="Verdana" w:cs="Arial"/>
          <w:color w:val="000000" w:themeColor="text1"/>
          <w:sz w:val="22"/>
          <w:szCs w:val="22"/>
        </w:rPr>
        <w:t xml:space="preserve">, and </w:t>
      </w:r>
      <w:r w:rsidR="00185508" w:rsidRPr="0034473E">
        <w:rPr>
          <w:rFonts w:ascii="Verdana" w:hAnsi="Verdana" w:cs="Arial"/>
          <w:color w:val="000000" w:themeColor="text1"/>
          <w:sz w:val="22"/>
          <w:szCs w:val="22"/>
        </w:rPr>
        <w:t xml:space="preserve">citizen awareness, preferences and ethical concerns concerning </w:t>
      </w:r>
      <w:r w:rsidR="00185508" w:rsidRPr="0034473E">
        <w:rPr>
          <w:rFonts w:ascii="Verdana" w:hAnsi="Verdana" w:cs="Arial"/>
          <w:sz w:val="22"/>
          <w:szCs w:val="22"/>
        </w:rPr>
        <w:t xml:space="preserve">use of, and desirability of </w:t>
      </w:r>
      <w:r w:rsidR="00185508" w:rsidRPr="0034473E">
        <w:rPr>
          <w:rStyle w:val="PageNumber"/>
          <w:rFonts w:ascii="Verdana" w:hAnsi="Verdana" w:cs="Arial"/>
          <w:color w:val="000000" w:themeColor="text1"/>
          <w:sz w:val="22"/>
          <w:szCs w:val="22"/>
        </w:rPr>
        <w:t>citizen-level personal data storage apps</w:t>
      </w:r>
      <w:r w:rsidR="00172280" w:rsidRPr="0034473E">
        <w:rPr>
          <w:rStyle w:val="PageNumber"/>
          <w:rFonts w:ascii="Verdana" w:hAnsi="Verdana" w:cs="Arial"/>
          <w:color w:val="000000" w:themeColor="text1"/>
          <w:sz w:val="22"/>
          <w:szCs w:val="22"/>
        </w:rPr>
        <w:t>.</w:t>
      </w:r>
      <w:r w:rsidR="00185508" w:rsidRPr="0034473E">
        <w:rPr>
          <w:rStyle w:val="PageNumber"/>
          <w:rFonts w:ascii="Verdana" w:hAnsi="Verdana" w:cs="Arial"/>
          <w:color w:val="000000" w:themeColor="text1"/>
          <w:sz w:val="22"/>
          <w:szCs w:val="22"/>
        </w:rPr>
        <w:t xml:space="preserve"> </w:t>
      </w:r>
    </w:p>
    <w:p w14:paraId="650F39DB" w14:textId="77777777" w:rsidR="0034473E" w:rsidRDefault="0034473E" w:rsidP="0034473E">
      <w:pPr>
        <w:shd w:val="clear" w:color="auto" w:fill="FFFFFF"/>
        <w:rPr>
          <w:rFonts w:ascii="Verdana" w:hAnsi="Verdana"/>
          <w:color w:val="171717"/>
          <w:sz w:val="22"/>
          <w:szCs w:val="22"/>
          <w:u w:val="single"/>
        </w:rPr>
      </w:pPr>
    </w:p>
    <w:p w14:paraId="7AE6984F" w14:textId="282D1870" w:rsidR="009B1046" w:rsidRPr="0034473E" w:rsidRDefault="009B1046" w:rsidP="0034473E">
      <w:pPr>
        <w:shd w:val="clear" w:color="auto" w:fill="FFFFFF"/>
        <w:rPr>
          <w:rFonts w:ascii="Verdana" w:hAnsi="Verdana"/>
          <w:color w:val="171717"/>
          <w:sz w:val="22"/>
          <w:szCs w:val="22"/>
        </w:rPr>
      </w:pPr>
      <w:r w:rsidRPr="0034473E">
        <w:rPr>
          <w:rFonts w:ascii="Verdana" w:hAnsi="Verdana"/>
          <w:color w:val="171717"/>
          <w:sz w:val="22"/>
          <w:szCs w:val="22"/>
          <w:u w:val="single"/>
        </w:rPr>
        <w:t>What happens to my data?</w:t>
      </w:r>
      <w:r w:rsidRPr="0034473E">
        <w:rPr>
          <w:rFonts w:ascii="Verdana" w:hAnsi="Verdana"/>
          <w:color w:val="171717"/>
          <w:sz w:val="22"/>
          <w:szCs w:val="22"/>
        </w:rPr>
        <w:t xml:space="preserve"> </w:t>
      </w:r>
    </w:p>
    <w:p w14:paraId="7B6E13B2" w14:textId="5A02814A" w:rsidR="009B1046" w:rsidRPr="0034473E" w:rsidRDefault="009B1046" w:rsidP="0034473E">
      <w:pPr>
        <w:shd w:val="clear" w:color="auto" w:fill="FFFFFF"/>
        <w:ind w:left="720"/>
        <w:rPr>
          <w:rFonts w:ascii="Verdana" w:hAnsi="Verdana"/>
          <w:color w:val="171717"/>
          <w:sz w:val="22"/>
          <w:szCs w:val="22"/>
        </w:rPr>
      </w:pPr>
      <w:r w:rsidRPr="0034473E">
        <w:rPr>
          <w:rFonts w:ascii="Verdana" w:hAnsi="Verdana"/>
          <w:i/>
          <w:color w:val="171717"/>
          <w:sz w:val="22"/>
          <w:szCs w:val="22"/>
        </w:rPr>
        <w:t>How data collected will be handled and protected</w:t>
      </w:r>
      <w:r w:rsidRPr="0034473E">
        <w:rPr>
          <w:rFonts w:ascii="Verdana" w:hAnsi="Verdana"/>
          <w:color w:val="171717"/>
          <w:sz w:val="22"/>
          <w:szCs w:val="22"/>
        </w:rPr>
        <w:t>: Audio files of our conversation will be sent to a transcriber compliant with the General Data Protection Regulation, guaranteeing high levels of care for storage and processing of your personal data. After this, we will respect your chosen level of anonymity, as indicated via the consent form.</w:t>
      </w:r>
    </w:p>
    <w:p w14:paraId="456142B3" w14:textId="77777777" w:rsidR="0034473E" w:rsidRDefault="0034473E" w:rsidP="0034473E">
      <w:pPr>
        <w:shd w:val="clear" w:color="auto" w:fill="FFFFFF"/>
        <w:ind w:left="720"/>
        <w:rPr>
          <w:rFonts w:ascii="Verdana" w:hAnsi="Verdana"/>
          <w:i/>
          <w:color w:val="171717"/>
          <w:sz w:val="22"/>
          <w:szCs w:val="22"/>
        </w:rPr>
      </w:pPr>
    </w:p>
    <w:p w14:paraId="48F67D63" w14:textId="63FEE9EE" w:rsidR="009B1046" w:rsidRPr="0034473E" w:rsidRDefault="009B1046" w:rsidP="0034473E">
      <w:pPr>
        <w:shd w:val="clear" w:color="auto" w:fill="FFFFFF"/>
        <w:ind w:left="720"/>
        <w:rPr>
          <w:rFonts w:ascii="Verdana" w:hAnsi="Verdana"/>
          <w:color w:val="171717"/>
          <w:sz w:val="22"/>
          <w:szCs w:val="22"/>
        </w:rPr>
      </w:pPr>
      <w:r w:rsidRPr="0034473E">
        <w:rPr>
          <w:rFonts w:ascii="Verdana" w:hAnsi="Verdana"/>
          <w:i/>
          <w:color w:val="171717"/>
          <w:sz w:val="22"/>
          <w:szCs w:val="22"/>
        </w:rPr>
        <w:t>How results will be disseminated</w:t>
      </w:r>
      <w:r w:rsidRPr="0034473E">
        <w:rPr>
          <w:rFonts w:ascii="Verdana" w:hAnsi="Verdana"/>
          <w:color w:val="171717"/>
          <w:sz w:val="22"/>
          <w:szCs w:val="22"/>
        </w:rPr>
        <w:t xml:space="preserve">: results (at the anonymity level set by you) will be fully public (websites, academic publications, policy reports). </w:t>
      </w:r>
    </w:p>
    <w:p w14:paraId="634D0C44" w14:textId="77777777" w:rsidR="0034473E" w:rsidRDefault="0034473E" w:rsidP="0034473E">
      <w:pPr>
        <w:shd w:val="clear" w:color="auto" w:fill="FFFFFF"/>
        <w:ind w:left="720"/>
        <w:rPr>
          <w:rFonts w:ascii="Verdana" w:hAnsi="Verdana"/>
          <w:i/>
          <w:color w:val="171717"/>
          <w:sz w:val="22"/>
          <w:szCs w:val="22"/>
        </w:rPr>
      </w:pPr>
    </w:p>
    <w:p w14:paraId="10EC0FDC" w14:textId="0264FF95" w:rsidR="00DB59CA" w:rsidRPr="0034473E" w:rsidRDefault="009B1046" w:rsidP="0034473E">
      <w:pPr>
        <w:shd w:val="clear" w:color="auto" w:fill="FFFFFF"/>
        <w:ind w:left="720"/>
        <w:rPr>
          <w:rFonts w:ascii="Verdana" w:hAnsi="Verdana" w:cs="Arial"/>
          <w:sz w:val="22"/>
          <w:szCs w:val="22"/>
        </w:rPr>
      </w:pPr>
      <w:r w:rsidRPr="0034473E">
        <w:rPr>
          <w:rFonts w:ascii="Verdana" w:hAnsi="Verdana"/>
          <w:i/>
          <w:color w:val="171717"/>
          <w:sz w:val="22"/>
          <w:szCs w:val="22"/>
        </w:rPr>
        <w:t>Plans for storage, archiving, sharing and re-use of data</w:t>
      </w:r>
      <w:r w:rsidRPr="0034473E">
        <w:rPr>
          <w:rFonts w:ascii="Verdana" w:hAnsi="Verdana"/>
          <w:color w:val="171717"/>
          <w:sz w:val="22"/>
          <w:szCs w:val="22"/>
        </w:rPr>
        <w:t xml:space="preserve">: Data will be held on our </w:t>
      </w:r>
      <w:r w:rsidR="003D4C58">
        <w:rPr>
          <w:rFonts w:ascii="Verdana" w:hAnsi="Verdana"/>
          <w:color w:val="171717"/>
          <w:sz w:val="22"/>
          <w:szCs w:val="22"/>
        </w:rPr>
        <w:t>password</w:t>
      </w:r>
      <w:r w:rsidRPr="0034473E">
        <w:rPr>
          <w:rFonts w:ascii="Verdana" w:hAnsi="Verdana"/>
          <w:color w:val="171717"/>
          <w:sz w:val="22"/>
          <w:szCs w:val="22"/>
        </w:rPr>
        <w:t xml:space="preserve"> protected private computers for three years. Anonymised data will be archived at UK Data Service. Anonymised results will also be sent to Cufflink to help them improve the design of their app.</w:t>
      </w:r>
    </w:p>
    <w:sectPr w:rsidR="00DB59CA" w:rsidRPr="0034473E" w:rsidSect="0034473E">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2D3C" w14:textId="77777777" w:rsidR="00D66D74" w:rsidRDefault="00D66D74" w:rsidP="008245C7">
      <w:r>
        <w:separator/>
      </w:r>
    </w:p>
  </w:endnote>
  <w:endnote w:type="continuationSeparator" w:id="0">
    <w:p w14:paraId="1EC555DB" w14:textId="77777777" w:rsidR="00D66D74" w:rsidRDefault="00D66D74" w:rsidP="0082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4840" w14:textId="77777777" w:rsidR="00D06C29" w:rsidRDefault="004C1F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E67BCA" w14:textId="77777777" w:rsidR="00D06C29" w:rsidRDefault="00D66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FFC2" w14:textId="77777777" w:rsidR="008E4ED0" w:rsidRDefault="00D66D74" w:rsidP="008E4ED0">
    <w:pPr>
      <w:jc w:val="both"/>
      <w:rPr>
        <w:rFonts w:ascii="Avenir Next Condensed" w:hAnsi="Avenir Next Condensed"/>
        <w:sz w:val="18"/>
        <w:szCs w:val="18"/>
      </w:rPr>
    </w:pPr>
  </w:p>
  <w:p w14:paraId="3502B315" w14:textId="77777777" w:rsidR="00FF0ABB" w:rsidRPr="008E4ED0" w:rsidRDefault="00D66D74" w:rsidP="008E4ED0">
    <w:pPr>
      <w:jc w:val="both"/>
      <w:rPr>
        <w:rFonts w:ascii="Avenir Next Condensed" w:hAnsi="Avenir Next Condensed"/>
        <w:sz w:val="18"/>
        <w:szCs w:val="18"/>
      </w:rPr>
    </w:pPr>
  </w:p>
  <w:p w14:paraId="439D0678" w14:textId="77777777" w:rsidR="008E4ED0" w:rsidRDefault="00D66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DE9B" w14:textId="77777777" w:rsidR="00D66D74" w:rsidRDefault="00D66D74" w:rsidP="008245C7">
      <w:r>
        <w:separator/>
      </w:r>
    </w:p>
  </w:footnote>
  <w:footnote w:type="continuationSeparator" w:id="0">
    <w:p w14:paraId="7B2E01D1" w14:textId="77777777" w:rsidR="00D66D74" w:rsidRDefault="00D66D74" w:rsidP="00824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5BB"/>
    <w:multiLevelType w:val="hybridMultilevel"/>
    <w:tmpl w:val="9500B1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73010"/>
    <w:multiLevelType w:val="hybridMultilevel"/>
    <w:tmpl w:val="2AB02C56"/>
    <w:styleLink w:val="ImportedStyle2"/>
    <w:lvl w:ilvl="0" w:tplc="5A1AF030">
      <w:start w:val="1"/>
      <w:numFmt w:val="decimal"/>
      <w:lvlText w:val="%1."/>
      <w:lvlJc w:val="left"/>
      <w:pPr>
        <w:tabs>
          <w:tab w:val="left" w:pos="2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0066CE">
      <w:start w:val="1"/>
      <w:numFmt w:val="decimal"/>
      <w:lvlText w:val="%2."/>
      <w:lvlJc w:val="left"/>
      <w:pPr>
        <w:tabs>
          <w:tab w:val="left" w:pos="220"/>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CC6C78">
      <w:start w:val="1"/>
      <w:numFmt w:val="decimal"/>
      <w:lvlText w:val="%3."/>
      <w:lvlJc w:val="left"/>
      <w:pPr>
        <w:tabs>
          <w:tab w:val="left" w:pos="220"/>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FCDCC8">
      <w:start w:val="1"/>
      <w:numFmt w:val="decimal"/>
      <w:lvlText w:val="%4."/>
      <w:lvlJc w:val="left"/>
      <w:pPr>
        <w:tabs>
          <w:tab w:val="left" w:pos="220"/>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5E4E00">
      <w:start w:val="1"/>
      <w:numFmt w:val="decimal"/>
      <w:lvlText w:val="%5."/>
      <w:lvlJc w:val="left"/>
      <w:pPr>
        <w:tabs>
          <w:tab w:val="left" w:pos="220"/>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520F5E">
      <w:start w:val="1"/>
      <w:numFmt w:val="decimal"/>
      <w:lvlText w:val="%6."/>
      <w:lvlJc w:val="left"/>
      <w:pPr>
        <w:tabs>
          <w:tab w:val="left" w:pos="220"/>
          <w:tab w:val="left" w:pos="72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6CB536">
      <w:start w:val="1"/>
      <w:numFmt w:val="decimal"/>
      <w:lvlText w:val="%7."/>
      <w:lvlJc w:val="left"/>
      <w:pPr>
        <w:tabs>
          <w:tab w:val="left" w:pos="220"/>
          <w:tab w:val="left" w:pos="72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582CD6">
      <w:start w:val="1"/>
      <w:numFmt w:val="decimal"/>
      <w:lvlText w:val="%8."/>
      <w:lvlJc w:val="left"/>
      <w:pPr>
        <w:tabs>
          <w:tab w:val="left" w:pos="220"/>
          <w:tab w:val="left" w:pos="7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447CE">
      <w:start w:val="1"/>
      <w:numFmt w:val="decimal"/>
      <w:lvlText w:val="%9."/>
      <w:lvlJc w:val="left"/>
      <w:pPr>
        <w:tabs>
          <w:tab w:val="left" w:pos="220"/>
          <w:tab w:val="left" w:pos="72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DF12D7"/>
    <w:multiLevelType w:val="hybridMultilevel"/>
    <w:tmpl w:val="CF86E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D230F9"/>
    <w:multiLevelType w:val="hybridMultilevel"/>
    <w:tmpl w:val="E2E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E00AB"/>
    <w:multiLevelType w:val="hybridMultilevel"/>
    <w:tmpl w:val="9C6077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EE553EE"/>
    <w:multiLevelType w:val="hybridMultilevel"/>
    <w:tmpl w:val="D624B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3A7976"/>
    <w:multiLevelType w:val="hybridMultilevel"/>
    <w:tmpl w:val="2AB02C56"/>
    <w:numStyleLink w:val="ImportedStyle2"/>
  </w:abstractNum>
  <w:abstractNum w:abstractNumId="7" w15:restartNumberingAfterBreak="0">
    <w:nsid w:val="6A783BD3"/>
    <w:multiLevelType w:val="multilevel"/>
    <w:tmpl w:val="8990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56"/>
    <w:rsid w:val="000022C1"/>
    <w:rsid w:val="0001362E"/>
    <w:rsid w:val="000A7CC2"/>
    <w:rsid w:val="000F2CE3"/>
    <w:rsid w:val="000F3A82"/>
    <w:rsid w:val="00115BB2"/>
    <w:rsid w:val="00172280"/>
    <w:rsid w:val="00185508"/>
    <w:rsid w:val="00227D81"/>
    <w:rsid w:val="0026558E"/>
    <w:rsid w:val="002E6418"/>
    <w:rsid w:val="0034473E"/>
    <w:rsid w:val="00347198"/>
    <w:rsid w:val="0039218D"/>
    <w:rsid w:val="003D4C58"/>
    <w:rsid w:val="00420242"/>
    <w:rsid w:val="004C1F05"/>
    <w:rsid w:val="004C292B"/>
    <w:rsid w:val="00555CBE"/>
    <w:rsid w:val="00590747"/>
    <w:rsid w:val="005D4630"/>
    <w:rsid w:val="006643D1"/>
    <w:rsid w:val="00673056"/>
    <w:rsid w:val="006A71E4"/>
    <w:rsid w:val="00757B96"/>
    <w:rsid w:val="008245C7"/>
    <w:rsid w:val="008E53C8"/>
    <w:rsid w:val="0094659B"/>
    <w:rsid w:val="009B1046"/>
    <w:rsid w:val="009B3D7A"/>
    <w:rsid w:val="009E2102"/>
    <w:rsid w:val="00AA226F"/>
    <w:rsid w:val="00AD2CBF"/>
    <w:rsid w:val="00BA4E8B"/>
    <w:rsid w:val="00BC02B9"/>
    <w:rsid w:val="00D66D74"/>
    <w:rsid w:val="00D71A98"/>
    <w:rsid w:val="00D97238"/>
    <w:rsid w:val="00DF082E"/>
    <w:rsid w:val="00E2403D"/>
    <w:rsid w:val="00E420BD"/>
    <w:rsid w:val="00E615EB"/>
    <w:rsid w:val="00E87CC7"/>
    <w:rsid w:val="00FE2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A48A"/>
  <w15:chartTrackingRefBased/>
  <w15:docId w15:val="{543643FA-7B2A-C74E-AD9C-03FA8D0C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5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3056"/>
    <w:pPr>
      <w:tabs>
        <w:tab w:val="center" w:pos="4153"/>
        <w:tab w:val="right" w:pos="8306"/>
      </w:tabs>
    </w:pPr>
  </w:style>
  <w:style w:type="character" w:customStyle="1" w:styleId="FooterChar">
    <w:name w:val="Footer Char"/>
    <w:basedOn w:val="DefaultParagraphFont"/>
    <w:link w:val="Footer"/>
    <w:rsid w:val="00673056"/>
    <w:rPr>
      <w:rFonts w:ascii="Times New Roman" w:eastAsia="Times New Roman" w:hAnsi="Times New Roman" w:cs="Times New Roman"/>
      <w:lang w:eastAsia="en-GB"/>
    </w:rPr>
  </w:style>
  <w:style w:type="character" w:styleId="PageNumber">
    <w:name w:val="page number"/>
    <w:basedOn w:val="DefaultParagraphFont"/>
    <w:rsid w:val="00673056"/>
  </w:style>
  <w:style w:type="character" w:styleId="Hyperlink">
    <w:name w:val="Hyperlink"/>
    <w:rsid w:val="00673056"/>
    <w:rPr>
      <w:color w:val="0000FF"/>
      <w:u w:val="single"/>
    </w:rPr>
  </w:style>
  <w:style w:type="table" w:styleId="TableGrid">
    <w:name w:val="Table Grid"/>
    <w:basedOn w:val="TableNormal"/>
    <w:rsid w:val="0067305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A98"/>
    <w:pPr>
      <w:ind w:left="720"/>
      <w:contextualSpacing/>
    </w:pPr>
  </w:style>
  <w:style w:type="paragraph" w:styleId="BalloonText">
    <w:name w:val="Balloon Text"/>
    <w:basedOn w:val="Normal"/>
    <w:link w:val="BalloonTextChar"/>
    <w:uiPriority w:val="99"/>
    <w:semiHidden/>
    <w:unhideWhenUsed/>
    <w:rsid w:val="00D71A98"/>
    <w:rPr>
      <w:sz w:val="18"/>
      <w:szCs w:val="18"/>
    </w:rPr>
  </w:style>
  <w:style w:type="character" w:customStyle="1" w:styleId="BalloonTextChar">
    <w:name w:val="Balloon Text Char"/>
    <w:basedOn w:val="DefaultParagraphFont"/>
    <w:link w:val="BalloonText"/>
    <w:uiPriority w:val="99"/>
    <w:semiHidden/>
    <w:rsid w:val="00D71A98"/>
    <w:rPr>
      <w:rFonts w:ascii="Times New Roman" w:eastAsia="Times New Roman" w:hAnsi="Times New Roman" w:cs="Times New Roman"/>
      <w:sz w:val="18"/>
      <w:szCs w:val="18"/>
      <w:lang w:eastAsia="en-GB"/>
    </w:rPr>
  </w:style>
  <w:style w:type="paragraph" w:styleId="CommentText">
    <w:name w:val="annotation text"/>
    <w:basedOn w:val="Normal"/>
    <w:link w:val="CommentTextChar"/>
    <w:uiPriority w:val="99"/>
    <w:unhideWhenUsed/>
    <w:rsid w:val="00D71A98"/>
    <w:rPr>
      <w:rFonts w:asciiTheme="minorHAnsi" w:eastAsiaTheme="minorEastAsia" w:hAnsiTheme="minorHAnsi" w:cstheme="minorBidi"/>
      <w:lang w:val="en-US" w:eastAsia="en-US"/>
    </w:rPr>
  </w:style>
  <w:style w:type="character" w:customStyle="1" w:styleId="CommentTextChar">
    <w:name w:val="Comment Text Char"/>
    <w:basedOn w:val="DefaultParagraphFont"/>
    <w:link w:val="CommentText"/>
    <w:uiPriority w:val="99"/>
    <w:rsid w:val="00D71A98"/>
    <w:rPr>
      <w:rFonts w:eastAsiaTheme="minorEastAsia"/>
      <w:lang w:val="en-US"/>
    </w:rPr>
  </w:style>
  <w:style w:type="paragraph" w:styleId="Header">
    <w:name w:val="header"/>
    <w:basedOn w:val="Normal"/>
    <w:link w:val="HeaderChar"/>
    <w:uiPriority w:val="99"/>
    <w:unhideWhenUsed/>
    <w:rsid w:val="008245C7"/>
    <w:pPr>
      <w:tabs>
        <w:tab w:val="center" w:pos="4680"/>
        <w:tab w:val="right" w:pos="9360"/>
      </w:tabs>
    </w:pPr>
  </w:style>
  <w:style w:type="character" w:customStyle="1" w:styleId="HeaderChar">
    <w:name w:val="Header Char"/>
    <w:basedOn w:val="DefaultParagraphFont"/>
    <w:link w:val="Header"/>
    <w:uiPriority w:val="99"/>
    <w:rsid w:val="008245C7"/>
    <w:rPr>
      <w:rFonts w:ascii="Times New Roman" w:eastAsia="Times New Roman" w:hAnsi="Times New Roman" w:cs="Times New Roman"/>
      <w:lang w:eastAsia="en-GB"/>
    </w:rPr>
  </w:style>
  <w:style w:type="paragraph" w:customStyle="1" w:styleId="Default">
    <w:name w:val="Default"/>
    <w:rsid w:val="00172280"/>
    <w:pPr>
      <w:widowControl w:val="0"/>
      <w:pBdr>
        <w:top w:val="nil"/>
        <w:left w:val="nil"/>
        <w:bottom w:val="nil"/>
        <w:right w:val="nil"/>
        <w:between w:val="nil"/>
        <w:bar w:val="nil"/>
      </w:pBdr>
    </w:pPr>
    <w:rPr>
      <w:rFonts w:ascii="Gill Sans MT" w:eastAsia="Gill Sans MT" w:hAnsi="Gill Sans MT" w:cs="Gill Sans MT"/>
      <w:color w:val="000000"/>
      <w:u w:color="000000"/>
      <w:bdr w:val="nil"/>
      <w:lang w:val="en-US"/>
    </w:rPr>
  </w:style>
  <w:style w:type="paragraph" w:customStyle="1" w:styleId="Body">
    <w:name w:val="Body"/>
    <w:rsid w:val="00172280"/>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numbering" w:customStyle="1" w:styleId="ImportedStyle2">
    <w:name w:val="Imported Style 2"/>
    <w:rsid w:val="00172280"/>
    <w:pPr>
      <w:numPr>
        <w:numId w:val="7"/>
      </w:numPr>
    </w:pPr>
  </w:style>
  <w:style w:type="paragraph" w:styleId="NormalWeb">
    <w:name w:val="Normal (Web)"/>
    <w:basedOn w:val="Normal"/>
    <w:uiPriority w:val="99"/>
    <w:unhideWhenUsed/>
    <w:rsid w:val="00185508"/>
    <w:pPr>
      <w:spacing w:before="100" w:beforeAutospacing="1" w:after="100" w:afterAutospacing="1"/>
    </w:pPr>
    <w:rPr>
      <w:rFonts w:ascii="Times" w:eastAsiaTheme="minorEastAsia"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Vian Bakir</cp:lastModifiedBy>
  <cp:revision>3</cp:revision>
  <dcterms:created xsi:type="dcterms:W3CDTF">2021-09-13T12:57:00Z</dcterms:created>
  <dcterms:modified xsi:type="dcterms:W3CDTF">2021-10-21T10:40:00Z</dcterms:modified>
  <cp:category/>
</cp:coreProperties>
</file>