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shd w:val="clear" w:color="auto" w:fill="ffffff"/>
        <w:rPr>
          <w:rStyle w:val="None A"/>
          <w:b w:val="1"/>
          <w:bCs w:val="1"/>
          <w:i w:val="1"/>
          <w:iCs w:val="1"/>
          <w:color w:val="000000"/>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r>
        <w:rPr>
          <w:rStyle w:val="None A"/>
          <w:rFonts w:ascii="Cambria" w:cs="Cambria" w:hAnsi="Cambria" w:eastAsia="Cambria"/>
          <w:b w:val="1"/>
          <w:bCs w:val="1"/>
        </w:rPr>
        <w:drawing>
          <wp:anchor distT="57150" distB="57150" distL="57150" distR="57150" simplePos="0" relativeHeight="251660288" behindDoc="0" locked="0" layoutInCell="1" allowOverlap="1">
            <wp:simplePos x="0" y="0"/>
            <wp:positionH relativeFrom="column">
              <wp:posOffset>4019550</wp:posOffset>
            </wp:positionH>
            <wp:positionV relativeFrom="line">
              <wp:posOffset>-43815</wp:posOffset>
            </wp:positionV>
            <wp:extent cx="1757680" cy="1017270"/>
            <wp:effectExtent l="0" t="0" r="0" b="0"/>
            <wp:wrapSquare wrapText="bothSides" distL="57150" distR="57150" distT="57150" distB="57150"/>
            <wp:docPr id="1073741826" name="officeArt object" descr="\\Edstud-des6\skope\Skope\Websites\Logos\SKOPE logo blue and white NEW.jpg"/>
            <wp:cNvGraphicFramePr/>
            <a:graphic xmlns:a="http://schemas.openxmlformats.org/drawingml/2006/main">
              <a:graphicData uri="http://schemas.openxmlformats.org/drawingml/2006/picture">
                <pic:pic xmlns:pic="http://schemas.openxmlformats.org/drawingml/2006/picture">
                  <pic:nvPicPr>
                    <pic:cNvPr id="1073741826" name="image1.jpeg" descr="\\Edstud-des6\skope\Skope\Websites\Logos\SKOPE logo blue and white NEW.jpg"/>
                    <pic:cNvPicPr>
                      <a:picLocks noChangeAspect="1"/>
                    </pic:cNvPicPr>
                  </pic:nvPicPr>
                  <pic:blipFill>
                    <a:blip r:embed="rId4">
                      <a:extLst/>
                    </a:blip>
                    <a:stretch>
                      <a:fillRect/>
                    </a:stretch>
                  </pic:blipFill>
                  <pic:spPr>
                    <a:xfrm>
                      <a:off x="0" y="0"/>
                      <a:ext cx="1757680" cy="1017270"/>
                    </a:xfrm>
                    <a:prstGeom prst="rect">
                      <a:avLst/>
                    </a:prstGeom>
                    <a:ln w="12700" cap="flat">
                      <a:noFill/>
                      <a:miter lim="400000"/>
                    </a:ln>
                    <a:effectLst/>
                  </pic:spPr>
                </pic:pic>
              </a:graphicData>
            </a:graphic>
          </wp:anchor>
        </w:drawing>
      </w:r>
      <w:r>
        <w:rPr>
          <w:rStyle w:val="None A"/>
          <w:rFonts w:ascii="Cambria" w:cs="Cambria" w:hAnsi="Cambria" w:eastAsia="Cambria"/>
          <w:b w:val="1"/>
          <w:bCs w:val="1"/>
        </w:rPr>
        <w:drawing>
          <wp:anchor distT="57150" distB="57150" distL="57150" distR="57150" simplePos="0" relativeHeight="251659264" behindDoc="0" locked="0" layoutInCell="1" allowOverlap="1">
            <wp:simplePos x="0" y="0"/>
            <wp:positionH relativeFrom="column">
              <wp:posOffset>152400</wp:posOffset>
            </wp:positionH>
            <wp:positionV relativeFrom="line">
              <wp:posOffset>34925</wp:posOffset>
            </wp:positionV>
            <wp:extent cx="2058670" cy="940435"/>
            <wp:effectExtent l="0" t="0" r="0" b="0"/>
            <wp:wrapSquare wrapText="bothSides" distL="57150" distR="57150" distT="57150" distB="57150"/>
            <wp:docPr id="1073741827" name="officeArt object" descr="\\Edstud-des6\skope\Skope\Websites\Logos\new logo Department of Education.jpg"/>
            <wp:cNvGraphicFramePr/>
            <a:graphic xmlns:a="http://schemas.openxmlformats.org/drawingml/2006/main">
              <a:graphicData uri="http://schemas.openxmlformats.org/drawingml/2006/picture">
                <pic:pic xmlns:pic="http://schemas.openxmlformats.org/drawingml/2006/picture">
                  <pic:nvPicPr>
                    <pic:cNvPr id="1073741827" name="image2.jpeg" descr="\\Edstud-des6\skope\Skope\Websites\Logos\new logo Department of Education.jpg"/>
                    <pic:cNvPicPr>
                      <a:picLocks noChangeAspect="1"/>
                    </pic:cNvPicPr>
                  </pic:nvPicPr>
                  <pic:blipFill>
                    <a:blip r:embed="rId5">
                      <a:extLst/>
                    </a:blip>
                    <a:stretch>
                      <a:fillRect/>
                    </a:stretch>
                  </pic:blipFill>
                  <pic:spPr>
                    <a:xfrm>
                      <a:off x="0" y="0"/>
                      <a:ext cx="2058670" cy="940435"/>
                    </a:xfrm>
                    <a:prstGeom prst="rect">
                      <a:avLst/>
                    </a:prstGeom>
                    <a:ln w="12700" cap="flat">
                      <a:noFill/>
                      <a:miter lim="400000"/>
                    </a:ln>
                    <a:effectLst/>
                  </pic:spPr>
                </pic:pic>
              </a:graphicData>
            </a:graphic>
          </wp:anchor>
        </w:drawing>
      </w: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r>
        <w:rPr>
          <w:rStyle w:val="None A"/>
          <w:color w:val="000000"/>
          <w:sz w:val="22"/>
          <w:szCs w:val="22"/>
          <w:u w:color="000000"/>
          <w:rtl w:val="0"/>
        </w:rPr>
        <w:tab/>
        <w:tab/>
        <w:tab/>
        <w:tab/>
        <w:tab/>
        <w:tab/>
        <w:tab/>
        <w:tab/>
        <w:tab/>
        <w:tab/>
        <w:t xml:space="preserve"> 16th March 2017</w:t>
      </w:r>
    </w:p>
    <w:p>
      <w:pPr>
        <w:pStyle w:val="Normal (Web)"/>
        <w:shd w:val="clear" w:color="auto" w:fill="ffffff"/>
        <w:rPr>
          <w:rStyle w:val="None A"/>
          <w:color w:val="000000"/>
          <w:sz w:val="22"/>
          <w:szCs w:val="22"/>
          <w:u w:color="000000"/>
        </w:rPr>
      </w:pPr>
    </w:p>
    <w:p>
      <w:pPr>
        <w:pStyle w:val="Normal (Web)"/>
        <w:shd w:val="clear" w:color="auto" w:fill="ffffff"/>
        <w:rPr>
          <w:rStyle w:val="None A"/>
          <w:color w:val="000000"/>
          <w:sz w:val="22"/>
          <w:szCs w:val="22"/>
          <w:u w:color="000000"/>
        </w:rPr>
      </w:pPr>
    </w:p>
    <w:p>
      <w:pPr>
        <w:pStyle w:val="Normal (Web)"/>
        <w:shd w:val="clear" w:color="auto" w:fill="ffffff"/>
        <w:spacing w:line="276" w:lineRule="auto"/>
        <w:rPr>
          <w:rStyle w:val="None A"/>
          <w:color w:val="212121"/>
          <w:sz w:val="22"/>
          <w:szCs w:val="22"/>
          <w:u w:color="212121"/>
        </w:rPr>
      </w:pPr>
      <w:r>
        <w:rPr>
          <w:rStyle w:val="None A"/>
          <w:color w:val="000000"/>
          <w:sz w:val="22"/>
          <w:szCs w:val="22"/>
          <w:u w:color="000000"/>
          <w:rtl w:val="0"/>
          <w:lang w:val="en-US"/>
        </w:rPr>
        <w:t xml:space="preserve">Dear  </w:t>
      </w:r>
      <w:r>
        <w:rPr>
          <w:rStyle w:val="None A"/>
          <w:color w:val="000000"/>
          <w:sz w:val="22"/>
          <w:szCs w:val="22"/>
          <w:u w:color="000000"/>
          <w:rtl w:val="0"/>
          <w:lang w:val="en-US"/>
        </w:rPr>
        <w:t>XXX</w:t>
      </w:r>
    </w:p>
    <w:p>
      <w:pPr>
        <w:pStyle w:val="Normal (Web)"/>
        <w:shd w:val="clear" w:color="auto" w:fill="ffffff"/>
        <w:spacing w:line="276" w:lineRule="auto"/>
        <w:rPr>
          <w:rStyle w:val="None A"/>
          <w:color w:val="212121"/>
          <w:sz w:val="22"/>
          <w:szCs w:val="22"/>
          <w:u w:color="212121"/>
        </w:rPr>
      </w:pPr>
      <w:r>
        <w:rPr>
          <w:rStyle w:val="None A"/>
          <w:color w:val="000000"/>
          <w:sz w:val="22"/>
          <w:szCs w:val="22"/>
          <w:u w:color="000000"/>
          <w:rtl w:val="0"/>
          <w:lang w:val="en-US"/>
        </w:rPr>
        <w:t> </w:t>
      </w:r>
    </w:p>
    <w:p>
      <w:pPr>
        <w:pStyle w:val="Normal (Web)"/>
        <w:shd w:val="clear" w:color="auto" w:fill="ffffff"/>
        <w:spacing w:line="276" w:lineRule="auto"/>
        <w:jc w:val="both"/>
        <w:rPr>
          <w:rStyle w:val="None A"/>
          <w:rFonts w:ascii="Calibri" w:cs="Calibri" w:hAnsi="Calibri" w:eastAsia="Calibri"/>
          <w:b w:val="1"/>
          <w:bCs w:val="1"/>
          <w:color w:val="000000"/>
          <w:sz w:val="22"/>
          <w:szCs w:val="22"/>
          <w:u w:color="000000"/>
        </w:rPr>
      </w:pPr>
    </w:p>
    <w:p>
      <w:pPr>
        <w:pStyle w:val="Normal (Web)"/>
        <w:shd w:val="clear" w:color="auto" w:fill="ffffff"/>
        <w:spacing w:line="276" w:lineRule="auto"/>
        <w:jc w:val="both"/>
        <w:rPr>
          <w:rStyle w:val="None A"/>
          <w:color w:val="212121"/>
          <w:sz w:val="22"/>
          <w:szCs w:val="22"/>
          <w:u w:color="212121"/>
        </w:rPr>
      </w:pPr>
      <w:r>
        <w:rPr>
          <w:rStyle w:val="None A"/>
          <w:b w:val="1"/>
          <w:bCs w:val="1"/>
          <w:color w:val="000000"/>
          <w:sz w:val="22"/>
          <w:szCs w:val="22"/>
          <w:u w:color="000000"/>
          <w:rtl w:val="0"/>
          <w:lang w:val="en-US"/>
        </w:rPr>
        <w:t>Understanding NEETS: Individual and Institutional Determinants of Youth Inactivity in the UK, France, the Netherlands, Germany and Japan</w:t>
      </w:r>
    </w:p>
    <w:p>
      <w:pPr>
        <w:pStyle w:val="Normal (Web)"/>
        <w:shd w:val="clear" w:color="auto" w:fill="ffffff"/>
        <w:spacing w:line="276" w:lineRule="auto"/>
        <w:jc w:val="both"/>
        <w:rPr>
          <w:rStyle w:val="None A"/>
          <w:color w:val="212121"/>
          <w:sz w:val="22"/>
          <w:szCs w:val="22"/>
          <w:u w:color="212121"/>
        </w:rPr>
      </w:pPr>
      <w:r>
        <w:rPr>
          <w:rStyle w:val="None A"/>
          <w:color w:val="000000"/>
          <w:sz w:val="22"/>
          <w:szCs w:val="22"/>
          <w:u w:color="000000"/>
          <w:rtl w:val="0"/>
          <w:lang w:val="en-US"/>
        </w:rPr>
        <w:t> </w:t>
      </w:r>
    </w:p>
    <w:p>
      <w:pPr>
        <w:pStyle w:val="Normal (Web)"/>
        <w:shd w:val="clear" w:color="auto" w:fill="ffffff"/>
        <w:spacing w:line="276" w:lineRule="auto"/>
        <w:jc w:val="both"/>
        <w:rPr>
          <w:rStyle w:val="None A"/>
          <w:color w:val="212121"/>
          <w:sz w:val="22"/>
          <w:szCs w:val="22"/>
          <w:u w:color="212121"/>
        </w:rPr>
      </w:pPr>
      <w:r>
        <w:rPr>
          <w:rStyle w:val="None A"/>
          <w:color w:val="000000"/>
          <w:sz w:val="22"/>
          <w:szCs w:val="22"/>
          <w:u w:color="000000"/>
          <w:rtl w:val="0"/>
          <w:lang w:val="en-US"/>
        </w:rPr>
        <w:t>The University of Oxford</w:t>
      </w:r>
      <w:r>
        <w:rPr>
          <w:rStyle w:val="None A"/>
          <w:color w:val="000000"/>
          <w:sz w:val="22"/>
          <w:szCs w:val="22"/>
          <w:u w:color="000000"/>
          <w:rtl w:val="0"/>
          <w:lang w:val="en-US"/>
        </w:rPr>
        <w:t>’</w:t>
      </w:r>
      <w:r>
        <w:rPr>
          <w:rStyle w:val="None A"/>
          <w:color w:val="000000"/>
          <w:sz w:val="22"/>
          <w:szCs w:val="22"/>
          <w:u w:color="000000"/>
          <w:rtl w:val="0"/>
          <w:lang w:val="en-US"/>
        </w:rPr>
        <w:t>s Centre on Skills, Knowledge and Organisational Performance (SKOPE), as part of a consortium led by the University of Maastricht, is undertaking a three-year comparative study of young people not in education, employment or training (NEET).</w:t>
      </w:r>
      <w:r>
        <w:rPr>
          <w:rStyle w:val="None A"/>
          <w:color w:val="000000"/>
          <w:sz w:val="22"/>
          <w:szCs w:val="22"/>
          <w:u w:color="000000"/>
          <w:rtl w:val="0"/>
          <w:lang w:val="en-US"/>
        </w:rPr>
        <w:t> </w:t>
      </w:r>
      <w:r>
        <w:rPr>
          <w:rStyle w:val="None A"/>
          <w:color w:val="000000"/>
          <w:sz w:val="22"/>
          <w:szCs w:val="22"/>
          <w:u w:color="000000"/>
          <w:rtl w:val="0"/>
          <w:lang w:val="en-US"/>
        </w:rPr>
        <w:t>The UK strand of the research is funded by the Economic and Social Research Council (ESRC).</w:t>
      </w:r>
    </w:p>
    <w:p>
      <w:pPr>
        <w:pStyle w:val="Normal (Web)"/>
        <w:shd w:val="clear" w:color="auto" w:fill="ffffff"/>
        <w:spacing w:line="276" w:lineRule="auto"/>
        <w:jc w:val="both"/>
        <w:rPr>
          <w:rStyle w:val="None A"/>
          <w:color w:val="212121"/>
          <w:sz w:val="22"/>
          <w:szCs w:val="22"/>
          <w:u w:color="212121"/>
        </w:rPr>
      </w:pPr>
      <w:r>
        <w:rPr>
          <w:rStyle w:val="None A"/>
          <w:color w:val="000000"/>
          <w:sz w:val="22"/>
          <w:szCs w:val="22"/>
          <w:u w:color="000000"/>
          <w:rtl w:val="0"/>
          <w:lang w:val="en-US"/>
        </w:rPr>
        <w:t> </w:t>
      </w:r>
    </w:p>
    <w:p>
      <w:pPr>
        <w:pStyle w:val="Normal (Web)"/>
        <w:shd w:val="clear" w:color="auto" w:fill="ffffff"/>
        <w:spacing w:line="276" w:lineRule="auto"/>
        <w:jc w:val="both"/>
        <w:rPr>
          <w:rStyle w:val="None A"/>
          <w:color w:val="212121"/>
          <w:sz w:val="22"/>
          <w:szCs w:val="22"/>
          <w:u w:color="212121"/>
        </w:rPr>
      </w:pPr>
      <w:r>
        <w:rPr>
          <w:rStyle w:val="None A"/>
          <w:color w:val="000000"/>
          <w:sz w:val="22"/>
          <w:szCs w:val="22"/>
          <w:u w:color="000000"/>
          <w:rtl w:val="0"/>
          <w:lang w:val="en-US"/>
        </w:rPr>
        <w:t>For the scoping phase of the research, the insights and perceptions of key policymakers across the UK are being sought.</w:t>
      </w:r>
      <w:r>
        <w:rPr>
          <w:rStyle w:val="None A"/>
          <w:color w:val="000000"/>
          <w:sz w:val="22"/>
          <w:szCs w:val="22"/>
          <w:u w:color="000000"/>
          <w:rtl w:val="0"/>
          <w:lang w:val="en-US"/>
        </w:rPr>
        <w:t> </w:t>
      </w:r>
      <w:r>
        <w:rPr>
          <w:rStyle w:val="None A"/>
          <w:color w:val="000000"/>
          <w:sz w:val="22"/>
          <w:szCs w:val="22"/>
          <w:u w:color="000000"/>
          <w:rtl w:val="0"/>
          <w:lang w:val="en-US"/>
        </w:rPr>
        <w:t xml:space="preserve">We would therefore welcome the opportunity to arrange an interview with yourself and/or another representative from </w:t>
      </w:r>
      <w:r>
        <w:rPr>
          <w:rStyle w:val="None A"/>
          <w:color w:val="000000"/>
          <w:sz w:val="22"/>
          <w:szCs w:val="22"/>
          <w:u w:color="000000"/>
          <w:rtl w:val="0"/>
          <w:lang w:val="en-US"/>
        </w:rPr>
        <w:t>XXXX</w:t>
      </w:r>
      <w:r>
        <w:rPr>
          <w:rStyle w:val="None A"/>
          <w:color w:val="000000"/>
          <w:sz w:val="22"/>
          <w:szCs w:val="22"/>
          <w:u w:color="000000"/>
          <w:rtl w:val="0"/>
          <w:lang w:val="en-US"/>
        </w:rPr>
        <w:t>, which would be used to identify any specific issues and data sources,</w:t>
      </w:r>
      <w:r>
        <w:rPr>
          <w:rStyle w:val="None A"/>
          <w:color w:val="000000"/>
          <w:sz w:val="22"/>
          <w:szCs w:val="22"/>
          <w:u w:color="000000"/>
          <w:rtl w:val="0"/>
          <w:lang w:val="en-US"/>
        </w:rPr>
        <w:t> </w:t>
      </w:r>
      <w:r>
        <w:rPr>
          <w:rStyle w:val="None A"/>
          <w:color w:val="000000"/>
          <w:sz w:val="22"/>
          <w:szCs w:val="22"/>
          <w:u w:color="000000"/>
          <w:rtl w:val="0"/>
          <w:lang w:val="en-US"/>
        </w:rPr>
        <w:t>which would provide relevant information. Following these discussions, case studies of each of the four UK countries will be developed, and quantitative analysis of the Labour Force Survey and</w:t>
      </w:r>
      <w:r>
        <w:rPr>
          <w:rStyle w:val="None A"/>
          <w:color w:val="000000"/>
          <w:sz w:val="22"/>
          <w:szCs w:val="22"/>
          <w:u w:color="000000"/>
          <w:rtl w:val="0"/>
          <w:lang w:val="en-US"/>
        </w:rPr>
        <w:t> </w:t>
      </w:r>
      <w:r>
        <w:rPr>
          <w:rStyle w:val="None A"/>
          <w:color w:val="000000"/>
          <w:sz w:val="22"/>
          <w:szCs w:val="22"/>
          <w:u w:color="000000"/>
          <w:rtl w:val="0"/>
          <w:lang w:val="en-US"/>
        </w:rPr>
        <w:t>Understanding Society will be undertaken.</w:t>
      </w:r>
      <w:r>
        <w:rPr>
          <w:rStyle w:val="None A"/>
          <w:color w:val="000000"/>
          <w:sz w:val="22"/>
          <w:szCs w:val="22"/>
          <w:u w:color="000000"/>
          <w:rtl w:val="0"/>
          <w:lang w:val="en-US"/>
        </w:rPr>
        <w:t> </w:t>
      </w:r>
    </w:p>
    <w:p>
      <w:pPr>
        <w:pStyle w:val="Normal (Web)"/>
        <w:shd w:val="clear" w:color="auto" w:fill="ffffff"/>
        <w:spacing w:line="276" w:lineRule="auto"/>
        <w:jc w:val="both"/>
        <w:rPr>
          <w:rStyle w:val="None A"/>
          <w:color w:val="212121"/>
          <w:sz w:val="22"/>
          <w:szCs w:val="22"/>
          <w:u w:color="212121"/>
        </w:rPr>
      </w:pPr>
      <w:r>
        <w:rPr>
          <w:rStyle w:val="None A"/>
          <w:color w:val="000000"/>
          <w:sz w:val="22"/>
          <w:szCs w:val="22"/>
          <w:u w:color="000000"/>
          <w:rtl w:val="0"/>
          <w:lang w:val="en-US"/>
        </w:rPr>
        <w:t> </w:t>
      </w:r>
    </w:p>
    <w:p>
      <w:pPr>
        <w:pStyle w:val="Normal (Web)"/>
        <w:shd w:val="clear" w:color="auto" w:fill="ffffff"/>
        <w:spacing w:line="276" w:lineRule="auto"/>
        <w:jc w:val="both"/>
        <w:rPr>
          <w:rStyle w:val="None A"/>
          <w:color w:val="000000"/>
          <w:sz w:val="22"/>
          <w:szCs w:val="22"/>
          <w:u w:color="000000"/>
        </w:rPr>
      </w:pPr>
      <w:r>
        <w:rPr>
          <w:rStyle w:val="None A"/>
          <w:color w:val="000000"/>
          <w:sz w:val="22"/>
          <w:szCs w:val="22"/>
          <w:u w:color="000000"/>
          <w:rtl w:val="0"/>
          <w:lang w:val="en-US"/>
        </w:rPr>
        <w:t>Attached please find a project information sheet, which provides an overview of the research, and outlines why we would like to interview you.</w:t>
      </w:r>
    </w:p>
    <w:p>
      <w:pPr>
        <w:pStyle w:val="Normal (Web)"/>
        <w:shd w:val="clear" w:color="auto" w:fill="ffffff"/>
        <w:spacing w:line="276" w:lineRule="auto"/>
        <w:jc w:val="both"/>
        <w:rPr>
          <w:rStyle w:val="None A"/>
          <w:color w:val="000000"/>
          <w:sz w:val="22"/>
          <w:szCs w:val="22"/>
          <w:u w:color="000000"/>
        </w:rPr>
      </w:pPr>
    </w:p>
    <w:p>
      <w:pPr>
        <w:pStyle w:val="Normal (Web)"/>
        <w:shd w:val="clear" w:color="auto" w:fill="ffffff"/>
        <w:spacing w:line="276" w:lineRule="auto"/>
        <w:jc w:val="both"/>
        <w:rPr>
          <w:rStyle w:val="None A"/>
          <w:color w:val="212121"/>
          <w:sz w:val="22"/>
          <w:szCs w:val="22"/>
          <w:u w:color="212121"/>
        </w:rPr>
      </w:pPr>
      <w:r>
        <w:rPr>
          <w:rStyle w:val="None A"/>
          <w:color w:val="000000"/>
          <w:sz w:val="22"/>
          <w:szCs w:val="22"/>
          <w:u w:color="000000"/>
          <w:rtl w:val="0"/>
          <w:lang w:val="en-US"/>
        </w:rPr>
        <w:t>I look forward to hearing from you.</w:t>
      </w:r>
      <w:r>
        <w:rPr>
          <w:rStyle w:val="None A"/>
          <w:color w:val="000000"/>
          <w:sz w:val="22"/>
          <w:szCs w:val="22"/>
          <w:u w:color="000000"/>
          <w:rtl w:val="0"/>
          <w:lang w:val="en-US"/>
        </w:rPr>
        <w:t> </w:t>
      </w:r>
      <w:r>
        <w:rPr>
          <w:rStyle w:val="None A"/>
          <w:color w:val="000000"/>
          <w:sz w:val="22"/>
          <w:szCs w:val="22"/>
          <w:u w:color="000000"/>
          <w:rtl w:val="0"/>
          <w:lang w:val="en-US"/>
        </w:rPr>
        <w:t>If you have any queries or require further information, please do not hesitate to contact me.</w:t>
      </w:r>
    </w:p>
    <w:p>
      <w:pPr>
        <w:pStyle w:val="Normal (Web)"/>
        <w:shd w:val="clear" w:color="auto" w:fill="ffffff"/>
        <w:spacing w:line="276" w:lineRule="auto"/>
        <w:ind w:left="804" w:hanging="804"/>
        <w:jc w:val="both"/>
        <w:rPr>
          <w:rStyle w:val="None A"/>
          <w:color w:val="212121"/>
          <w:sz w:val="22"/>
          <w:szCs w:val="22"/>
          <w:u w:color="212121"/>
        </w:rPr>
      </w:pPr>
      <w:r>
        <w:rPr>
          <w:rStyle w:val="None A"/>
          <w:color w:val="000000"/>
          <w:sz w:val="22"/>
          <w:szCs w:val="22"/>
          <w:u w:color="000000"/>
          <w:rtl w:val="0"/>
          <w:lang w:val="en-US"/>
        </w:rPr>
        <w:t> ​</w:t>
      </w:r>
    </w:p>
    <w:p>
      <w:pPr>
        <w:pStyle w:val="Normal (Web)"/>
        <w:shd w:val="clear" w:color="auto" w:fill="ffffff"/>
        <w:spacing w:line="276" w:lineRule="auto"/>
        <w:ind w:left="804" w:hanging="804"/>
        <w:jc w:val="both"/>
        <w:rPr>
          <w:rStyle w:val="None A"/>
          <w:color w:val="000000"/>
          <w:sz w:val="22"/>
          <w:szCs w:val="22"/>
          <w:u w:color="000000"/>
        </w:rPr>
      </w:pPr>
    </w:p>
    <w:p>
      <w:pPr>
        <w:pStyle w:val="Normal (Web)"/>
        <w:shd w:val="clear" w:color="auto" w:fill="ffffff"/>
        <w:spacing w:line="276" w:lineRule="auto"/>
        <w:ind w:left="804" w:hanging="804"/>
        <w:jc w:val="both"/>
        <w:rPr>
          <w:rStyle w:val="None A"/>
          <w:color w:val="000000"/>
          <w:sz w:val="22"/>
          <w:szCs w:val="22"/>
          <w:u w:color="000000"/>
        </w:rPr>
      </w:pPr>
      <w:r>
        <w:rPr>
          <w:rStyle w:val="None A"/>
          <w:color w:val="000000"/>
          <w:sz w:val="22"/>
          <w:szCs w:val="22"/>
          <w:u w:color="000000"/>
          <w:rtl w:val="0"/>
          <w:lang w:val="en-US"/>
        </w:rPr>
        <w:t>Yours sincerely,</w:t>
      </w:r>
    </w:p>
    <w:p>
      <w:pPr>
        <w:pStyle w:val="Normal (Web)"/>
        <w:shd w:val="clear" w:color="auto" w:fill="ffffff"/>
        <w:spacing w:line="276" w:lineRule="auto"/>
        <w:ind w:left="804" w:hanging="804"/>
        <w:jc w:val="both"/>
        <w:rPr>
          <w:rStyle w:val="None A"/>
          <w:color w:val="212121"/>
          <w:sz w:val="22"/>
          <w:szCs w:val="22"/>
          <w:u w:color="212121"/>
        </w:rPr>
      </w:pPr>
    </w:p>
    <w:p>
      <w:pPr>
        <w:pStyle w:val="Normal (Web)"/>
        <w:shd w:val="clear" w:color="auto" w:fill="ffffff"/>
        <w:spacing w:line="276" w:lineRule="auto"/>
        <w:ind w:left="804" w:hanging="804"/>
        <w:jc w:val="both"/>
        <w:rPr>
          <w:rStyle w:val="None A"/>
          <w:color w:val="000000"/>
          <w:sz w:val="22"/>
          <w:szCs w:val="22"/>
          <w:u w:color="000000"/>
        </w:rPr>
      </w:pPr>
      <w:r>
        <w:rPr>
          <w:rStyle w:val="None A"/>
          <w:color w:val="000000"/>
          <w:sz w:val="22"/>
          <w:szCs w:val="22"/>
          <w:u w:color="000000"/>
          <w:rtl w:val="0"/>
          <w:lang w:val="en-US"/>
        </w:rPr>
        <w:t>Professor Ewart Keep</w:t>
      </w:r>
    </w:p>
    <w:p>
      <w:pPr>
        <w:pStyle w:val="Normal (Web)"/>
        <w:shd w:val="clear" w:color="auto" w:fill="ffffff"/>
        <w:spacing w:line="276" w:lineRule="auto"/>
        <w:ind w:left="804" w:hanging="804"/>
        <w:jc w:val="both"/>
        <w:rPr>
          <w:rStyle w:val="None A"/>
          <w:color w:val="000000"/>
          <w:sz w:val="22"/>
          <w:szCs w:val="22"/>
          <w:u w:color="000000"/>
        </w:rPr>
      </w:pPr>
    </w:p>
    <w:p>
      <w:pPr>
        <w:pStyle w:val="Normal (Web)"/>
        <w:shd w:val="clear" w:color="auto" w:fill="ffffff"/>
        <w:spacing w:line="276" w:lineRule="auto"/>
        <w:ind w:left="804" w:hanging="804"/>
        <w:jc w:val="both"/>
        <w:rPr>
          <w:rStyle w:val="None A"/>
          <w:color w:val="000000"/>
          <w:sz w:val="22"/>
          <w:szCs w:val="22"/>
          <w:u w:color="000000"/>
        </w:rPr>
      </w:pPr>
      <w:r>
        <w:rPr>
          <w:rStyle w:val="None A"/>
          <w:color w:val="000000"/>
          <w:sz w:val="22"/>
          <w:szCs w:val="22"/>
          <w:u w:color="000000"/>
          <w:rtl w:val="0"/>
          <w:lang w:val="en-US"/>
        </w:rPr>
        <w:t>Director,</w:t>
      </w:r>
    </w:p>
    <w:p>
      <w:pPr>
        <w:pStyle w:val="Normal (Web)"/>
        <w:shd w:val="clear" w:color="auto" w:fill="ffffff"/>
        <w:spacing w:line="276" w:lineRule="auto"/>
        <w:ind w:left="804" w:hanging="804"/>
        <w:jc w:val="both"/>
        <w:rPr>
          <w:rStyle w:val="None A"/>
          <w:color w:val="000000"/>
          <w:sz w:val="22"/>
          <w:szCs w:val="22"/>
          <w:u w:color="000000"/>
        </w:rPr>
      </w:pPr>
      <w:r>
        <w:rPr>
          <w:rStyle w:val="None A"/>
          <w:color w:val="000000"/>
          <w:sz w:val="22"/>
          <w:szCs w:val="22"/>
          <w:u w:color="000000"/>
          <w:rtl w:val="0"/>
          <w:lang w:val="en-US"/>
        </w:rPr>
        <w:t>Centre on Skills, Knowledge &amp; Organisational Performance</w:t>
      </w:r>
      <w:r>
        <w:rPr>
          <w:rStyle w:val="None A"/>
          <w:color w:val="000000"/>
          <w:sz w:val="22"/>
          <w:szCs w:val="22"/>
          <w:u w:color="000000"/>
          <w:rtl w:val="0"/>
          <w:lang w:val="en-US"/>
        </w:rPr>
        <w:t>​</w:t>
      </w:r>
    </w:p>
    <w:p>
      <w:pPr>
        <w:pStyle w:val="Normal (Web)"/>
        <w:shd w:val="clear" w:color="auto" w:fill="ffffff"/>
        <w:spacing w:line="276" w:lineRule="auto"/>
        <w:ind w:left="804" w:hanging="804"/>
        <w:jc w:val="both"/>
        <w:rPr>
          <w:rStyle w:val="None A"/>
          <w:color w:val="000000"/>
          <w:sz w:val="22"/>
          <w:szCs w:val="22"/>
          <w:u w:color="000000"/>
        </w:rPr>
      </w:pPr>
    </w:p>
    <w:p>
      <w:pPr>
        <w:pStyle w:val="Normal (Web)"/>
        <w:shd w:val="clear" w:color="auto" w:fill="ffffff"/>
        <w:spacing w:line="276" w:lineRule="auto"/>
        <w:ind w:left="804" w:hanging="804"/>
        <w:jc w:val="both"/>
        <w:rPr>
          <w:rStyle w:val="None A"/>
          <w:color w:val="000000"/>
          <w:sz w:val="22"/>
          <w:szCs w:val="22"/>
          <w:u w:color="000000"/>
        </w:rPr>
      </w:pPr>
    </w:p>
    <w:p>
      <w:pPr>
        <w:pStyle w:val="Normal (Web)"/>
        <w:shd w:val="clear" w:color="auto" w:fill="ffffff"/>
        <w:spacing w:line="276" w:lineRule="auto"/>
        <w:ind w:left="804" w:hanging="804"/>
        <w:jc w:val="both"/>
        <w:rPr>
          <w:rStyle w:val="None A"/>
          <w:color w:val="000000"/>
          <w:sz w:val="22"/>
          <w:szCs w:val="22"/>
          <w:u w:color="000000"/>
        </w:rPr>
      </w:pPr>
    </w:p>
    <w:p>
      <w:pPr>
        <w:pStyle w:val="Normal (Web)"/>
        <w:shd w:val="clear" w:color="auto" w:fill="ffffff"/>
        <w:spacing w:line="276" w:lineRule="auto"/>
        <w:ind w:left="804" w:hanging="804"/>
        <w:jc w:val="both"/>
        <w:rPr>
          <w:b w:val="1"/>
          <w:bCs w:val="1"/>
        </w:rPr>
      </w:pPr>
    </w:p>
    <w:p>
      <w:pPr>
        <w:pStyle w:val="Normal (Web)"/>
        <w:shd w:val="clear" w:color="auto" w:fill="ffffff"/>
        <w:spacing w:line="276" w:lineRule="auto"/>
        <w:ind w:left="804" w:hanging="804"/>
        <w:jc w:val="both"/>
        <w:rPr>
          <w:b w:val="1"/>
          <w:bCs w:val="1"/>
        </w:rPr>
      </w:pPr>
    </w:p>
    <w:p>
      <w:pPr>
        <w:pStyle w:val="Normal (Web)"/>
        <w:shd w:val="clear" w:color="auto" w:fill="ffffff"/>
        <w:spacing w:line="276" w:lineRule="auto"/>
        <w:ind w:left="804" w:hanging="804"/>
        <w:jc w:val="both"/>
        <w:rPr>
          <w:rStyle w:val="None A"/>
          <w:color w:val="212121"/>
          <w:sz w:val="22"/>
          <w:szCs w:val="22"/>
          <w:u w:color="212121"/>
        </w:rPr>
      </w:pPr>
    </w:p>
    <w:p>
      <w:pPr>
        <w:pStyle w:val="Body A"/>
        <w:rPr>
          <w:rStyle w:val="None A"/>
          <w:rFonts w:ascii="Cambria" w:cs="Cambria" w:hAnsi="Cambria" w:eastAsia="Cambria"/>
          <w:b w:val="1"/>
          <w:bCs w:val="1"/>
          <w:sz w:val="24"/>
          <w:szCs w:val="24"/>
        </w:rPr>
      </w:pPr>
      <w:r>
        <w:rPr>
          <w:rStyle w:val="None A"/>
          <w:rFonts w:ascii="Cambria" w:cs="Cambria" w:hAnsi="Cambria" w:eastAsia="Cambria"/>
          <w:b w:val="1"/>
          <w:bCs w:val="1"/>
          <w:sz w:val="24"/>
          <w:szCs w:val="24"/>
        </w:rPr>
        <w:drawing>
          <wp:anchor distT="57150" distB="57150" distL="57150" distR="57150" simplePos="0" relativeHeight="251661312" behindDoc="0" locked="0" layoutInCell="1" allowOverlap="1">
            <wp:simplePos x="0" y="0"/>
            <wp:positionH relativeFrom="column">
              <wp:posOffset>3810000</wp:posOffset>
            </wp:positionH>
            <wp:positionV relativeFrom="line">
              <wp:posOffset>238759</wp:posOffset>
            </wp:positionV>
            <wp:extent cx="1757680" cy="1017270"/>
            <wp:effectExtent l="0" t="0" r="0" b="0"/>
            <wp:wrapSquare wrapText="bothSides" distL="57150" distR="57150" distT="57150" distB="57150"/>
            <wp:docPr id="1073741828" name="officeArt object" descr="\\Edstud-des6\skope\Skope\Websites\Logos\SKOPE logo blue and white NEW.jpg"/>
            <wp:cNvGraphicFramePr/>
            <a:graphic xmlns:a="http://schemas.openxmlformats.org/drawingml/2006/main">
              <a:graphicData uri="http://schemas.openxmlformats.org/drawingml/2006/picture">
                <pic:pic xmlns:pic="http://schemas.openxmlformats.org/drawingml/2006/picture">
                  <pic:nvPicPr>
                    <pic:cNvPr id="1073741828" name="image1.jpeg" descr="\\Edstud-des6\skope\Skope\Websites\Logos\SKOPE logo blue and white NEW.jpg"/>
                    <pic:cNvPicPr>
                      <a:picLocks noChangeAspect="1"/>
                    </pic:cNvPicPr>
                  </pic:nvPicPr>
                  <pic:blipFill>
                    <a:blip r:embed="rId4">
                      <a:extLst/>
                    </a:blip>
                    <a:stretch>
                      <a:fillRect/>
                    </a:stretch>
                  </pic:blipFill>
                  <pic:spPr>
                    <a:xfrm>
                      <a:off x="0" y="0"/>
                      <a:ext cx="1757680" cy="1017270"/>
                    </a:xfrm>
                    <a:prstGeom prst="rect">
                      <a:avLst/>
                    </a:prstGeom>
                    <a:ln w="12700" cap="flat">
                      <a:noFill/>
                      <a:miter lim="400000"/>
                    </a:ln>
                    <a:effectLst/>
                  </pic:spPr>
                </pic:pic>
              </a:graphicData>
            </a:graphic>
          </wp:anchor>
        </w:drawing>
      </w:r>
    </w:p>
    <w:p>
      <w:pPr>
        <w:pStyle w:val="Body A"/>
        <w:spacing w:after="160"/>
        <w:jc w:val="center"/>
        <w:rPr>
          <w:rStyle w:val="None A"/>
          <w:sz w:val="24"/>
          <w:szCs w:val="24"/>
        </w:rPr>
      </w:pPr>
      <w:r>
        <w:rPr>
          <w:rStyle w:val="None A"/>
          <w:rFonts w:ascii="Cambria" w:cs="Cambria" w:hAnsi="Cambria" w:eastAsia="Cambria"/>
          <w:b w:val="1"/>
          <w:bCs w:val="1"/>
          <w:sz w:val="24"/>
          <w:szCs w:val="24"/>
        </w:rPr>
        <w:drawing>
          <wp:anchor distT="57150" distB="57150" distL="57150" distR="57150" simplePos="0" relativeHeight="251662336" behindDoc="0" locked="0" layoutInCell="1" allowOverlap="1">
            <wp:simplePos x="0" y="0"/>
            <wp:positionH relativeFrom="column">
              <wp:posOffset>76200</wp:posOffset>
            </wp:positionH>
            <wp:positionV relativeFrom="line">
              <wp:posOffset>49530</wp:posOffset>
            </wp:positionV>
            <wp:extent cx="2058670" cy="940435"/>
            <wp:effectExtent l="0" t="0" r="0" b="0"/>
            <wp:wrapSquare wrapText="bothSides" distL="57150" distR="57150" distT="57150" distB="57150"/>
            <wp:docPr id="1073741829" name="officeArt object" descr="\\Edstud-des6\skope\Skope\Websites\Logos\new logo Department of Education.jpg"/>
            <wp:cNvGraphicFramePr/>
            <a:graphic xmlns:a="http://schemas.openxmlformats.org/drawingml/2006/main">
              <a:graphicData uri="http://schemas.openxmlformats.org/drawingml/2006/picture">
                <pic:pic xmlns:pic="http://schemas.openxmlformats.org/drawingml/2006/picture">
                  <pic:nvPicPr>
                    <pic:cNvPr id="1073741829" name="image2.jpeg" descr="\\Edstud-des6\skope\Skope\Websites\Logos\new logo Department of Education.jpg"/>
                    <pic:cNvPicPr>
                      <a:picLocks noChangeAspect="1"/>
                    </pic:cNvPicPr>
                  </pic:nvPicPr>
                  <pic:blipFill>
                    <a:blip r:embed="rId5">
                      <a:extLst/>
                    </a:blip>
                    <a:stretch>
                      <a:fillRect/>
                    </a:stretch>
                  </pic:blipFill>
                  <pic:spPr>
                    <a:xfrm>
                      <a:off x="0" y="0"/>
                      <a:ext cx="2058670" cy="940435"/>
                    </a:xfrm>
                    <a:prstGeom prst="rect">
                      <a:avLst/>
                    </a:prstGeom>
                    <a:ln w="12700" cap="flat">
                      <a:noFill/>
                      <a:miter lim="400000"/>
                    </a:ln>
                    <a:effectLst/>
                  </pic:spPr>
                </pic:pic>
              </a:graphicData>
            </a:graphic>
          </wp:anchor>
        </w:drawing>
      </w:r>
    </w:p>
    <w:p>
      <w:pPr>
        <w:pStyle w:val="Body A"/>
        <w:jc w:val="center"/>
        <w:rPr>
          <w:rFonts w:ascii="Helvetica" w:cs="Helvetica" w:hAnsi="Helvetica" w:eastAsia="Helvetica"/>
          <w:sz w:val="24"/>
          <w:szCs w:val="24"/>
        </w:rPr>
      </w:pPr>
    </w:p>
    <w:p>
      <w:pPr>
        <w:pStyle w:val="Body A"/>
        <w:jc w:val="center"/>
        <w:rPr>
          <w:rFonts w:ascii="Cambria" w:cs="Cambria" w:hAnsi="Cambria" w:eastAsia="Cambria"/>
          <w:b w:val="1"/>
          <w:bCs w:val="1"/>
          <w:sz w:val="24"/>
          <w:szCs w:val="24"/>
        </w:rPr>
      </w:pPr>
    </w:p>
    <w:p>
      <w:pPr>
        <w:pStyle w:val="Body A"/>
        <w:jc w:val="center"/>
        <w:rPr>
          <w:rFonts w:ascii="Times New Roman" w:cs="Times New Roman" w:hAnsi="Times New Roman" w:eastAsia="Times New Roman"/>
          <w:b w:val="1"/>
          <w:bCs w:val="1"/>
          <w:sz w:val="24"/>
          <w:szCs w:val="24"/>
        </w:rPr>
      </w:pPr>
    </w:p>
    <w:p>
      <w:pPr>
        <w:pStyle w:val="Body A"/>
        <w:jc w:val="center"/>
        <w:rPr>
          <w:rFonts w:ascii="Times New Roman" w:cs="Times New Roman" w:hAnsi="Times New Roman" w:eastAsia="Times New Roman"/>
          <w:b w:val="1"/>
          <w:bCs w:val="1"/>
          <w:sz w:val="24"/>
          <w:szCs w:val="24"/>
        </w:rPr>
      </w:pPr>
    </w:p>
    <w:p>
      <w:pPr>
        <w:pStyle w:val="Body A"/>
        <w:rPr>
          <w:rFonts w:ascii="Times New Roman" w:cs="Times New Roman" w:hAnsi="Times New Roman" w:eastAsia="Times New Roman"/>
          <w:b w:val="1"/>
          <w:bCs w:val="1"/>
          <w:sz w:val="24"/>
          <w:szCs w:val="24"/>
        </w:rPr>
      </w:pPr>
    </w:p>
    <w:p>
      <w:pPr>
        <w:pStyle w:val="Body A"/>
        <w:jc w:val="center"/>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Understanding NEETS: Individual and Institutional Determinants of Youth Inactivity in the UK, France, the Netherlands, Germany and Japan</w:t>
      </w:r>
    </w:p>
    <w:p>
      <w:pPr>
        <w:pStyle w:val="Body A"/>
        <w:spacing w:after="0" w:line="240" w:lineRule="auto"/>
        <w:jc w:val="center"/>
        <w:rPr>
          <w:rFonts w:ascii="Times New Roman" w:cs="Times New Roman" w:hAnsi="Times New Roman" w:eastAsia="Times New Roman"/>
          <w:sz w:val="24"/>
          <w:szCs w:val="24"/>
        </w:rPr>
      </w:pPr>
    </w:p>
    <w:p>
      <w:pPr>
        <w:pStyle w:val="Body A"/>
        <w:spacing w:after="0" w:line="240" w:lineRule="auto"/>
        <w:jc w:val="center"/>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PARTICIPANT INFORMATION SHEET</w:t>
        <w:tab/>
      </w:r>
    </w:p>
    <w:p>
      <w:pPr>
        <w:pStyle w:val="Body A"/>
        <w:spacing w:after="0" w:line="240" w:lineRule="auto"/>
        <w:jc w:val="center"/>
        <w:rPr>
          <w:rFonts w:ascii="Times New Roman" w:cs="Times New Roman" w:hAnsi="Times New Roman" w:eastAsia="Times New Roman"/>
          <w:sz w:val="24"/>
          <w:szCs w:val="24"/>
        </w:rPr>
      </w:pPr>
    </w:p>
    <w:p>
      <w:pPr>
        <w:pStyle w:val="Body A"/>
        <w:spacing w:after="0" w:line="240" w:lineRule="auto"/>
        <w:jc w:val="center"/>
        <w:rPr>
          <w:rFonts w:ascii="Times New Roman" w:cs="Times New Roman" w:hAnsi="Times New Roman" w:eastAsia="Times New Roman"/>
          <w:sz w:val="24"/>
          <w:szCs w:val="24"/>
        </w:rPr>
      </w:pPr>
    </w:p>
    <w:p>
      <w:pPr>
        <w:pStyle w:val="Body A"/>
        <w:spacing w:after="0" w:line="240" w:lineRule="auto"/>
        <w:jc w:val="center"/>
        <w:rPr>
          <w:rFonts w:ascii="Times New Roman" w:cs="Times New Roman" w:hAnsi="Times New Roman" w:eastAsia="Times New Roman"/>
          <w:sz w:val="24"/>
          <w:szCs w:val="24"/>
        </w:rPr>
      </w:pPr>
    </w:p>
    <w:p>
      <w:pPr>
        <w:pStyle w:val="Body A"/>
        <w:spacing w:after="0" w:line="240" w:lineRule="auto"/>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Background and funding</w:t>
      </w:r>
    </w:p>
    <w:p>
      <w:pPr>
        <w:pStyle w:val="Body A"/>
        <w:spacing w:before="120" w:after="120"/>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The University of Oxford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Centre on Skills, Knowledge and Organisational Performance (SKOPE), as part of a consortium led by the University of </w:t>
      </w:r>
      <w:r>
        <w:rPr>
          <w:rStyle w:val="None A"/>
          <w:rFonts w:ascii="Times New Roman" w:hAnsi="Times New Roman"/>
          <w:sz w:val="24"/>
          <w:szCs w:val="24"/>
          <w:rtl w:val="0"/>
          <w:lang w:val="de-DE"/>
        </w:rPr>
        <w:t xml:space="preserve">Maastricht, </w:t>
      </w:r>
      <w:r>
        <w:rPr>
          <w:rStyle w:val="None A"/>
          <w:rFonts w:ascii="Times New Roman" w:hAnsi="Times New Roman"/>
          <w:sz w:val="24"/>
          <w:szCs w:val="24"/>
          <w:rtl w:val="0"/>
          <w:lang w:val="en-US"/>
        </w:rPr>
        <w:t xml:space="preserve">has successfully secured funding from the Open Research Area (ORA) for the Social Sciences to undertake a comparative study of young people not in education, employment or training (NEET).  The ORA is an agreement between the Economic and Social Research Council (ESRC, UK), Agence Nationale de la Recherche (ANC, France), Deutsche Forschungsgemeinschaft (DFG, Germany) and the Nederlandse Organisatie voor Wetenschappelijk Onderzoek (NWO, Netherlands). </w:t>
      </w:r>
    </w:p>
    <w:p>
      <w:pPr>
        <w:pStyle w:val="Body A"/>
        <w:spacing w:before="120" w:after="120"/>
        <w:jc w:val="both"/>
        <w:rPr>
          <w:rFonts w:ascii="Times New Roman" w:cs="Times New Roman" w:hAnsi="Times New Roman" w:eastAsia="Times New Roman"/>
          <w:sz w:val="24"/>
          <w:szCs w:val="24"/>
        </w:rPr>
      </w:pPr>
    </w:p>
    <w:p>
      <w:pPr>
        <w:pStyle w:val="Body A"/>
        <w:spacing w:before="120" w:after="120"/>
        <w:jc w:val="both"/>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 xml:space="preserve">Study aims </w:t>
      </w:r>
    </w:p>
    <w:p>
      <w:pPr>
        <w:pStyle w:val="Body A"/>
        <w:spacing w:after="120"/>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As well as the SKOPE and Maastricht teams, researchers from the University of Burgundy, the WZB </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Berlin Social Science Center, Germany and Doshisha University, Japan will participate in the study.  It commenced in June 2016 and will finish in May 2019.  Quantitative analysis and longitudinal case studies will address the following key research questions:</w:t>
      </w:r>
    </w:p>
    <w:p>
      <w:pPr>
        <w:pStyle w:val="List Paragraph"/>
        <w:numPr>
          <w:ilvl w:val="0"/>
          <w:numId w:val="2"/>
        </w:numPr>
        <w:bidi w:val="0"/>
        <w:spacing w:after="200" w:line="276" w:lineRule="auto"/>
        <w:ind w:right="0"/>
        <w:jc w:val="both"/>
        <w:rPr>
          <w:rStyle w:val="None A"/>
          <w:b w:val="1"/>
          <w:bCs w:val="1"/>
          <w:rtl w:val="0"/>
          <w:lang w:val="en-US"/>
        </w:rPr>
      </w:pPr>
      <w:r>
        <w:rPr>
          <w:rStyle w:val="None A"/>
          <w:b w:val="0"/>
          <w:bCs w:val="0"/>
          <w:rtl w:val="0"/>
          <w:lang w:val="en-US"/>
        </w:rPr>
        <w:t xml:space="preserve">What are the patterns of NEET? </w:t>
      </w:r>
    </w:p>
    <w:p>
      <w:pPr>
        <w:pStyle w:val="List Paragraph"/>
        <w:numPr>
          <w:ilvl w:val="0"/>
          <w:numId w:val="2"/>
        </w:numPr>
        <w:bidi w:val="0"/>
        <w:spacing w:after="200" w:line="276" w:lineRule="auto"/>
        <w:ind w:right="0"/>
        <w:jc w:val="both"/>
        <w:rPr>
          <w:rStyle w:val="None A"/>
          <w:b w:val="1"/>
          <w:bCs w:val="1"/>
          <w:rtl w:val="0"/>
          <w:lang w:val="en-US"/>
        </w:rPr>
      </w:pPr>
      <w:r>
        <w:rPr>
          <w:rStyle w:val="None A"/>
          <w:b w:val="0"/>
          <w:bCs w:val="0"/>
          <w:rtl w:val="0"/>
          <w:lang w:val="en-US"/>
        </w:rPr>
        <w:t xml:space="preserve">What are the causes of NEET? </w:t>
      </w:r>
    </w:p>
    <w:p>
      <w:pPr>
        <w:pStyle w:val="List Paragraph"/>
        <w:numPr>
          <w:ilvl w:val="0"/>
          <w:numId w:val="3"/>
        </w:numPr>
        <w:bidi w:val="0"/>
        <w:spacing w:after="200" w:line="276" w:lineRule="auto"/>
        <w:ind w:right="0"/>
        <w:jc w:val="both"/>
        <w:rPr>
          <w:rStyle w:val="None A"/>
          <w:b w:val="1"/>
          <w:bCs w:val="1"/>
          <w:rtl w:val="0"/>
          <w:lang w:val="en-US"/>
        </w:rPr>
      </w:pPr>
      <w:r>
        <w:rPr>
          <w:rStyle w:val="None A"/>
          <w:b w:val="0"/>
          <w:bCs w:val="0"/>
          <w:rtl w:val="0"/>
          <w:lang w:val="en-US"/>
        </w:rPr>
        <w:t>To what extent can (a) individual characteristics, and (b) countries</w:t>
      </w:r>
      <w:r>
        <w:rPr>
          <w:rStyle w:val="None A"/>
          <w:b w:val="0"/>
          <w:bCs w:val="0"/>
          <w:rtl w:val="0"/>
          <w:lang w:val="en-US"/>
        </w:rPr>
        <w:t xml:space="preserve">’ </w:t>
      </w:r>
      <w:r>
        <w:rPr>
          <w:rStyle w:val="None A"/>
          <w:b w:val="0"/>
          <w:bCs w:val="0"/>
          <w:rtl w:val="0"/>
          <w:lang w:val="en-US"/>
        </w:rPr>
        <w:t xml:space="preserve">institutions and policies, and the interactions between them explain the probability that young people aged between 16-29 years make transitions into and out of NEET status? </w:t>
      </w:r>
    </w:p>
    <w:p>
      <w:pPr>
        <w:pStyle w:val="List Paragraph"/>
        <w:numPr>
          <w:ilvl w:val="0"/>
          <w:numId w:val="2"/>
        </w:numPr>
        <w:bidi w:val="0"/>
        <w:spacing w:after="200" w:line="276" w:lineRule="auto"/>
        <w:ind w:right="0"/>
        <w:jc w:val="both"/>
        <w:rPr>
          <w:rStyle w:val="None A"/>
          <w:b w:val="1"/>
          <w:bCs w:val="1"/>
          <w:rtl w:val="0"/>
          <w:lang w:val="en-US"/>
        </w:rPr>
      </w:pPr>
      <w:r>
        <w:rPr>
          <w:rStyle w:val="None A"/>
          <w:b w:val="0"/>
          <w:bCs w:val="0"/>
          <w:rtl w:val="0"/>
          <w:lang w:val="en-US"/>
        </w:rPr>
        <w:t>What are the consequences of NEET?</w:t>
      </w:r>
    </w:p>
    <w:p>
      <w:pPr>
        <w:pStyle w:val="Body A"/>
        <w:spacing w:after="120"/>
        <w:jc w:val="both"/>
        <w:rPr>
          <w:rFonts w:ascii="Times New Roman" w:cs="Times New Roman" w:hAnsi="Times New Roman" w:eastAsia="Times New Roman"/>
          <w:b w:val="1"/>
          <w:bCs w:val="1"/>
          <w:sz w:val="24"/>
          <w:szCs w:val="24"/>
        </w:rPr>
      </w:pPr>
    </w:p>
    <w:p>
      <w:pPr>
        <w:pStyle w:val="Body A"/>
        <w:spacing w:after="120"/>
        <w:jc w:val="both"/>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 xml:space="preserve">The UK strand entails an in-depth study of the NEET phenomenon across England, Scotland, Wales and Northern Ireland, comprising: </w:t>
      </w:r>
    </w:p>
    <w:p>
      <w:pPr>
        <w:pStyle w:val="List Paragraph"/>
        <w:numPr>
          <w:ilvl w:val="0"/>
          <w:numId w:val="5"/>
        </w:numPr>
        <w:spacing w:after="200" w:line="276" w:lineRule="auto"/>
        <w:jc w:val="both"/>
        <w:rPr>
          <w:lang w:val="en-US"/>
        </w:rPr>
      </w:pPr>
      <w:r>
        <w:rPr>
          <w:rtl w:val="0"/>
          <w:lang w:val="en-US"/>
        </w:rPr>
        <w:t>Longitudinal Data Analysis to determine the characteristics of young people who become NEET, the determinants of their NEET duration, and their subsequent destinations.  Particular areas of interest are: the distinction between economically active and inactive status within the NEET populations; gender differences; and the propensity of those who are NEET to (re)enter education, employment or training (EET);</w:t>
      </w:r>
    </w:p>
    <w:p>
      <w:pPr>
        <w:pStyle w:val="List Paragraph"/>
        <w:numPr>
          <w:ilvl w:val="0"/>
          <w:numId w:val="6"/>
        </w:numPr>
        <w:spacing w:after="200" w:line="276" w:lineRule="auto"/>
        <w:jc w:val="both"/>
        <w:rPr>
          <w:lang w:val="en-US"/>
        </w:rPr>
      </w:pPr>
      <w:r>
        <w:rPr>
          <w:rtl w:val="0"/>
          <w:lang w:val="en-US"/>
        </w:rPr>
        <w:t>Policy appraisal of NEET early intervention programmes, re-integration strategies and active labour market policies for the young unemployed, and</w:t>
      </w:r>
    </w:p>
    <w:p>
      <w:pPr>
        <w:pStyle w:val="List Paragraph"/>
        <w:numPr>
          <w:ilvl w:val="0"/>
          <w:numId w:val="5"/>
        </w:numPr>
        <w:spacing w:after="120" w:line="276" w:lineRule="auto"/>
        <w:jc w:val="both"/>
        <w:rPr>
          <w:lang w:val="en-US"/>
        </w:rPr>
      </w:pPr>
      <w:r>
        <w:rPr>
          <w:rtl w:val="0"/>
          <w:lang w:val="en-US"/>
        </w:rPr>
        <w:t xml:space="preserve">An exploration of the proportions of young people who have </w:t>
      </w:r>
      <w:r>
        <w:rPr>
          <w:rtl w:val="0"/>
          <w:lang w:val="en-US"/>
        </w:rPr>
        <w:t>‘</w:t>
      </w:r>
      <w:r>
        <w:rPr>
          <w:rtl w:val="0"/>
          <w:lang w:val="en-US"/>
        </w:rPr>
        <w:t>unknown</w:t>
      </w:r>
      <w:r>
        <w:rPr>
          <w:rtl w:val="0"/>
          <w:lang w:val="en-US"/>
        </w:rPr>
        <w:t xml:space="preserve">’ </w:t>
      </w:r>
      <w:r>
        <w:rPr>
          <w:rtl w:val="0"/>
          <w:lang w:val="en-US"/>
        </w:rPr>
        <w:t>destination status and the variations that exist between localities.</w:t>
      </w:r>
    </w:p>
    <w:p>
      <w:pPr>
        <w:pStyle w:val="Body A"/>
        <w:spacing w:after="120"/>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To ensure maximum effectiveness of findings for policies and to facilitate high quality dissemination of results to policy-makers, the project team have formed an international Policy Advisory Board of policy-makers in strategic positions within the OECD, the EU, and the governments of participating countries.  </w:t>
      </w:r>
    </w:p>
    <w:p>
      <w:pPr>
        <w:pStyle w:val="Body A"/>
        <w:spacing w:before="120" w:after="120"/>
        <w:jc w:val="both"/>
        <w:rPr>
          <w:rFonts w:ascii="Times New Roman" w:cs="Times New Roman" w:hAnsi="Times New Roman" w:eastAsia="Times New Roman"/>
          <w:b w:val="1"/>
          <w:bCs w:val="1"/>
          <w:sz w:val="24"/>
          <w:szCs w:val="24"/>
        </w:rPr>
      </w:pPr>
    </w:p>
    <w:p>
      <w:pPr>
        <w:pStyle w:val="Body A"/>
        <w:spacing w:before="120" w:after="120"/>
        <w:jc w:val="both"/>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Your participation in the study</w:t>
      </w:r>
    </w:p>
    <w:p>
      <w:pPr>
        <w:pStyle w:val="Body A"/>
        <w:spacing w:before="120" w:after="120"/>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You have been asked to participate in an interview as you are a member of a key network of UK policy makers. We have identified you as being able to help provide information on policy and initiatives targeting NEET individuals. </w:t>
      </w:r>
    </w:p>
    <w:p>
      <w:pPr>
        <w:pStyle w:val="Body A"/>
        <w:spacing w:before="120" w:after="120"/>
        <w:jc w:val="both"/>
        <w:rPr>
          <w:rStyle w:val="None A"/>
          <w:rFonts w:ascii="Times New Roman" w:cs="Times New Roman" w:hAnsi="Times New Roman" w:eastAsia="Times New Roman"/>
          <w:b w:val="1"/>
          <w:bCs w:val="1"/>
          <w:sz w:val="24"/>
          <w:szCs w:val="24"/>
        </w:rPr>
      </w:pPr>
      <w:r>
        <w:rPr>
          <w:rStyle w:val="None A"/>
          <w:rFonts w:ascii="Times New Roman" w:hAnsi="Times New Roman"/>
          <w:sz w:val="24"/>
          <w:szCs w:val="24"/>
          <w:rtl w:val="0"/>
          <w:lang w:val="en-US"/>
        </w:rPr>
        <w:t xml:space="preserve">It is your decision to take part in this study and you can decide to stop participating at any time. We may ask you to provide a reason for withdrawing from the study for research purposes. You will not have to answer questions that you do not wish to answer. </w:t>
      </w:r>
    </w:p>
    <w:p>
      <w:pPr>
        <w:pStyle w:val="Body B"/>
        <w:spacing w:before="409"/>
        <w:jc w:val="both"/>
        <w:rPr>
          <w:rStyle w:val="None A"/>
          <w:rFonts w:ascii="Times New Roman" w:cs="Times New Roman" w:hAnsi="Times New Roman" w:eastAsia="Times New Roman"/>
          <w:color w:val="000000"/>
          <w:sz w:val="24"/>
          <w:szCs w:val="24"/>
          <w:u w:color="000000"/>
        </w:rPr>
      </w:pPr>
      <w:r>
        <w:rPr>
          <w:rStyle w:val="None A"/>
          <w:rFonts w:ascii="Times New Roman" w:hAnsi="Times New Roman"/>
          <w:color w:val="000000"/>
          <w:sz w:val="24"/>
          <w:szCs w:val="24"/>
          <w:u w:color="000000"/>
          <w:rtl w:val="0"/>
          <w:lang w:val="en-US"/>
        </w:rPr>
        <w:t>If you decide to participate in this study, you will be asked to sign a consent form. Once signed, you will be interviewed for approximately one hour. During the interview, you will be asked a series of questions pertaining to the NEET issue and the interview will be audio recoded. Any data collected may be anonymised and used as part of a research report, academic and/or practitioner oriented publications. Every effort will be made to protect your anonymity, and the anonymity of any data collected during the interview.</w:t>
      </w:r>
    </w:p>
    <w:p>
      <w:pPr>
        <w:pStyle w:val="Body A"/>
        <w:spacing w:before="120" w:after="120"/>
        <w:jc w:val="both"/>
        <w:rPr>
          <w:rFonts w:ascii="Times New Roman" w:cs="Times New Roman" w:hAnsi="Times New Roman" w:eastAsia="Times New Roman"/>
          <w:b w:val="1"/>
          <w:bCs w:val="1"/>
          <w:sz w:val="24"/>
          <w:szCs w:val="24"/>
        </w:rPr>
      </w:pPr>
    </w:p>
    <w:p>
      <w:pPr>
        <w:pStyle w:val="Body A"/>
        <w:spacing w:before="120" w:after="120"/>
        <w:jc w:val="both"/>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Has this study been reviewed?</w:t>
      </w:r>
    </w:p>
    <w:p>
      <w:pPr>
        <w:pStyle w:val="Body A"/>
        <w:spacing w:before="120" w:after="120"/>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This study has been reviewed by, and received ethics clearance through, the University of Oxford Central University Research Ethics Committee. </w:t>
      </w:r>
    </w:p>
    <w:p>
      <w:pPr>
        <w:pStyle w:val="Body A"/>
        <w:spacing w:before="120" w:after="120"/>
        <w:jc w:val="both"/>
        <w:rPr>
          <w:sz w:val="24"/>
          <w:szCs w:val="24"/>
        </w:rPr>
      </w:pPr>
    </w:p>
    <w:p>
      <w:pPr>
        <w:pStyle w:val="Body A"/>
        <w:spacing w:before="120" w:after="120"/>
        <w:jc w:val="both"/>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 xml:space="preserve">Contact information to voice any concerns or complaints regarding the study: </w:t>
      </w:r>
    </w:p>
    <w:p>
      <w:pPr>
        <w:pStyle w:val="Body A"/>
        <w:spacing w:before="120" w:after="120"/>
        <w:jc w:val="both"/>
        <w:rPr>
          <w:rStyle w:val="None A"/>
          <w:rFonts w:ascii="Times New Roman" w:cs="Times New Roman" w:hAnsi="Times New Roman" w:eastAsia="Times New Roman"/>
          <w:b w:val="1"/>
          <w:bCs w:val="1"/>
          <w:sz w:val="24"/>
          <w:szCs w:val="24"/>
        </w:rPr>
      </w:pPr>
      <w:r>
        <w:rPr>
          <w:rStyle w:val="None A"/>
          <w:rFonts w:ascii="Times New Roman" w:hAnsi="Times New Roman"/>
          <w:sz w:val="24"/>
          <w:szCs w:val="24"/>
          <w:rtl w:val="0"/>
          <w:lang w:val="en-US"/>
        </w:rPr>
        <w:t>Should you have a concern about any aspect of this project, please speak to Dr. Emily Murphy [Tel: 01 865 611030] (emily.murphy@education.ox.ac.uk) [or Prof. Sue Maguire, sm2578@bath.ac.uk] who will do their best to answer your query. They should acknowledge your concern within 10 working days and give you an indication of how they intend to deal with it.</w:t>
      </w:r>
    </w:p>
    <w:p>
      <w:pPr>
        <w:pStyle w:val="Body B"/>
        <w:spacing w:before="409"/>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If you remain unhappy or wish to make a formal complaint, please contact the chair of the Research Ethics Committee at the University of Oxford (using the contact details below) who will seek to resolve the matter in a reasonably expeditious manner:</w:t>
      </w:r>
    </w:p>
    <w:p>
      <w:pPr>
        <w:pStyle w:val="Body B"/>
        <w:spacing w:before="409"/>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Chair, </w:t>
      </w:r>
      <w:r>
        <w:rPr>
          <w:rStyle w:val="None A"/>
          <w:rFonts w:ascii="Times New Roman" w:hAnsi="Times New Roman"/>
          <w:b w:val="1"/>
          <w:bCs w:val="1"/>
          <w:sz w:val="24"/>
          <w:szCs w:val="24"/>
          <w:rtl w:val="0"/>
          <w:lang w:val="en-US"/>
        </w:rPr>
        <w:t>Social Sciences &amp; Humanities Inter-Divisional Research Ethics Committee</w:t>
      </w:r>
      <w:r>
        <w:rPr>
          <w:rStyle w:val="None A"/>
          <w:rFonts w:ascii="Times New Roman" w:hAnsi="Times New Roman"/>
          <w:sz w:val="24"/>
          <w:szCs w:val="24"/>
          <w:rtl w:val="0"/>
          <w:lang w:val="en-US"/>
        </w:rPr>
        <w:t xml:space="preserve">; E-mail: ethics@socsci.ox.ac.uk. Address: Research Services, University of Oxford, Wellington Square, Oxford OX1 2JD. </w:t>
      </w:r>
    </w:p>
    <w:p>
      <w:pPr>
        <w:pStyle w:val="Body B"/>
        <w:spacing w:after="96"/>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If you wish to discuss the research with someone beforehand (or if you have questions afterwards), please contact: </w:t>
      </w:r>
    </w:p>
    <w:p>
      <w:pPr>
        <w:pStyle w:val="Body B"/>
        <w:spacing w:after="96"/>
        <w:rPr>
          <w:rFonts w:ascii="Times New Roman" w:cs="Times New Roman" w:hAnsi="Times New Roman" w:eastAsia="Times New Roman"/>
          <w:sz w:val="24"/>
          <w:szCs w:val="24"/>
        </w:rPr>
      </w:pPr>
    </w:p>
    <w:p>
      <w:pPr>
        <w:pStyle w:val="Body B"/>
        <w:spacing w:after="96"/>
        <w:rPr>
          <w:rStyle w:val="None A"/>
          <w:rFonts w:ascii="Times New Roman" w:cs="Times New Roman" w:hAnsi="Times New Roman" w:eastAsia="Times New Roman"/>
          <w:sz w:val="24"/>
          <w:szCs w:val="24"/>
        </w:rPr>
      </w:pPr>
      <w:r>
        <w:rPr>
          <w:rStyle w:val="None A"/>
          <w:rFonts w:ascii="Times New Roman" w:hAnsi="Times New Roman"/>
          <w:sz w:val="24"/>
          <w:szCs w:val="24"/>
          <w:rtl w:val="0"/>
          <w:lang w:val="de-DE"/>
        </w:rPr>
        <w:t>Professor Ewart Keep,</w:t>
      </w:r>
      <w:r>
        <w:rPr>
          <w:rStyle w:val="None A"/>
          <w:rFonts w:ascii="Times New Roman" w:hAnsi="Times New Roman"/>
          <w:b w:val="1"/>
          <w:bCs w:val="1"/>
          <w:sz w:val="24"/>
          <w:szCs w:val="24"/>
          <w:rtl w:val="0"/>
          <w:lang w:val="en-US"/>
        </w:rPr>
        <w:t xml:space="preserve"> Director of SKOPE</w:t>
      </w:r>
      <w:r>
        <w:rPr>
          <w:rStyle w:val="None A"/>
          <w:rFonts w:ascii="Times New Roman" w:hAnsi="Times New Roman"/>
          <w:sz w:val="24"/>
          <w:szCs w:val="24"/>
          <w:rtl w:val="0"/>
          <w:lang w:val="en-US"/>
        </w:rPr>
        <w:t>, e-mail: ewart.keep@education.ox.ac.uk; Address: Department of Education, University of Oxford, Department of Education,15 Norham Gardens, Oxford OX2 6PY, UK.</w:t>
      </w:r>
    </w:p>
    <w:p>
      <w:pPr>
        <w:pStyle w:val="Body B"/>
        <w:spacing w:before="409"/>
        <w:jc w:val="both"/>
        <w:rPr>
          <w:rFonts w:ascii="Times New Roman" w:cs="Times New Roman" w:hAnsi="Times New Roman" w:eastAsia="Times New Roman"/>
        </w:rPr>
      </w:pPr>
    </w:p>
    <w:p>
      <w:pPr>
        <w:pStyle w:val="Body B"/>
        <w:spacing w:before="409"/>
        <w:jc w:val="both"/>
        <w:rPr>
          <w:rFonts w:ascii="Times New Roman" w:cs="Times New Roman" w:hAnsi="Times New Roman" w:eastAsia="Times New Roman"/>
          <w:b w:val="1"/>
          <w:bCs w:val="1"/>
        </w:rPr>
      </w:pPr>
    </w:p>
    <w:p>
      <w:pPr>
        <w:pStyle w:val="Body B"/>
        <w:spacing w:before="409"/>
        <w:jc w:val="both"/>
        <w:rPr>
          <w:rFonts w:ascii="Times New Roman" w:cs="Times New Roman" w:hAnsi="Times New Roman" w:eastAsia="Times New Roman"/>
          <w:b w:val="1"/>
          <w:bCs w:val="1"/>
        </w:rPr>
      </w:pPr>
    </w:p>
    <w:p>
      <w:pPr>
        <w:pStyle w:val="Body B"/>
        <w:spacing w:before="409"/>
        <w:jc w:val="both"/>
        <w:rPr>
          <w:rFonts w:ascii="Times New Roman" w:cs="Times New Roman" w:hAnsi="Times New Roman" w:eastAsia="Times New Roman"/>
          <w:b w:val="1"/>
          <w:bCs w:val="1"/>
        </w:rPr>
      </w:pPr>
    </w:p>
    <w:p>
      <w:pPr>
        <w:pStyle w:val="Body B"/>
        <w:spacing w:before="409"/>
        <w:jc w:val="both"/>
        <w:rPr>
          <w:rFonts w:ascii="Times New Roman" w:cs="Times New Roman" w:hAnsi="Times New Roman" w:eastAsia="Times New Roman"/>
          <w:b w:val="1"/>
          <w:bCs w:val="1"/>
        </w:rPr>
      </w:pPr>
    </w:p>
    <w:p>
      <w:pPr>
        <w:pStyle w:val="Body B"/>
        <w:spacing w:before="409"/>
        <w:jc w:val="both"/>
        <w:rPr>
          <w:rFonts w:ascii="Times New Roman" w:cs="Times New Roman" w:hAnsi="Times New Roman" w:eastAsia="Times New Roman"/>
          <w:b w:val="1"/>
          <w:bCs w:val="1"/>
        </w:rPr>
      </w:pPr>
    </w:p>
    <w:p>
      <w:pPr>
        <w:pStyle w:val="Body B"/>
        <w:spacing w:before="409"/>
        <w:jc w:val="both"/>
        <w:rPr>
          <w:rFonts w:ascii="Times New Roman" w:cs="Times New Roman" w:hAnsi="Times New Roman" w:eastAsia="Times New Roman"/>
          <w:b w:val="1"/>
          <w:bCs w:val="1"/>
        </w:rPr>
      </w:pPr>
    </w:p>
    <w:p>
      <w:pPr>
        <w:pStyle w:val="Body B"/>
        <w:spacing w:before="409"/>
        <w:jc w:val="both"/>
        <w:rPr>
          <w:rFonts w:ascii="Times New Roman" w:cs="Times New Roman" w:hAnsi="Times New Roman" w:eastAsia="Times New Roman"/>
        </w:rPr>
      </w:pPr>
    </w:p>
    <w:p>
      <w:pPr>
        <w:pStyle w:val="Body A"/>
        <w:rPr>
          <w:rStyle w:val="None A"/>
          <w:rFonts w:ascii="Cambria" w:cs="Cambria" w:hAnsi="Cambria" w:eastAsia="Cambria"/>
          <w:b w:val="1"/>
          <w:bCs w:val="1"/>
          <w:sz w:val="24"/>
          <w:szCs w:val="24"/>
        </w:rPr>
      </w:pPr>
      <w:r>
        <w:rPr>
          <w:rStyle w:val="None A"/>
          <w:rFonts w:ascii="Cambria" w:cs="Cambria" w:hAnsi="Cambria" w:eastAsia="Cambria"/>
          <w:b w:val="1"/>
          <w:bCs w:val="1"/>
          <w:sz w:val="24"/>
          <w:szCs w:val="24"/>
        </w:rPr>
        <w:drawing>
          <wp:anchor distT="57150" distB="57150" distL="57150" distR="57150" simplePos="0" relativeHeight="251663360" behindDoc="0" locked="0" layoutInCell="1" allowOverlap="1">
            <wp:simplePos x="0" y="0"/>
            <wp:positionH relativeFrom="column">
              <wp:posOffset>3810000</wp:posOffset>
            </wp:positionH>
            <wp:positionV relativeFrom="line">
              <wp:posOffset>238759</wp:posOffset>
            </wp:positionV>
            <wp:extent cx="1757680" cy="1017270"/>
            <wp:effectExtent l="0" t="0" r="0" b="0"/>
            <wp:wrapSquare wrapText="bothSides" distL="57150" distR="57150" distT="57150" distB="57150"/>
            <wp:docPr id="1073741830" name="officeArt object" descr="\\Edstud-des6\skope\Skope\Websites\Logos\SKOPE logo blue and white NEW.jpg"/>
            <wp:cNvGraphicFramePr/>
            <a:graphic xmlns:a="http://schemas.openxmlformats.org/drawingml/2006/main">
              <a:graphicData uri="http://schemas.openxmlformats.org/drawingml/2006/picture">
                <pic:pic xmlns:pic="http://schemas.openxmlformats.org/drawingml/2006/picture">
                  <pic:nvPicPr>
                    <pic:cNvPr id="1073741830" name="image1.jpeg" descr="\\Edstud-des6\skope\Skope\Websites\Logos\SKOPE logo blue and white NEW.jpg"/>
                    <pic:cNvPicPr>
                      <a:picLocks noChangeAspect="1"/>
                    </pic:cNvPicPr>
                  </pic:nvPicPr>
                  <pic:blipFill>
                    <a:blip r:embed="rId4">
                      <a:extLst/>
                    </a:blip>
                    <a:stretch>
                      <a:fillRect/>
                    </a:stretch>
                  </pic:blipFill>
                  <pic:spPr>
                    <a:xfrm>
                      <a:off x="0" y="0"/>
                      <a:ext cx="1757680" cy="1017270"/>
                    </a:xfrm>
                    <a:prstGeom prst="rect">
                      <a:avLst/>
                    </a:prstGeom>
                    <a:ln w="12700" cap="flat">
                      <a:noFill/>
                      <a:miter lim="400000"/>
                    </a:ln>
                    <a:effectLst/>
                  </pic:spPr>
                </pic:pic>
              </a:graphicData>
            </a:graphic>
          </wp:anchor>
        </w:drawing>
      </w:r>
    </w:p>
    <w:p>
      <w:pPr>
        <w:pStyle w:val="Body A"/>
        <w:spacing w:after="160"/>
        <w:jc w:val="center"/>
        <w:rPr>
          <w:rStyle w:val="None A"/>
          <w:sz w:val="24"/>
          <w:szCs w:val="24"/>
        </w:rPr>
      </w:pPr>
      <w:r>
        <w:rPr>
          <w:rStyle w:val="None A"/>
          <w:rFonts w:ascii="Cambria" w:cs="Cambria" w:hAnsi="Cambria" w:eastAsia="Cambria"/>
          <w:b w:val="1"/>
          <w:bCs w:val="1"/>
          <w:sz w:val="24"/>
          <w:szCs w:val="24"/>
        </w:rPr>
        <w:drawing>
          <wp:anchor distT="57150" distB="57150" distL="57150" distR="57150" simplePos="0" relativeHeight="251664384" behindDoc="0" locked="0" layoutInCell="1" allowOverlap="1">
            <wp:simplePos x="0" y="0"/>
            <wp:positionH relativeFrom="column">
              <wp:posOffset>76200</wp:posOffset>
            </wp:positionH>
            <wp:positionV relativeFrom="line">
              <wp:posOffset>49530</wp:posOffset>
            </wp:positionV>
            <wp:extent cx="2058670" cy="940435"/>
            <wp:effectExtent l="0" t="0" r="0" b="0"/>
            <wp:wrapSquare wrapText="bothSides" distL="57150" distR="57150" distT="57150" distB="57150"/>
            <wp:docPr id="1073741831" name="officeArt object" descr="\\Edstud-des6\skope\Skope\Websites\Logos\new logo Department of Education.jpg"/>
            <wp:cNvGraphicFramePr/>
            <a:graphic xmlns:a="http://schemas.openxmlformats.org/drawingml/2006/main">
              <a:graphicData uri="http://schemas.openxmlformats.org/drawingml/2006/picture">
                <pic:pic xmlns:pic="http://schemas.openxmlformats.org/drawingml/2006/picture">
                  <pic:nvPicPr>
                    <pic:cNvPr id="1073741831" name="image2.jpeg" descr="\\Edstud-des6\skope\Skope\Websites\Logos\new logo Department of Education.jpg"/>
                    <pic:cNvPicPr>
                      <a:picLocks noChangeAspect="1"/>
                    </pic:cNvPicPr>
                  </pic:nvPicPr>
                  <pic:blipFill>
                    <a:blip r:embed="rId5">
                      <a:extLst/>
                    </a:blip>
                    <a:stretch>
                      <a:fillRect/>
                    </a:stretch>
                  </pic:blipFill>
                  <pic:spPr>
                    <a:xfrm>
                      <a:off x="0" y="0"/>
                      <a:ext cx="2058670" cy="940435"/>
                    </a:xfrm>
                    <a:prstGeom prst="rect">
                      <a:avLst/>
                    </a:prstGeom>
                    <a:ln w="12700" cap="flat">
                      <a:noFill/>
                      <a:miter lim="400000"/>
                    </a:ln>
                    <a:effectLst/>
                  </pic:spPr>
                </pic:pic>
              </a:graphicData>
            </a:graphic>
          </wp:anchor>
        </w:drawing>
      </w:r>
    </w:p>
    <w:p>
      <w:pPr>
        <w:pStyle w:val="Body A"/>
        <w:jc w:val="center"/>
        <w:rPr>
          <w:rFonts w:ascii="Helvetica" w:cs="Helvetica" w:hAnsi="Helvetica" w:eastAsia="Helvetica"/>
          <w:sz w:val="24"/>
          <w:szCs w:val="24"/>
        </w:rPr>
      </w:pPr>
    </w:p>
    <w:p>
      <w:pPr>
        <w:pStyle w:val="Body A"/>
        <w:jc w:val="center"/>
        <w:rPr>
          <w:rFonts w:ascii="Cambria" w:cs="Cambria" w:hAnsi="Cambria" w:eastAsia="Cambria"/>
          <w:b w:val="1"/>
          <w:bCs w:val="1"/>
          <w:sz w:val="24"/>
          <w:szCs w:val="24"/>
        </w:rPr>
      </w:pPr>
    </w:p>
    <w:p>
      <w:pPr>
        <w:pStyle w:val="Body A"/>
        <w:jc w:val="center"/>
        <w:rPr>
          <w:rFonts w:ascii="Times New Roman" w:cs="Times New Roman" w:hAnsi="Times New Roman" w:eastAsia="Times New Roman"/>
          <w:b w:val="1"/>
          <w:bCs w:val="1"/>
          <w:sz w:val="24"/>
          <w:szCs w:val="24"/>
        </w:rPr>
      </w:pPr>
    </w:p>
    <w:p>
      <w:pPr>
        <w:pStyle w:val="Body A"/>
        <w:jc w:val="center"/>
        <w:rPr>
          <w:rFonts w:ascii="Times New Roman" w:cs="Times New Roman" w:hAnsi="Times New Roman" w:eastAsia="Times New Roman"/>
          <w:b w:val="1"/>
          <w:bCs w:val="1"/>
          <w:sz w:val="24"/>
          <w:szCs w:val="24"/>
        </w:rPr>
      </w:pPr>
    </w:p>
    <w:p>
      <w:pPr>
        <w:pStyle w:val="Body A"/>
        <w:jc w:val="center"/>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PARTICIPANT CONSENT FORM</w:t>
      </w:r>
    </w:p>
    <w:p>
      <w:pPr>
        <w:pStyle w:val="Body A"/>
        <w:jc w:val="center"/>
        <w:rPr>
          <w:rFonts w:ascii="Times New Roman" w:cs="Times New Roman" w:hAnsi="Times New Roman" w:eastAsia="Times New Roman"/>
          <w:b w:val="1"/>
          <w:bCs w:val="1"/>
          <w:sz w:val="24"/>
          <w:szCs w:val="24"/>
        </w:rPr>
      </w:pPr>
    </w:p>
    <w:p>
      <w:pPr>
        <w:pStyle w:val="Body A"/>
        <w:jc w:val="center"/>
        <w:rPr>
          <w:rFonts w:ascii="Times New Roman" w:cs="Times New Roman" w:hAnsi="Times New Roman" w:eastAsia="Times New Roman"/>
          <w:b w:val="1"/>
          <w:bCs w:val="1"/>
          <w:sz w:val="24"/>
          <w:szCs w:val="24"/>
        </w:rPr>
      </w:pPr>
    </w:p>
    <w:p>
      <w:pPr>
        <w:pStyle w:val="Body A"/>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STUDY: Understanding NEETS: Individual and Institutional Determinants of Youth Inactivity in the UK, France, the Netherlands, Germany and Japan</w:t>
      </w:r>
    </w:p>
    <w:p>
      <w:pPr>
        <w:pStyle w:val="Body A"/>
        <w:rPr>
          <w:rFonts w:ascii="Times New Roman" w:cs="Times New Roman" w:hAnsi="Times New Roman" w:eastAsia="Times New Roman"/>
          <w:b w:val="1"/>
          <w:bCs w:val="1"/>
          <w:sz w:val="24"/>
          <w:szCs w:val="24"/>
        </w:rPr>
      </w:pPr>
    </w:p>
    <w:p>
      <w:pPr>
        <w:pStyle w:val="Body A"/>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RESEARCHER CONTACT DETAILS:</w:t>
      </w:r>
      <w:r>
        <w:rPr>
          <w:rStyle w:val="None A"/>
          <w:rFonts w:ascii="Arial Unicode MS" w:cs="Arial Unicode MS" w:hAnsi="Arial Unicode MS" w:eastAsia="Arial Unicode MS"/>
          <w:sz w:val="24"/>
          <w:szCs w:val="24"/>
        </w:rPr>
        <w:br w:type="textWrapping"/>
      </w:r>
      <w:r>
        <w:rPr>
          <w:rStyle w:val="None A"/>
          <w:rFonts w:ascii="Times New Roman" w:hAnsi="Times New Roman"/>
          <w:rtl w:val="0"/>
          <w:lang w:val="en-US"/>
        </w:rPr>
        <w:t xml:space="preserve">Professor Ewart Keep, </w:t>
      </w:r>
      <w:r>
        <w:rPr>
          <w:rStyle w:val="None A"/>
          <w:rFonts w:ascii="Arial Unicode MS" w:cs="Arial Unicode MS" w:hAnsi="Arial Unicode MS" w:eastAsia="Arial Unicode MS"/>
        </w:rPr>
        <w:br w:type="textWrapping"/>
      </w:r>
      <w:r>
        <w:rPr>
          <w:rStyle w:val="None A"/>
          <w:rFonts w:ascii="Times New Roman" w:hAnsi="Times New Roman"/>
          <w:rtl w:val="0"/>
          <w:lang w:val="en-US"/>
        </w:rPr>
        <w:t>Director, SKOPE, Department of Education, University of Oxford,</w:t>
      </w:r>
      <w:r>
        <w:rPr>
          <w:rStyle w:val="None A"/>
          <w:rFonts w:ascii="Arial Unicode MS" w:cs="Arial Unicode MS" w:hAnsi="Arial Unicode MS" w:eastAsia="Arial Unicode MS"/>
        </w:rPr>
        <w:br w:type="textWrapping"/>
      </w:r>
      <w:r>
        <w:rPr>
          <w:rStyle w:val="None A"/>
          <w:rFonts w:ascii="Times New Roman" w:hAnsi="Times New Roman"/>
          <w:rtl w:val="0"/>
          <w:lang w:val="en-US"/>
        </w:rPr>
        <w:t>15 Norham Gardens, Oxford, OX2 6PY.</w:t>
      </w:r>
    </w:p>
    <w:p>
      <w:pPr>
        <w:pStyle w:val="No Spacing"/>
        <w:jc w:val="both"/>
        <w:rPr>
          <w:rStyle w:val="None A"/>
          <w:rFonts w:ascii="Times New Roman" w:cs="Times New Roman" w:hAnsi="Times New Roman" w:eastAsia="Times New Roman"/>
        </w:rPr>
      </w:pPr>
      <w:r>
        <w:rPr>
          <w:rStyle w:val="None A"/>
          <w:rFonts w:ascii="Times New Roman" w:hAnsi="Times New Roman"/>
          <w:rtl w:val="0"/>
          <w:lang w:val="en-US"/>
        </w:rPr>
        <w:t>TELEPHONE: 01865 274045</w:t>
      </w:r>
    </w:p>
    <w:p>
      <w:pPr>
        <w:pStyle w:val="No Spacing"/>
        <w:jc w:val="both"/>
        <w:rPr>
          <w:rStyle w:val="None A"/>
          <w:rFonts w:ascii="Times New Roman" w:cs="Times New Roman" w:hAnsi="Times New Roman" w:eastAsia="Times New Roman"/>
        </w:rPr>
      </w:pPr>
      <w:r>
        <w:rPr>
          <w:rStyle w:val="None A"/>
          <w:rFonts w:ascii="Times New Roman" w:hAnsi="Times New Roman"/>
          <w:rtl w:val="0"/>
          <w:lang w:val="en-US"/>
        </w:rPr>
        <w:t xml:space="preserve">E-MAIL: </w:t>
      </w:r>
      <w:r>
        <w:rPr>
          <w:rStyle w:val="Hyperlink.0"/>
        </w:rPr>
        <w:fldChar w:fldCharType="begin" w:fldLock="0"/>
      </w:r>
      <w:r>
        <w:rPr>
          <w:rStyle w:val="Hyperlink.0"/>
        </w:rPr>
        <w:instrText xml:space="preserve"> HYPERLINK "mailto:ewart.keep@education.ox.ac.uk"</w:instrText>
      </w:r>
      <w:r>
        <w:rPr>
          <w:rStyle w:val="Hyperlink.0"/>
        </w:rPr>
        <w:fldChar w:fldCharType="separate" w:fldLock="0"/>
      </w:r>
      <w:r>
        <w:rPr>
          <w:rStyle w:val="Hyperlink.0"/>
          <w:rtl w:val="0"/>
          <w:lang w:val="en-US"/>
        </w:rPr>
        <w:t>ewart.keep@education.ox.ac.uk</w:t>
      </w:r>
      <w:r>
        <w:rPr/>
        <w:fldChar w:fldCharType="end" w:fldLock="0"/>
      </w:r>
    </w:p>
    <w:p>
      <w:pPr>
        <w:pStyle w:val="No Spacing"/>
        <w:jc w:val="both"/>
        <w:rPr>
          <w:rFonts w:ascii="Times New Roman" w:cs="Times New Roman" w:hAnsi="Times New Roman" w:eastAsia="Times New Roman"/>
          <w:b w:val="1"/>
          <w:bCs w:val="1"/>
        </w:rPr>
      </w:pPr>
    </w:p>
    <w:p>
      <w:pPr>
        <w:pStyle w:val="No Spacing"/>
        <w:jc w:val="both"/>
        <w:rPr>
          <w:rStyle w:val="None A"/>
          <w:rFonts w:ascii="Times New Roman" w:cs="Times New Roman" w:hAnsi="Times New Roman" w:eastAsia="Times New Roman"/>
          <w:b w:val="1"/>
          <w:bCs w:val="1"/>
          <w:color w:val="000000"/>
          <w:sz w:val="24"/>
          <w:szCs w:val="24"/>
          <w:u w:color="000000"/>
        </w:rPr>
      </w:pPr>
    </w:p>
    <w:p>
      <w:pPr>
        <w:pStyle w:val="Body B"/>
        <w:pBdr>
          <w:top w:val="nil"/>
          <w:left w:val="nil"/>
          <w:bottom w:val="single" w:color="000000" w:sz="4" w:space="0" w:shadow="0" w:frame="0"/>
          <w:right w:val="nil"/>
        </w:pBdr>
        <w:rPr>
          <w:rStyle w:val="None A"/>
          <w:rFonts w:ascii="Times New Roman" w:cs="Times New Roman" w:hAnsi="Times New Roman" w:eastAsia="Times New Roman"/>
          <w:b w:val="1"/>
          <w:bCs w:val="1"/>
          <w:color w:val="000000"/>
          <w:u w:color="000000"/>
        </w:rPr>
      </w:pPr>
      <w:r>
        <w:rPr>
          <w:rStyle w:val="None A"/>
          <w:rFonts w:ascii="Times New Roman" w:hAnsi="Times New Roman"/>
          <w:b w:val="1"/>
          <w:bCs w:val="1"/>
          <w:color w:val="000000"/>
          <w:u w:color="000000"/>
          <w:rtl w:val="0"/>
          <w:lang w:val="en-US"/>
        </w:rPr>
        <w:t>DECLARATION</w:t>
      </w:r>
    </w:p>
    <w:p>
      <w:pPr>
        <w:pStyle w:val="Body B"/>
      </w:pPr>
    </w:p>
    <w:p>
      <w:pPr>
        <w:pStyle w:val="Body B"/>
        <w:jc w:val="both"/>
        <w:rPr>
          <w:rStyle w:val="None A"/>
          <w:rFonts w:ascii="Times New Roman" w:cs="Times New Roman" w:hAnsi="Times New Roman" w:eastAsia="Times New Roman"/>
        </w:rPr>
      </w:pPr>
      <w:r>
        <w:rPr>
          <w:rStyle w:val="None A"/>
          <w:rFonts w:ascii="Times New Roman" w:hAnsi="Times New Roman"/>
          <w:rtl w:val="0"/>
          <w:lang w:val="en-US"/>
        </w:rPr>
        <w:t>I the interviewee, confirm that:</w:t>
      </w:r>
    </w:p>
    <w:p>
      <w:pPr>
        <w:pStyle w:val="Body B"/>
        <w:jc w:val="both"/>
        <w:rPr>
          <w:rFonts w:ascii="Times New Roman" w:cs="Times New Roman" w:hAnsi="Times New Roman" w:eastAsia="Times New Roman"/>
        </w:rPr>
      </w:pPr>
    </w:p>
    <w:p>
      <w:pPr>
        <w:pStyle w:val="List Paragraph"/>
        <w:numPr>
          <w:ilvl w:val="0"/>
          <w:numId w:val="8"/>
        </w:numPr>
        <w:spacing w:after="200" w:line="276" w:lineRule="auto"/>
        <w:jc w:val="both"/>
        <w:rPr>
          <w:lang w:val="en-US"/>
        </w:rPr>
      </w:pPr>
      <w:r>
        <w:rPr>
          <w:rtl w:val="0"/>
          <w:lang w:val="en-US"/>
        </w:rPr>
        <w:t>I have read and understood the Participant Information Sheet.</w:t>
      </w:r>
    </w:p>
    <w:p>
      <w:pPr>
        <w:pStyle w:val="List Paragraph"/>
        <w:jc w:val="both"/>
      </w:pPr>
    </w:p>
    <w:p>
      <w:pPr>
        <w:pStyle w:val="List Paragraph"/>
        <w:numPr>
          <w:ilvl w:val="0"/>
          <w:numId w:val="8"/>
        </w:numPr>
        <w:spacing w:after="200" w:line="276" w:lineRule="auto"/>
        <w:jc w:val="both"/>
        <w:rPr>
          <w:lang w:val="en-US"/>
        </w:rPr>
      </w:pPr>
      <w:r>
        <w:rPr>
          <w:rtl w:val="0"/>
          <w:lang w:val="en-US"/>
        </w:rPr>
        <w:t>I have had the opportunity to ask any questions I might have about the study and have received satisfactory answers or the additional information I required.</w:t>
      </w:r>
    </w:p>
    <w:p>
      <w:pPr>
        <w:pStyle w:val="List Paragraph"/>
        <w:jc w:val="both"/>
      </w:pPr>
    </w:p>
    <w:p>
      <w:pPr>
        <w:pStyle w:val="List Paragraph"/>
        <w:numPr>
          <w:ilvl w:val="0"/>
          <w:numId w:val="8"/>
        </w:numPr>
        <w:spacing w:after="200" w:line="276" w:lineRule="auto"/>
        <w:jc w:val="both"/>
        <w:rPr>
          <w:lang w:val="en-US"/>
        </w:rPr>
      </w:pPr>
      <w:r>
        <w:rPr>
          <w:rtl w:val="0"/>
          <w:lang w:val="en-US"/>
        </w:rPr>
        <w:t>I understand that I may withdraw from the study at any time, and will be asked for the reasons for my withdrawal.</w:t>
      </w:r>
    </w:p>
    <w:p>
      <w:pPr>
        <w:pStyle w:val="List Paragraph"/>
        <w:jc w:val="both"/>
      </w:pPr>
    </w:p>
    <w:p>
      <w:pPr>
        <w:pStyle w:val="List Paragraph"/>
        <w:numPr>
          <w:ilvl w:val="0"/>
          <w:numId w:val="8"/>
        </w:numPr>
        <w:spacing w:after="200" w:line="276" w:lineRule="auto"/>
        <w:jc w:val="both"/>
        <w:rPr>
          <w:lang w:val="en-US"/>
        </w:rPr>
      </w:pPr>
      <w:r>
        <w:rPr>
          <w:rtl w:val="0"/>
          <w:lang w:val="en-US"/>
        </w:rPr>
        <w:t>I understand that this research project has been reviewed and approved by the University of Oxford</w:t>
      </w:r>
      <w:r>
        <w:rPr>
          <w:rtl w:val="0"/>
          <w:lang w:val="en-US"/>
        </w:rPr>
        <w:t>’</w:t>
      </w:r>
      <w:r>
        <w:rPr>
          <w:rtl w:val="0"/>
          <w:lang w:val="en-US"/>
        </w:rPr>
        <w:t>s Central University Research Ethics Committee.</w:t>
      </w:r>
    </w:p>
    <w:p>
      <w:pPr>
        <w:pStyle w:val="List Paragraph"/>
      </w:pPr>
    </w:p>
    <w:p>
      <w:pPr>
        <w:pStyle w:val="List Paragraph"/>
        <w:numPr>
          <w:ilvl w:val="0"/>
          <w:numId w:val="8"/>
        </w:numPr>
        <w:spacing w:after="200" w:line="276" w:lineRule="auto"/>
        <w:jc w:val="both"/>
        <w:rPr>
          <w:lang w:val="en-US"/>
        </w:rPr>
      </w:pPr>
      <w:r>
        <w:rPr>
          <w:rtl w:val="0"/>
          <w:lang w:val="en-US"/>
        </w:rPr>
        <w:t>I consent to being audio recorded.</w:t>
      </w:r>
    </w:p>
    <w:p>
      <w:pPr>
        <w:pStyle w:val="List Paragraph"/>
        <w:jc w:val="both"/>
      </w:pPr>
    </w:p>
    <w:p>
      <w:pPr>
        <w:pStyle w:val="List Paragraph"/>
        <w:numPr>
          <w:ilvl w:val="0"/>
          <w:numId w:val="8"/>
        </w:numPr>
        <w:spacing w:after="200" w:line="276" w:lineRule="auto"/>
        <w:jc w:val="both"/>
        <w:rPr>
          <w:lang w:val="en-US"/>
        </w:rPr>
      </w:pPr>
      <w:r>
        <w:rPr>
          <w:rtl w:val="0"/>
          <w:lang w:val="en-US"/>
        </w:rPr>
        <w:t>I understand how data from my interview will be stored, who will have access to them, and what will happen to these data at the end of the project.</w:t>
      </w:r>
    </w:p>
    <w:p>
      <w:pPr>
        <w:pStyle w:val="List Paragraph"/>
        <w:jc w:val="both"/>
      </w:pPr>
    </w:p>
    <w:p>
      <w:pPr>
        <w:pStyle w:val="List Paragraph"/>
        <w:numPr>
          <w:ilvl w:val="0"/>
          <w:numId w:val="8"/>
        </w:numPr>
        <w:spacing w:after="200" w:line="276" w:lineRule="auto"/>
        <w:jc w:val="both"/>
        <w:rPr>
          <w:lang w:val="en-US"/>
        </w:rPr>
      </w:pPr>
      <w:r>
        <w:rPr>
          <w:rtl w:val="0"/>
          <w:lang w:val="en-US"/>
        </w:rPr>
        <w:t>I understand that the research will be written up for use by practitioner, policy and academic audiences, and how data from this research will be published and archived.</w:t>
      </w:r>
    </w:p>
    <w:p>
      <w:pPr>
        <w:pStyle w:val="List Paragraph"/>
        <w:jc w:val="both"/>
      </w:pPr>
    </w:p>
    <w:p>
      <w:pPr>
        <w:pStyle w:val="List Paragraph"/>
        <w:numPr>
          <w:ilvl w:val="0"/>
          <w:numId w:val="8"/>
        </w:numPr>
        <w:spacing w:after="200" w:line="276" w:lineRule="auto"/>
        <w:jc w:val="both"/>
        <w:rPr>
          <w:lang w:val="en-US"/>
        </w:rPr>
      </w:pPr>
      <w:r>
        <w:rPr>
          <w:rtl w:val="0"/>
          <w:lang w:val="en-US"/>
        </w:rPr>
        <w:t>I understand how to raise any concerns or complaints about this research project.</w:t>
      </w:r>
    </w:p>
    <w:p>
      <w:pPr>
        <w:pStyle w:val="List Paragraph"/>
        <w:jc w:val="both"/>
      </w:pPr>
    </w:p>
    <w:p>
      <w:pPr>
        <w:pStyle w:val="List Paragraph"/>
        <w:numPr>
          <w:ilvl w:val="0"/>
          <w:numId w:val="8"/>
        </w:numPr>
        <w:spacing w:after="200" w:line="276" w:lineRule="auto"/>
        <w:jc w:val="both"/>
        <w:rPr>
          <w:lang w:val="en-US"/>
        </w:rPr>
      </w:pPr>
      <w:r>
        <w:rPr>
          <w:rtl w:val="0"/>
          <w:lang w:val="en-US"/>
        </w:rPr>
        <w:t>I understand that in this project and all future works using this interview, quotations will be anonymised unless I have been asked and specifically given permission for them to be attributed to me.</w:t>
      </w:r>
    </w:p>
    <w:p>
      <w:pPr>
        <w:pStyle w:val="List Paragraph"/>
        <w:jc w:val="both"/>
      </w:pPr>
    </w:p>
    <w:p>
      <w:pPr>
        <w:pStyle w:val="List Paragraph"/>
        <w:jc w:val="both"/>
      </w:pPr>
    </w:p>
    <w:p>
      <w:pPr>
        <w:pStyle w:val="List Paragraph"/>
        <w:numPr>
          <w:ilvl w:val="0"/>
          <w:numId w:val="8"/>
        </w:numPr>
        <w:spacing w:after="200" w:line="276" w:lineRule="auto"/>
        <w:jc w:val="both"/>
        <w:rPr>
          <w:lang w:val="en-US"/>
        </w:rPr>
      </w:pPr>
      <w:r>
        <w:rPr>
          <w:rtl w:val="0"/>
          <w:lang w:val="en-US"/>
        </w:rPr>
        <w:t>I consent to participate in this research, for notes and audio recordings of the interview to be taken, and hereby consign to the researcher all copyright in my contribution for use in all work stemming from this project and future projects.</w:t>
      </w:r>
    </w:p>
    <w:p>
      <w:pPr>
        <w:pStyle w:val="List Paragraph"/>
        <w:spacing w:after="200" w:line="276" w:lineRule="auto"/>
        <w:ind w:left="1080" w:firstLine="0"/>
        <w:jc w:val="both"/>
      </w:pPr>
    </w:p>
    <w:p>
      <w:pPr>
        <w:pStyle w:val="List Paragraph"/>
        <w:spacing w:after="200" w:line="276" w:lineRule="auto"/>
        <w:ind w:left="1080" w:firstLine="0"/>
        <w:jc w:val="both"/>
      </w:pPr>
    </w:p>
    <w:p>
      <w:pPr>
        <w:pStyle w:val="Body B"/>
        <w:rPr>
          <w:rStyle w:val="None A"/>
          <w:rFonts w:ascii="Times New Roman" w:cs="Times New Roman" w:hAnsi="Times New Roman" w:eastAsia="Times New Roman"/>
        </w:rPr>
      </w:pPr>
      <w:r>
        <w:rPr>
          <w:rStyle w:val="None A"/>
          <w:rFonts w:ascii="Times New Roman" w:hAnsi="Times New Roman"/>
          <w:i w:val="1"/>
          <w:iCs w:val="1"/>
          <w:rtl w:val="0"/>
          <w:lang w:val="en-US"/>
        </w:rPr>
        <w:t>If you do not wish to assign your copyright to the researcher, or wish to limit public access to your contribution, please state these conditions here</w:t>
      </w:r>
      <w:r>
        <w:rPr>
          <w:rStyle w:val="None A"/>
          <w:rFonts w:ascii="Times New Roman" w:hAnsi="Times New Roman"/>
          <w:rtl w:val="0"/>
          <w:lang w:val="en-US"/>
        </w:rPr>
        <w:t xml:space="preserve">: </w:t>
      </w:r>
      <w:r>
        <w:rPr>
          <w:rStyle w:val="None A"/>
          <w:rFonts w:ascii="Times New Roman" w:hAnsi="Times New Roman" w:hint="default"/>
          <w:rtl w:val="0"/>
          <w:lang w:val="en-US"/>
        </w:rPr>
        <w:t>………………………</w:t>
      </w:r>
      <w:r>
        <w:rPr>
          <w:rStyle w:val="None A"/>
          <w:rFonts w:ascii="Times New Roman" w:hAnsi="Times New Roman"/>
          <w:rtl w:val="0"/>
          <w:lang w:val="en-US"/>
        </w:rPr>
        <w:t>.</w:t>
      </w:r>
      <w:r>
        <w:rPr>
          <w:rStyle w:val="None A"/>
          <w:rFonts w:ascii="Times New Roman" w:hAnsi="Times New Roman" w:hint="default"/>
          <w:rtl w:val="0"/>
          <w:lang w:val="en-US"/>
        </w:rPr>
        <w:t>…………………………………………………………………………</w:t>
      </w:r>
    </w:p>
    <w:p>
      <w:pPr>
        <w:pStyle w:val="Body B"/>
        <w:jc w:val="both"/>
        <w:rPr>
          <w:rStyle w:val="None A"/>
          <w:rFonts w:ascii="Times New Roman" w:cs="Times New Roman" w:hAnsi="Times New Roman" w:eastAsia="Times New Roman"/>
        </w:rPr>
      </w:pPr>
      <w:r>
        <w:rPr>
          <w:rStyle w:val="None A"/>
          <w:rFonts w:ascii="Times New Roman" w:hAnsi="Times New Roman" w:hint="default"/>
          <w:rtl w:val="0"/>
          <w:lang w:val="en-US"/>
        </w:rPr>
        <w:t>…………………………………………………………………………………………………</w:t>
      </w:r>
    </w:p>
    <w:p>
      <w:pPr>
        <w:pStyle w:val="Body B"/>
        <w:jc w:val="both"/>
        <w:rPr>
          <w:rStyle w:val="None A"/>
          <w:rFonts w:ascii="Times New Roman" w:cs="Times New Roman" w:hAnsi="Times New Roman" w:eastAsia="Times New Roman"/>
        </w:rPr>
      </w:pPr>
      <w:r>
        <w:rPr>
          <w:rStyle w:val="None A"/>
          <w:rFonts w:ascii="Times New Roman" w:hAnsi="Times New Roman" w:hint="default"/>
          <w:rtl w:val="0"/>
          <w:lang w:val="en-US"/>
        </w:rPr>
        <w:t>…………………………………………………………………………………………………</w:t>
      </w:r>
    </w:p>
    <w:p>
      <w:pPr>
        <w:pStyle w:val="Body B"/>
        <w:jc w:val="both"/>
        <w:rPr>
          <w:rFonts w:ascii="Times New Roman" w:cs="Times New Roman" w:hAnsi="Times New Roman" w:eastAsia="Times New Roman"/>
        </w:rPr>
      </w:pPr>
    </w:p>
    <w:p>
      <w:pPr>
        <w:pStyle w:val="Body B"/>
        <w:jc w:val="both"/>
        <w:rPr>
          <w:rStyle w:val="None A"/>
          <w:rFonts w:ascii="Times New Roman" w:cs="Times New Roman" w:hAnsi="Times New Roman" w:eastAsia="Times New Roman"/>
        </w:rPr>
      </w:pPr>
      <w:r>
        <w:rPr>
          <w:rStyle w:val="None A"/>
          <w:rFonts w:ascii="Times New Roman" w:hAnsi="Times New Roman"/>
          <w:rtl w:val="0"/>
          <w:lang w:val="en-US"/>
        </w:rPr>
        <w:t>Signed (Participant):</w:t>
      </w:r>
      <w:r>
        <w:rPr>
          <w:rStyle w:val="None A"/>
          <w:rFonts w:ascii="Times New Roman" w:hAnsi="Times New Roman" w:hint="default"/>
          <w:rtl w:val="0"/>
          <w:lang w:val="en-US"/>
        </w:rPr>
        <w:t>……………………………………………………………………………………</w:t>
      </w:r>
    </w:p>
    <w:p>
      <w:pPr>
        <w:pStyle w:val="Body B"/>
        <w:jc w:val="both"/>
        <w:rPr>
          <w:rStyle w:val="None A"/>
          <w:rFonts w:ascii="Times New Roman" w:cs="Times New Roman" w:hAnsi="Times New Roman" w:eastAsia="Times New Roman"/>
        </w:rPr>
      </w:pPr>
      <w:r>
        <w:rPr>
          <w:rStyle w:val="None A"/>
          <w:rFonts w:ascii="Times New Roman" w:hAnsi="Times New Roman"/>
          <w:rtl w:val="0"/>
          <w:lang w:val="de-DE"/>
        </w:rPr>
        <w:t>Print Name:</w:t>
      </w:r>
      <w:r>
        <w:rPr>
          <w:rStyle w:val="None A"/>
          <w:rFonts w:ascii="Times New Roman" w:hAnsi="Times New Roman" w:hint="default"/>
          <w:rtl w:val="0"/>
          <w:lang w:val="en-US"/>
        </w:rPr>
        <w:t>…………………………………………………………………………………………</w:t>
      </w:r>
    </w:p>
    <w:p>
      <w:pPr>
        <w:pStyle w:val="Body B"/>
        <w:jc w:val="both"/>
        <w:rPr>
          <w:rStyle w:val="None A"/>
          <w:rFonts w:ascii="Times New Roman" w:cs="Times New Roman" w:hAnsi="Times New Roman" w:eastAsia="Times New Roman"/>
        </w:rPr>
      </w:pPr>
      <w:r>
        <w:rPr>
          <w:rStyle w:val="None A"/>
          <w:rFonts w:ascii="Times New Roman" w:hAnsi="Times New Roman"/>
          <w:rtl w:val="0"/>
          <w:lang w:val="de-DE"/>
        </w:rPr>
        <w:t>Date:</w:t>
      </w:r>
      <w:r>
        <w:rPr>
          <w:rStyle w:val="None A"/>
          <w:rFonts w:ascii="Times New Roman" w:hAnsi="Times New Roman" w:hint="default"/>
          <w:rtl w:val="0"/>
          <w:lang w:val="en-US"/>
        </w:rPr>
        <w:t>………………………</w:t>
      </w:r>
    </w:p>
    <w:p>
      <w:pPr>
        <w:pStyle w:val="Body B"/>
        <w:jc w:val="both"/>
        <w:rPr>
          <w:rFonts w:ascii="Times New Roman" w:cs="Times New Roman" w:hAnsi="Times New Roman" w:eastAsia="Times New Roman"/>
        </w:rPr>
      </w:pPr>
    </w:p>
    <w:p>
      <w:pPr>
        <w:pStyle w:val="Body B"/>
        <w:jc w:val="both"/>
        <w:rPr>
          <w:rStyle w:val="None A"/>
          <w:rFonts w:ascii="Times New Roman" w:cs="Times New Roman" w:hAnsi="Times New Roman" w:eastAsia="Times New Roman"/>
        </w:rPr>
      </w:pPr>
      <w:r>
        <w:rPr>
          <w:rStyle w:val="None A"/>
          <w:rFonts w:ascii="Times New Roman" w:hAnsi="Times New Roman"/>
          <w:rtl w:val="0"/>
          <w:lang w:val="en-US"/>
        </w:rPr>
        <w:t>Signed (Researcher):</w:t>
      </w:r>
      <w:r>
        <w:rPr>
          <w:rStyle w:val="None A"/>
          <w:rFonts w:ascii="Times New Roman" w:hAnsi="Times New Roman" w:hint="default"/>
          <w:rtl w:val="0"/>
          <w:lang w:val="en-US"/>
        </w:rPr>
        <w:t>……………………………………………………………………………………</w:t>
      </w:r>
    </w:p>
    <w:p>
      <w:pPr>
        <w:pStyle w:val="Body B"/>
        <w:jc w:val="both"/>
        <w:rPr>
          <w:rStyle w:val="None A"/>
          <w:rFonts w:ascii="Times New Roman" w:cs="Times New Roman" w:hAnsi="Times New Roman" w:eastAsia="Times New Roman"/>
        </w:rPr>
      </w:pPr>
      <w:r>
        <w:rPr>
          <w:rStyle w:val="None A"/>
          <w:rFonts w:ascii="Times New Roman" w:hAnsi="Times New Roman"/>
          <w:rtl w:val="0"/>
          <w:lang w:val="de-DE"/>
        </w:rPr>
        <w:t>Print Name:</w:t>
      </w:r>
      <w:r>
        <w:rPr>
          <w:rStyle w:val="None A"/>
          <w:rFonts w:ascii="Times New Roman" w:hAnsi="Times New Roman" w:hint="default"/>
          <w:rtl w:val="0"/>
          <w:lang w:val="en-US"/>
        </w:rPr>
        <w:t>…………………………………………………………………………………………</w:t>
      </w:r>
    </w:p>
    <w:p>
      <w:pPr>
        <w:pStyle w:val="Body B"/>
        <w:jc w:val="both"/>
        <w:rPr>
          <w:rStyle w:val="None A"/>
          <w:rFonts w:ascii="Times New Roman" w:cs="Times New Roman" w:hAnsi="Times New Roman" w:eastAsia="Times New Roman"/>
        </w:rPr>
      </w:pPr>
      <w:r>
        <w:rPr>
          <w:rStyle w:val="None A"/>
          <w:rFonts w:ascii="Times New Roman" w:hAnsi="Times New Roman"/>
          <w:rtl w:val="0"/>
          <w:lang w:val="de-DE"/>
        </w:rPr>
        <w:t>Date:</w:t>
      </w:r>
      <w:r>
        <w:rPr>
          <w:rStyle w:val="None A"/>
          <w:rFonts w:ascii="Times New Roman" w:hAnsi="Times New Roman" w:hint="default"/>
          <w:rtl w:val="0"/>
          <w:lang w:val="en-US"/>
        </w:rPr>
        <w:t>………………………</w:t>
      </w:r>
    </w:p>
    <w:p>
      <w:pPr>
        <w:pStyle w:val="Body A"/>
      </w:pPr>
      <w:r>
        <w:rPr>
          <w:rStyle w:val="None A"/>
          <w:rFonts w:ascii="Arial Unicode MS" w:cs="Arial Unicode MS" w:hAnsi="Arial Unicode MS" w:eastAsia="Arial Unicode MS"/>
          <w:b w:val="0"/>
          <w:bCs w:val="0"/>
          <w:i w:val="0"/>
          <w:iCs w:val="0"/>
          <w:sz w:val="24"/>
          <w:szCs w:val="24"/>
        </w:rPr>
        <w:br w:type="page"/>
      </w:r>
    </w:p>
    <w:p>
      <w:pPr>
        <w:pStyle w:val="Body A"/>
        <w:rPr>
          <w:rStyle w:val="None A"/>
          <w:rFonts w:ascii="Cambria" w:cs="Cambria" w:hAnsi="Cambria" w:eastAsia="Cambria"/>
          <w:b w:val="1"/>
          <w:bCs w:val="1"/>
          <w:i w:val="1"/>
          <w:iCs w:val="1"/>
          <w:color w:val="000000"/>
          <w:sz w:val="24"/>
          <w:szCs w:val="24"/>
          <w:u w:color="000000"/>
        </w:rPr>
      </w:pPr>
    </w:p>
    <w:p>
      <w:pPr>
        <w:pStyle w:val="Body A"/>
        <w:rPr>
          <w:rStyle w:val="None A"/>
          <w:rFonts w:ascii="Cambria" w:cs="Cambria" w:hAnsi="Cambria" w:eastAsia="Cambria"/>
          <w:b w:val="1"/>
          <w:bCs w:val="1"/>
          <w:color w:val="000000"/>
          <w:sz w:val="24"/>
          <w:szCs w:val="24"/>
          <w:u w:color="000000"/>
        </w:rPr>
      </w:pPr>
    </w:p>
    <w:p>
      <w:pPr>
        <w:pStyle w:val="Body A"/>
        <w:rPr>
          <w:rStyle w:val="None A"/>
          <w:rFonts w:ascii="Cambria" w:cs="Cambria" w:hAnsi="Cambria" w:eastAsia="Cambria"/>
          <w:b w:val="1"/>
          <w:bCs w:val="1"/>
          <w:color w:val="000000"/>
          <w:sz w:val="24"/>
          <w:szCs w:val="24"/>
          <w:u w:color="000000"/>
        </w:rPr>
      </w:pPr>
      <w:r>
        <w:rPr>
          <w:rStyle w:val="None A"/>
          <w:rFonts w:ascii="Cambria" w:cs="Cambria" w:hAnsi="Cambria" w:eastAsia="Cambria"/>
          <w:b w:val="1"/>
          <w:bCs w:val="1"/>
          <w:color w:val="000000"/>
          <w:sz w:val="24"/>
          <w:szCs w:val="24"/>
          <w:u w:color="000000"/>
        </w:rPr>
        <w:drawing>
          <wp:anchor distT="57150" distB="57150" distL="57150" distR="57150" simplePos="0" relativeHeight="251665408" behindDoc="0" locked="0" layoutInCell="1" allowOverlap="1">
            <wp:simplePos x="0" y="0"/>
            <wp:positionH relativeFrom="column">
              <wp:posOffset>3867150</wp:posOffset>
            </wp:positionH>
            <wp:positionV relativeFrom="line">
              <wp:posOffset>250190</wp:posOffset>
            </wp:positionV>
            <wp:extent cx="1757680" cy="1017270"/>
            <wp:effectExtent l="0" t="0" r="0" b="0"/>
            <wp:wrapSquare wrapText="bothSides" distL="57150" distR="57150" distT="57150" distB="57150"/>
            <wp:docPr id="1073741832" name="officeArt object" descr="\\Edstud-des6\skope\Skope\Websites\Logos\SKOPE logo blue and white NEW.jpg"/>
            <wp:cNvGraphicFramePr/>
            <a:graphic xmlns:a="http://schemas.openxmlformats.org/drawingml/2006/main">
              <a:graphicData uri="http://schemas.openxmlformats.org/drawingml/2006/picture">
                <pic:pic xmlns:pic="http://schemas.openxmlformats.org/drawingml/2006/picture">
                  <pic:nvPicPr>
                    <pic:cNvPr id="1073741832" name="image1.jpeg" descr="\\Edstud-des6\skope\Skope\Websites\Logos\SKOPE logo blue and white NEW.jpg"/>
                    <pic:cNvPicPr>
                      <a:picLocks noChangeAspect="1"/>
                    </pic:cNvPicPr>
                  </pic:nvPicPr>
                  <pic:blipFill>
                    <a:blip r:embed="rId4">
                      <a:extLst/>
                    </a:blip>
                    <a:stretch>
                      <a:fillRect/>
                    </a:stretch>
                  </pic:blipFill>
                  <pic:spPr>
                    <a:xfrm>
                      <a:off x="0" y="0"/>
                      <a:ext cx="1757680" cy="1017270"/>
                    </a:xfrm>
                    <a:prstGeom prst="rect">
                      <a:avLst/>
                    </a:prstGeom>
                    <a:ln w="12700" cap="flat">
                      <a:noFill/>
                      <a:miter lim="400000"/>
                    </a:ln>
                    <a:effectLst/>
                  </pic:spPr>
                </pic:pic>
              </a:graphicData>
            </a:graphic>
          </wp:anchor>
        </w:drawing>
      </w:r>
      <w:r>
        <w:rPr>
          <w:rStyle w:val="None A"/>
          <w:rFonts w:ascii="Cambria" w:cs="Cambria" w:hAnsi="Cambria" w:eastAsia="Cambria"/>
          <w:b w:val="1"/>
          <w:bCs w:val="1"/>
          <w:sz w:val="24"/>
          <w:szCs w:val="24"/>
        </w:rPr>
        <w:drawing>
          <wp:anchor distT="57150" distB="57150" distL="57150" distR="57150" simplePos="0" relativeHeight="251666432" behindDoc="0" locked="0" layoutInCell="1" allowOverlap="1">
            <wp:simplePos x="0" y="0"/>
            <wp:positionH relativeFrom="column">
              <wp:posOffset>0</wp:posOffset>
            </wp:positionH>
            <wp:positionV relativeFrom="line">
              <wp:posOffset>24130</wp:posOffset>
            </wp:positionV>
            <wp:extent cx="2058670" cy="940435"/>
            <wp:effectExtent l="0" t="0" r="0" b="0"/>
            <wp:wrapSquare wrapText="bothSides" distL="57150" distR="57150" distT="57150" distB="57150"/>
            <wp:docPr id="1073741833" name="officeArt object" descr="\\Edstud-des6\skope\Skope\Websites\Logos\new logo Department of Education.jpg"/>
            <wp:cNvGraphicFramePr/>
            <a:graphic xmlns:a="http://schemas.openxmlformats.org/drawingml/2006/main">
              <a:graphicData uri="http://schemas.openxmlformats.org/drawingml/2006/picture">
                <pic:pic xmlns:pic="http://schemas.openxmlformats.org/drawingml/2006/picture">
                  <pic:nvPicPr>
                    <pic:cNvPr id="1073741833" name="image2.jpeg" descr="\\Edstud-des6\skope\Skope\Websites\Logos\new logo Department of Education.jpg"/>
                    <pic:cNvPicPr>
                      <a:picLocks noChangeAspect="1"/>
                    </pic:cNvPicPr>
                  </pic:nvPicPr>
                  <pic:blipFill>
                    <a:blip r:embed="rId5">
                      <a:extLst/>
                    </a:blip>
                    <a:stretch>
                      <a:fillRect/>
                    </a:stretch>
                  </pic:blipFill>
                  <pic:spPr>
                    <a:xfrm>
                      <a:off x="0" y="0"/>
                      <a:ext cx="2058670" cy="940435"/>
                    </a:xfrm>
                    <a:prstGeom prst="rect">
                      <a:avLst/>
                    </a:prstGeom>
                    <a:ln w="12700" cap="flat">
                      <a:noFill/>
                      <a:miter lim="400000"/>
                    </a:ln>
                    <a:effectLst/>
                  </pic:spPr>
                </pic:pic>
              </a:graphicData>
            </a:graphic>
          </wp:anchor>
        </w:drawing>
      </w:r>
    </w:p>
    <w:p>
      <w:pPr>
        <w:pStyle w:val="Body A"/>
        <w:spacing w:after="160"/>
        <w:rPr>
          <w:sz w:val="24"/>
          <w:szCs w:val="24"/>
        </w:rPr>
      </w:pPr>
    </w:p>
    <w:p>
      <w:pPr>
        <w:pStyle w:val="Body A"/>
        <w:jc w:val="center"/>
        <w:rPr>
          <w:rFonts w:ascii="Helvetica" w:cs="Helvetica" w:hAnsi="Helvetica" w:eastAsia="Helvetica"/>
          <w:sz w:val="24"/>
          <w:szCs w:val="24"/>
        </w:rPr>
      </w:pPr>
    </w:p>
    <w:p>
      <w:pPr>
        <w:pStyle w:val="Body A"/>
        <w:jc w:val="center"/>
        <w:rPr>
          <w:b w:val="1"/>
          <w:bCs w:val="1"/>
          <w:sz w:val="24"/>
          <w:szCs w:val="24"/>
        </w:rPr>
      </w:pPr>
    </w:p>
    <w:p>
      <w:pPr>
        <w:pStyle w:val="Body A"/>
        <w:spacing w:after="160"/>
        <w:jc w:val="center"/>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 xml:space="preserve"> </w:t>
        <w:tab/>
      </w:r>
    </w:p>
    <w:p>
      <w:pPr>
        <w:pStyle w:val="Body A"/>
        <w:spacing w:after="160"/>
        <w:jc w:val="center"/>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INTERVIEW DISCUSSION GUIDE</w:t>
      </w:r>
    </w:p>
    <w:p>
      <w:pPr>
        <w:pStyle w:val="Body A"/>
        <w:jc w:val="center"/>
        <w:rPr>
          <w:b w:val="1"/>
          <w:bCs w:val="1"/>
          <w:sz w:val="24"/>
          <w:szCs w:val="24"/>
        </w:rPr>
      </w:pPr>
    </w:p>
    <w:p>
      <w:pPr>
        <w:pStyle w:val="Body A"/>
        <w:jc w:val="center"/>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Understanding NEETS: Individual and Institutional Determinants of Youth Inactivity in the UK, France, the Netherlands, Germany and Japan</w:t>
      </w:r>
    </w:p>
    <w:p>
      <w:pPr>
        <w:pStyle w:val="Body A"/>
        <w:spacing w:after="160"/>
        <w:jc w:val="center"/>
        <w:rPr>
          <w:rFonts w:ascii="Times New Roman" w:cs="Times New Roman" w:hAnsi="Times New Roman" w:eastAsia="Times New Roman"/>
          <w:b w:val="1"/>
          <w:bCs w:val="1"/>
          <w:sz w:val="24"/>
          <w:szCs w:val="24"/>
        </w:rPr>
      </w:pPr>
    </w:p>
    <w:p>
      <w:pPr>
        <w:pStyle w:val="Body A"/>
        <w:spacing w:after="160"/>
        <w:rPr>
          <w:rStyle w:val="None A"/>
          <w:rFonts w:ascii="Times New Roman" w:cs="Times New Roman" w:hAnsi="Times New Roman" w:eastAsia="Times New Roman"/>
          <w:sz w:val="24"/>
          <w:szCs w:val="24"/>
          <w:lang w:val="fr-FR"/>
        </w:rPr>
      </w:pPr>
      <w:r>
        <w:rPr>
          <w:rStyle w:val="None A"/>
          <w:rFonts w:ascii="Times New Roman" w:hAnsi="Times New Roman"/>
          <w:b w:val="1"/>
          <w:bCs w:val="1"/>
          <w:sz w:val="24"/>
          <w:szCs w:val="24"/>
          <w:rtl w:val="0"/>
          <w:lang w:val="fr-FR"/>
        </w:rPr>
        <w:t xml:space="preserve">Introduction </w:t>
      </w:r>
    </w:p>
    <w:p>
      <w:pPr>
        <w:pStyle w:val="List Paragraph"/>
        <w:numPr>
          <w:ilvl w:val="0"/>
          <w:numId w:val="10"/>
        </w:numPr>
        <w:spacing w:after="160" w:line="276" w:lineRule="auto"/>
        <w:rPr>
          <w:lang w:val="en-US"/>
        </w:rPr>
      </w:pPr>
      <w:r>
        <w:rPr>
          <w:rtl w:val="0"/>
          <w:lang w:val="en-US"/>
        </w:rPr>
        <w:t>Interview length approx. 60 minutes</w:t>
      </w:r>
    </w:p>
    <w:p>
      <w:pPr>
        <w:pStyle w:val="List Paragraph"/>
        <w:numPr>
          <w:ilvl w:val="0"/>
          <w:numId w:val="10"/>
        </w:numPr>
        <w:spacing w:after="160" w:line="276" w:lineRule="auto"/>
        <w:rPr>
          <w:lang w:val="en-US"/>
        </w:rPr>
      </w:pPr>
      <w:r>
        <w:rPr>
          <w:rtl w:val="0"/>
          <w:lang w:val="en-US"/>
        </w:rPr>
        <w:t>Consent / recording (which can be stopped at any time)</w:t>
      </w:r>
    </w:p>
    <w:p>
      <w:pPr>
        <w:pStyle w:val="List Paragraph"/>
        <w:numPr>
          <w:ilvl w:val="0"/>
          <w:numId w:val="10"/>
        </w:numPr>
        <w:spacing w:after="160" w:line="276" w:lineRule="auto"/>
        <w:rPr>
          <w:lang w:val="en-US"/>
        </w:rPr>
      </w:pPr>
      <w:r>
        <w:rPr>
          <w:rtl w:val="0"/>
          <w:lang w:val="en-US"/>
        </w:rPr>
        <w:t>Confidentiality</w:t>
      </w:r>
    </w:p>
    <w:p>
      <w:pPr>
        <w:pStyle w:val="List Paragraph"/>
        <w:numPr>
          <w:ilvl w:val="0"/>
          <w:numId w:val="10"/>
        </w:numPr>
        <w:spacing w:after="160" w:line="276" w:lineRule="auto"/>
        <w:rPr>
          <w:lang w:val="en-US"/>
        </w:rPr>
      </w:pPr>
      <w:r>
        <w:rPr>
          <w:rtl w:val="0"/>
          <w:lang w:val="en-US"/>
        </w:rPr>
        <w:t>Do not need to answer every question</w:t>
      </w:r>
    </w:p>
    <w:p>
      <w:pPr>
        <w:pStyle w:val="Body A"/>
        <w:spacing w:after="160"/>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About the respondent and their organisation</w:t>
      </w:r>
    </w:p>
    <w:p>
      <w:pPr>
        <w:pStyle w:val="Body A"/>
        <w:spacing w:after="160"/>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1</w:t>
        <w:tab/>
      </w:r>
      <w:r>
        <w:rPr>
          <w:rStyle w:val="None A"/>
          <w:rFonts w:ascii="Times New Roman" w:hAnsi="Times New Roman"/>
          <w:sz w:val="24"/>
          <w:szCs w:val="24"/>
          <w:rtl w:val="0"/>
          <w:lang w:val="en-US"/>
        </w:rPr>
        <w:t>Personal and organisational information</w:t>
      </w:r>
    </w:p>
    <w:p>
      <w:pPr>
        <w:pStyle w:val="List Paragraph"/>
        <w:numPr>
          <w:ilvl w:val="0"/>
          <w:numId w:val="12"/>
        </w:numPr>
        <w:spacing w:after="160" w:line="276" w:lineRule="auto"/>
        <w:rPr>
          <w:lang w:val="en-US"/>
        </w:rPr>
      </w:pPr>
      <w:r>
        <w:rPr>
          <w:rtl w:val="0"/>
          <w:lang w:val="en-US"/>
        </w:rPr>
        <w:t>Name and job title</w:t>
      </w:r>
    </w:p>
    <w:p>
      <w:pPr>
        <w:pStyle w:val="List Paragraph"/>
        <w:numPr>
          <w:ilvl w:val="0"/>
          <w:numId w:val="12"/>
        </w:numPr>
        <w:spacing w:after="160" w:line="276" w:lineRule="auto"/>
        <w:rPr>
          <w:lang w:val="en-US"/>
        </w:rPr>
      </w:pPr>
      <w:r>
        <w:rPr>
          <w:rtl w:val="0"/>
          <w:lang w:val="en-US"/>
        </w:rPr>
        <w:t>Role and their responsibilities within their organisation</w:t>
      </w:r>
    </w:p>
    <w:p>
      <w:pPr>
        <w:pStyle w:val="List Paragraph"/>
        <w:numPr>
          <w:ilvl w:val="0"/>
          <w:numId w:val="12"/>
        </w:numPr>
        <w:spacing w:after="160" w:line="276" w:lineRule="auto"/>
        <w:rPr>
          <w:lang w:val="en-US"/>
        </w:rPr>
      </w:pPr>
      <w:r>
        <w:rPr>
          <w:rtl w:val="0"/>
          <w:lang w:val="en-US"/>
        </w:rPr>
        <w:t xml:space="preserve">Department  </w:t>
      </w:r>
      <w:r>
        <w:rPr>
          <w:rtl w:val="0"/>
          <w:lang w:val="en-US"/>
        </w:rPr>
        <w:t xml:space="preserve">– </w:t>
      </w:r>
      <w:r>
        <w:rPr>
          <w:rtl w:val="0"/>
          <w:lang w:val="en-US"/>
        </w:rPr>
        <w:t>overview of responsibilities</w:t>
      </w:r>
    </w:p>
    <w:p>
      <w:pPr>
        <w:pStyle w:val="List Paragraph"/>
        <w:numPr>
          <w:ilvl w:val="0"/>
          <w:numId w:val="12"/>
        </w:numPr>
        <w:spacing w:after="160" w:line="276" w:lineRule="auto"/>
        <w:rPr>
          <w:lang w:val="en-US"/>
        </w:rPr>
      </w:pPr>
      <w:r>
        <w:rPr>
          <w:rtl w:val="0"/>
          <w:lang w:val="en-US"/>
        </w:rPr>
        <w:t>Role of government department in NEET policy development and programmes/initiatives targeted at the NEET population</w:t>
      </w:r>
    </w:p>
    <w:p>
      <w:pPr>
        <w:pStyle w:val="List Paragraph"/>
        <w:numPr>
          <w:ilvl w:val="0"/>
          <w:numId w:val="12"/>
        </w:numPr>
        <w:spacing w:after="160" w:line="276" w:lineRule="auto"/>
        <w:rPr>
          <w:lang w:val="en-US"/>
        </w:rPr>
      </w:pPr>
      <w:r>
        <w:rPr>
          <w:rtl w:val="0"/>
          <w:lang w:val="en-US"/>
        </w:rPr>
        <w:t>Extent to which responsibilities for the NEET agenda are growing/diminishing</w:t>
      </w:r>
    </w:p>
    <w:p>
      <w:pPr>
        <w:pStyle w:val="List Paragraph"/>
        <w:numPr>
          <w:ilvl w:val="0"/>
          <w:numId w:val="12"/>
        </w:numPr>
        <w:spacing w:after="160" w:line="276" w:lineRule="auto"/>
        <w:rPr>
          <w:lang w:val="en-US"/>
        </w:rPr>
      </w:pPr>
      <w:r>
        <w:rPr>
          <w:rtl w:val="0"/>
          <w:lang w:val="en-US"/>
        </w:rPr>
        <w:t>Extent to which responsibilities complement or overlap with other UK government departments and agencies</w:t>
      </w:r>
    </w:p>
    <w:p>
      <w:pPr>
        <w:pStyle w:val="List Paragraph"/>
        <w:numPr>
          <w:ilvl w:val="0"/>
          <w:numId w:val="12"/>
        </w:numPr>
        <w:spacing w:after="160" w:line="276" w:lineRule="auto"/>
        <w:rPr>
          <w:lang w:val="en-US"/>
        </w:rPr>
      </w:pPr>
      <w:r>
        <w:rPr>
          <w:rtl w:val="0"/>
          <w:lang w:val="en-US"/>
        </w:rPr>
        <w:t>Cooperation and co-production with other UK government departments to plan and deliver NEET strategies and interventions</w:t>
      </w:r>
    </w:p>
    <w:p>
      <w:pPr>
        <w:pStyle w:val="Body A"/>
        <w:rPr>
          <w:rFonts w:ascii="Times New Roman" w:cs="Times New Roman" w:hAnsi="Times New Roman" w:eastAsia="Times New Roman"/>
          <w:sz w:val="24"/>
          <w:szCs w:val="24"/>
        </w:rPr>
      </w:pPr>
    </w:p>
    <w:p>
      <w:pPr>
        <w:pStyle w:val="Body A"/>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Understanding young people who are NEET</w:t>
      </w:r>
    </w:p>
    <w:p>
      <w:pPr>
        <w:pStyle w:val="Body A"/>
        <w:spacing w:after="160"/>
        <w:rPr>
          <w:rStyle w:val="None A"/>
          <w:rFonts w:ascii="Times New Roman" w:cs="Times New Roman" w:hAnsi="Times New Roman" w:eastAsia="Times New Roman"/>
          <w:sz w:val="24"/>
          <w:szCs w:val="24"/>
        </w:rPr>
      </w:pPr>
      <w:r>
        <w:rPr>
          <w:rStyle w:val="None A"/>
          <w:rFonts w:ascii="Times New Roman" w:hAnsi="Times New Roman"/>
          <w:b w:val="1"/>
          <w:bCs w:val="1"/>
          <w:sz w:val="24"/>
          <w:szCs w:val="24"/>
          <w:rtl w:val="0"/>
          <w:lang w:val="en-US"/>
        </w:rPr>
        <w:t>2</w:t>
        <w:tab/>
      </w:r>
      <w:r>
        <w:rPr>
          <w:rStyle w:val="None A"/>
          <w:rFonts w:ascii="Times New Roman" w:hAnsi="Times New Roman"/>
          <w:sz w:val="24"/>
          <w:szCs w:val="24"/>
          <w:rtl w:val="0"/>
          <w:lang w:val="en-US"/>
        </w:rPr>
        <w:t>Respondent</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understanding of the terminology around NEET:</w:t>
      </w:r>
    </w:p>
    <w:p>
      <w:pPr>
        <w:pStyle w:val="List Paragraph"/>
        <w:numPr>
          <w:ilvl w:val="0"/>
          <w:numId w:val="14"/>
        </w:numPr>
        <w:spacing w:after="160" w:line="276" w:lineRule="auto"/>
        <w:rPr>
          <w:lang w:val="en-US"/>
        </w:rPr>
      </w:pPr>
      <w:r>
        <w:rPr>
          <w:rtl w:val="0"/>
          <w:lang w:val="en-US"/>
        </w:rPr>
        <w:t>Definitions of NEET</w:t>
      </w:r>
    </w:p>
    <w:p>
      <w:pPr>
        <w:pStyle w:val="List Paragraph"/>
        <w:numPr>
          <w:ilvl w:val="0"/>
          <w:numId w:val="14"/>
        </w:numPr>
        <w:spacing w:after="160" w:line="276" w:lineRule="auto"/>
        <w:rPr>
          <w:lang w:val="en-US"/>
        </w:rPr>
      </w:pPr>
      <w:r>
        <w:rPr>
          <w:rtl w:val="0"/>
          <w:lang w:val="en-US"/>
        </w:rPr>
        <w:t>Definitions of the economically active and inactive within the NEET group</w:t>
      </w:r>
    </w:p>
    <w:p>
      <w:pPr>
        <w:pStyle w:val="List Paragraph"/>
        <w:numPr>
          <w:ilvl w:val="0"/>
          <w:numId w:val="14"/>
        </w:numPr>
        <w:spacing w:after="160" w:line="276" w:lineRule="auto"/>
        <w:rPr>
          <w:lang w:val="en-US"/>
        </w:rPr>
      </w:pPr>
      <w:r>
        <w:rPr>
          <w:rtl w:val="0"/>
          <w:lang w:val="en-US"/>
        </w:rPr>
        <w:t xml:space="preserve">Age profile: PROMPT for feedback on the use of the term </w:t>
      </w:r>
      <w:r>
        <w:rPr>
          <w:rtl w:val="0"/>
          <w:lang w:val="en-US"/>
        </w:rPr>
        <w:t>‘</w:t>
      </w:r>
      <w:r>
        <w:rPr>
          <w:rtl w:val="0"/>
          <w:lang w:val="en-US"/>
        </w:rPr>
        <w:t>NEET</w:t>
      </w:r>
      <w:r>
        <w:rPr>
          <w:rtl w:val="0"/>
          <w:lang w:val="en-US"/>
        </w:rPr>
        <w:t xml:space="preserve">’ </w:t>
      </w:r>
      <w:r>
        <w:rPr>
          <w:rtl w:val="0"/>
          <w:lang w:val="en-US"/>
        </w:rPr>
        <w:t>to an expanded age range (to 29 years and 30+)</w:t>
      </w:r>
    </w:p>
    <w:p>
      <w:pPr>
        <w:pStyle w:val="List Paragraph"/>
        <w:spacing w:after="160"/>
        <w:ind w:left="0" w:firstLine="0"/>
      </w:pPr>
    </w:p>
    <w:p>
      <w:pPr>
        <w:pStyle w:val="Body A"/>
        <w:spacing w:after="160"/>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en-US"/>
        </w:rPr>
        <w:t>Profile of the aged 16-24 (and to 29) NEET group</w:t>
      </w:r>
    </w:p>
    <w:p>
      <w:pPr>
        <w:pStyle w:val="Body A"/>
        <w:spacing w:after="160"/>
        <w:rPr>
          <w:rStyle w:val="None A"/>
          <w:rFonts w:ascii="Times New Roman" w:cs="Times New Roman" w:hAnsi="Times New Roman" w:eastAsia="Times New Roman"/>
          <w:sz w:val="24"/>
          <w:szCs w:val="24"/>
        </w:rPr>
      </w:pPr>
      <w:r>
        <w:rPr>
          <w:rStyle w:val="None A"/>
          <w:rFonts w:ascii="Times New Roman" w:hAnsi="Times New Roman"/>
          <w:b w:val="1"/>
          <w:bCs w:val="1"/>
          <w:sz w:val="24"/>
          <w:szCs w:val="24"/>
          <w:rtl w:val="0"/>
          <w:lang w:val="en-US"/>
        </w:rPr>
        <w:t>3</w:t>
        <w:tab/>
      </w:r>
      <w:r>
        <w:rPr>
          <w:rStyle w:val="None A"/>
          <w:rFonts w:ascii="Times New Roman" w:hAnsi="Times New Roman"/>
          <w:sz w:val="24"/>
          <w:szCs w:val="24"/>
          <w:rtl w:val="0"/>
          <w:lang w:val="en-US"/>
        </w:rPr>
        <w:t>Who is NEET?</w:t>
      </w:r>
    </w:p>
    <w:p>
      <w:pPr>
        <w:pStyle w:val="List Paragraph"/>
        <w:numPr>
          <w:ilvl w:val="0"/>
          <w:numId w:val="16"/>
        </w:numPr>
        <w:spacing w:after="160" w:line="276" w:lineRule="auto"/>
        <w:rPr>
          <w:lang w:val="en-US"/>
        </w:rPr>
      </w:pPr>
      <w:r>
        <w:rPr>
          <w:rtl w:val="0"/>
          <w:lang w:val="en-US"/>
        </w:rPr>
        <w:t>Gender</w:t>
      </w:r>
    </w:p>
    <w:p>
      <w:pPr>
        <w:pStyle w:val="List Paragraph"/>
        <w:numPr>
          <w:ilvl w:val="0"/>
          <w:numId w:val="16"/>
        </w:numPr>
        <w:spacing w:after="160" w:line="276" w:lineRule="auto"/>
        <w:rPr>
          <w:lang w:val="en-US"/>
        </w:rPr>
      </w:pPr>
      <w:r>
        <w:rPr>
          <w:rtl w:val="0"/>
          <w:lang w:val="en-US"/>
        </w:rPr>
        <w:t>Age</w:t>
      </w:r>
    </w:p>
    <w:p>
      <w:pPr>
        <w:pStyle w:val="List Paragraph"/>
        <w:numPr>
          <w:ilvl w:val="0"/>
          <w:numId w:val="16"/>
        </w:numPr>
        <w:spacing w:after="160" w:line="276" w:lineRule="auto"/>
        <w:rPr>
          <w:lang w:val="en-US"/>
        </w:rPr>
      </w:pPr>
      <w:r>
        <w:rPr>
          <w:rtl w:val="0"/>
          <w:lang w:val="en-US"/>
        </w:rPr>
        <w:t>Socioeconomic status</w:t>
      </w:r>
    </w:p>
    <w:p>
      <w:pPr>
        <w:pStyle w:val="List Paragraph"/>
        <w:numPr>
          <w:ilvl w:val="0"/>
          <w:numId w:val="16"/>
        </w:numPr>
        <w:spacing w:after="160" w:line="276" w:lineRule="auto"/>
        <w:rPr>
          <w:lang w:val="en-US"/>
        </w:rPr>
      </w:pPr>
      <w:r>
        <w:rPr>
          <w:rtl w:val="0"/>
          <w:lang w:val="en-US"/>
        </w:rPr>
        <w:t>Ethnicity</w:t>
      </w:r>
    </w:p>
    <w:p>
      <w:pPr>
        <w:pStyle w:val="List Paragraph"/>
        <w:numPr>
          <w:ilvl w:val="0"/>
          <w:numId w:val="16"/>
        </w:numPr>
        <w:spacing w:after="160" w:line="276" w:lineRule="auto"/>
        <w:rPr>
          <w:lang w:val="en-US"/>
        </w:rPr>
      </w:pPr>
      <w:r>
        <w:rPr>
          <w:rtl w:val="0"/>
          <w:lang w:val="en-US"/>
        </w:rPr>
        <w:t>Disability</w:t>
      </w:r>
    </w:p>
    <w:p>
      <w:pPr>
        <w:pStyle w:val="List Paragraph"/>
        <w:numPr>
          <w:ilvl w:val="0"/>
          <w:numId w:val="16"/>
        </w:numPr>
        <w:spacing w:after="160" w:line="276" w:lineRule="auto"/>
        <w:rPr>
          <w:lang w:val="en-US"/>
        </w:rPr>
      </w:pPr>
      <w:r>
        <w:rPr>
          <w:rtl w:val="0"/>
          <w:lang w:val="en-US"/>
        </w:rPr>
        <w:t xml:space="preserve">Education achievement </w:t>
      </w:r>
    </w:p>
    <w:p>
      <w:pPr>
        <w:pStyle w:val="List Paragraph"/>
        <w:numPr>
          <w:ilvl w:val="0"/>
          <w:numId w:val="16"/>
        </w:numPr>
        <w:spacing w:after="160" w:line="276" w:lineRule="auto"/>
        <w:rPr>
          <w:lang w:val="en-US"/>
        </w:rPr>
      </w:pPr>
      <w:r>
        <w:rPr>
          <w:rtl w:val="0"/>
          <w:lang w:val="en-US"/>
        </w:rPr>
        <w:t xml:space="preserve">NEET </w:t>
      </w:r>
      <w:r>
        <w:rPr>
          <w:rtl w:val="0"/>
          <w:lang w:val="en-US"/>
        </w:rPr>
        <w:t>‘</w:t>
      </w:r>
      <w:r>
        <w:rPr>
          <w:rtl w:val="0"/>
          <w:lang w:val="en-US"/>
        </w:rPr>
        <w:t>churn</w:t>
      </w:r>
      <w:r>
        <w:rPr>
          <w:rtl w:val="0"/>
          <w:lang w:val="en-US"/>
        </w:rPr>
        <w:t>’</w:t>
      </w:r>
    </w:p>
    <w:p>
      <w:pPr>
        <w:pStyle w:val="List Paragraph"/>
        <w:numPr>
          <w:ilvl w:val="0"/>
          <w:numId w:val="16"/>
        </w:numPr>
        <w:spacing w:after="160" w:line="276" w:lineRule="auto"/>
        <w:rPr>
          <w:lang w:val="en-US"/>
        </w:rPr>
      </w:pPr>
      <w:r>
        <w:rPr>
          <w:rtl w:val="0"/>
          <w:lang w:val="en-US"/>
        </w:rPr>
        <w:t>Trends</w:t>
      </w:r>
    </w:p>
    <w:p>
      <w:pPr>
        <w:pStyle w:val="List Paragraph"/>
        <w:numPr>
          <w:ilvl w:val="0"/>
          <w:numId w:val="16"/>
        </w:numPr>
        <w:spacing w:after="160" w:line="276" w:lineRule="auto"/>
        <w:rPr>
          <w:lang w:val="en-US"/>
        </w:rPr>
      </w:pPr>
      <w:r>
        <w:rPr>
          <w:rtl w:val="0"/>
          <w:lang w:val="en-US"/>
        </w:rPr>
        <w:t>Tracking - who does what and how often?</w:t>
      </w:r>
    </w:p>
    <w:p>
      <w:pPr>
        <w:pStyle w:val="Body A"/>
        <w:spacing w:after="160"/>
        <w:rPr>
          <w:rStyle w:val="None A"/>
          <w:rFonts w:ascii="Times New Roman" w:cs="Times New Roman" w:hAnsi="Times New Roman" w:eastAsia="Times New Roman"/>
          <w:b w:val="1"/>
          <w:bCs w:val="1"/>
          <w:sz w:val="24"/>
          <w:szCs w:val="24"/>
        </w:rPr>
      </w:pPr>
      <w:r>
        <w:rPr>
          <w:rStyle w:val="None A"/>
          <w:rFonts w:ascii="Times New Roman" w:hAnsi="Times New Roman"/>
          <w:sz w:val="24"/>
          <w:szCs w:val="24"/>
          <w:rtl w:val="0"/>
          <w:lang w:val="en-US"/>
        </w:rPr>
        <w:t>I</w:t>
      </w:r>
      <w:r>
        <w:rPr>
          <w:rStyle w:val="None A"/>
          <w:rFonts w:ascii="Times New Roman" w:hAnsi="Times New Roman"/>
          <w:b w:val="1"/>
          <w:bCs w:val="1"/>
          <w:sz w:val="24"/>
          <w:szCs w:val="24"/>
          <w:rtl w:val="0"/>
          <w:lang w:val="en-US"/>
        </w:rPr>
        <w:t>nterventions and initiatives to support NEET/Unemployed Groups</w:t>
      </w:r>
    </w:p>
    <w:p>
      <w:pPr>
        <w:pStyle w:val="Body A"/>
        <w:spacing w:after="160"/>
        <w:rPr>
          <w:rStyle w:val="None A"/>
          <w:rFonts w:ascii="Times New Roman" w:cs="Times New Roman" w:hAnsi="Times New Roman" w:eastAsia="Times New Roman"/>
          <w:sz w:val="24"/>
          <w:szCs w:val="24"/>
        </w:rPr>
      </w:pPr>
      <w:r>
        <w:rPr>
          <w:rStyle w:val="None A"/>
          <w:rFonts w:ascii="Times New Roman" w:hAnsi="Times New Roman"/>
          <w:b w:val="1"/>
          <w:bCs w:val="1"/>
          <w:sz w:val="24"/>
          <w:szCs w:val="24"/>
          <w:rtl w:val="0"/>
          <w:lang w:val="en-US"/>
        </w:rPr>
        <w:t>4</w:t>
        <w:tab/>
        <w:t>Funding</w:t>
      </w:r>
    </w:p>
    <w:p>
      <w:pPr>
        <w:pStyle w:val="List Paragraph"/>
        <w:numPr>
          <w:ilvl w:val="0"/>
          <w:numId w:val="5"/>
        </w:numPr>
        <w:spacing w:after="160" w:line="276" w:lineRule="auto"/>
        <w:rPr>
          <w:lang w:val="en-US"/>
        </w:rPr>
      </w:pPr>
      <w:r>
        <w:rPr>
          <w:rtl w:val="0"/>
          <w:lang w:val="en-US"/>
        </w:rPr>
        <w:t>Sources</w:t>
      </w:r>
    </w:p>
    <w:p>
      <w:pPr>
        <w:pStyle w:val="List Paragraph"/>
        <w:numPr>
          <w:ilvl w:val="0"/>
          <w:numId w:val="5"/>
        </w:numPr>
        <w:spacing w:after="160" w:line="276" w:lineRule="auto"/>
        <w:rPr>
          <w:lang w:val="en-US"/>
        </w:rPr>
      </w:pPr>
      <w:r>
        <w:rPr>
          <w:rtl w:val="0"/>
          <w:lang w:val="en-US"/>
        </w:rPr>
        <w:t>Priorities</w:t>
      </w:r>
    </w:p>
    <w:p>
      <w:pPr>
        <w:pStyle w:val="List Paragraph"/>
        <w:numPr>
          <w:ilvl w:val="0"/>
          <w:numId w:val="5"/>
        </w:numPr>
        <w:spacing w:after="160" w:line="276" w:lineRule="auto"/>
        <w:rPr>
          <w:lang w:val="en-US"/>
        </w:rPr>
      </w:pPr>
      <w:r>
        <w:rPr>
          <w:rtl w:val="0"/>
          <w:lang w:val="en-US"/>
        </w:rPr>
        <w:t>Adequacy</w:t>
      </w:r>
    </w:p>
    <w:p>
      <w:pPr>
        <w:pStyle w:val="List Paragraph"/>
        <w:numPr>
          <w:ilvl w:val="0"/>
          <w:numId w:val="5"/>
        </w:numPr>
        <w:spacing w:after="160" w:line="276" w:lineRule="auto"/>
        <w:rPr>
          <w:lang w:val="en-US"/>
        </w:rPr>
      </w:pPr>
      <w:r>
        <w:rPr>
          <w:rtl w:val="0"/>
          <w:lang w:val="en-US"/>
        </w:rPr>
        <w:t>Sustainability</w:t>
      </w:r>
    </w:p>
    <w:p>
      <w:pPr>
        <w:pStyle w:val="List Paragraph"/>
        <w:numPr>
          <w:ilvl w:val="0"/>
          <w:numId w:val="5"/>
        </w:numPr>
        <w:spacing w:after="160" w:line="276" w:lineRule="auto"/>
        <w:rPr>
          <w:lang w:val="en-US"/>
        </w:rPr>
      </w:pPr>
      <w:r>
        <w:rPr>
          <w:rtl w:val="0"/>
          <w:lang w:val="en-US"/>
        </w:rPr>
        <w:t>Future planning</w:t>
      </w:r>
    </w:p>
    <w:p>
      <w:pPr>
        <w:pStyle w:val="List Paragraph"/>
        <w:spacing w:after="160"/>
        <w:ind w:left="0" w:firstLine="0"/>
        <w:rPr>
          <w:rStyle w:val="None A"/>
          <w:b w:val="1"/>
          <w:bCs w:val="1"/>
        </w:rPr>
      </w:pPr>
      <w:r>
        <w:rPr>
          <w:rStyle w:val="None A"/>
          <w:b w:val="1"/>
          <w:bCs w:val="1"/>
          <w:rtl w:val="0"/>
          <w:lang w:val="en-US"/>
        </w:rPr>
        <w:t>5</w:t>
        <w:tab/>
        <w:t xml:space="preserve">Target Groups </w:t>
      </w:r>
    </w:p>
    <w:p>
      <w:pPr>
        <w:pStyle w:val="List Paragraph"/>
        <w:numPr>
          <w:ilvl w:val="0"/>
          <w:numId w:val="18"/>
        </w:numPr>
        <w:spacing w:after="160" w:line="276" w:lineRule="auto"/>
        <w:rPr>
          <w:lang w:val="en-US"/>
        </w:rPr>
      </w:pPr>
      <w:r>
        <w:rPr>
          <w:rtl w:val="0"/>
          <w:lang w:val="en-US"/>
        </w:rPr>
        <w:t>All NEET categories</w:t>
      </w:r>
    </w:p>
    <w:p>
      <w:pPr>
        <w:pStyle w:val="List Paragraph"/>
        <w:numPr>
          <w:ilvl w:val="0"/>
          <w:numId w:val="18"/>
        </w:numPr>
        <w:spacing w:after="160" w:line="276" w:lineRule="auto"/>
        <w:rPr>
          <w:lang w:val="en-US"/>
        </w:rPr>
      </w:pPr>
      <w:r>
        <w:rPr>
          <w:rtl w:val="0"/>
          <w:lang w:val="en-US"/>
        </w:rPr>
        <w:t>Unemployed</w:t>
      </w:r>
    </w:p>
    <w:p>
      <w:pPr>
        <w:pStyle w:val="List Paragraph"/>
        <w:numPr>
          <w:ilvl w:val="0"/>
          <w:numId w:val="18"/>
        </w:numPr>
        <w:spacing w:after="160" w:line="276" w:lineRule="auto"/>
        <w:rPr>
          <w:lang w:val="en-US"/>
        </w:rPr>
      </w:pPr>
      <w:r>
        <w:rPr>
          <w:rtl w:val="0"/>
          <w:lang w:val="en-US"/>
        </w:rPr>
        <w:t>Inactive</w:t>
      </w:r>
    </w:p>
    <w:p>
      <w:pPr>
        <w:pStyle w:val="List Paragraph"/>
        <w:numPr>
          <w:ilvl w:val="0"/>
          <w:numId w:val="18"/>
        </w:numPr>
        <w:spacing w:after="160" w:line="276" w:lineRule="auto"/>
        <w:rPr>
          <w:lang w:val="en-US"/>
        </w:rPr>
      </w:pPr>
      <w:r>
        <w:rPr>
          <w:rtl w:val="0"/>
          <w:lang w:val="en-US"/>
        </w:rPr>
        <w:t>Area based approach</w:t>
      </w:r>
    </w:p>
    <w:p>
      <w:pPr>
        <w:pStyle w:val="List Paragraph"/>
        <w:numPr>
          <w:ilvl w:val="0"/>
          <w:numId w:val="18"/>
        </w:numPr>
        <w:spacing w:after="160" w:line="276" w:lineRule="auto"/>
        <w:rPr>
          <w:lang w:val="en-US"/>
        </w:rPr>
      </w:pPr>
      <w:r>
        <w:rPr>
          <w:rtl w:val="0"/>
          <w:lang w:val="en-US"/>
        </w:rPr>
        <w:t>Specific age groups</w:t>
      </w:r>
    </w:p>
    <w:p>
      <w:pPr>
        <w:pStyle w:val="List Paragraph"/>
        <w:numPr>
          <w:ilvl w:val="0"/>
          <w:numId w:val="18"/>
        </w:numPr>
        <w:spacing w:after="160" w:line="276" w:lineRule="auto"/>
        <w:rPr>
          <w:lang w:val="en-US"/>
        </w:rPr>
      </w:pPr>
      <w:r>
        <w:rPr>
          <w:rtl w:val="0"/>
          <w:lang w:val="en-US"/>
        </w:rPr>
        <w:t>Other</w:t>
      </w:r>
    </w:p>
    <w:p>
      <w:pPr>
        <w:pStyle w:val="List Paragraph"/>
        <w:spacing w:after="160"/>
        <w:ind w:left="360" w:firstLine="0"/>
        <w:rPr>
          <w:rStyle w:val="None A"/>
          <w:b w:val="1"/>
          <w:bCs w:val="1"/>
        </w:rPr>
      </w:pPr>
      <w:r>
        <w:rPr>
          <w:rStyle w:val="None A"/>
          <w:b w:val="1"/>
          <w:bCs w:val="1"/>
          <w:rtl w:val="0"/>
          <w:lang w:val="en-US"/>
        </w:rPr>
        <w:t>6</w:t>
        <w:tab/>
        <w:t>Approach</w:t>
      </w:r>
    </w:p>
    <w:p>
      <w:pPr>
        <w:pStyle w:val="List Paragraph"/>
        <w:spacing w:after="160"/>
        <w:ind w:left="360" w:firstLine="0"/>
        <w:rPr>
          <w:rStyle w:val="None A"/>
          <w:i w:val="1"/>
          <w:iCs w:val="1"/>
        </w:rPr>
      </w:pPr>
      <w:r>
        <w:rPr>
          <w:rStyle w:val="None A"/>
          <w:i w:val="1"/>
          <w:iCs w:val="1"/>
          <w:rtl w:val="0"/>
          <w:lang w:val="en-US"/>
        </w:rPr>
        <w:t>(The four types of intervention may need to be described in detail, see appendix for definitions)</w:t>
      </w:r>
    </w:p>
    <w:p>
      <w:pPr>
        <w:pStyle w:val="List Paragraph"/>
        <w:numPr>
          <w:ilvl w:val="0"/>
          <w:numId w:val="20"/>
        </w:numPr>
        <w:spacing w:after="160" w:line="276" w:lineRule="auto"/>
        <w:rPr>
          <w:lang w:val="en-US"/>
        </w:rPr>
      </w:pPr>
      <w:r>
        <w:rPr>
          <w:rtl w:val="0"/>
          <w:lang w:val="en-US"/>
        </w:rPr>
        <w:t>Strategic</w:t>
      </w:r>
    </w:p>
    <w:p>
      <w:pPr>
        <w:pStyle w:val="List Paragraph"/>
        <w:numPr>
          <w:ilvl w:val="0"/>
          <w:numId w:val="20"/>
        </w:numPr>
        <w:spacing w:after="160" w:line="276" w:lineRule="auto"/>
        <w:rPr>
          <w:lang w:val="en-US"/>
        </w:rPr>
      </w:pPr>
      <w:r>
        <w:rPr>
          <w:rtl w:val="0"/>
          <w:lang w:val="en-US"/>
        </w:rPr>
        <w:t>Preventative</w:t>
      </w:r>
    </w:p>
    <w:p>
      <w:pPr>
        <w:pStyle w:val="List Paragraph"/>
        <w:numPr>
          <w:ilvl w:val="0"/>
          <w:numId w:val="20"/>
        </w:numPr>
        <w:spacing w:after="160" w:line="276" w:lineRule="auto"/>
        <w:rPr>
          <w:lang w:val="en-US"/>
        </w:rPr>
      </w:pPr>
      <w:r>
        <w:rPr>
          <w:rtl w:val="0"/>
          <w:lang w:val="en-US"/>
        </w:rPr>
        <w:t>Reintegration</w:t>
      </w:r>
    </w:p>
    <w:p>
      <w:pPr>
        <w:pStyle w:val="List Paragraph"/>
        <w:numPr>
          <w:ilvl w:val="0"/>
          <w:numId w:val="20"/>
        </w:numPr>
        <w:spacing w:after="160" w:line="276" w:lineRule="auto"/>
        <w:rPr>
          <w:lang w:val="en-US"/>
        </w:rPr>
      </w:pPr>
      <w:r>
        <w:rPr>
          <w:rtl w:val="0"/>
          <w:lang w:val="en-US"/>
        </w:rPr>
        <w:t xml:space="preserve">Active labour market policies </w:t>
      </w:r>
    </w:p>
    <w:p>
      <w:pPr>
        <w:pStyle w:val="Body B A"/>
        <w:spacing w:line="276" w:lineRule="auto"/>
      </w:pPr>
      <w:r>
        <w:rPr>
          <w:rStyle w:val="None A"/>
          <w:b w:val="1"/>
          <w:bCs w:val="1"/>
          <w:rtl w:val="0"/>
          <w:lang w:val="en-US"/>
        </w:rPr>
        <w:t>7</w:t>
        <w:tab/>
        <w:t xml:space="preserve">Delivery </w:t>
      </w:r>
      <w:r>
        <w:rPr>
          <w:rStyle w:val="None A"/>
          <w:rFonts w:ascii="Arial Unicode MS" w:cs="Arial Unicode MS" w:hAnsi="Arial Unicode MS" w:eastAsia="Arial Unicode MS"/>
        </w:rPr>
        <w:br w:type="textWrapping"/>
      </w:r>
    </w:p>
    <w:p>
      <w:pPr>
        <w:pStyle w:val="List Paragraph"/>
        <w:numPr>
          <w:ilvl w:val="0"/>
          <w:numId w:val="22"/>
        </w:numPr>
        <w:spacing w:after="160" w:line="276" w:lineRule="auto"/>
        <w:rPr>
          <w:lang w:val="en-US"/>
        </w:rPr>
      </w:pPr>
      <w:r>
        <w:rPr>
          <w:rtl w:val="0"/>
          <w:lang w:val="en-US"/>
        </w:rPr>
        <w:t>Identifying and securing contact with eligible young people</w:t>
      </w:r>
    </w:p>
    <w:p>
      <w:pPr>
        <w:pStyle w:val="List Paragraph"/>
        <w:numPr>
          <w:ilvl w:val="0"/>
          <w:numId w:val="22"/>
        </w:numPr>
        <w:spacing w:after="160" w:line="276" w:lineRule="auto"/>
        <w:rPr>
          <w:lang w:val="en-US"/>
        </w:rPr>
      </w:pPr>
      <w:r>
        <w:rPr>
          <w:rtl w:val="0"/>
          <w:lang w:val="en-US"/>
        </w:rPr>
        <w:t>Barriers to participation</w:t>
      </w:r>
    </w:p>
    <w:p>
      <w:pPr>
        <w:pStyle w:val="List Paragraph"/>
        <w:numPr>
          <w:ilvl w:val="0"/>
          <w:numId w:val="22"/>
        </w:numPr>
        <w:spacing w:after="160" w:line="276" w:lineRule="auto"/>
        <w:rPr>
          <w:lang w:val="en-US"/>
        </w:rPr>
      </w:pPr>
      <w:r>
        <w:rPr>
          <w:rtl w:val="0"/>
          <w:lang w:val="en-US"/>
        </w:rPr>
        <w:t>Length of programme(s)/intervention(s)</w:t>
      </w:r>
    </w:p>
    <w:p>
      <w:pPr>
        <w:pStyle w:val="List Paragraph"/>
        <w:numPr>
          <w:ilvl w:val="0"/>
          <w:numId w:val="22"/>
        </w:numPr>
        <w:spacing w:after="160" w:line="276" w:lineRule="auto"/>
        <w:rPr>
          <w:lang w:val="en-US"/>
        </w:rPr>
      </w:pPr>
      <w:r>
        <w:rPr>
          <w:rtl w:val="0"/>
          <w:lang w:val="en-US"/>
        </w:rPr>
        <w:t>Description of intervention(s)</w:t>
      </w:r>
    </w:p>
    <w:p>
      <w:pPr>
        <w:pStyle w:val="List Paragraph"/>
        <w:numPr>
          <w:ilvl w:val="0"/>
          <w:numId w:val="22"/>
        </w:numPr>
        <w:spacing w:after="160" w:line="276" w:lineRule="auto"/>
        <w:rPr>
          <w:lang w:val="en-US"/>
        </w:rPr>
      </w:pPr>
      <w:r>
        <w:rPr>
          <w:rtl w:val="0"/>
          <w:lang w:val="en-US"/>
        </w:rPr>
        <w:t>Size of programme(s)/initiative(s)</w:t>
      </w:r>
    </w:p>
    <w:p>
      <w:pPr>
        <w:pStyle w:val="List Paragraph"/>
        <w:spacing w:after="160"/>
        <w:ind w:left="0" w:firstLine="0"/>
        <w:rPr>
          <w:rStyle w:val="None A"/>
          <w:b w:val="1"/>
          <w:bCs w:val="1"/>
        </w:rPr>
      </w:pPr>
      <w:r>
        <w:rPr>
          <w:rStyle w:val="None A"/>
          <w:b w:val="1"/>
          <w:bCs w:val="1"/>
          <w:rtl w:val="0"/>
          <w:lang w:val="en-US"/>
        </w:rPr>
        <w:t>8</w:t>
        <w:tab/>
        <w:t>Outcomes</w:t>
      </w:r>
    </w:p>
    <w:p>
      <w:pPr>
        <w:pStyle w:val="List Paragraph"/>
        <w:numPr>
          <w:ilvl w:val="0"/>
          <w:numId w:val="24"/>
        </w:numPr>
        <w:spacing w:after="160" w:line="276" w:lineRule="auto"/>
        <w:rPr>
          <w:lang w:val="en-US"/>
        </w:rPr>
      </w:pPr>
      <w:r>
        <w:rPr>
          <w:rtl w:val="0"/>
          <w:lang w:val="en-US"/>
        </w:rPr>
        <w:t>Desired outcomes</w:t>
      </w:r>
    </w:p>
    <w:p>
      <w:pPr>
        <w:pStyle w:val="List Paragraph"/>
        <w:numPr>
          <w:ilvl w:val="0"/>
          <w:numId w:val="24"/>
        </w:numPr>
        <w:spacing w:after="160" w:line="276" w:lineRule="auto"/>
        <w:rPr>
          <w:lang w:val="en-US"/>
        </w:rPr>
      </w:pPr>
      <w:r>
        <w:rPr>
          <w:rtl w:val="0"/>
          <w:lang w:val="en-US"/>
        </w:rPr>
        <w:t>Actual outcomes</w:t>
      </w:r>
    </w:p>
    <w:p>
      <w:pPr>
        <w:pStyle w:val="List Paragraph"/>
        <w:numPr>
          <w:ilvl w:val="0"/>
          <w:numId w:val="24"/>
        </w:numPr>
        <w:spacing w:after="160" w:line="276" w:lineRule="auto"/>
        <w:rPr>
          <w:lang w:val="en-US"/>
        </w:rPr>
      </w:pPr>
      <w:r>
        <w:rPr>
          <w:rtl w:val="0"/>
          <w:lang w:val="en-US"/>
        </w:rPr>
        <w:t>Dropout rates and reasons for dropout</w:t>
      </w:r>
    </w:p>
    <w:p>
      <w:pPr>
        <w:pStyle w:val="List Paragraph"/>
        <w:numPr>
          <w:ilvl w:val="0"/>
          <w:numId w:val="24"/>
        </w:numPr>
        <w:spacing w:after="160" w:line="276" w:lineRule="auto"/>
        <w:rPr>
          <w:lang w:val="en-US"/>
        </w:rPr>
      </w:pPr>
      <w:r>
        <w:rPr>
          <w:rtl w:val="0"/>
          <w:lang w:val="en-US"/>
        </w:rPr>
        <w:t>Description of how programme effectiveness/performance is measured</w:t>
      </w:r>
    </w:p>
    <w:p>
      <w:pPr>
        <w:pStyle w:val="List Paragraph"/>
        <w:spacing w:after="160"/>
        <w:ind w:left="0" w:firstLine="0"/>
      </w:pPr>
      <w:r>
        <w:rPr>
          <w:rStyle w:val="None A"/>
          <w:b w:val="1"/>
          <w:bCs w:val="1"/>
          <w:rtl w:val="0"/>
          <w:lang w:val="en-US"/>
        </w:rPr>
        <w:t>9</w:t>
        <w:tab/>
        <w:t>Adequacy of NEET interventions</w:t>
      </w:r>
    </w:p>
    <w:p>
      <w:pPr>
        <w:pStyle w:val="List Paragraph"/>
        <w:numPr>
          <w:ilvl w:val="0"/>
          <w:numId w:val="26"/>
        </w:numPr>
        <w:spacing w:after="160" w:line="276" w:lineRule="auto"/>
        <w:rPr>
          <w:lang w:val="en-US"/>
        </w:rPr>
      </w:pPr>
      <w:r>
        <w:rPr>
          <w:rtl w:val="0"/>
          <w:lang w:val="en-US"/>
        </w:rPr>
        <w:t>Feedback on quality, quantity and scale of local/national interventions to support NEET/unemployed groups</w:t>
      </w:r>
    </w:p>
    <w:p>
      <w:pPr>
        <w:pStyle w:val="List Paragraph"/>
        <w:numPr>
          <w:ilvl w:val="0"/>
          <w:numId w:val="26"/>
        </w:numPr>
        <w:spacing w:after="160" w:line="276" w:lineRule="auto"/>
        <w:rPr>
          <w:lang w:val="en-US"/>
        </w:rPr>
      </w:pPr>
      <w:r>
        <w:rPr>
          <w:rtl w:val="0"/>
          <w:lang w:val="en-US"/>
        </w:rPr>
        <w:t>Evaluation/impact of existing provision</w:t>
      </w:r>
    </w:p>
    <w:p>
      <w:pPr>
        <w:pStyle w:val="List Paragraph"/>
        <w:numPr>
          <w:ilvl w:val="0"/>
          <w:numId w:val="26"/>
        </w:numPr>
        <w:spacing w:after="160" w:line="276" w:lineRule="auto"/>
        <w:rPr>
          <w:lang w:val="en-US"/>
        </w:rPr>
      </w:pPr>
      <w:r>
        <w:rPr>
          <w:rtl w:val="0"/>
          <w:lang w:val="en-US"/>
        </w:rPr>
        <w:t xml:space="preserve">Gaps in support/intervention  </w:t>
      </w:r>
    </w:p>
    <w:p>
      <w:pPr>
        <w:pStyle w:val="List Paragraph"/>
        <w:numPr>
          <w:ilvl w:val="0"/>
          <w:numId w:val="26"/>
        </w:numPr>
        <w:spacing w:after="160" w:line="276" w:lineRule="auto"/>
        <w:rPr>
          <w:lang w:val="en-US"/>
        </w:rPr>
      </w:pPr>
      <w:r>
        <w:rPr>
          <w:rtl w:val="0"/>
          <w:lang w:val="en-US"/>
        </w:rPr>
        <w:t>Examples of other types of local initiatives (may not be formal programmes or interventions, but support and advice)</w:t>
      </w:r>
    </w:p>
    <w:p>
      <w:pPr>
        <w:pStyle w:val="List Paragraph"/>
        <w:numPr>
          <w:ilvl w:val="0"/>
          <w:numId w:val="26"/>
        </w:numPr>
        <w:spacing w:after="160" w:line="276" w:lineRule="auto"/>
        <w:rPr>
          <w:lang w:val="en-US"/>
        </w:rPr>
      </w:pPr>
      <w:r>
        <w:rPr>
          <w:rtl w:val="0"/>
          <w:lang w:val="en-US"/>
        </w:rPr>
        <w:t>Suggestions of interventions/support needed for NEET group at local (country) /national (UK) level</w:t>
      </w:r>
    </w:p>
    <w:p>
      <w:pPr>
        <w:pStyle w:val="List Paragraph"/>
        <w:numPr>
          <w:ilvl w:val="0"/>
          <w:numId w:val="26"/>
        </w:numPr>
        <w:spacing w:after="160" w:line="276" w:lineRule="auto"/>
        <w:rPr>
          <w:lang w:val="en-US"/>
        </w:rPr>
      </w:pPr>
      <w:r>
        <w:rPr>
          <w:rtl w:val="0"/>
          <w:lang w:val="en-US"/>
        </w:rPr>
        <w:t>Requirements for co-production/co-working between government departments/agencies</w:t>
      </w:r>
    </w:p>
    <w:p>
      <w:pPr>
        <w:pStyle w:val="List Paragraph"/>
        <w:numPr>
          <w:ilvl w:val="0"/>
          <w:numId w:val="26"/>
        </w:numPr>
        <w:spacing w:after="160" w:line="276" w:lineRule="auto"/>
        <w:rPr>
          <w:lang w:val="en-US"/>
        </w:rPr>
      </w:pPr>
      <w:r>
        <w:rPr>
          <w:rtl w:val="0"/>
          <w:lang w:val="en-US"/>
        </w:rPr>
        <w:t>Future plans, priorities and funding streams</w:t>
      </w:r>
    </w:p>
    <w:p>
      <w:pPr>
        <w:pStyle w:val="List Paragraph"/>
        <w:spacing w:after="160"/>
        <w:ind w:left="0" w:firstLine="0"/>
        <w:rPr>
          <w:rStyle w:val="None A"/>
          <w:b w:val="1"/>
          <w:bCs w:val="1"/>
        </w:rPr>
      </w:pPr>
      <w:r>
        <w:rPr>
          <w:rStyle w:val="None A"/>
          <w:b w:val="1"/>
          <w:bCs w:val="1"/>
          <w:rtl w:val="0"/>
          <w:lang w:val="en-US"/>
        </w:rPr>
        <w:t>Data</w:t>
      </w:r>
    </w:p>
    <w:p>
      <w:pPr>
        <w:pStyle w:val="List Paragraph"/>
        <w:spacing w:after="160"/>
        <w:ind w:left="0" w:firstLine="0"/>
        <w:rPr>
          <w:b w:val="1"/>
          <w:bCs w:val="1"/>
        </w:rPr>
      </w:pPr>
    </w:p>
    <w:p>
      <w:pPr>
        <w:pStyle w:val="List Paragraph"/>
        <w:spacing w:after="160"/>
        <w:ind w:left="0" w:firstLine="0"/>
      </w:pPr>
      <w:r>
        <w:rPr>
          <w:rStyle w:val="None A"/>
          <w:b w:val="1"/>
          <w:bCs w:val="1"/>
          <w:rtl w:val="0"/>
          <w:lang w:val="en-US"/>
        </w:rPr>
        <w:t>10</w:t>
        <w:tab/>
      </w:r>
      <w:r>
        <w:rPr>
          <w:rtl w:val="0"/>
          <w:lang w:val="en-US"/>
        </w:rPr>
        <w:t>Statistical and resource evidence on the NEET group</w:t>
      </w:r>
    </w:p>
    <w:p>
      <w:pPr>
        <w:pStyle w:val="List Paragraph"/>
        <w:numPr>
          <w:ilvl w:val="0"/>
          <w:numId w:val="24"/>
        </w:numPr>
        <w:spacing w:after="160" w:line="276" w:lineRule="auto"/>
        <w:rPr>
          <w:lang w:val="en-US"/>
        </w:rPr>
      </w:pPr>
      <w:r>
        <w:rPr>
          <w:rtl w:val="0"/>
          <w:lang w:val="en-US"/>
        </w:rPr>
        <w:t xml:space="preserve">Data collection methods, frequency and responsibility for data collection </w:t>
      </w:r>
    </w:p>
    <w:p>
      <w:pPr>
        <w:pStyle w:val="List Paragraph"/>
        <w:numPr>
          <w:ilvl w:val="0"/>
          <w:numId w:val="26"/>
        </w:numPr>
        <w:spacing w:after="160" w:line="276" w:lineRule="auto"/>
        <w:rPr>
          <w:lang w:val="en-US"/>
        </w:rPr>
      </w:pPr>
      <w:r>
        <w:rPr>
          <w:rtl w:val="0"/>
          <w:lang w:val="en-US"/>
        </w:rPr>
        <w:t xml:space="preserve">Local sources of data </w:t>
      </w:r>
    </w:p>
    <w:p>
      <w:pPr>
        <w:pStyle w:val="List Paragraph"/>
        <w:numPr>
          <w:ilvl w:val="0"/>
          <w:numId w:val="26"/>
        </w:numPr>
        <w:spacing w:after="160" w:line="276" w:lineRule="auto"/>
        <w:rPr>
          <w:lang w:val="en-US"/>
        </w:rPr>
      </w:pPr>
      <w:r>
        <w:rPr>
          <w:rtl w:val="0"/>
          <w:lang w:val="en-US"/>
        </w:rPr>
        <w:t>Data sharing practices - PROBE for use of other data sources e.g DWP (NOMIS) and LFS</w:t>
      </w:r>
    </w:p>
    <w:p>
      <w:pPr>
        <w:pStyle w:val="List Paragraph"/>
        <w:numPr>
          <w:ilvl w:val="0"/>
          <w:numId w:val="26"/>
        </w:numPr>
        <w:spacing w:after="160" w:line="276" w:lineRule="auto"/>
        <w:rPr>
          <w:lang w:val="en-US"/>
        </w:rPr>
      </w:pPr>
      <w:r>
        <w:rPr>
          <w:rtl w:val="0"/>
          <w:lang w:val="en-US"/>
        </w:rPr>
        <w:t>Accuracy of local/national data on NEET and unemployed groups</w:t>
      </w:r>
    </w:p>
    <w:p>
      <w:pPr>
        <w:pStyle w:val="List Paragraph"/>
        <w:numPr>
          <w:ilvl w:val="0"/>
          <w:numId w:val="26"/>
        </w:numPr>
        <w:spacing w:after="160" w:line="276" w:lineRule="auto"/>
        <w:rPr>
          <w:lang w:val="en-US"/>
        </w:rPr>
      </w:pPr>
      <w:r>
        <w:rPr>
          <w:rtl w:val="0"/>
          <w:lang w:val="en-US"/>
        </w:rPr>
        <w:t xml:space="preserve">Scale and trends relating to the </w:t>
      </w:r>
      <w:r>
        <w:rPr>
          <w:rtl w:val="0"/>
          <w:lang w:val="en-US"/>
        </w:rPr>
        <w:t>‘</w:t>
      </w:r>
      <w:r>
        <w:rPr>
          <w:rtl w:val="0"/>
          <w:lang w:val="en-US"/>
        </w:rPr>
        <w:t>unknown</w:t>
      </w:r>
      <w:r>
        <w:rPr>
          <w:rtl w:val="0"/>
          <w:lang w:val="en-US"/>
        </w:rPr>
        <w:t xml:space="preserve">’ </w:t>
      </w:r>
      <w:r>
        <w:rPr>
          <w:rtl w:val="0"/>
          <w:lang w:val="en-US"/>
        </w:rPr>
        <w:t>population</w:t>
      </w:r>
    </w:p>
    <w:p>
      <w:pPr>
        <w:pStyle w:val="List Paragraph"/>
        <w:numPr>
          <w:ilvl w:val="0"/>
          <w:numId w:val="26"/>
        </w:numPr>
        <w:spacing w:after="160" w:line="276" w:lineRule="auto"/>
        <w:rPr>
          <w:lang w:val="en-US"/>
        </w:rPr>
      </w:pPr>
      <w:r>
        <w:rPr>
          <w:rtl w:val="0"/>
          <w:lang w:val="en-US"/>
        </w:rPr>
        <w:t>Data collection/analysis on the following items:</w:t>
      </w:r>
    </w:p>
    <w:p>
      <w:pPr>
        <w:pStyle w:val="List Paragraph"/>
        <w:spacing w:after="160" w:line="276" w:lineRule="auto"/>
        <w:ind w:left="0" w:firstLine="0"/>
      </w:pPr>
      <w:r>
        <w:rPr>
          <w:rtl w:val="0"/>
        </w:rPr>
        <w:tab/>
        <w:t>- psychosocial (e.g. levels of young people</w:t>
      </w:r>
      <w:r>
        <w:rPr>
          <w:rtl w:val="0"/>
          <w:lang w:val="en-US"/>
        </w:rPr>
        <w:t>’</w:t>
      </w:r>
      <w:r>
        <w:rPr>
          <w:rtl w:val="0"/>
          <w:lang w:val="en-US"/>
        </w:rPr>
        <w:t>s self-confidence/self esteem)</w:t>
      </w:r>
    </w:p>
    <w:p>
      <w:pPr>
        <w:pStyle w:val="List Paragraph"/>
        <w:spacing w:after="160" w:line="276" w:lineRule="auto"/>
        <w:ind w:left="0" w:firstLine="0"/>
      </w:pPr>
      <w:r>
        <w:rPr>
          <w:rtl w:val="0"/>
        </w:rPr>
        <w:tab/>
        <w:t>- household/co-residence (e.g. practical help received from parents/others)</w:t>
      </w:r>
    </w:p>
    <w:p>
      <w:pPr>
        <w:pStyle w:val="List Paragraph"/>
        <w:spacing w:after="160" w:line="276" w:lineRule="auto"/>
        <w:ind w:left="0" w:firstLine="0"/>
      </w:pPr>
      <w:r>
        <w:rPr>
          <w:rtl w:val="0"/>
        </w:rPr>
        <w:tab/>
        <w:t xml:space="preserve">- education </w:t>
      </w:r>
      <w:r>
        <w:rPr>
          <w:rtl w:val="0"/>
          <w:lang w:val="en-US"/>
        </w:rPr>
        <w:t>‘</w:t>
      </w:r>
      <w:r>
        <w:rPr>
          <w:rtl w:val="0"/>
          <w:lang w:val="en-US"/>
        </w:rPr>
        <w:t>aspiration</w:t>
      </w:r>
      <w:r>
        <w:rPr>
          <w:rtl w:val="0"/>
          <w:lang w:val="en-US"/>
        </w:rPr>
        <w:t xml:space="preserve">’ </w:t>
      </w:r>
      <w:r>
        <w:rPr>
          <w:rtl w:val="0"/>
          <w:lang w:val="en-US"/>
        </w:rPr>
        <w:t>(e.g. importance of doing well)</w:t>
      </w:r>
    </w:p>
    <w:p>
      <w:pPr>
        <w:pStyle w:val="List Paragraph"/>
        <w:spacing w:after="160" w:line="276" w:lineRule="auto"/>
        <w:ind w:left="0" w:firstLine="0"/>
      </w:pPr>
      <w:r>
        <w:rPr>
          <w:rtl w:val="0"/>
        </w:rPr>
        <w:tab/>
        <w:t>- parent</w:t>
      </w:r>
      <w:r>
        <w:rPr>
          <w:rtl w:val="0"/>
          <w:lang w:val="en-US"/>
        </w:rPr>
        <w:t>’</w:t>
      </w:r>
      <w:r>
        <w:rPr>
          <w:rtl w:val="0"/>
          <w:lang w:val="en-US"/>
        </w:rPr>
        <w:t>(s)</w:t>
      </w:r>
      <w:r>
        <w:rPr>
          <w:rtl w:val="0"/>
          <w:lang w:val="en-US"/>
        </w:rPr>
        <w:t xml:space="preserve">’ </w:t>
      </w:r>
      <w:r>
        <w:rPr>
          <w:rtl w:val="0"/>
          <w:lang w:val="en-US"/>
        </w:rPr>
        <w:t>educational/work background</w:t>
      </w:r>
    </w:p>
    <w:p>
      <w:pPr>
        <w:pStyle w:val="List Paragraph"/>
        <w:spacing w:after="160" w:line="276" w:lineRule="auto"/>
        <w:ind w:left="0" w:firstLine="0"/>
      </w:pPr>
      <w:r>
        <w:rPr>
          <w:rtl w:val="0"/>
        </w:rPr>
        <w:tab/>
        <w:t>- sources of support available and taken up by young people/parents</w:t>
      </w:r>
    </w:p>
    <w:p>
      <w:pPr>
        <w:pStyle w:val="List Paragraph"/>
        <w:spacing w:after="160" w:line="276" w:lineRule="auto"/>
        <w:ind w:left="0" w:firstLine="0"/>
      </w:pPr>
      <w:r>
        <w:rPr>
          <w:rtl w:val="0"/>
        </w:rPr>
        <w:tab/>
        <w:t>- young people</w:t>
      </w:r>
      <w:r>
        <w:rPr>
          <w:rtl w:val="0"/>
          <w:lang w:val="en-US"/>
        </w:rPr>
        <w:t>’</w:t>
      </w:r>
      <w:r>
        <w:rPr>
          <w:rtl w:val="0"/>
          <w:lang w:val="en-US"/>
        </w:rPr>
        <w:t>s caring responsibilities</w:t>
      </w:r>
    </w:p>
    <w:p>
      <w:pPr>
        <w:pStyle w:val="List Paragraph"/>
        <w:spacing w:after="160" w:line="276" w:lineRule="auto"/>
        <w:ind w:left="0" w:firstLine="0"/>
      </w:pPr>
      <w:r>
        <w:rPr>
          <w:rtl w:val="0"/>
        </w:rPr>
        <w:tab/>
        <w:t>- young people</w:t>
      </w:r>
      <w:r>
        <w:rPr>
          <w:rtl w:val="0"/>
          <w:lang w:val="en-US"/>
        </w:rPr>
        <w:t>’</w:t>
      </w:r>
      <w:r>
        <w:rPr>
          <w:rtl w:val="0"/>
          <w:lang w:val="en-US"/>
        </w:rPr>
        <w:t>s health limitations (physical and mental)</w:t>
      </w:r>
    </w:p>
    <w:p>
      <w:pPr>
        <w:pStyle w:val="List Paragraph"/>
        <w:spacing w:after="160" w:line="276" w:lineRule="auto"/>
        <w:ind w:left="0" w:firstLine="0"/>
      </w:pPr>
      <w:r>
        <w:rPr>
          <w:rtl w:val="0"/>
        </w:rPr>
        <w:tab/>
        <w:t>- post code/areas</w:t>
      </w:r>
    </w:p>
    <w:p>
      <w:pPr>
        <w:pStyle w:val="List Paragraph"/>
        <w:spacing w:after="160" w:line="276" w:lineRule="auto"/>
        <w:ind w:left="0" w:firstLine="0"/>
      </w:pPr>
    </w:p>
    <w:p>
      <w:pPr>
        <w:pStyle w:val="List Paragraph"/>
        <w:spacing w:after="160"/>
        <w:ind w:left="0" w:firstLine="0"/>
        <w:rPr>
          <w:rStyle w:val="None A"/>
          <w:b w:val="1"/>
          <w:bCs w:val="1"/>
          <w:i w:val="1"/>
          <w:iCs w:val="1"/>
        </w:rPr>
      </w:pPr>
      <w:r>
        <w:rPr>
          <w:rStyle w:val="None A"/>
          <w:b w:val="1"/>
          <w:bCs w:val="1"/>
          <w:i w:val="1"/>
          <w:iCs w:val="1"/>
          <w:rtl w:val="0"/>
          <w:lang w:val="en-US"/>
        </w:rPr>
        <w:t>Finally, we would welcome your cooperation and assistance in planning and undertaking a country specific case study on young people in the NEET group and policy responses. This will involve:</w:t>
      </w:r>
    </w:p>
    <w:p>
      <w:pPr>
        <w:pStyle w:val="List Paragraph"/>
        <w:numPr>
          <w:ilvl w:val="0"/>
          <w:numId w:val="28"/>
        </w:numPr>
        <w:bidi w:val="0"/>
        <w:spacing w:after="160" w:line="276" w:lineRule="auto"/>
        <w:ind w:right="0"/>
        <w:jc w:val="left"/>
        <w:rPr>
          <w:rStyle w:val="None A"/>
          <w:b w:val="1"/>
          <w:bCs w:val="1"/>
          <w:i w:val="1"/>
          <w:iCs w:val="1"/>
          <w:rtl w:val="0"/>
          <w:lang w:val="en-US"/>
        </w:rPr>
      </w:pPr>
      <w:r>
        <w:rPr>
          <w:rStyle w:val="None A"/>
          <w:b w:val="1"/>
          <w:bCs w:val="1"/>
          <w:i w:val="1"/>
          <w:iCs w:val="1"/>
          <w:rtl w:val="0"/>
          <w:lang w:val="en-US"/>
        </w:rPr>
        <w:t>visits to relevant departments, agencies and organisations;</w:t>
      </w:r>
    </w:p>
    <w:p>
      <w:pPr>
        <w:pStyle w:val="List Paragraph"/>
        <w:numPr>
          <w:ilvl w:val="0"/>
          <w:numId w:val="28"/>
        </w:numPr>
        <w:bidi w:val="0"/>
        <w:spacing w:after="160" w:line="276" w:lineRule="auto"/>
        <w:ind w:right="0"/>
        <w:jc w:val="left"/>
        <w:rPr>
          <w:rStyle w:val="None A"/>
          <w:b w:val="1"/>
          <w:bCs w:val="1"/>
          <w:i w:val="1"/>
          <w:iCs w:val="1"/>
          <w:rtl w:val="0"/>
          <w:lang w:val="en-US"/>
        </w:rPr>
      </w:pPr>
      <w:r>
        <w:rPr>
          <w:rStyle w:val="None A"/>
          <w:b w:val="1"/>
          <w:bCs w:val="1"/>
          <w:i w:val="1"/>
          <w:iCs w:val="1"/>
          <w:rtl w:val="0"/>
          <w:lang w:val="en-US"/>
        </w:rPr>
        <w:t>agreeing access to relevant datasets and resources, and</w:t>
      </w:r>
    </w:p>
    <w:p>
      <w:pPr>
        <w:pStyle w:val="List Paragraph"/>
        <w:numPr>
          <w:ilvl w:val="0"/>
          <w:numId w:val="28"/>
        </w:numPr>
        <w:bidi w:val="0"/>
        <w:spacing w:after="160" w:line="276" w:lineRule="auto"/>
        <w:ind w:right="0"/>
        <w:jc w:val="left"/>
        <w:rPr>
          <w:rStyle w:val="None A"/>
          <w:b w:val="1"/>
          <w:bCs w:val="1"/>
          <w:i w:val="1"/>
          <w:iCs w:val="1"/>
          <w:rtl w:val="0"/>
          <w:lang w:val="en-US"/>
        </w:rPr>
      </w:pPr>
      <w:r>
        <w:rPr>
          <w:rStyle w:val="None A"/>
          <w:b w:val="1"/>
          <w:bCs w:val="1"/>
          <w:i w:val="1"/>
          <w:iCs w:val="1"/>
          <w:rtl w:val="0"/>
          <w:lang w:val="en-US"/>
        </w:rPr>
        <w:t>collecting evidence on published data, research and evaluation outputs</w:t>
      </w:r>
    </w:p>
    <w:p>
      <w:pPr>
        <w:pStyle w:val="List Paragraph"/>
        <w:spacing w:after="160"/>
        <w:ind w:left="0" w:firstLine="0"/>
        <w:rPr>
          <w:rStyle w:val="None A"/>
          <w:b w:val="1"/>
          <w:bCs w:val="1"/>
          <w:i w:val="1"/>
          <w:iCs w:val="1"/>
        </w:rPr>
      </w:pPr>
      <w:r>
        <w:rPr>
          <w:rStyle w:val="None A"/>
          <w:b w:val="1"/>
          <w:bCs w:val="1"/>
          <w:i w:val="1"/>
          <w:iCs w:val="1"/>
          <w:rtl w:val="0"/>
          <w:lang w:val="en-US"/>
        </w:rPr>
        <w:t>The timescale for undertaking the case studies is between March and December 2017, with a proposed follow-up visit in 2018</w:t>
      </w:r>
    </w:p>
    <w:p>
      <w:pPr>
        <w:pStyle w:val="List Paragraph"/>
        <w:spacing w:after="160"/>
        <w:ind w:left="0" w:firstLine="0"/>
        <w:jc w:val="center"/>
        <w:rPr>
          <w:b w:val="1"/>
          <w:bCs w:val="1"/>
        </w:rPr>
      </w:pPr>
    </w:p>
    <w:p>
      <w:pPr>
        <w:pStyle w:val="List Paragraph"/>
        <w:spacing w:after="160"/>
        <w:ind w:left="0" w:firstLine="0"/>
        <w:jc w:val="center"/>
        <w:rPr>
          <w:rStyle w:val="None A"/>
          <w:b w:val="1"/>
          <w:bCs w:val="1"/>
        </w:rPr>
      </w:pPr>
      <w:r>
        <w:rPr>
          <w:rStyle w:val="None A"/>
          <w:b w:val="1"/>
          <w:bCs w:val="1"/>
          <w:rtl w:val="0"/>
          <w:lang w:val="en-US"/>
        </w:rPr>
        <w:t>Thank you for your time and willingness to take part in the research.</w:t>
      </w:r>
    </w:p>
    <w:p>
      <w:pPr>
        <w:pStyle w:val="List Paragraph"/>
        <w:spacing w:after="160"/>
        <w:ind w:left="0" w:firstLine="0"/>
        <w:jc w:val="center"/>
        <w:rPr>
          <w:rStyle w:val="None A"/>
          <w:b w:val="1"/>
          <w:bCs w:val="1"/>
        </w:rPr>
      </w:pPr>
      <w:r>
        <w:rPr>
          <w:rStyle w:val="None A"/>
          <w:b w:val="1"/>
          <w:bCs w:val="1"/>
          <w:rtl w:val="0"/>
          <w:lang w:val="en-US"/>
        </w:rPr>
        <w:t xml:space="preserve">Do you have any questions? </w:t>
      </w:r>
    </w:p>
    <w:p>
      <w:pPr>
        <w:pStyle w:val="List Paragraph"/>
        <w:spacing w:after="160"/>
        <w:ind w:left="0" w:firstLine="0"/>
      </w:pPr>
    </w:p>
    <w:p>
      <w:pPr>
        <w:pStyle w:val="Body B A"/>
        <w:spacing w:line="276" w:lineRule="auto"/>
      </w:pPr>
      <w:r>
        <w:rPr>
          <w:rStyle w:val="None A"/>
          <w:rFonts w:ascii="Arial Unicode MS" w:cs="Arial Unicode MS" w:hAnsi="Arial Unicode MS" w:eastAsia="Arial Unicode MS"/>
          <w:b w:val="0"/>
          <w:bCs w:val="0"/>
          <w:i w:val="0"/>
          <w:iCs w:val="0"/>
        </w:rPr>
        <w:br w:type="page"/>
      </w:r>
    </w:p>
    <w:p>
      <w:pPr>
        <w:pStyle w:val="List Paragraph"/>
        <w:spacing w:after="160"/>
        <w:ind w:left="0" w:firstLine="0"/>
      </w:pPr>
      <w:r>
        <w:rPr>
          <w:rStyle w:val="None A"/>
          <w:b w:val="1"/>
          <w:bCs w:val="1"/>
          <w:rtl w:val="0"/>
          <w:lang w:val="en-US"/>
        </w:rPr>
        <w:t>Appendix: Definitions</w:t>
      </w:r>
    </w:p>
    <w:p>
      <w:pPr>
        <w:pStyle w:val="List Paragraph"/>
        <w:spacing w:after="160"/>
        <w:ind w:left="0" w:firstLine="0"/>
        <w:rPr>
          <w:rStyle w:val="None A"/>
          <w:b w:val="1"/>
          <w:bCs w:val="1"/>
          <w:i w:val="1"/>
          <w:iCs w:val="1"/>
        </w:rPr>
      </w:pPr>
      <w:r>
        <w:rPr>
          <w:rStyle w:val="None A"/>
          <w:b w:val="1"/>
          <w:bCs w:val="1"/>
          <w:i w:val="1"/>
          <w:iCs w:val="1"/>
          <w:rtl w:val="0"/>
          <w:lang w:val="en-US"/>
        </w:rPr>
        <w:t>Types of policy intervention</w:t>
      </w:r>
    </w:p>
    <w:p>
      <w:pPr>
        <w:pStyle w:val="Body B A"/>
        <w:spacing w:line="276" w:lineRule="auto"/>
      </w:pPr>
      <w:r>
        <w:rPr>
          <w:rStyle w:val="None A"/>
          <w:i w:val="1"/>
          <w:iCs w:val="1"/>
          <w:rtl w:val="0"/>
          <w:lang w:val="en-US"/>
        </w:rPr>
        <w:t>Strategic level responses</w:t>
      </w:r>
      <w:r>
        <w:rPr>
          <w:rtl w:val="0"/>
          <w:lang w:val="en-US"/>
        </w:rPr>
        <w:t xml:space="preserve"> – </w:t>
      </w:r>
      <w:r>
        <w:rPr>
          <w:rtl w:val="0"/>
          <w:lang w:val="en-US"/>
        </w:rPr>
        <w:t>policies which are coordinated within an overall framework</w:t>
      </w:r>
    </w:p>
    <w:p>
      <w:pPr>
        <w:pStyle w:val="Body B A"/>
        <w:spacing w:line="276" w:lineRule="auto"/>
      </w:pPr>
    </w:p>
    <w:p>
      <w:pPr>
        <w:pStyle w:val="Body B A"/>
        <w:spacing w:line="276" w:lineRule="auto"/>
      </w:pPr>
      <w:r>
        <w:rPr>
          <w:rStyle w:val="None A"/>
          <w:i w:val="1"/>
          <w:iCs w:val="1"/>
          <w:rtl w:val="0"/>
          <w:lang w:val="it-IT"/>
        </w:rPr>
        <w:t>Preventative strategies</w:t>
      </w:r>
      <w:r>
        <w:rPr>
          <w:rStyle w:val="None A"/>
          <w:rtl w:val="0"/>
          <w:lang w:val="en-US"/>
        </w:rPr>
        <w:t xml:space="preserve"> – </w:t>
      </w:r>
      <w:r>
        <w:rPr>
          <w:rStyle w:val="None A"/>
          <w:rtl w:val="0"/>
          <w:lang w:val="en-US"/>
        </w:rPr>
        <w:t>early interventions which are designed to reduce the likelihood of dropout from EET at a later stage.</w:t>
      </w:r>
    </w:p>
    <w:p>
      <w:pPr>
        <w:pStyle w:val="Body B A"/>
        <w:spacing w:line="276" w:lineRule="auto"/>
      </w:pPr>
    </w:p>
    <w:p>
      <w:pPr>
        <w:pStyle w:val="Body B A"/>
        <w:spacing w:line="276" w:lineRule="auto"/>
      </w:pPr>
      <w:r>
        <w:rPr>
          <w:rStyle w:val="None A"/>
          <w:i w:val="1"/>
          <w:iCs w:val="1"/>
          <w:rtl w:val="0"/>
          <w:lang w:val="de-DE"/>
        </w:rPr>
        <w:t>Reintegration strategies</w:t>
      </w:r>
      <w:r>
        <w:rPr>
          <w:rStyle w:val="None A"/>
          <w:rtl w:val="0"/>
          <w:lang w:val="en-US"/>
        </w:rPr>
        <w:t xml:space="preserve"> – </w:t>
      </w:r>
      <w:r>
        <w:rPr>
          <w:rStyle w:val="None A"/>
          <w:rtl w:val="0"/>
          <w:lang w:val="en-US"/>
        </w:rPr>
        <w:t>targeted at young people who have already dropped out of EET.</w:t>
      </w:r>
    </w:p>
    <w:p>
      <w:pPr>
        <w:pStyle w:val="Body B A"/>
        <w:spacing w:line="276" w:lineRule="auto"/>
      </w:pPr>
    </w:p>
    <w:p>
      <w:pPr>
        <w:pStyle w:val="Body B A"/>
        <w:spacing w:line="276" w:lineRule="auto"/>
      </w:pPr>
      <w:r>
        <w:rPr>
          <w:rStyle w:val="None A"/>
          <w:i w:val="1"/>
          <w:iCs w:val="1"/>
          <w:rtl w:val="0"/>
          <w:lang w:val="en-US"/>
        </w:rPr>
        <w:t>Active labour market policies (ALMPs)</w:t>
      </w:r>
      <w:r>
        <w:rPr>
          <w:rtl w:val="0"/>
          <w:lang w:val="en-US"/>
        </w:rPr>
        <w:t xml:space="preserve"> – </w:t>
      </w:r>
      <w:r>
        <w:rPr>
          <w:rtl w:val="0"/>
          <w:lang w:val="en-US"/>
        </w:rPr>
        <w:t>policies which are intended to stimulate the demand for young people in the labour market, usually by offering wage/training subsidies or tax/NI breaks to employers.</w:t>
      </w:r>
    </w:p>
    <w:sectPr>
      <w:headerReference w:type="default" r:id="rId6"/>
      <w:headerReference w:type="first" r:id="rId7"/>
      <w:footerReference w:type="default" r:id="rId8"/>
      <w:footerReference w:type="first" r:id="rId9"/>
      <w:pgSz w:w="11900" w:h="16840" w:orient="portrait"/>
      <w:pgMar w:top="1440" w:right="1440" w:bottom="1440" w:left="144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26"/>
      </w:tabs>
    </w:pPr>
    <w:r>
      <w:rPr>
        <w:rStyle w:val="None A"/>
        <w:sz w:val="16"/>
        <w:szCs w:val="16"/>
        <w:rtl w:val="0"/>
        <w:lang w:val="en-US"/>
      </w:rPr>
      <w:t>CUREC 1A Checklist Version 2.0.  Approved by CUREC 17 Nov 2016</w:t>
      <w:tab/>
      <w:tab/>
      <w:t xml:space="preserve">Page </w:t>
    </w:r>
    <w:r>
      <w:rPr>
        <w:rStyle w:val="None A"/>
        <w:b w:val="1"/>
        <w:bCs w:val="1"/>
        <w:sz w:val="16"/>
        <w:szCs w:val="16"/>
        <w:rtl w:val="0"/>
      </w:rPr>
      <w:fldChar w:fldCharType="begin" w:fldLock="0"/>
    </w:r>
    <w:r>
      <w:rPr>
        <w:rStyle w:val="None A"/>
        <w:b w:val="1"/>
        <w:bCs w:val="1"/>
        <w:sz w:val="16"/>
        <w:szCs w:val="16"/>
        <w:rtl w:val="0"/>
      </w:rPr>
      <w:instrText xml:space="preserve"> PAGE </w:instrText>
    </w:r>
    <w:r>
      <w:rPr>
        <w:rStyle w:val="None A"/>
        <w:b w:val="1"/>
        <w:bCs w:val="1"/>
        <w:sz w:val="16"/>
        <w:szCs w:val="16"/>
        <w:rtl w:val="0"/>
      </w:rPr>
      <w:fldChar w:fldCharType="separate" w:fldLock="0"/>
    </w:r>
    <w:r>
      <w:rPr>
        <w:rStyle w:val="None A"/>
        <w:b w:val="1"/>
        <w:bCs w:val="1"/>
        <w:sz w:val="16"/>
        <w:szCs w:val="16"/>
        <w:rtl w:val="0"/>
      </w:rPr>
      <w:t>13</w:t>
    </w:r>
    <w:r>
      <w:rPr>
        <w:rStyle w:val="None A"/>
        <w:b w:val="1"/>
        <w:bCs w:val="1"/>
        <w:sz w:val="16"/>
        <w:szCs w:val="16"/>
        <w:rtl w:val="0"/>
      </w:rPr>
      <w:fldChar w:fldCharType="end" w:fldLock="0"/>
    </w:r>
    <w:r>
      <w:rPr>
        <w:rStyle w:val="None A"/>
        <w:sz w:val="16"/>
        <w:szCs w:val="16"/>
        <w:rtl w:val="0"/>
        <w:lang w:val="en-US"/>
      </w:rPr>
      <w:t xml:space="preserve"> of </w:t>
    </w:r>
    <w:r>
      <w:rPr>
        <w:rStyle w:val="None A"/>
        <w:b w:val="1"/>
        <w:bCs w:val="1"/>
        <w:sz w:val="16"/>
        <w:szCs w:val="16"/>
        <w:rtl w:val="0"/>
      </w:rPr>
      <w:fldChar w:fldCharType="begin" w:fldLock="0"/>
    </w:r>
    <w:r>
      <w:rPr>
        <w:rStyle w:val="None A"/>
        <w:b w:val="1"/>
        <w:bCs w:val="1"/>
        <w:sz w:val="16"/>
        <w:szCs w:val="16"/>
        <w:rtl w:val="0"/>
      </w:rPr>
      <w:instrText xml:space="preserve"> NUMPAGES </w:instrText>
    </w:r>
    <w:r>
      <w:rPr>
        <w:rStyle w:val="None A"/>
        <w:b w:val="1"/>
        <w:bCs w:val="1"/>
        <w:sz w:val="16"/>
        <w:szCs w:val="16"/>
        <w:rtl w:val="0"/>
      </w:rPr>
      <w:fldChar w:fldCharType="separate" w:fldLock="0"/>
    </w:r>
    <w:r>
      <w:rPr>
        <w:rStyle w:val="None A"/>
        <w:b w:val="1"/>
        <w:bCs w:val="1"/>
        <w:sz w:val="16"/>
        <w:szCs w:val="16"/>
        <w:rtl w:val="0"/>
      </w:rPr>
      <w:t>13</w:t>
    </w:r>
    <w:r>
      <w:rPr>
        <w:rStyle w:val="None A"/>
        <w:b w:val="1"/>
        <w:bCs w:val="1"/>
        <w:sz w:val="16"/>
        <w:szCs w:val="16"/>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26"/>
      </w:tabs>
    </w:pPr>
    <w:r>
      <w:rPr>
        <w:rStyle w:val="None A"/>
        <w:sz w:val="16"/>
        <w:szCs w:val="16"/>
        <w:rtl w:val="0"/>
        <w:lang w:val="en-US"/>
      </w:rPr>
      <w:t>CUREC 1A Checklist Version 2.0.  Approved by CUREC 17 Nov 2016</w:t>
      <w:tab/>
      <w:tab/>
      <w:t xml:space="preserve">Page </w:t>
    </w:r>
    <w:r>
      <w:rPr>
        <w:rStyle w:val="None A"/>
        <w:b w:val="1"/>
        <w:bCs w:val="1"/>
        <w:sz w:val="16"/>
        <w:szCs w:val="16"/>
        <w:rtl w:val="0"/>
      </w:rPr>
      <w:fldChar w:fldCharType="begin" w:fldLock="0"/>
    </w:r>
    <w:r>
      <w:rPr>
        <w:rStyle w:val="None A"/>
        <w:b w:val="1"/>
        <w:bCs w:val="1"/>
        <w:sz w:val="16"/>
        <w:szCs w:val="16"/>
        <w:rtl w:val="0"/>
      </w:rPr>
      <w:instrText xml:space="preserve"> PAGE </w:instrText>
    </w:r>
    <w:r>
      <w:rPr>
        <w:rStyle w:val="None A"/>
        <w:b w:val="1"/>
        <w:bCs w:val="1"/>
        <w:sz w:val="16"/>
        <w:szCs w:val="16"/>
        <w:rtl w:val="0"/>
      </w:rPr>
      <w:fldChar w:fldCharType="separate" w:fldLock="0"/>
    </w:r>
    <w:r>
      <w:rPr>
        <w:rStyle w:val="None A"/>
        <w:b w:val="1"/>
        <w:bCs w:val="1"/>
        <w:sz w:val="16"/>
        <w:szCs w:val="16"/>
        <w:rtl w:val="0"/>
      </w:rPr>
      <w:t>1</w:t>
    </w:r>
    <w:r>
      <w:rPr>
        <w:rStyle w:val="None A"/>
        <w:b w:val="1"/>
        <w:bCs w:val="1"/>
        <w:sz w:val="16"/>
        <w:szCs w:val="16"/>
        <w:rtl w:val="0"/>
      </w:rPr>
      <w:fldChar w:fldCharType="end" w:fldLock="0"/>
    </w:r>
    <w:r>
      <w:rPr>
        <w:rStyle w:val="None A"/>
        <w:sz w:val="16"/>
        <w:szCs w:val="16"/>
        <w:rtl w:val="0"/>
        <w:lang w:val="en-US"/>
      </w:rPr>
      <w:t xml:space="preserve"> of </w:t>
    </w:r>
    <w:r>
      <w:rPr>
        <w:rStyle w:val="None A"/>
        <w:b w:val="1"/>
        <w:bCs w:val="1"/>
        <w:sz w:val="16"/>
        <w:szCs w:val="16"/>
        <w:rtl w:val="0"/>
      </w:rPr>
      <w:fldChar w:fldCharType="begin" w:fldLock="0"/>
    </w:r>
    <w:r>
      <w:rPr>
        <w:rStyle w:val="None A"/>
        <w:b w:val="1"/>
        <w:bCs w:val="1"/>
        <w:sz w:val="16"/>
        <w:szCs w:val="16"/>
        <w:rtl w:val="0"/>
      </w:rPr>
      <w:instrText xml:space="preserve"> NUMPAGES </w:instrText>
    </w:r>
    <w:r>
      <w:rPr>
        <w:rStyle w:val="None A"/>
        <w:b w:val="1"/>
        <w:bCs w:val="1"/>
        <w:sz w:val="16"/>
        <w:szCs w:val="16"/>
        <w:rtl w:val="0"/>
      </w:rPr>
      <w:fldChar w:fldCharType="separate" w:fldLock="0"/>
    </w:r>
    <w:r>
      <w:rPr>
        <w:rStyle w:val="None A"/>
        <w:b w:val="1"/>
        <w:bCs w:val="1"/>
        <w:sz w:val="16"/>
        <w:szCs w:val="16"/>
        <w:rtl w:val="0"/>
      </w:rPr>
      <w:t>13</w:t>
    </w:r>
    <w:r>
      <w:rPr>
        <w:rStyle w:val="None A"/>
        <w:b w:val="1"/>
        <w:bCs w:val="1"/>
        <w:sz w:val="16"/>
        <w:szCs w:val="16"/>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pPr>
    <w:r>
      <mc:AlternateContent>
        <mc:Choice Requires="wps">
          <w:drawing>
            <wp:anchor distT="152400" distB="152400" distL="152400" distR="152400" simplePos="0" relativeHeight="251658240" behindDoc="1" locked="0" layoutInCell="1" allowOverlap="1">
              <wp:simplePos x="0" y="0"/>
              <wp:positionH relativeFrom="page">
                <wp:posOffset>-152400</wp:posOffset>
              </wp:positionH>
              <wp:positionV relativeFrom="page">
                <wp:posOffset>3474720</wp:posOffset>
              </wp:positionV>
              <wp:extent cx="152400" cy="22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52400" cy="228600"/>
                      </a:xfrm>
                      <a:prstGeom prst="rect">
                        <a:avLst/>
                      </a:prstGeom>
                      <a:noFill/>
                      <a:ln w="12700" cap="flat">
                        <a:noFill/>
                        <a:miter lim="400000"/>
                      </a:ln>
                      <a:effectLst/>
                    </wps:spPr>
                    <wps:txbx>
                      <w:txbxContent>
                        <w:p>
                          <w:pPr>
                            <w:pStyle w:val="Body B"/>
                          </w:pPr>
                          <w:r>
                            <w:rPr>
                              <w:rtl w:val="0"/>
                            </w:rPr>
                            <w:t>_</w:t>
                          </w:r>
                        </w:p>
                      </w:txbxContent>
                    </wps:txbx>
                    <wps:bodyPr wrap="square" lIns="0" tIns="0" rIns="0" bIns="0" numCol="1" anchor="t">
                      <a:noAutofit/>
                    </wps:bodyPr>
                  </wps:wsp>
                </a:graphicData>
              </a:graphic>
            </wp:anchor>
          </w:drawing>
        </mc:Choice>
        <mc:Fallback>
          <w:pict>
            <v:rect id="_x0000_s1026" style="visibility:visible;position:absolute;margin-left:-12.0pt;margin-top:273.6pt;width:12.0pt;height:18.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B"/>
                    </w:pPr>
                    <w:r>
                      <w:rPr>
                        <w:rtl w:val="0"/>
                      </w:rPr>
                      <w:t>_</w:t>
                    </w:r>
                  </w:p>
                </w:txbxContent>
              </v:textbox>
              <w10:wrap type="none" side="bothSides" anchorx="page" anchory="page"/>
            </v:rect>
          </w:pict>
        </mc:Fallback>
      </mc:AlternateConten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0"/>
  </w:abstractNum>
  <w:abstractNum w:abstractNumId="7">
    <w:multiLevelType w:val="hybridMultilevel"/>
    <w:styleLink w:val="Imported Style 4.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0"/>
  </w:abstractNum>
  <w:abstractNum w:abstractNumId="9">
    <w:multiLevelType w:val="hybridMultilevel"/>
    <w:styleLink w:val="Imported Style 5.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8"/>
  </w:abstractNum>
  <w:abstractNum w:abstractNumId="11">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9"/>
  </w:abstractNum>
  <w:abstractNum w:abstractNumId="13">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6"/>
  </w:abstractNum>
  <w:abstractNum w:abstractNumId="15">
    <w:multiLevelType w:val="hybridMultilevel"/>
    <w:styleLink w:val="Imported Style 1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7"/>
  </w:abstractNum>
  <w:abstractNum w:abstractNumId="17">
    <w:multiLevelType w:val="hybridMultilevel"/>
    <w:styleLink w:val="Imported Style 1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8"/>
  </w:abstractNum>
  <w:abstractNum w:abstractNumId="19">
    <w:multiLevelType w:val="hybridMultilevel"/>
    <w:styleLink w:val="Imported Style 1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9"/>
  </w:abstractNum>
  <w:abstractNum w:abstractNumId="21">
    <w:multiLevelType w:val="hybridMultilevel"/>
    <w:styleLink w:val="Imported Style 1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20"/>
  </w:abstractNum>
  <w:abstractNum w:abstractNumId="23">
    <w:multiLevelType w:val="hybridMultilevel"/>
    <w:styleLink w:val="Imported Style 2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2.0"/>
  </w:abstractNum>
  <w:abstractNum w:abstractNumId="25">
    <w:multiLevelType w:val="hybridMultilevel"/>
    <w:styleLink w:val="Imported Style 2.0"/>
    <w:lvl w:ilvl="0">
      <w:start w:val="1"/>
      <w:numFmt w:val="bullet"/>
      <w:suff w:val="tab"/>
      <w:lvlText w:val="•"/>
      <w:lvlJc w:val="left"/>
      <w:pPr>
        <w:ind w:left="36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17"/>
  </w:num>
  <w:num w:numId="20">
    <w:abstractNumId w:val="16"/>
  </w:num>
  <w:num w:numId="21">
    <w:abstractNumId w:val="19"/>
  </w:num>
  <w:num w:numId="22">
    <w:abstractNumId w:val="18"/>
  </w:num>
  <w:num w:numId="23">
    <w:abstractNumId w:val="21"/>
  </w:num>
  <w:num w:numId="24">
    <w:abstractNumId w:val="20"/>
  </w:num>
  <w:num w:numId="25">
    <w:abstractNumId w:val="23"/>
  </w:num>
  <w:num w:numId="26">
    <w:abstractNumId w:val="22"/>
  </w:num>
  <w:num w:numId="27">
    <w:abstractNumId w:val="25"/>
  </w:num>
  <w:num w:numId="28">
    <w:abstractNumId w:val="2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A">
    <w:name w:val="None A"/>
    <w:rPr>
      <w:lang w:val="en-US"/>
    </w:r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4"/>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None A"/>
    <w:next w:val="Hyperlink.0"/>
    <w:rPr>
      <w:rFonts w:ascii="Times New Roman" w:cs="Times New Roman" w:hAnsi="Times New Roman" w:eastAsia="Times New Roman"/>
      <w:color w:val="0000ff"/>
      <w:u w:val="single" w:color="0000ff"/>
    </w:rPr>
  </w:style>
  <w:style w:type="numbering" w:styleId="Imported Style 4">
    <w:name w:val="Imported Style 4"/>
    <w:pPr>
      <w:numPr>
        <w:numId w:val="7"/>
      </w:numPr>
    </w:pPr>
  </w:style>
  <w:style w:type="numbering" w:styleId="Imported Style 4.0">
    <w:name w:val="Imported Style 4.0"/>
    <w:pPr>
      <w:numPr>
        <w:numId w:val="9"/>
      </w:numPr>
    </w:pPr>
  </w:style>
  <w:style w:type="numbering" w:styleId="Imported Style 5.0">
    <w:name w:val="Imported Style 5.0"/>
    <w:pPr>
      <w:numPr>
        <w:numId w:val="11"/>
      </w:numPr>
    </w:pPr>
  </w:style>
  <w:style w:type="numbering" w:styleId="Imported Style 8">
    <w:name w:val="Imported Style 8"/>
    <w:pPr>
      <w:numPr>
        <w:numId w:val="13"/>
      </w:numPr>
    </w:pPr>
  </w:style>
  <w:style w:type="numbering" w:styleId="Imported Style 9">
    <w:name w:val="Imported Style 9"/>
    <w:pPr>
      <w:numPr>
        <w:numId w:val="15"/>
      </w:numPr>
    </w:pPr>
  </w:style>
  <w:style w:type="numbering" w:styleId="Imported Style 16">
    <w:name w:val="Imported Style 16"/>
    <w:pPr>
      <w:numPr>
        <w:numId w:val="17"/>
      </w:numPr>
    </w:pPr>
  </w:style>
  <w:style w:type="numbering" w:styleId="Imported Style 17">
    <w:name w:val="Imported Style 17"/>
    <w:pPr>
      <w:numPr>
        <w:numId w:val="19"/>
      </w:numPr>
    </w:p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8">
    <w:name w:val="Imported Style 18"/>
    <w:pPr>
      <w:numPr>
        <w:numId w:val="21"/>
      </w:numPr>
    </w:pPr>
  </w:style>
  <w:style w:type="numbering" w:styleId="Imported Style 19">
    <w:name w:val="Imported Style 19"/>
    <w:pPr>
      <w:numPr>
        <w:numId w:val="23"/>
      </w:numPr>
    </w:pPr>
  </w:style>
  <w:style w:type="numbering" w:styleId="Imported Style 20">
    <w:name w:val="Imported Style 20"/>
    <w:pPr>
      <w:numPr>
        <w:numId w:val="25"/>
      </w:numPr>
    </w:pPr>
  </w:style>
  <w:style w:type="numbering" w:styleId="Imported Style 2.0">
    <w:name w:val="Imported Style 2.0"/>
    <w:pPr>
      <w:numPr>
        <w:numId w:val="2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