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E94F2" w14:textId="08F0F0F2" w:rsidR="005C0C7F" w:rsidRPr="00114849" w:rsidRDefault="005C0C7F" w:rsidP="00E6409C">
      <w:pPr>
        <w:spacing w:after="240" w:line="360" w:lineRule="auto"/>
        <w:jc w:val="center"/>
        <w:rPr>
          <w:rFonts w:ascii="Arial" w:hAnsi="Arial" w:cs="Arial"/>
          <w:sz w:val="24"/>
          <w:szCs w:val="24"/>
        </w:rPr>
      </w:pPr>
      <w:bookmarkStart w:id="0" w:name="_GoBack"/>
      <w:bookmarkEnd w:id="0"/>
      <w:r w:rsidRPr="00114849">
        <w:rPr>
          <w:rFonts w:ascii="Arial" w:hAnsi="Arial" w:cs="Arial"/>
          <w:sz w:val="24"/>
          <w:szCs w:val="24"/>
        </w:rPr>
        <w:t>Peer</w:t>
      </w:r>
      <w:r w:rsidR="00E13729" w:rsidRPr="00114849">
        <w:rPr>
          <w:rFonts w:ascii="Arial" w:hAnsi="Arial" w:cs="Arial"/>
          <w:sz w:val="24"/>
          <w:szCs w:val="24"/>
        </w:rPr>
        <w:t xml:space="preserve">-To-Peer Lending Market </w:t>
      </w:r>
      <w:r w:rsidR="00F63925" w:rsidRPr="00114849">
        <w:rPr>
          <w:rFonts w:ascii="Arial" w:hAnsi="Arial" w:cs="Arial"/>
          <w:sz w:val="24"/>
          <w:szCs w:val="24"/>
        </w:rPr>
        <w:t>in</w:t>
      </w:r>
      <w:r w:rsidR="00E13729" w:rsidRPr="00114849">
        <w:rPr>
          <w:rFonts w:ascii="Arial" w:hAnsi="Arial" w:cs="Arial"/>
          <w:sz w:val="24"/>
          <w:szCs w:val="24"/>
        </w:rPr>
        <w:t xml:space="preserve"> </w:t>
      </w:r>
      <w:r w:rsidRPr="00114849">
        <w:rPr>
          <w:rFonts w:ascii="Arial" w:hAnsi="Arial" w:cs="Arial"/>
          <w:sz w:val="24"/>
          <w:szCs w:val="24"/>
        </w:rPr>
        <w:t>China</w:t>
      </w:r>
      <w:r w:rsidR="00E13729" w:rsidRPr="00114849">
        <w:rPr>
          <w:rFonts w:ascii="Arial" w:hAnsi="Arial" w:cs="Arial"/>
          <w:sz w:val="24"/>
          <w:szCs w:val="24"/>
        </w:rPr>
        <w:t xml:space="preserve">: </w:t>
      </w:r>
      <w:r w:rsidRPr="00114849">
        <w:rPr>
          <w:rFonts w:ascii="Arial" w:hAnsi="Arial" w:cs="Arial"/>
          <w:sz w:val="24"/>
          <w:szCs w:val="24"/>
        </w:rPr>
        <w:t>Pricing</w:t>
      </w:r>
      <w:r w:rsidR="00E13729" w:rsidRPr="00114849">
        <w:rPr>
          <w:rFonts w:ascii="Arial" w:hAnsi="Arial" w:cs="Arial"/>
          <w:sz w:val="24"/>
          <w:szCs w:val="24"/>
        </w:rPr>
        <w:t xml:space="preserve">, Risk Management </w:t>
      </w:r>
      <w:r w:rsidR="00F92378" w:rsidRPr="00114849">
        <w:rPr>
          <w:rFonts w:ascii="Arial" w:hAnsi="Arial" w:cs="Arial"/>
          <w:sz w:val="24"/>
          <w:szCs w:val="24"/>
        </w:rPr>
        <w:t>and</w:t>
      </w:r>
      <w:r w:rsidR="00E13729" w:rsidRPr="00114849">
        <w:rPr>
          <w:rFonts w:ascii="Arial" w:hAnsi="Arial" w:cs="Arial"/>
          <w:sz w:val="24"/>
          <w:szCs w:val="24"/>
        </w:rPr>
        <w:t xml:space="preserve"> Regulation</w:t>
      </w:r>
    </w:p>
    <w:p w14:paraId="3ADFE710" w14:textId="77777777" w:rsidR="00E6409C" w:rsidRPr="00114849" w:rsidRDefault="00E6409C" w:rsidP="00E6409C">
      <w:pPr>
        <w:spacing w:after="240" w:line="360" w:lineRule="auto"/>
        <w:jc w:val="center"/>
        <w:rPr>
          <w:rFonts w:ascii="Arial" w:hAnsi="Arial" w:cs="Arial"/>
          <w:sz w:val="24"/>
          <w:szCs w:val="24"/>
        </w:rPr>
      </w:pPr>
    </w:p>
    <w:p w14:paraId="2ECA331E" w14:textId="75A16EBF" w:rsidR="005C0C7F" w:rsidRPr="00114849" w:rsidRDefault="005C0C7F" w:rsidP="00E6409C">
      <w:pPr>
        <w:pStyle w:val="ListParagraph"/>
        <w:numPr>
          <w:ilvl w:val="0"/>
          <w:numId w:val="1"/>
        </w:numPr>
        <w:spacing w:after="240" w:line="360" w:lineRule="auto"/>
        <w:ind w:left="0" w:firstLine="0"/>
        <w:jc w:val="both"/>
        <w:rPr>
          <w:rFonts w:ascii="Arial" w:hAnsi="Arial" w:cs="Arial"/>
          <w:sz w:val="24"/>
          <w:szCs w:val="24"/>
        </w:rPr>
      </w:pPr>
      <w:r w:rsidRPr="00114849">
        <w:rPr>
          <w:rFonts w:ascii="Arial" w:hAnsi="Arial" w:cs="Arial"/>
          <w:sz w:val="24"/>
          <w:szCs w:val="24"/>
        </w:rPr>
        <w:t xml:space="preserve">Introduction </w:t>
      </w:r>
    </w:p>
    <w:p w14:paraId="26934B4E" w14:textId="4598E3EE" w:rsidR="00E6409C" w:rsidRPr="00114849" w:rsidRDefault="000E3304" w:rsidP="00E6409C">
      <w:pPr>
        <w:tabs>
          <w:tab w:val="num" w:pos="720"/>
          <w:tab w:val="num" w:pos="1440"/>
          <w:tab w:val="num" w:pos="2160"/>
        </w:tabs>
        <w:spacing w:after="240" w:line="360" w:lineRule="auto"/>
        <w:jc w:val="both"/>
        <w:rPr>
          <w:rFonts w:ascii="Arial" w:hAnsi="Arial" w:cs="Arial"/>
          <w:sz w:val="24"/>
          <w:szCs w:val="24"/>
        </w:rPr>
      </w:pPr>
      <w:r w:rsidRPr="00114849">
        <w:rPr>
          <w:rFonts w:ascii="Arial" w:hAnsi="Arial" w:cs="Arial"/>
          <w:sz w:val="24"/>
          <w:szCs w:val="24"/>
        </w:rPr>
        <w:t xml:space="preserve">Over the last two decades the fintech industry has made significant changes to areas of the financial services market. The emergence and rapid development of fintech in China in recent years </w:t>
      </w:r>
      <w:r w:rsidR="007056A8">
        <w:rPr>
          <w:rFonts w:ascii="Arial" w:hAnsi="Arial" w:cs="Arial"/>
          <w:sz w:val="24"/>
          <w:szCs w:val="24"/>
        </w:rPr>
        <w:t>have</w:t>
      </w:r>
      <w:r w:rsidR="007056A8" w:rsidRPr="00114849">
        <w:rPr>
          <w:rFonts w:ascii="Arial" w:hAnsi="Arial" w:cs="Arial"/>
          <w:sz w:val="24"/>
          <w:szCs w:val="24"/>
        </w:rPr>
        <w:t xml:space="preserve"> </w:t>
      </w:r>
      <w:r w:rsidRPr="00114849">
        <w:rPr>
          <w:rFonts w:ascii="Arial" w:hAnsi="Arial" w:cs="Arial"/>
          <w:sz w:val="24"/>
          <w:szCs w:val="24"/>
        </w:rPr>
        <w:t xml:space="preserve">provided policymakers with a new and </w:t>
      </w:r>
      <w:r w:rsidRPr="00314E38">
        <w:rPr>
          <w:rFonts w:ascii="Arial" w:hAnsi="Arial" w:cs="Arial"/>
          <w:sz w:val="24"/>
          <w:szCs w:val="24"/>
        </w:rPr>
        <w:t xml:space="preserve">powerful tool </w:t>
      </w:r>
      <w:r w:rsidR="00314E38" w:rsidRPr="00314E38">
        <w:rPr>
          <w:rFonts w:ascii="Arial" w:hAnsi="Arial" w:cs="Arial"/>
          <w:sz w:val="24"/>
          <w:szCs w:val="24"/>
        </w:rPr>
        <w:t xml:space="preserve">through which </w:t>
      </w:r>
      <w:r w:rsidRPr="00314E38">
        <w:rPr>
          <w:rFonts w:ascii="Arial" w:hAnsi="Arial" w:cs="Arial"/>
          <w:sz w:val="24"/>
          <w:szCs w:val="24"/>
        </w:rPr>
        <w:t>to improve</w:t>
      </w:r>
      <w:r w:rsidRPr="00114849">
        <w:rPr>
          <w:rFonts w:ascii="Arial" w:hAnsi="Arial" w:cs="Arial"/>
          <w:sz w:val="24"/>
          <w:szCs w:val="24"/>
        </w:rPr>
        <w:t xml:space="preserve"> financial inclusion. Anyone with a digital device, with a mobile phone can easily apply for a loan or lend out in an online P2P platform. There are some unique features of P2P online lending; first, application costs are very low as borrowers do not need to visit a bank. Second, P2P loan platforms are likely to be more efficient than the traditional financing route (for instance, banks), as they offer a direct link between lenders and borrowers. In theory, the entire process—from application to funding—takes at most seven days. Given low costs and efficiency, P2P platforms can play a significant role in raising funds at an affordable cost</w:t>
      </w:r>
      <w:r w:rsidRPr="00114849" w:rsidDel="00C604EA">
        <w:rPr>
          <w:rFonts w:ascii="Arial" w:hAnsi="Arial" w:cs="Arial"/>
          <w:sz w:val="24"/>
          <w:szCs w:val="24"/>
        </w:rPr>
        <w:t xml:space="preserve"> </w:t>
      </w:r>
      <w:r w:rsidRPr="00114849">
        <w:rPr>
          <w:rFonts w:ascii="Arial" w:hAnsi="Arial" w:cs="Arial"/>
          <w:sz w:val="24"/>
          <w:szCs w:val="24"/>
        </w:rPr>
        <w:t xml:space="preserve">by those people who are excluded from traditional financial institutions. We </w:t>
      </w:r>
      <w:r w:rsidR="00C177A5" w:rsidRPr="00114849">
        <w:rPr>
          <w:rFonts w:ascii="Arial" w:hAnsi="Arial" w:cs="Arial"/>
          <w:sz w:val="24"/>
          <w:szCs w:val="24"/>
        </w:rPr>
        <w:t>examine</w:t>
      </w:r>
      <w:r w:rsidRPr="00114849">
        <w:rPr>
          <w:rFonts w:ascii="Arial" w:hAnsi="Arial" w:cs="Arial"/>
          <w:sz w:val="24"/>
          <w:szCs w:val="24"/>
        </w:rPr>
        <w:t xml:space="preserve"> how the financial system can be developed in a way that ensures access to finance for the credit constraint borrowers and how the potential of new technology and new business models in financial services (‘Fintech’) could be best harnessed in the interests of innovation and growth.</w:t>
      </w:r>
      <w:r w:rsidR="00C177A5" w:rsidRPr="00114849">
        <w:rPr>
          <w:rFonts w:ascii="Arial" w:hAnsi="Arial" w:cs="Arial"/>
          <w:sz w:val="24"/>
          <w:szCs w:val="24"/>
        </w:rPr>
        <w:t xml:space="preserve"> This research project provides a better understanding of the Chinese financial system and its crucial role in supporting the future development and continued growth of the Chinese economy.</w:t>
      </w:r>
    </w:p>
    <w:p w14:paraId="508D1E59" w14:textId="20E29EE0" w:rsidR="00E6409C" w:rsidRPr="00114849" w:rsidRDefault="00E6409C" w:rsidP="00E6409C">
      <w:pPr>
        <w:spacing w:after="240" w:line="360" w:lineRule="auto"/>
        <w:jc w:val="both"/>
        <w:rPr>
          <w:rFonts w:ascii="Arial" w:hAnsi="Arial" w:cs="Arial"/>
          <w:sz w:val="24"/>
          <w:szCs w:val="24"/>
        </w:rPr>
      </w:pPr>
      <w:r w:rsidRPr="00114849">
        <w:rPr>
          <w:rFonts w:ascii="Arial" w:hAnsi="Arial" w:cs="Arial"/>
          <w:sz w:val="24"/>
          <w:szCs w:val="24"/>
        </w:rPr>
        <w:t xml:space="preserve">Key words: </w:t>
      </w:r>
      <w:r w:rsidRPr="00114849">
        <w:rPr>
          <w:rFonts w:ascii="Arial" w:hAnsi="Arial" w:cs="Arial"/>
          <w:color w:val="000000" w:themeColor="text1"/>
          <w:sz w:val="24"/>
          <w:szCs w:val="24"/>
        </w:rPr>
        <w:t xml:space="preserve">Peer-to-peer (P2P) lending; Fintech; </w:t>
      </w:r>
      <w:r w:rsidRPr="00114849">
        <w:rPr>
          <w:rFonts w:ascii="Arial" w:hAnsi="Arial" w:cs="Arial"/>
          <w:color w:val="000000" w:themeColor="text1"/>
          <w:sz w:val="24"/>
          <w:szCs w:val="24"/>
          <w:shd w:val="clear" w:color="auto" w:fill="FFFFFF"/>
        </w:rPr>
        <w:t xml:space="preserve">Digitization; </w:t>
      </w:r>
      <w:r w:rsidRPr="00114849">
        <w:rPr>
          <w:rFonts w:ascii="Arial" w:hAnsi="Arial" w:cs="Arial"/>
          <w:color w:val="000000" w:themeColor="text1"/>
          <w:sz w:val="24"/>
          <w:szCs w:val="24"/>
        </w:rPr>
        <w:t>China.</w:t>
      </w:r>
    </w:p>
    <w:p w14:paraId="46A34CA1" w14:textId="77777777" w:rsidR="00B36D07" w:rsidRPr="00114849" w:rsidRDefault="00B36D07" w:rsidP="00E6409C">
      <w:pPr>
        <w:pStyle w:val="ListParagraph"/>
        <w:numPr>
          <w:ilvl w:val="0"/>
          <w:numId w:val="1"/>
        </w:numPr>
        <w:spacing w:after="240" w:line="360" w:lineRule="auto"/>
        <w:ind w:left="0" w:firstLine="0"/>
        <w:jc w:val="both"/>
        <w:rPr>
          <w:rFonts w:ascii="Arial" w:hAnsi="Arial" w:cs="Arial"/>
          <w:sz w:val="24"/>
          <w:szCs w:val="24"/>
        </w:rPr>
      </w:pPr>
      <w:r w:rsidRPr="00114849">
        <w:rPr>
          <w:rFonts w:ascii="Arial" w:hAnsi="Arial" w:cs="Arial"/>
          <w:sz w:val="24"/>
          <w:szCs w:val="24"/>
        </w:rPr>
        <w:t xml:space="preserve">Data creators </w:t>
      </w:r>
    </w:p>
    <w:p w14:paraId="01BF992E" w14:textId="74850855" w:rsidR="00B36D07" w:rsidRPr="00114849" w:rsidRDefault="00B36D07" w:rsidP="00E6409C">
      <w:pPr>
        <w:spacing w:after="240" w:line="360" w:lineRule="auto"/>
        <w:jc w:val="both"/>
        <w:rPr>
          <w:rFonts w:ascii="Arial" w:hAnsi="Arial" w:cs="Arial"/>
          <w:sz w:val="24"/>
          <w:szCs w:val="24"/>
        </w:rPr>
      </w:pPr>
      <w:r w:rsidRPr="00114849">
        <w:rPr>
          <w:rFonts w:ascii="Arial" w:hAnsi="Arial" w:cs="Arial"/>
          <w:sz w:val="24"/>
          <w:szCs w:val="24"/>
        </w:rPr>
        <w:t xml:space="preserve">Mustafa Caglayan, </w:t>
      </w:r>
      <w:hyperlink r:id="rId5" w:history="1">
        <w:r w:rsidRPr="00114849">
          <w:rPr>
            <w:rFonts w:ascii="Arial" w:hAnsi="Arial" w:cs="Arial"/>
            <w:sz w:val="24"/>
            <w:szCs w:val="24"/>
          </w:rPr>
          <w:t>m.caglayan@hw.ac.uk</w:t>
        </w:r>
      </w:hyperlink>
      <w:r w:rsidRPr="00114849">
        <w:rPr>
          <w:rFonts w:ascii="Arial" w:hAnsi="Arial" w:cs="Arial"/>
          <w:sz w:val="24"/>
          <w:szCs w:val="24"/>
        </w:rPr>
        <w:t xml:space="preserve">, </w:t>
      </w:r>
      <w:r w:rsidR="00236372">
        <w:rPr>
          <w:rFonts w:ascii="Arial" w:hAnsi="Arial" w:cs="Arial"/>
          <w:sz w:val="24"/>
          <w:szCs w:val="24"/>
        </w:rPr>
        <w:t xml:space="preserve">School of Social Sciences, </w:t>
      </w:r>
      <w:r w:rsidRPr="00114849">
        <w:rPr>
          <w:rFonts w:ascii="Arial" w:hAnsi="Arial" w:cs="Arial"/>
          <w:sz w:val="24"/>
          <w:szCs w:val="24"/>
        </w:rPr>
        <w:t>Heriot-Watt University</w:t>
      </w:r>
    </w:p>
    <w:p w14:paraId="2E642146" w14:textId="77777777" w:rsidR="00B36D07" w:rsidRPr="00114849" w:rsidRDefault="00B36D07" w:rsidP="00E6409C">
      <w:pPr>
        <w:spacing w:after="240" w:line="360" w:lineRule="auto"/>
        <w:jc w:val="both"/>
        <w:rPr>
          <w:rFonts w:ascii="Arial" w:hAnsi="Arial" w:cs="Arial"/>
          <w:sz w:val="24"/>
          <w:szCs w:val="24"/>
        </w:rPr>
      </w:pPr>
      <w:r w:rsidRPr="00114849">
        <w:rPr>
          <w:rFonts w:ascii="Arial" w:hAnsi="Arial" w:cs="Arial"/>
          <w:sz w:val="24"/>
          <w:szCs w:val="24"/>
        </w:rPr>
        <w:t xml:space="preserve">Oleksandr Talavera, </w:t>
      </w:r>
      <w:hyperlink r:id="rId6" w:history="1">
        <w:r w:rsidRPr="00114849">
          <w:rPr>
            <w:rFonts w:ascii="Arial" w:hAnsi="Arial" w:cs="Arial"/>
            <w:sz w:val="24"/>
            <w:szCs w:val="24"/>
          </w:rPr>
          <w:t>o.talavera@bham.ac.uk</w:t>
        </w:r>
      </w:hyperlink>
      <w:r w:rsidRPr="00114849">
        <w:rPr>
          <w:rFonts w:ascii="Arial" w:hAnsi="Arial" w:cs="Arial"/>
          <w:sz w:val="24"/>
          <w:szCs w:val="24"/>
        </w:rPr>
        <w:t>, University of Birmingham Business School</w:t>
      </w:r>
    </w:p>
    <w:p w14:paraId="525D50AC" w14:textId="77777777" w:rsidR="00B36D07" w:rsidRPr="00114849" w:rsidRDefault="00B36D07" w:rsidP="00E6409C">
      <w:pPr>
        <w:spacing w:after="240" w:line="360" w:lineRule="auto"/>
        <w:jc w:val="both"/>
        <w:rPr>
          <w:rFonts w:ascii="Arial" w:hAnsi="Arial" w:cs="Arial"/>
          <w:sz w:val="24"/>
          <w:szCs w:val="24"/>
        </w:rPr>
      </w:pPr>
      <w:r w:rsidRPr="00114849">
        <w:rPr>
          <w:rFonts w:ascii="Arial" w:hAnsi="Arial" w:cs="Arial"/>
          <w:sz w:val="24"/>
          <w:szCs w:val="24"/>
        </w:rPr>
        <w:t xml:space="preserve">Shuxing Yin, </w:t>
      </w:r>
      <w:hyperlink r:id="rId7" w:history="1">
        <w:r w:rsidRPr="00114849">
          <w:rPr>
            <w:rFonts w:ascii="Arial" w:hAnsi="Arial" w:cs="Arial"/>
            <w:sz w:val="24"/>
            <w:szCs w:val="24"/>
          </w:rPr>
          <w:t>shuxing.yin@sheffield.ac.uk</w:t>
        </w:r>
      </w:hyperlink>
      <w:proofErr w:type="gramStart"/>
      <w:r w:rsidRPr="00114849">
        <w:rPr>
          <w:rFonts w:ascii="Arial" w:hAnsi="Arial" w:cs="Arial"/>
          <w:sz w:val="24"/>
          <w:szCs w:val="24"/>
        </w:rPr>
        <w:t>,  Sheffield</w:t>
      </w:r>
      <w:proofErr w:type="gramEnd"/>
      <w:r w:rsidRPr="00114849">
        <w:rPr>
          <w:rFonts w:ascii="Arial" w:hAnsi="Arial" w:cs="Arial"/>
          <w:sz w:val="24"/>
          <w:szCs w:val="24"/>
        </w:rPr>
        <w:t xml:space="preserve"> University Management School</w:t>
      </w:r>
    </w:p>
    <w:p w14:paraId="60ECC9F2" w14:textId="77777777" w:rsidR="00B36D07" w:rsidRPr="00114849" w:rsidRDefault="00B36D07" w:rsidP="00E6409C">
      <w:pPr>
        <w:spacing w:after="240" w:line="360" w:lineRule="auto"/>
        <w:jc w:val="both"/>
        <w:rPr>
          <w:rFonts w:ascii="Arial" w:hAnsi="Arial" w:cs="Arial"/>
          <w:sz w:val="24"/>
          <w:szCs w:val="24"/>
        </w:rPr>
      </w:pPr>
      <w:r w:rsidRPr="00114849">
        <w:rPr>
          <w:rFonts w:ascii="Arial" w:hAnsi="Arial" w:cs="Arial"/>
          <w:sz w:val="24"/>
          <w:szCs w:val="24"/>
        </w:rPr>
        <w:lastRenderedPageBreak/>
        <w:t>Lin Xiong</w:t>
      </w:r>
      <w:proofErr w:type="gramStart"/>
      <w:r w:rsidRPr="00114849">
        <w:rPr>
          <w:rFonts w:ascii="Arial" w:hAnsi="Arial" w:cs="Arial"/>
          <w:sz w:val="24"/>
          <w:szCs w:val="24"/>
        </w:rPr>
        <w:t>,  </w:t>
      </w:r>
      <w:proofErr w:type="gramEnd"/>
      <w:r w:rsidR="00D75E15">
        <w:fldChar w:fldCharType="begin"/>
      </w:r>
      <w:r w:rsidR="00D75E15">
        <w:instrText xml:space="preserve"> HYPERLINK "mailto:l.xiong@rgu.ac.uk" </w:instrText>
      </w:r>
      <w:r w:rsidR="00D75E15">
        <w:fldChar w:fldCharType="separate"/>
      </w:r>
      <w:r w:rsidRPr="00114849">
        <w:rPr>
          <w:rFonts w:ascii="Arial" w:hAnsi="Arial" w:cs="Arial"/>
          <w:sz w:val="24"/>
          <w:szCs w:val="24"/>
        </w:rPr>
        <w:t>l.xiong@rgu.ac.uk</w:t>
      </w:r>
      <w:r w:rsidR="00D75E15">
        <w:rPr>
          <w:rFonts w:ascii="Arial" w:hAnsi="Arial" w:cs="Arial"/>
          <w:sz w:val="24"/>
          <w:szCs w:val="24"/>
        </w:rPr>
        <w:fldChar w:fldCharType="end"/>
      </w:r>
      <w:r w:rsidRPr="00114849">
        <w:rPr>
          <w:rFonts w:ascii="Arial" w:hAnsi="Arial" w:cs="Arial"/>
          <w:sz w:val="24"/>
          <w:szCs w:val="24"/>
        </w:rPr>
        <w:t>, Robert Gordon University Aberdeen Business School</w:t>
      </w:r>
    </w:p>
    <w:p w14:paraId="6224A409" w14:textId="4E26345C" w:rsidR="000E3304" w:rsidRPr="00114849" w:rsidRDefault="000E3304" w:rsidP="00E6409C">
      <w:pPr>
        <w:pStyle w:val="ListParagraph"/>
        <w:numPr>
          <w:ilvl w:val="0"/>
          <w:numId w:val="1"/>
        </w:numPr>
        <w:tabs>
          <w:tab w:val="num" w:pos="720"/>
          <w:tab w:val="num" w:pos="1440"/>
          <w:tab w:val="num" w:pos="2160"/>
        </w:tabs>
        <w:spacing w:after="240" w:line="360" w:lineRule="auto"/>
        <w:ind w:left="0" w:firstLine="0"/>
        <w:jc w:val="both"/>
        <w:rPr>
          <w:rFonts w:ascii="Arial" w:hAnsi="Arial" w:cs="Arial"/>
          <w:sz w:val="24"/>
          <w:szCs w:val="24"/>
        </w:rPr>
      </w:pPr>
      <w:r w:rsidRPr="00114849">
        <w:rPr>
          <w:rFonts w:ascii="Arial" w:hAnsi="Arial" w:cs="Arial"/>
          <w:sz w:val="24"/>
          <w:szCs w:val="24"/>
        </w:rPr>
        <w:t xml:space="preserve">Data format </w:t>
      </w:r>
    </w:p>
    <w:p w14:paraId="52C0BA7C" w14:textId="77777777" w:rsidR="000E3304" w:rsidRPr="00114849" w:rsidRDefault="000E3304" w:rsidP="00E6409C">
      <w:pPr>
        <w:pStyle w:val="ListParagraph"/>
        <w:spacing w:after="240" w:line="360" w:lineRule="auto"/>
        <w:ind w:left="0"/>
        <w:jc w:val="both"/>
        <w:rPr>
          <w:rFonts w:ascii="Arial" w:hAnsi="Arial" w:cs="Arial"/>
          <w:sz w:val="24"/>
          <w:szCs w:val="24"/>
        </w:rPr>
      </w:pPr>
    </w:p>
    <w:p w14:paraId="4E7ADF48" w14:textId="10FFEA00" w:rsidR="00FE2D3A" w:rsidRPr="00114849" w:rsidRDefault="000E3304" w:rsidP="00E6409C">
      <w:pPr>
        <w:pStyle w:val="ListParagraph"/>
        <w:spacing w:after="240" w:line="360" w:lineRule="auto"/>
        <w:ind w:left="0"/>
        <w:jc w:val="both"/>
        <w:rPr>
          <w:rFonts w:ascii="Arial" w:hAnsi="Arial" w:cs="Arial"/>
          <w:sz w:val="24"/>
          <w:szCs w:val="24"/>
        </w:rPr>
      </w:pPr>
      <w:r w:rsidRPr="00114849">
        <w:rPr>
          <w:rFonts w:ascii="Arial" w:hAnsi="Arial" w:cs="Arial"/>
          <w:sz w:val="24"/>
          <w:szCs w:val="24"/>
        </w:rPr>
        <w:t xml:space="preserve">All data are available in STATA </w:t>
      </w:r>
      <w:r w:rsidR="00590E11" w:rsidRPr="00114849">
        <w:rPr>
          <w:rFonts w:ascii="Arial" w:hAnsi="Arial" w:cs="Arial" w:hint="eastAsia"/>
          <w:sz w:val="24"/>
          <w:szCs w:val="24"/>
          <w:lang w:eastAsia="zh-CN"/>
        </w:rPr>
        <w:t>D</w:t>
      </w:r>
      <w:r w:rsidR="00590E11" w:rsidRPr="00114849">
        <w:rPr>
          <w:rFonts w:ascii="Arial" w:hAnsi="Arial" w:cs="Arial"/>
          <w:sz w:val="24"/>
          <w:szCs w:val="24"/>
          <w:lang w:eastAsia="zh-CN"/>
        </w:rPr>
        <w:t xml:space="preserve">TA </w:t>
      </w:r>
      <w:r w:rsidRPr="00114849">
        <w:rPr>
          <w:rFonts w:ascii="Arial" w:hAnsi="Arial" w:cs="Arial"/>
          <w:sz w:val="24"/>
          <w:szCs w:val="24"/>
        </w:rPr>
        <w:t xml:space="preserve">formats. </w:t>
      </w:r>
      <w:r w:rsidR="00FE2D3A" w:rsidRPr="00114849">
        <w:rPr>
          <w:rFonts w:ascii="Arial" w:hAnsi="Arial" w:cs="Arial"/>
          <w:sz w:val="24"/>
          <w:szCs w:val="24"/>
        </w:rPr>
        <w:t>T</w:t>
      </w:r>
      <w:r w:rsidRPr="00114849">
        <w:rPr>
          <w:rFonts w:ascii="Arial" w:hAnsi="Arial" w:cs="Arial"/>
          <w:sz w:val="24"/>
          <w:szCs w:val="24"/>
        </w:rPr>
        <w:t xml:space="preserve">he ASCII file </w:t>
      </w:r>
      <w:r w:rsidR="00FE2D3A" w:rsidRPr="00114849">
        <w:rPr>
          <w:rFonts w:ascii="Arial" w:hAnsi="Arial" w:cs="Arial"/>
          <w:sz w:val="24"/>
          <w:szCs w:val="24"/>
        </w:rPr>
        <w:t>is</w:t>
      </w:r>
      <w:r w:rsidRPr="00114849">
        <w:rPr>
          <w:rFonts w:ascii="Arial" w:hAnsi="Arial" w:cs="Arial"/>
          <w:sz w:val="24"/>
          <w:szCs w:val="24"/>
        </w:rPr>
        <w:t xml:space="preserve"> "comma separated" (file CSV), the first row of the file contain</w:t>
      </w:r>
      <w:r w:rsidR="00236372">
        <w:rPr>
          <w:rFonts w:ascii="Arial" w:hAnsi="Arial" w:cs="Arial"/>
          <w:sz w:val="24"/>
          <w:szCs w:val="24"/>
        </w:rPr>
        <w:t>s</w:t>
      </w:r>
      <w:r w:rsidRPr="00114849">
        <w:rPr>
          <w:rFonts w:ascii="Arial" w:hAnsi="Arial" w:cs="Arial"/>
          <w:sz w:val="24"/>
          <w:szCs w:val="24"/>
        </w:rPr>
        <w:t xml:space="preserve"> the variable names.  </w:t>
      </w:r>
      <w:r w:rsidR="00FE2D3A" w:rsidRPr="00114849">
        <w:rPr>
          <w:rFonts w:ascii="Arial" w:hAnsi="Arial" w:cs="Arial"/>
          <w:sz w:val="24"/>
          <w:szCs w:val="24"/>
        </w:rPr>
        <w:t xml:space="preserve">Data are compressed in one single zip archive named </w:t>
      </w:r>
      <w:r w:rsidR="00590E11" w:rsidRPr="00114849">
        <w:rPr>
          <w:rFonts w:ascii="Arial" w:hAnsi="Arial" w:cs="Arial"/>
          <w:sz w:val="24"/>
          <w:szCs w:val="24"/>
        </w:rPr>
        <w:t>“</w:t>
      </w:r>
      <w:r w:rsidR="00E87EA6" w:rsidRPr="00114849">
        <w:rPr>
          <w:rFonts w:ascii="Arial" w:hAnsi="Arial" w:cs="Arial"/>
          <w:sz w:val="24"/>
          <w:szCs w:val="24"/>
        </w:rPr>
        <w:t>renrendai_deposit.dta</w:t>
      </w:r>
      <w:r w:rsidR="00590E11" w:rsidRPr="00114849">
        <w:rPr>
          <w:rFonts w:ascii="Arial" w:hAnsi="Arial" w:cs="Arial"/>
          <w:sz w:val="24"/>
          <w:szCs w:val="24"/>
        </w:rPr>
        <w:t>”</w:t>
      </w:r>
      <w:r w:rsidR="00FE2D3A" w:rsidRPr="00114849">
        <w:rPr>
          <w:rFonts w:ascii="Arial" w:hAnsi="Arial" w:cs="Arial"/>
          <w:sz w:val="24"/>
          <w:szCs w:val="24"/>
        </w:rPr>
        <w:t xml:space="preserve">, where </w:t>
      </w:r>
      <w:r w:rsidR="007056A8">
        <w:rPr>
          <w:rFonts w:ascii="Arial" w:hAnsi="Arial" w:cs="Arial"/>
          <w:sz w:val="24"/>
          <w:szCs w:val="24"/>
        </w:rPr>
        <w:t xml:space="preserve">the </w:t>
      </w:r>
      <w:r w:rsidR="00FE2D3A" w:rsidRPr="00114849">
        <w:rPr>
          <w:rFonts w:ascii="Arial" w:hAnsi="Arial" w:cs="Arial"/>
          <w:sz w:val="24"/>
          <w:szCs w:val="24"/>
        </w:rPr>
        <w:t xml:space="preserve">format indicates whether the file is ASCII or STATA file. Data-files can be decompressed by using </w:t>
      </w:r>
      <w:r w:rsidR="007056A8">
        <w:rPr>
          <w:rFonts w:ascii="Arial" w:hAnsi="Arial" w:cs="Arial"/>
          <w:sz w:val="24"/>
          <w:szCs w:val="24"/>
        </w:rPr>
        <w:t xml:space="preserve">a </w:t>
      </w:r>
      <w:r w:rsidR="00FE2D3A" w:rsidRPr="00114849">
        <w:rPr>
          <w:rFonts w:ascii="Arial" w:hAnsi="Arial" w:cs="Arial"/>
          <w:sz w:val="24"/>
          <w:szCs w:val="24"/>
        </w:rPr>
        <w:t xml:space="preserve">file manager (Windows) or any compression program such as 7-Zip (downloadable at </w:t>
      </w:r>
      <w:hyperlink r:id="rId8" w:history="1">
        <w:r w:rsidR="00FE2D3A" w:rsidRPr="00114849">
          <w:rPr>
            <w:rFonts w:ascii="Arial" w:hAnsi="Arial" w:cs="Arial"/>
            <w:sz w:val="24"/>
            <w:szCs w:val="24"/>
          </w:rPr>
          <w:t>www.7-zip.org</w:t>
        </w:r>
      </w:hyperlink>
      <w:r w:rsidR="00FE2D3A" w:rsidRPr="00114849">
        <w:rPr>
          <w:rFonts w:ascii="Arial" w:hAnsi="Arial" w:cs="Arial"/>
          <w:sz w:val="24"/>
          <w:szCs w:val="24"/>
        </w:rPr>
        <w:t xml:space="preserve">). </w:t>
      </w:r>
    </w:p>
    <w:p w14:paraId="52E1724B" w14:textId="2DEA79BE" w:rsidR="00D7669E" w:rsidRPr="00114849" w:rsidRDefault="00D7669E" w:rsidP="00E6409C">
      <w:pPr>
        <w:pStyle w:val="ListParagraph"/>
        <w:spacing w:after="240" w:line="360" w:lineRule="auto"/>
        <w:ind w:left="0"/>
        <w:jc w:val="both"/>
        <w:rPr>
          <w:rFonts w:ascii="Arial" w:hAnsi="Arial" w:cs="Arial"/>
          <w:sz w:val="24"/>
          <w:szCs w:val="24"/>
        </w:rPr>
      </w:pPr>
    </w:p>
    <w:p w14:paraId="174D4757" w14:textId="7EFFD677" w:rsidR="00D7669E" w:rsidRPr="00114849" w:rsidRDefault="00D7669E" w:rsidP="00E6409C">
      <w:pPr>
        <w:pStyle w:val="ListParagraph"/>
        <w:numPr>
          <w:ilvl w:val="0"/>
          <w:numId w:val="1"/>
        </w:numPr>
        <w:spacing w:after="240" w:line="360" w:lineRule="auto"/>
        <w:ind w:left="0" w:firstLine="0"/>
        <w:jc w:val="both"/>
        <w:rPr>
          <w:rFonts w:ascii="Arial" w:hAnsi="Arial" w:cs="Arial"/>
          <w:sz w:val="24"/>
          <w:szCs w:val="24"/>
        </w:rPr>
      </w:pPr>
      <w:r w:rsidRPr="00114849">
        <w:rPr>
          <w:rFonts w:ascii="Arial" w:hAnsi="Arial" w:cs="Arial"/>
          <w:sz w:val="24"/>
          <w:szCs w:val="24"/>
        </w:rPr>
        <w:t>Information contained in the dataset</w:t>
      </w:r>
    </w:p>
    <w:p w14:paraId="12429866" w14:textId="771E75ED" w:rsidR="005C0C7F" w:rsidRPr="00114849" w:rsidRDefault="005C0C7F" w:rsidP="00E6409C">
      <w:pPr>
        <w:pStyle w:val="ListParagraph"/>
        <w:spacing w:after="240" w:line="360" w:lineRule="auto"/>
        <w:ind w:left="0"/>
        <w:jc w:val="both"/>
      </w:pPr>
    </w:p>
    <w:p w14:paraId="7CAC9760" w14:textId="3296DD1E" w:rsidR="00D7669E" w:rsidRDefault="00D7669E" w:rsidP="00236372">
      <w:pPr>
        <w:spacing w:after="240" w:line="360" w:lineRule="auto"/>
        <w:jc w:val="both"/>
        <w:rPr>
          <w:rFonts w:ascii="Arial" w:hAnsi="Arial" w:cs="Arial"/>
          <w:sz w:val="24"/>
          <w:szCs w:val="24"/>
        </w:rPr>
      </w:pPr>
      <w:r w:rsidRPr="00114849">
        <w:rPr>
          <w:rFonts w:ascii="Arial" w:hAnsi="Arial" w:cs="Arial"/>
          <w:sz w:val="24"/>
          <w:szCs w:val="24"/>
        </w:rPr>
        <w:t>The dataset</w:t>
      </w:r>
      <w:r w:rsidRPr="00236372">
        <w:rPr>
          <w:rFonts w:ascii="Arial" w:hAnsi="Arial" w:cs="Arial"/>
          <w:sz w:val="24"/>
          <w:szCs w:val="24"/>
        </w:rPr>
        <w:t xml:space="preserve"> </w:t>
      </w:r>
      <w:r w:rsidR="004A701B" w:rsidRPr="00236372">
        <w:rPr>
          <w:rFonts w:ascii="Arial" w:hAnsi="Arial" w:cs="Arial"/>
          <w:sz w:val="24"/>
          <w:szCs w:val="24"/>
        </w:rPr>
        <w:t>wa</w:t>
      </w:r>
      <w:r w:rsidRPr="00236372">
        <w:rPr>
          <w:rFonts w:ascii="Arial" w:hAnsi="Arial" w:cs="Arial"/>
          <w:sz w:val="24"/>
          <w:szCs w:val="24"/>
        </w:rPr>
        <w:t xml:space="preserve">s </w:t>
      </w:r>
      <w:r w:rsidR="00236372">
        <w:rPr>
          <w:rFonts w:ascii="Arial" w:hAnsi="Arial" w:cs="Arial"/>
          <w:sz w:val="24"/>
          <w:szCs w:val="24"/>
        </w:rPr>
        <w:t>c</w:t>
      </w:r>
      <w:r w:rsidR="00236372" w:rsidRPr="00236372">
        <w:rPr>
          <w:rFonts w:ascii="Arial" w:hAnsi="Arial" w:cs="Arial"/>
          <w:sz w:val="24"/>
          <w:szCs w:val="24"/>
        </w:rPr>
        <w:t xml:space="preserve">ompiled </w:t>
      </w:r>
      <w:r w:rsidRPr="00236372">
        <w:rPr>
          <w:rFonts w:ascii="Arial" w:hAnsi="Arial" w:cs="Arial"/>
          <w:sz w:val="24"/>
          <w:szCs w:val="24"/>
        </w:rPr>
        <w:t>from a Chinese online lending platform for the research</w:t>
      </w:r>
      <w:r w:rsidR="00236372" w:rsidRPr="00236372">
        <w:rPr>
          <w:rFonts w:ascii="Arial" w:hAnsi="Arial" w:cs="Arial"/>
          <w:sz w:val="24"/>
          <w:szCs w:val="24"/>
        </w:rPr>
        <w:t xml:space="preserve"> project titled `Peer-To-Peer Lending Market in China: Pricing, Risk Management and Regulation,’ Economic and Social Research Council (ESRC) grant ES/P004741/1</w:t>
      </w:r>
      <w:r w:rsidRPr="00114849">
        <w:rPr>
          <w:rFonts w:ascii="Arial" w:hAnsi="Arial" w:cs="Arial"/>
          <w:sz w:val="24"/>
          <w:szCs w:val="24"/>
        </w:rPr>
        <w:t xml:space="preserve">. The data </w:t>
      </w:r>
      <w:r w:rsidR="004A701B">
        <w:rPr>
          <w:rFonts w:ascii="Arial" w:hAnsi="Arial" w:cs="Arial"/>
          <w:sz w:val="24"/>
          <w:szCs w:val="24"/>
        </w:rPr>
        <w:t>were</w:t>
      </w:r>
      <w:r w:rsidRPr="00114849">
        <w:rPr>
          <w:rFonts w:ascii="Arial" w:hAnsi="Arial" w:cs="Arial"/>
          <w:sz w:val="24"/>
          <w:szCs w:val="24"/>
        </w:rPr>
        <w:t xml:space="preserve"> in public domain. </w:t>
      </w:r>
      <w:r w:rsidR="00236372">
        <w:rPr>
          <w:rFonts w:ascii="Arial" w:hAnsi="Arial" w:cs="Arial"/>
          <w:sz w:val="24"/>
          <w:szCs w:val="24"/>
        </w:rPr>
        <w:t>The</w:t>
      </w:r>
      <w:r w:rsidR="00236372" w:rsidRPr="00114849">
        <w:rPr>
          <w:rFonts w:ascii="Arial" w:hAnsi="Arial" w:cs="Arial"/>
          <w:sz w:val="24"/>
          <w:szCs w:val="24"/>
        </w:rPr>
        <w:t xml:space="preserve"> </w:t>
      </w:r>
      <w:r w:rsidRPr="00114849">
        <w:rPr>
          <w:rFonts w:ascii="Arial" w:hAnsi="Arial" w:cs="Arial"/>
          <w:sz w:val="24"/>
          <w:szCs w:val="24"/>
        </w:rPr>
        <w:t xml:space="preserve">dataset includes about </w:t>
      </w:r>
      <w:r w:rsidR="00E87EA6" w:rsidRPr="00114849">
        <w:rPr>
          <w:rFonts w:ascii="Arial" w:hAnsi="Arial" w:cs="Arial"/>
          <w:sz w:val="24"/>
          <w:szCs w:val="24"/>
        </w:rPr>
        <w:t xml:space="preserve">7.5 </w:t>
      </w:r>
      <w:r w:rsidRPr="00114849">
        <w:rPr>
          <w:rFonts w:ascii="Arial" w:hAnsi="Arial" w:cs="Arial"/>
          <w:sz w:val="24"/>
          <w:szCs w:val="24"/>
        </w:rPr>
        <w:t xml:space="preserve">million listings posted over the period between October 2010 and October 2018. </w:t>
      </w:r>
    </w:p>
    <w:p w14:paraId="7B44D118" w14:textId="5A342FD4" w:rsidR="00BF2B6A" w:rsidRPr="00114849" w:rsidRDefault="00BF2B6A" w:rsidP="00E6409C">
      <w:pPr>
        <w:spacing w:after="240" w:line="360" w:lineRule="auto"/>
        <w:jc w:val="both"/>
        <w:rPr>
          <w:rFonts w:ascii="Arial" w:hAnsi="Arial" w:cs="Arial"/>
          <w:sz w:val="24"/>
          <w:szCs w:val="24"/>
        </w:rPr>
      </w:pPr>
      <w:r w:rsidRPr="00BF2B6A">
        <w:rPr>
          <w:rFonts w:ascii="Arial" w:hAnsi="Arial" w:cs="Arial"/>
          <w:sz w:val="24"/>
          <w:szCs w:val="24"/>
        </w:rPr>
        <w:t xml:space="preserve">The project follows General Data Protection Regulations and conforms to data confidentiality and anonymisation. </w:t>
      </w:r>
      <w:r>
        <w:rPr>
          <w:rFonts w:ascii="Arial" w:hAnsi="Arial" w:cs="Arial"/>
          <w:sz w:val="24"/>
          <w:szCs w:val="24"/>
        </w:rPr>
        <w:t xml:space="preserve">Several variables that could </w:t>
      </w:r>
      <w:r w:rsidRPr="00BF2B6A">
        <w:rPr>
          <w:rFonts w:ascii="Arial" w:hAnsi="Arial" w:cs="Arial"/>
          <w:sz w:val="24"/>
          <w:szCs w:val="24"/>
        </w:rPr>
        <w:t>result in the identification of borrowers or lenders have been deleted.</w:t>
      </w:r>
    </w:p>
    <w:p w14:paraId="4B112E0D" w14:textId="6D2084BB" w:rsidR="00840651" w:rsidRPr="00114849" w:rsidRDefault="00840651" w:rsidP="00E6409C">
      <w:pPr>
        <w:spacing w:after="240" w:line="360" w:lineRule="auto"/>
        <w:jc w:val="both"/>
        <w:rPr>
          <w:rFonts w:ascii="Arial" w:hAnsi="Arial" w:cs="Arial"/>
          <w:sz w:val="24"/>
          <w:szCs w:val="24"/>
        </w:rPr>
      </w:pPr>
    </w:p>
    <w:p w14:paraId="1390FC3D" w14:textId="3C295ED7" w:rsidR="00840651" w:rsidRPr="00114849" w:rsidRDefault="00840651" w:rsidP="00E6409C">
      <w:pPr>
        <w:spacing w:after="240" w:line="360" w:lineRule="auto"/>
        <w:jc w:val="both"/>
        <w:rPr>
          <w:rFonts w:ascii="Arial" w:hAnsi="Arial" w:cs="Arial"/>
          <w:sz w:val="24"/>
          <w:szCs w:val="24"/>
        </w:rPr>
      </w:pPr>
    </w:p>
    <w:p w14:paraId="1A283E2B" w14:textId="14E5A5DB" w:rsidR="00840651" w:rsidRPr="00114849" w:rsidRDefault="00840651" w:rsidP="00E6409C">
      <w:pPr>
        <w:spacing w:after="240" w:line="360" w:lineRule="auto"/>
        <w:jc w:val="both"/>
        <w:rPr>
          <w:rFonts w:ascii="Arial" w:hAnsi="Arial" w:cs="Arial"/>
          <w:sz w:val="24"/>
          <w:szCs w:val="24"/>
        </w:rPr>
      </w:pPr>
    </w:p>
    <w:p w14:paraId="491878CE" w14:textId="4ADF6428" w:rsidR="00840651" w:rsidRPr="00114849" w:rsidRDefault="00840651" w:rsidP="00E6409C">
      <w:pPr>
        <w:spacing w:after="240" w:line="360" w:lineRule="auto"/>
        <w:jc w:val="both"/>
        <w:rPr>
          <w:rFonts w:ascii="Arial" w:hAnsi="Arial" w:cs="Arial"/>
          <w:sz w:val="24"/>
          <w:szCs w:val="24"/>
        </w:rPr>
      </w:pPr>
    </w:p>
    <w:p w14:paraId="66110EBA" w14:textId="77777777" w:rsidR="00840651" w:rsidRPr="00114849" w:rsidRDefault="00840651" w:rsidP="00E6409C">
      <w:pPr>
        <w:spacing w:after="120" w:line="240" w:lineRule="auto"/>
        <w:jc w:val="both"/>
        <w:rPr>
          <w:rFonts w:ascii="Arial" w:hAnsi="Arial" w:cs="Arial"/>
          <w:sz w:val="24"/>
          <w:szCs w:val="24"/>
        </w:rPr>
        <w:sectPr w:rsidR="00840651" w:rsidRPr="00114849">
          <w:pgSz w:w="11906" w:h="16838"/>
          <w:pgMar w:top="1440" w:right="1440" w:bottom="1440" w:left="1440" w:header="708" w:footer="708" w:gutter="0"/>
          <w:cols w:space="708"/>
          <w:docGrid w:linePitch="360"/>
        </w:sectPr>
      </w:pPr>
    </w:p>
    <w:p w14:paraId="6FB3A498" w14:textId="326C3155" w:rsidR="00730CB6" w:rsidRPr="00114849" w:rsidRDefault="00730CB6" w:rsidP="00E6409C">
      <w:pPr>
        <w:spacing w:after="120" w:line="240" w:lineRule="auto"/>
        <w:jc w:val="both"/>
        <w:rPr>
          <w:rFonts w:ascii="Arial" w:hAnsi="Arial" w:cs="Arial"/>
          <w:sz w:val="24"/>
          <w:szCs w:val="24"/>
          <w:lang w:eastAsia="zh-CN"/>
        </w:rPr>
      </w:pPr>
      <w:r w:rsidRPr="00114849">
        <w:rPr>
          <w:rFonts w:ascii="Arial" w:hAnsi="Arial" w:cs="Arial" w:hint="eastAsia"/>
          <w:sz w:val="24"/>
          <w:szCs w:val="24"/>
          <w:lang w:eastAsia="zh-CN"/>
        </w:rPr>
        <w:lastRenderedPageBreak/>
        <w:t>T</w:t>
      </w:r>
      <w:r w:rsidRPr="00114849">
        <w:rPr>
          <w:rFonts w:ascii="Arial" w:hAnsi="Arial" w:cs="Arial"/>
          <w:sz w:val="24"/>
          <w:szCs w:val="24"/>
          <w:lang w:eastAsia="zh-CN"/>
        </w:rPr>
        <w:t>able: Variable Definition</w:t>
      </w:r>
    </w:p>
    <w:tbl>
      <w:tblPr>
        <w:tblStyle w:val="TableGridLight"/>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28"/>
        <w:gridCol w:w="813"/>
        <w:gridCol w:w="891"/>
        <w:gridCol w:w="2936"/>
        <w:gridCol w:w="7390"/>
      </w:tblGrid>
      <w:tr w:rsidR="00D43BE2" w:rsidRPr="00114849" w14:paraId="130E2C59" w14:textId="77777777" w:rsidTr="009D3CD1">
        <w:trPr>
          <w:trHeight w:val="320"/>
          <w:jc w:val="center"/>
        </w:trPr>
        <w:tc>
          <w:tcPr>
            <w:tcW w:w="0" w:type="auto"/>
            <w:noWrap/>
            <w:vAlign w:val="center"/>
            <w:hideMark/>
          </w:tcPr>
          <w:p w14:paraId="49224FE6" w14:textId="0E3BC527" w:rsidR="00D43BE2" w:rsidRPr="00114849" w:rsidRDefault="00D43BE2" w:rsidP="00654FD5">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Variable Name</w:t>
            </w:r>
          </w:p>
        </w:tc>
        <w:tc>
          <w:tcPr>
            <w:tcW w:w="0" w:type="auto"/>
            <w:noWrap/>
            <w:vAlign w:val="center"/>
            <w:hideMark/>
          </w:tcPr>
          <w:p w14:paraId="44600E22" w14:textId="7A21F4C4" w:rsidR="00D43BE2" w:rsidRPr="00114849" w:rsidRDefault="00D43BE2" w:rsidP="00654FD5">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Type</w:t>
            </w:r>
          </w:p>
        </w:tc>
        <w:tc>
          <w:tcPr>
            <w:tcW w:w="0" w:type="auto"/>
            <w:noWrap/>
            <w:vAlign w:val="center"/>
            <w:hideMark/>
          </w:tcPr>
          <w:p w14:paraId="289356F6" w14:textId="55A54A0D" w:rsidR="00D43BE2" w:rsidRPr="00114849" w:rsidRDefault="00D43BE2" w:rsidP="00654FD5">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Format</w:t>
            </w:r>
          </w:p>
        </w:tc>
        <w:tc>
          <w:tcPr>
            <w:tcW w:w="2954" w:type="dxa"/>
            <w:noWrap/>
            <w:vAlign w:val="center"/>
            <w:hideMark/>
          </w:tcPr>
          <w:p w14:paraId="377BF3EF" w14:textId="751AD72F" w:rsidR="00D43BE2" w:rsidRPr="00114849" w:rsidRDefault="00D43BE2" w:rsidP="00654FD5">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Variable Label</w:t>
            </w:r>
          </w:p>
        </w:tc>
        <w:tc>
          <w:tcPr>
            <w:tcW w:w="7437" w:type="dxa"/>
            <w:vAlign w:val="center"/>
            <w:hideMark/>
          </w:tcPr>
          <w:p w14:paraId="2949E620" w14:textId="1290B46E" w:rsidR="00D43BE2" w:rsidRPr="00114849" w:rsidRDefault="00D43BE2" w:rsidP="00654FD5">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Definition</w:t>
            </w:r>
          </w:p>
        </w:tc>
      </w:tr>
      <w:tr w:rsidR="009D3CD1" w:rsidRPr="00114849" w14:paraId="284B438C" w14:textId="77777777" w:rsidTr="009D3CD1">
        <w:trPr>
          <w:trHeight w:val="320"/>
          <w:jc w:val="center"/>
        </w:trPr>
        <w:tc>
          <w:tcPr>
            <w:tcW w:w="0" w:type="auto"/>
            <w:noWrap/>
            <w:vAlign w:val="center"/>
            <w:hideMark/>
          </w:tcPr>
          <w:p w14:paraId="14A184B3"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LoanId</w:t>
            </w:r>
            <w:proofErr w:type="spellEnd"/>
          </w:p>
        </w:tc>
        <w:tc>
          <w:tcPr>
            <w:tcW w:w="0" w:type="auto"/>
            <w:noWrap/>
            <w:vAlign w:val="center"/>
            <w:hideMark/>
          </w:tcPr>
          <w:p w14:paraId="136C71AA"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long</w:t>
            </w:r>
          </w:p>
        </w:tc>
        <w:tc>
          <w:tcPr>
            <w:tcW w:w="0" w:type="auto"/>
            <w:noWrap/>
            <w:vAlign w:val="center"/>
            <w:hideMark/>
          </w:tcPr>
          <w:p w14:paraId="433C2A10"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%12.0g</w:t>
            </w:r>
          </w:p>
        </w:tc>
        <w:tc>
          <w:tcPr>
            <w:tcW w:w="2954" w:type="dxa"/>
            <w:noWrap/>
            <w:vAlign w:val="center"/>
            <w:hideMark/>
          </w:tcPr>
          <w:p w14:paraId="76267031" w14:textId="31DF2880" w:rsidR="009D3CD1" w:rsidRPr="00114849" w:rsidRDefault="009D3CD1" w:rsidP="009D3CD1">
            <w:pPr>
              <w:rPr>
                <w:rFonts w:ascii="Arial" w:eastAsia="SimSun" w:hAnsi="Arial" w:cs="Arial"/>
                <w:color w:val="000000" w:themeColor="text1"/>
                <w:sz w:val="20"/>
                <w:szCs w:val="20"/>
                <w:lang w:val="en-US" w:eastAsia="zh-CN"/>
              </w:rPr>
            </w:pPr>
            <w:r>
              <w:rPr>
                <w:rFonts w:ascii="Arial" w:eastAsia="SimSun" w:hAnsi="Arial" w:cs="Arial"/>
                <w:color w:val="000000" w:themeColor="text1"/>
                <w:sz w:val="20"/>
                <w:szCs w:val="20"/>
                <w:lang w:val="en-US" w:eastAsia="zh-CN"/>
              </w:rPr>
              <w:t>The u</w:t>
            </w:r>
            <w:r w:rsidRPr="00114849">
              <w:rPr>
                <w:rFonts w:ascii="Arial" w:eastAsia="SimSun" w:hAnsi="Arial" w:cs="Arial"/>
                <w:color w:val="000000" w:themeColor="text1"/>
                <w:sz w:val="20"/>
                <w:szCs w:val="20"/>
                <w:lang w:val="en-US" w:eastAsia="zh-CN"/>
              </w:rPr>
              <w:t>nique ID number of loan</w:t>
            </w:r>
          </w:p>
        </w:tc>
        <w:tc>
          <w:tcPr>
            <w:tcW w:w="7437" w:type="dxa"/>
            <w:vAlign w:val="center"/>
            <w:hideMark/>
          </w:tcPr>
          <w:p w14:paraId="3BAAF379" w14:textId="68F76C7D"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unique ID number of the P2P loan listing.</w:t>
            </w:r>
          </w:p>
        </w:tc>
      </w:tr>
      <w:tr w:rsidR="009D3CD1" w:rsidRPr="00114849" w14:paraId="264BC092" w14:textId="77777777" w:rsidTr="009D3CD1">
        <w:trPr>
          <w:trHeight w:val="460"/>
          <w:jc w:val="center"/>
        </w:trPr>
        <w:tc>
          <w:tcPr>
            <w:tcW w:w="0" w:type="auto"/>
            <w:noWrap/>
            <w:vAlign w:val="center"/>
            <w:hideMark/>
          </w:tcPr>
          <w:p w14:paraId="2A30BDF4"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LoanAmount</w:t>
            </w:r>
            <w:proofErr w:type="spellEnd"/>
          </w:p>
        </w:tc>
        <w:tc>
          <w:tcPr>
            <w:tcW w:w="0" w:type="auto"/>
            <w:noWrap/>
            <w:vAlign w:val="center"/>
            <w:hideMark/>
          </w:tcPr>
          <w:p w14:paraId="2AF40B9D"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long</w:t>
            </w:r>
          </w:p>
        </w:tc>
        <w:tc>
          <w:tcPr>
            <w:tcW w:w="0" w:type="auto"/>
            <w:noWrap/>
            <w:vAlign w:val="center"/>
            <w:hideMark/>
          </w:tcPr>
          <w:p w14:paraId="76BD38ED"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%12.0g</w:t>
            </w:r>
          </w:p>
        </w:tc>
        <w:tc>
          <w:tcPr>
            <w:tcW w:w="2954" w:type="dxa"/>
            <w:noWrap/>
            <w:vAlign w:val="center"/>
            <w:hideMark/>
          </w:tcPr>
          <w:p w14:paraId="543DCFB6" w14:textId="76CAF55D"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amount of loan</w:t>
            </w:r>
          </w:p>
        </w:tc>
        <w:tc>
          <w:tcPr>
            <w:tcW w:w="7437" w:type="dxa"/>
            <w:vAlign w:val="center"/>
            <w:hideMark/>
          </w:tcPr>
          <w:p w14:paraId="62565D72" w14:textId="7709ED0B"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amount of P2P loan requested by the borrower (in thousand RMB). </w:t>
            </w:r>
          </w:p>
        </w:tc>
      </w:tr>
      <w:tr w:rsidR="009D3CD1" w:rsidRPr="00114849" w14:paraId="53478AC1" w14:textId="77777777" w:rsidTr="009D3CD1">
        <w:trPr>
          <w:trHeight w:val="420"/>
          <w:jc w:val="center"/>
        </w:trPr>
        <w:tc>
          <w:tcPr>
            <w:tcW w:w="0" w:type="auto"/>
            <w:noWrap/>
            <w:vAlign w:val="center"/>
            <w:hideMark/>
          </w:tcPr>
          <w:p w14:paraId="5C571EC5"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InterestRate</w:t>
            </w:r>
            <w:proofErr w:type="spellEnd"/>
          </w:p>
        </w:tc>
        <w:tc>
          <w:tcPr>
            <w:tcW w:w="0" w:type="auto"/>
            <w:noWrap/>
            <w:vAlign w:val="center"/>
            <w:hideMark/>
          </w:tcPr>
          <w:p w14:paraId="15446361"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float</w:t>
            </w:r>
          </w:p>
        </w:tc>
        <w:tc>
          <w:tcPr>
            <w:tcW w:w="0" w:type="auto"/>
            <w:noWrap/>
            <w:vAlign w:val="center"/>
            <w:hideMark/>
          </w:tcPr>
          <w:p w14:paraId="0E4A47CC"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%9.0g</w:t>
            </w:r>
          </w:p>
        </w:tc>
        <w:tc>
          <w:tcPr>
            <w:tcW w:w="2954" w:type="dxa"/>
            <w:noWrap/>
            <w:vAlign w:val="center"/>
            <w:hideMark/>
          </w:tcPr>
          <w:p w14:paraId="52B127D0" w14:textId="570D958F"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rate of return</w:t>
            </w:r>
          </w:p>
        </w:tc>
        <w:tc>
          <w:tcPr>
            <w:tcW w:w="7437" w:type="dxa"/>
            <w:vAlign w:val="center"/>
            <w:hideMark/>
          </w:tcPr>
          <w:p w14:paraId="71513412" w14:textId="52D7C5F1"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rate of return proposed by the borrower.</w:t>
            </w:r>
          </w:p>
        </w:tc>
      </w:tr>
      <w:tr w:rsidR="009D3CD1" w:rsidRPr="00114849" w14:paraId="411B7500" w14:textId="77777777" w:rsidTr="009D3CD1">
        <w:trPr>
          <w:trHeight w:val="320"/>
          <w:jc w:val="center"/>
        </w:trPr>
        <w:tc>
          <w:tcPr>
            <w:tcW w:w="0" w:type="auto"/>
            <w:noWrap/>
            <w:vAlign w:val="center"/>
            <w:hideMark/>
          </w:tcPr>
          <w:p w14:paraId="5516DF6B" w14:textId="77777777"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Maturity</w:t>
            </w:r>
          </w:p>
        </w:tc>
        <w:tc>
          <w:tcPr>
            <w:tcW w:w="0" w:type="auto"/>
            <w:noWrap/>
            <w:vAlign w:val="center"/>
            <w:hideMark/>
          </w:tcPr>
          <w:p w14:paraId="6985E6E8"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5FBDE505"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%8.0g</w:t>
            </w:r>
          </w:p>
        </w:tc>
        <w:tc>
          <w:tcPr>
            <w:tcW w:w="2954" w:type="dxa"/>
            <w:noWrap/>
            <w:vAlign w:val="center"/>
            <w:hideMark/>
          </w:tcPr>
          <w:p w14:paraId="1307EB67" w14:textId="18AE80BD"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Maturity (month)</w:t>
            </w:r>
            <w:r>
              <w:rPr>
                <w:rFonts w:ascii="Arial" w:eastAsia="SimSun" w:hAnsi="Arial" w:cs="Arial"/>
                <w:color w:val="000000" w:themeColor="text1"/>
                <w:sz w:val="20"/>
                <w:szCs w:val="20"/>
                <w:lang w:val="en-US" w:eastAsia="zh-CN"/>
              </w:rPr>
              <w:t xml:space="preserve"> of loan</w:t>
            </w:r>
          </w:p>
        </w:tc>
        <w:tc>
          <w:tcPr>
            <w:tcW w:w="7437" w:type="dxa"/>
            <w:vAlign w:val="center"/>
            <w:hideMark/>
          </w:tcPr>
          <w:p w14:paraId="31DE8830" w14:textId="3AD18DA3"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maturity of P2P loan (in months).</w:t>
            </w:r>
          </w:p>
        </w:tc>
      </w:tr>
      <w:tr w:rsidR="009D3CD1" w:rsidRPr="00114849" w14:paraId="4E46C785" w14:textId="77777777" w:rsidTr="009D3CD1">
        <w:trPr>
          <w:trHeight w:val="360"/>
          <w:jc w:val="center"/>
        </w:trPr>
        <w:tc>
          <w:tcPr>
            <w:tcW w:w="0" w:type="auto"/>
            <w:noWrap/>
            <w:vAlign w:val="center"/>
            <w:hideMark/>
          </w:tcPr>
          <w:p w14:paraId="5816F719"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CreditScore</w:t>
            </w:r>
            <w:proofErr w:type="spellEnd"/>
          </w:p>
        </w:tc>
        <w:tc>
          <w:tcPr>
            <w:tcW w:w="0" w:type="auto"/>
            <w:noWrap/>
            <w:vAlign w:val="center"/>
            <w:hideMark/>
          </w:tcPr>
          <w:p w14:paraId="04125FEA"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int</w:t>
            </w:r>
          </w:p>
        </w:tc>
        <w:tc>
          <w:tcPr>
            <w:tcW w:w="0" w:type="auto"/>
            <w:noWrap/>
            <w:vAlign w:val="center"/>
            <w:hideMark/>
          </w:tcPr>
          <w:p w14:paraId="3543DBAE"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%8.0g</w:t>
            </w:r>
          </w:p>
        </w:tc>
        <w:tc>
          <w:tcPr>
            <w:tcW w:w="2954" w:type="dxa"/>
            <w:noWrap/>
            <w:vAlign w:val="center"/>
            <w:hideMark/>
          </w:tcPr>
          <w:p w14:paraId="074F5FA8" w14:textId="479604E9"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Credit score</w:t>
            </w:r>
          </w:p>
        </w:tc>
        <w:tc>
          <w:tcPr>
            <w:tcW w:w="7437" w:type="dxa"/>
            <w:vAlign w:val="center"/>
            <w:hideMark/>
          </w:tcPr>
          <w:p w14:paraId="0B15616A" w14:textId="1A4C8DC6"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credit score assigned by the platform.</w:t>
            </w:r>
          </w:p>
        </w:tc>
      </w:tr>
      <w:tr w:rsidR="009D3CD1" w:rsidRPr="00114849" w14:paraId="30813C4B" w14:textId="77777777" w:rsidTr="009D3CD1">
        <w:trPr>
          <w:trHeight w:val="380"/>
          <w:jc w:val="center"/>
        </w:trPr>
        <w:tc>
          <w:tcPr>
            <w:tcW w:w="0" w:type="auto"/>
            <w:noWrap/>
            <w:vAlign w:val="center"/>
            <w:hideMark/>
          </w:tcPr>
          <w:p w14:paraId="0322F777"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BorrowerId</w:t>
            </w:r>
            <w:proofErr w:type="spellEnd"/>
          </w:p>
        </w:tc>
        <w:tc>
          <w:tcPr>
            <w:tcW w:w="0" w:type="auto"/>
            <w:noWrap/>
            <w:vAlign w:val="center"/>
            <w:hideMark/>
          </w:tcPr>
          <w:p w14:paraId="6F7C4B7F"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long</w:t>
            </w:r>
          </w:p>
        </w:tc>
        <w:tc>
          <w:tcPr>
            <w:tcW w:w="0" w:type="auto"/>
            <w:noWrap/>
            <w:vAlign w:val="center"/>
            <w:hideMark/>
          </w:tcPr>
          <w:p w14:paraId="760872B1"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%12.0g</w:t>
            </w:r>
          </w:p>
        </w:tc>
        <w:tc>
          <w:tcPr>
            <w:tcW w:w="2954" w:type="dxa"/>
            <w:noWrap/>
            <w:vAlign w:val="center"/>
            <w:hideMark/>
          </w:tcPr>
          <w:p w14:paraId="3D24E364" w14:textId="0351CA1A"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unique ID number of the borrowe</w:t>
            </w:r>
            <w:r>
              <w:rPr>
                <w:rFonts w:ascii="Arial" w:eastAsia="SimSun" w:hAnsi="Arial" w:cs="Arial" w:hint="eastAsia"/>
                <w:color w:val="000000" w:themeColor="text1"/>
                <w:sz w:val="20"/>
                <w:szCs w:val="20"/>
                <w:lang w:val="en-US" w:eastAsia="zh-CN"/>
              </w:rPr>
              <w:t>r</w:t>
            </w:r>
          </w:p>
        </w:tc>
        <w:tc>
          <w:tcPr>
            <w:tcW w:w="7437" w:type="dxa"/>
            <w:vAlign w:val="center"/>
            <w:hideMark/>
          </w:tcPr>
          <w:p w14:paraId="4B344D2B" w14:textId="622E7718"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unique ID number of the borrower who applied for the loan.</w:t>
            </w:r>
          </w:p>
        </w:tc>
      </w:tr>
      <w:tr w:rsidR="009D3CD1" w:rsidRPr="00114849" w14:paraId="60A6627F" w14:textId="77777777" w:rsidTr="009D3CD1">
        <w:trPr>
          <w:trHeight w:val="640"/>
          <w:jc w:val="center"/>
        </w:trPr>
        <w:tc>
          <w:tcPr>
            <w:tcW w:w="0" w:type="auto"/>
            <w:noWrap/>
            <w:vAlign w:val="center"/>
            <w:hideMark/>
          </w:tcPr>
          <w:p w14:paraId="7C8A56A2" w14:textId="2BE68FB4" w:rsidR="009D3CD1" w:rsidRPr="00114849" w:rsidRDefault="009D3CD1" w:rsidP="009D3CD1">
            <w:pPr>
              <w:rPr>
                <w:rFonts w:ascii="Arial" w:eastAsia="SimSun" w:hAnsi="Arial" w:cs="Arial"/>
                <w:color w:val="000000" w:themeColor="text1"/>
                <w:sz w:val="20"/>
                <w:szCs w:val="20"/>
                <w:lang w:val="en-US" w:eastAsia="zh-CN"/>
              </w:rPr>
            </w:pPr>
            <w:bookmarkStart w:id="1" w:name="OLE_LINK1"/>
            <w:bookmarkStart w:id="2" w:name="OLE_LINK2"/>
            <w:proofErr w:type="spellStart"/>
            <w:r w:rsidRPr="00114849">
              <w:rPr>
                <w:rFonts w:ascii="Arial" w:eastAsia="SimSun" w:hAnsi="Arial" w:cs="Arial"/>
                <w:color w:val="000000" w:themeColor="text1"/>
                <w:sz w:val="20"/>
                <w:szCs w:val="20"/>
                <w:lang w:val="en-US" w:eastAsia="zh-CN"/>
              </w:rPr>
              <w:t>TotalCount</w:t>
            </w:r>
            <w:bookmarkEnd w:id="1"/>
            <w:bookmarkEnd w:id="2"/>
            <w:proofErr w:type="spellEnd"/>
          </w:p>
        </w:tc>
        <w:tc>
          <w:tcPr>
            <w:tcW w:w="0" w:type="auto"/>
            <w:noWrap/>
            <w:vAlign w:val="center"/>
            <w:hideMark/>
          </w:tcPr>
          <w:p w14:paraId="622A7CCF"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int</w:t>
            </w:r>
          </w:p>
        </w:tc>
        <w:tc>
          <w:tcPr>
            <w:tcW w:w="0" w:type="auto"/>
            <w:noWrap/>
            <w:vAlign w:val="center"/>
            <w:hideMark/>
          </w:tcPr>
          <w:p w14:paraId="76A5BAC3"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%8.0g</w:t>
            </w:r>
          </w:p>
        </w:tc>
        <w:tc>
          <w:tcPr>
            <w:tcW w:w="2954" w:type="dxa"/>
            <w:noWrap/>
            <w:vAlign w:val="center"/>
            <w:hideMark/>
          </w:tcPr>
          <w:p w14:paraId="4EFAB876" w14:textId="1CAAA42F"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Total </w:t>
            </w:r>
            <w:r>
              <w:rPr>
                <w:rFonts w:ascii="Arial" w:eastAsia="SimSun" w:hAnsi="Arial" w:cs="Arial"/>
                <w:color w:val="000000" w:themeColor="text1"/>
                <w:sz w:val="20"/>
                <w:szCs w:val="20"/>
                <w:lang w:val="en-US" w:eastAsia="zh-CN"/>
              </w:rPr>
              <w:t>c</w:t>
            </w:r>
            <w:r w:rsidRPr="00114849">
              <w:rPr>
                <w:rFonts w:ascii="Arial" w:eastAsia="SimSun" w:hAnsi="Arial" w:cs="Arial"/>
                <w:color w:val="000000" w:themeColor="text1"/>
                <w:sz w:val="20"/>
                <w:szCs w:val="20"/>
                <w:lang w:val="en-US" w:eastAsia="zh-CN"/>
              </w:rPr>
              <w:t xml:space="preserve">ount for </w:t>
            </w:r>
            <w:r>
              <w:rPr>
                <w:rFonts w:ascii="Arial" w:eastAsia="SimSun" w:hAnsi="Arial" w:cs="Arial"/>
                <w:color w:val="000000" w:themeColor="text1"/>
                <w:sz w:val="20"/>
                <w:szCs w:val="20"/>
                <w:lang w:val="en-US" w:eastAsia="zh-CN"/>
              </w:rPr>
              <w:t>l</w:t>
            </w:r>
            <w:r w:rsidRPr="00114849">
              <w:rPr>
                <w:rFonts w:ascii="Arial" w:eastAsia="SimSun" w:hAnsi="Arial" w:cs="Arial"/>
                <w:color w:val="000000" w:themeColor="text1"/>
                <w:sz w:val="20"/>
                <w:szCs w:val="20"/>
                <w:lang w:val="en-US" w:eastAsia="zh-CN"/>
              </w:rPr>
              <w:t xml:space="preserve">oan </w:t>
            </w:r>
            <w:r>
              <w:rPr>
                <w:rFonts w:ascii="Arial" w:eastAsia="SimSun" w:hAnsi="Arial" w:cs="Arial"/>
                <w:color w:val="000000" w:themeColor="text1"/>
                <w:sz w:val="20"/>
                <w:szCs w:val="20"/>
                <w:lang w:val="en-US" w:eastAsia="zh-CN"/>
              </w:rPr>
              <w:t>i</w:t>
            </w:r>
            <w:r w:rsidRPr="00114849">
              <w:rPr>
                <w:rFonts w:ascii="Arial" w:eastAsia="SimSun" w:hAnsi="Arial" w:cs="Arial"/>
                <w:color w:val="000000" w:themeColor="text1"/>
                <w:sz w:val="20"/>
                <w:szCs w:val="20"/>
                <w:lang w:val="en-US" w:eastAsia="zh-CN"/>
              </w:rPr>
              <w:t>nquiries</w:t>
            </w:r>
            <w:r>
              <w:rPr>
                <w:rFonts w:ascii="Arial" w:eastAsia="SimSun" w:hAnsi="Arial" w:cs="Arial"/>
                <w:color w:val="000000" w:themeColor="text1"/>
                <w:sz w:val="20"/>
                <w:szCs w:val="20"/>
                <w:lang w:val="en-US" w:eastAsia="zh-CN"/>
              </w:rPr>
              <w:t xml:space="preserve"> by the same borrower</w:t>
            </w:r>
          </w:p>
        </w:tc>
        <w:tc>
          <w:tcPr>
            <w:tcW w:w="7437" w:type="dxa"/>
            <w:vAlign w:val="center"/>
            <w:hideMark/>
          </w:tcPr>
          <w:p w14:paraId="038356D2" w14:textId="26DC67F7"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Total Number of loans requested by the borrower.</w:t>
            </w:r>
          </w:p>
        </w:tc>
      </w:tr>
      <w:tr w:rsidR="009D3CD1" w:rsidRPr="00114849" w14:paraId="54280031" w14:textId="77777777" w:rsidTr="009D3CD1">
        <w:trPr>
          <w:trHeight w:val="300"/>
          <w:jc w:val="center"/>
        </w:trPr>
        <w:tc>
          <w:tcPr>
            <w:tcW w:w="0" w:type="auto"/>
            <w:noWrap/>
            <w:vAlign w:val="center"/>
            <w:hideMark/>
          </w:tcPr>
          <w:p w14:paraId="09212C60"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SuccessCount</w:t>
            </w:r>
            <w:proofErr w:type="spellEnd"/>
          </w:p>
        </w:tc>
        <w:tc>
          <w:tcPr>
            <w:tcW w:w="0" w:type="auto"/>
            <w:noWrap/>
            <w:vAlign w:val="center"/>
            <w:hideMark/>
          </w:tcPr>
          <w:p w14:paraId="58B008C2"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int</w:t>
            </w:r>
          </w:p>
        </w:tc>
        <w:tc>
          <w:tcPr>
            <w:tcW w:w="0" w:type="auto"/>
            <w:noWrap/>
            <w:vAlign w:val="center"/>
            <w:hideMark/>
          </w:tcPr>
          <w:p w14:paraId="45907588"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%8.0g</w:t>
            </w:r>
          </w:p>
        </w:tc>
        <w:tc>
          <w:tcPr>
            <w:tcW w:w="2954" w:type="dxa"/>
            <w:noWrap/>
            <w:vAlign w:val="center"/>
            <w:hideMark/>
          </w:tcPr>
          <w:p w14:paraId="51F9CD7A" w14:textId="3A5CA834"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number of successful loans by </w:t>
            </w:r>
            <w:r>
              <w:rPr>
                <w:rFonts w:ascii="Arial" w:eastAsia="SimSun" w:hAnsi="Arial" w:cs="Arial" w:hint="eastAsia"/>
                <w:color w:val="000000" w:themeColor="text1"/>
                <w:sz w:val="20"/>
                <w:szCs w:val="20"/>
                <w:lang w:val="en-US" w:eastAsia="zh-CN"/>
              </w:rPr>
              <w:t>the</w:t>
            </w:r>
            <w:r>
              <w:rPr>
                <w:rFonts w:ascii="Arial" w:eastAsia="SimSun" w:hAnsi="Arial" w:cs="Arial"/>
                <w:color w:val="000000" w:themeColor="text1"/>
                <w:sz w:val="20"/>
                <w:szCs w:val="20"/>
                <w:lang w:val="en-US" w:eastAsia="zh-CN"/>
              </w:rPr>
              <w:t xml:space="preserve"> same </w:t>
            </w:r>
            <w:r w:rsidRPr="00114849">
              <w:rPr>
                <w:rFonts w:ascii="Arial" w:eastAsia="SimSun" w:hAnsi="Arial" w:cs="Arial"/>
                <w:color w:val="000000" w:themeColor="text1"/>
                <w:sz w:val="20"/>
                <w:szCs w:val="20"/>
                <w:lang w:val="en-US" w:eastAsia="zh-CN"/>
              </w:rPr>
              <w:t>borrower</w:t>
            </w:r>
          </w:p>
        </w:tc>
        <w:tc>
          <w:tcPr>
            <w:tcW w:w="7437" w:type="dxa"/>
            <w:noWrap/>
            <w:vAlign w:val="center"/>
            <w:hideMark/>
          </w:tcPr>
          <w:p w14:paraId="774CB0D0" w14:textId="3DDC0766"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number of successful loans (by borrower)</w:t>
            </w:r>
          </w:p>
        </w:tc>
      </w:tr>
      <w:tr w:rsidR="009D3CD1" w:rsidRPr="00114849" w14:paraId="5B5AF216" w14:textId="77777777" w:rsidTr="009D3CD1">
        <w:trPr>
          <w:trHeight w:val="300"/>
          <w:jc w:val="center"/>
        </w:trPr>
        <w:tc>
          <w:tcPr>
            <w:tcW w:w="0" w:type="auto"/>
            <w:noWrap/>
            <w:vAlign w:val="center"/>
            <w:hideMark/>
          </w:tcPr>
          <w:p w14:paraId="0BD8B5E0"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RepaidCount</w:t>
            </w:r>
            <w:proofErr w:type="spellEnd"/>
          </w:p>
        </w:tc>
        <w:tc>
          <w:tcPr>
            <w:tcW w:w="0" w:type="auto"/>
            <w:noWrap/>
            <w:vAlign w:val="center"/>
            <w:hideMark/>
          </w:tcPr>
          <w:p w14:paraId="13C605B4"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int</w:t>
            </w:r>
          </w:p>
        </w:tc>
        <w:tc>
          <w:tcPr>
            <w:tcW w:w="0" w:type="auto"/>
            <w:noWrap/>
            <w:vAlign w:val="center"/>
            <w:hideMark/>
          </w:tcPr>
          <w:p w14:paraId="51BA4341"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%8.0g</w:t>
            </w:r>
          </w:p>
        </w:tc>
        <w:tc>
          <w:tcPr>
            <w:tcW w:w="2954" w:type="dxa"/>
            <w:noWrap/>
            <w:vAlign w:val="center"/>
            <w:hideMark/>
          </w:tcPr>
          <w:p w14:paraId="71B30873" w14:textId="13A320CD"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Total </w:t>
            </w:r>
            <w:r>
              <w:rPr>
                <w:rFonts w:ascii="Arial" w:eastAsia="SimSun" w:hAnsi="Arial" w:cs="Arial"/>
                <w:color w:val="000000" w:themeColor="text1"/>
                <w:sz w:val="20"/>
                <w:szCs w:val="20"/>
                <w:lang w:val="en-US" w:eastAsia="zh-CN"/>
              </w:rPr>
              <w:t>c</w:t>
            </w:r>
            <w:r w:rsidRPr="00114849">
              <w:rPr>
                <w:rFonts w:ascii="Arial" w:eastAsia="SimSun" w:hAnsi="Arial" w:cs="Arial"/>
                <w:color w:val="000000" w:themeColor="text1"/>
                <w:sz w:val="20"/>
                <w:szCs w:val="20"/>
                <w:lang w:val="en-US" w:eastAsia="zh-CN"/>
              </w:rPr>
              <w:t xml:space="preserve">ount for </w:t>
            </w:r>
            <w:r>
              <w:rPr>
                <w:rFonts w:ascii="Arial" w:eastAsia="SimSun" w:hAnsi="Arial" w:cs="Arial"/>
                <w:color w:val="000000" w:themeColor="text1"/>
                <w:sz w:val="20"/>
                <w:szCs w:val="20"/>
                <w:lang w:val="en-US" w:eastAsia="zh-CN"/>
              </w:rPr>
              <w:t>r</w:t>
            </w:r>
            <w:r w:rsidRPr="00114849">
              <w:rPr>
                <w:rFonts w:ascii="Arial" w:eastAsia="SimSun" w:hAnsi="Arial" w:cs="Arial"/>
                <w:color w:val="000000" w:themeColor="text1"/>
                <w:sz w:val="20"/>
                <w:szCs w:val="20"/>
                <w:lang w:val="en-US" w:eastAsia="zh-CN"/>
              </w:rPr>
              <w:t xml:space="preserve">epaid </w:t>
            </w:r>
            <w:r>
              <w:rPr>
                <w:rFonts w:ascii="Arial" w:eastAsia="SimSun" w:hAnsi="Arial" w:cs="Arial"/>
                <w:color w:val="000000" w:themeColor="text1"/>
                <w:sz w:val="20"/>
                <w:szCs w:val="20"/>
                <w:lang w:val="en-US" w:eastAsia="zh-CN"/>
              </w:rPr>
              <w:t>l</w:t>
            </w:r>
            <w:r w:rsidRPr="00114849">
              <w:rPr>
                <w:rFonts w:ascii="Arial" w:eastAsia="SimSun" w:hAnsi="Arial" w:cs="Arial"/>
                <w:color w:val="000000" w:themeColor="text1"/>
                <w:sz w:val="20"/>
                <w:szCs w:val="20"/>
                <w:lang w:val="en-US" w:eastAsia="zh-CN"/>
              </w:rPr>
              <w:t>oans</w:t>
            </w:r>
            <w:r>
              <w:rPr>
                <w:rFonts w:ascii="Arial" w:eastAsia="SimSun" w:hAnsi="Arial" w:cs="Arial"/>
                <w:color w:val="000000" w:themeColor="text1"/>
                <w:sz w:val="20"/>
                <w:szCs w:val="20"/>
                <w:lang w:val="en-US" w:eastAsia="zh-CN"/>
              </w:rPr>
              <w:t xml:space="preserve"> by the same borrower</w:t>
            </w:r>
          </w:p>
        </w:tc>
        <w:tc>
          <w:tcPr>
            <w:tcW w:w="7437" w:type="dxa"/>
            <w:noWrap/>
            <w:vAlign w:val="center"/>
            <w:hideMark/>
          </w:tcPr>
          <w:p w14:paraId="7C581CEF" w14:textId="4105951D" w:rsidR="009D3CD1" w:rsidRPr="00114849" w:rsidRDefault="009D3CD1" w:rsidP="009D3CD1">
            <w:pPr>
              <w:spacing w:afterLines="50" w:after="120"/>
              <w:rPr>
                <w:rFonts w:ascii="Arial" w:eastAsia="SimSun" w:hAnsi="Arial" w:cs="Arial"/>
                <w:b/>
                <w:bCs/>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number of repaid loans (by borrower)</w:t>
            </w:r>
          </w:p>
        </w:tc>
      </w:tr>
      <w:tr w:rsidR="009D3CD1" w:rsidRPr="00114849" w14:paraId="5E456C44" w14:textId="77777777" w:rsidTr="009D3CD1">
        <w:trPr>
          <w:trHeight w:val="340"/>
          <w:jc w:val="center"/>
        </w:trPr>
        <w:tc>
          <w:tcPr>
            <w:tcW w:w="0" w:type="auto"/>
            <w:noWrap/>
            <w:vAlign w:val="center"/>
            <w:hideMark/>
          </w:tcPr>
          <w:p w14:paraId="4426DE34"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BorrowAmount</w:t>
            </w:r>
            <w:proofErr w:type="spellEnd"/>
          </w:p>
        </w:tc>
        <w:tc>
          <w:tcPr>
            <w:tcW w:w="0" w:type="auto"/>
            <w:noWrap/>
            <w:vAlign w:val="center"/>
            <w:hideMark/>
          </w:tcPr>
          <w:p w14:paraId="22275107"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long</w:t>
            </w:r>
          </w:p>
        </w:tc>
        <w:tc>
          <w:tcPr>
            <w:tcW w:w="0" w:type="auto"/>
            <w:noWrap/>
            <w:vAlign w:val="center"/>
            <w:hideMark/>
          </w:tcPr>
          <w:p w14:paraId="407A0784"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%12.0g</w:t>
            </w:r>
          </w:p>
        </w:tc>
        <w:tc>
          <w:tcPr>
            <w:tcW w:w="2954" w:type="dxa"/>
            <w:noWrap/>
            <w:vAlign w:val="center"/>
            <w:hideMark/>
          </w:tcPr>
          <w:p w14:paraId="247F1A49" w14:textId="253CBE93"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Total borrow amount</w:t>
            </w:r>
            <w:r>
              <w:rPr>
                <w:rFonts w:ascii="Arial" w:eastAsia="SimSun" w:hAnsi="Arial" w:cs="Arial"/>
                <w:color w:val="000000" w:themeColor="text1"/>
                <w:sz w:val="20"/>
                <w:szCs w:val="20"/>
                <w:lang w:val="en-US" w:eastAsia="zh-CN"/>
              </w:rPr>
              <w:t xml:space="preserve"> by the same borrower</w:t>
            </w:r>
          </w:p>
        </w:tc>
        <w:tc>
          <w:tcPr>
            <w:tcW w:w="7437" w:type="dxa"/>
            <w:vAlign w:val="center"/>
            <w:hideMark/>
          </w:tcPr>
          <w:p w14:paraId="3B20395D" w14:textId="4F9A30F0"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total amount of loans lent out to the borrower on the platform </w:t>
            </w:r>
          </w:p>
        </w:tc>
      </w:tr>
      <w:tr w:rsidR="009D3CD1" w:rsidRPr="00114849" w14:paraId="2E3ABDCB" w14:textId="77777777" w:rsidTr="009D3CD1">
        <w:trPr>
          <w:trHeight w:val="1600"/>
          <w:jc w:val="center"/>
        </w:trPr>
        <w:tc>
          <w:tcPr>
            <w:tcW w:w="0" w:type="auto"/>
            <w:noWrap/>
            <w:vAlign w:val="center"/>
            <w:hideMark/>
          </w:tcPr>
          <w:p w14:paraId="37CB4FA7"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LoanStatus</w:t>
            </w:r>
            <w:proofErr w:type="spellEnd"/>
          </w:p>
        </w:tc>
        <w:tc>
          <w:tcPr>
            <w:tcW w:w="0" w:type="auto"/>
            <w:noWrap/>
            <w:vAlign w:val="center"/>
            <w:hideMark/>
          </w:tcPr>
          <w:p w14:paraId="0DBB8BDE"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41F22719"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%11.0g</w:t>
            </w:r>
          </w:p>
        </w:tc>
        <w:tc>
          <w:tcPr>
            <w:tcW w:w="2954" w:type="dxa"/>
            <w:noWrap/>
            <w:vAlign w:val="center"/>
            <w:hideMark/>
          </w:tcPr>
          <w:p w14:paraId="01D2B889" w14:textId="755F4968" w:rsidR="009D3CD1" w:rsidRPr="00114849" w:rsidRDefault="009D3CD1" w:rsidP="009D3CD1">
            <w:pPr>
              <w:rPr>
                <w:rFonts w:ascii="Arial" w:eastAsia="SimSun" w:hAnsi="Arial" w:cs="Arial"/>
                <w:color w:val="000000" w:themeColor="text1"/>
                <w:sz w:val="20"/>
                <w:szCs w:val="20"/>
                <w:lang w:val="en-US" w:eastAsia="zh-CN"/>
              </w:rPr>
            </w:pPr>
            <w:r>
              <w:rPr>
                <w:rFonts w:ascii="Arial" w:eastAsia="SimSun" w:hAnsi="Arial" w:cs="Arial"/>
                <w:color w:val="000000" w:themeColor="text1"/>
                <w:sz w:val="20"/>
                <w:szCs w:val="20"/>
                <w:lang w:val="en-US" w:eastAsia="zh-CN"/>
              </w:rPr>
              <w:t>The s</w:t>
            </w:r>
            <w:r w:rsidRPr="00114849">
              <w:rPr>
                <w:rFonts w:ascii="Arial" w:eastAsia="SimSun" w:hAnsi="Arial" w:cs="Arial"/>
                <w:color w:val="000000" w:themeColor="text1"/>
                <w:sz w:val="20"/>
                <w:szCs w:val="20"/>
                <w:lang w:val="en-US" w:eastAsia="zh-CN"/>
              </w:rPr>
              <w:t>tatus</w:t>
            </w:r>
            <w:r>
              <w:rPr>
                <w:rFonts w:ascii="Arial" w:eastAsia="SimSun" w:hAnsi="Arial" w:cs="Arial"/>
                <w:color w:val="000000" w:themeColor="text1"/>
                <w:sz w:val="20"/>
                <w:szCs w:val="20"/>
                <w:lang w:val="en-US" w:eastAsia="zh-CN"/>
              </w:rPr>
              <w:t xml:space="preserve"> of the loan</w:t>
            </w:r>
          </w:p>
        </w:tc>
        <w:tc>
          <w:tcPr>
            <w:tcW w:w="7437" w:type="dxa"/>
            <w:vAlign w:val="center"/>
            <w:hideMark/>
          </w:tcPr>
          <w:p w14:paraId="0BFE1A11" w14:textId="1852DEF6"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status of P2P loan identified by the platform. </w:t>
            </w:r>
            <w:proofErr w:type="spellStart"/>
            <w:r w:rsidRPr="00114849">
              <w:rPr>
                <w:rFonts w:ascii="Arial" w:eastAsia="SimSun" w:hAnsi="Arial" w:cs="Arial"/>
                <w:color w:val="000000" w:themeColor="text1"/>
                <w:sz w:val="20"/>
                <w:szCs w:val="20"/>
                <w:lang w:val="en-US" w:eastAsia="zh-CN"/>
              </w:rPr>
              <w:t>LoanStatus</w:t>
            </w:r>
            <w:proofErr w:type="spellEnd"/>
            <w:r w:rsidRPr="00114849">
              <w:rPr>
                <w:rFonts w:ascii="Arial" w:eastAsia="SimSun" w:hAnsi="Arial" w:cs="Arial"/>
                <w:color w:val="000000" w:themeColor="text1"/>
                <w:sz w:val="20"/>
                <w:szCs w:val="20"/>
                <w:lang w:val="en-US" w:eastAsia="zh-CN"/>
              </w:rPr>
              <w:t xml:space="preserve"> = 1(BAD_DEBT) if the P2P loan is identified as bad debt by the platform;</w:t>
            </w:r>
            <w:r>
              <w:rPr>
                <w:rFonts w:ascii="Arial" w:eastAsia="SimSun" w:hAnsi="Arial" w:cs="Arial"/>
                <w:color w:val="000000" w:themeColor="text1"/>
                <w:sz w:val="20"/>
                <w:szCs w:val="20"/>
                <w:lang w:val="en-US" w:eastAsia="zh-CN"/>
              </w:rPr>
              <w:t xml:space="preserve"> </w:t>
            </w:r>
            <w:proofErr w:type="spellStart"/>
            <w:r w:rsidRPr="00114849">
              <w:rPr>
                <w:rFonts w:ascii="Arial" w:eastAsia="SimSun" w:hAnsi="Arial" w:cs="Arial"/>
                <w:color w:val="000000" w:themeColor="text1"/>
                <w:sz w:val="20"/>
                <w:szCs w:val="20"/>
                <w:lang w:val="en-US" w:eastAsia="zh-CN"/>
              </w:rPr>
              <w:t>LoanStatus</w:t>
            </w:r>
            <w:proofErr w:type="spellEnd"/>
            <w:r w:rsidRPr="00114849">
              <w:rPr>
                <w:rFonts w:ascii="Arial" w:eastAsia="SimSun" w:hAnsi="Arial" w:cs="Arial"/>
                <w:color w:val="000000" w:themeColor="text1"/>
                <w:sz w:val="20"/>
                <w:szCs w:val="20"/>
                <w:lang w:val="en-US" w:eastAsia="zh-CN"/>
              </w:rPr>
              <w:t xml:space="preserve"> = 2(CLOSED) if the P2P loan was repaid; </w:t>
            </w:r>
            <w:proofErr w:type="spellStart"/>
            <w:r w:rsidRPr="00114849">
              <w:rPr>
                <w:rFonts w:ascii="Arial" w:eastAsia="SimSun" w:hAnsi="Arial" w:cs="Arial"/>
                <w:color w:val="000000" w:themeColor="text1"/>
                <w:sz w:val="20"/>
                <w:szCs w:val="20"/>
                <w:lang w:val="en-US" w:eastAsia="zh-CN"/>
              </w:rPr>
              <w:t>LoanStatus</w:t>
            </w:r>
            <w:proofErr w:type="spellEnd"/>
            <w:r w:rsidRPr="00114849">
              <w:rPr>
                <w:rFonts w:ascii="Arial" w:eastAsia="SimSun" w:hAnsi="Arial" w:cs="Arial"/>
                <w:color w:val="000000" w:themeColor="text1"/>
                <w:sz w:val="20"/>
                <w:szCs w:val="20"/>
                <w:lang w:val="en-US" w:eastAsia="zh-CN"/>
              </w:rPr>
              <w:t xml:space="preserve"> = 3(FAILED) if the P2P loan application failed; </w:t>
            </w:r>
            <w:proofErr w:type="spellStart"/>
            <w:r w:rsidRPr="00114849">
              <w:rPr>
                <w:rFonts w:ascii="Arial" w:eastAsia="SimSun" w:hAnsi="Arial" w:cs="Arial"/>
                <w:color w:val="000000" w:themeColor="text1"/>
                <w:sz w:val="20"/>
                <w:szCs w:val="20"/>
                <w:lang w:val="en-US" w:eastAsia="zh-CN"/>
              </w:rPr>
              <w:t>LoanStatus</w:t>
            </w:r>
            <w:proofErr w:type="spellEnd"/>
            <w:r w:rsidRPr="00114849">
              <w:rPr>
                <w:rFonts w:ascii="Arial" w:eastAsia="SimSun" w:hAnsi="Arial" w:cs="Arial"/>
                <w:color w:val="000000" w:themeColor="text1"/>
                <w:sz w:val="20"/>
                <w:szCs w:val="20"/>
                <w:lang w:val="en-US" w:eastAsia="zh-CN"/>
              </w:rPr>
              <w:t xml:space="preserve"> = 4(IN_PROGRESS) if the P2P loan is funded and is under repayment.</w:t>
            </w:r>
          </w:p>
        </w:tc>
      </w:tr>
      <w:tr w:rsidR="009D3CD1" w:rsidRPr="00114849" w14:paraId="6575968E" w14:textId="77777777" w:rsidTr="009D3CD1">
        <w:trPr>
          <w:trHeight w:val="1600"/>
          <w:jc w:val="center"/>
        </w:trPr>
        <w:tc>
          <w:tcPr>
            <w:tcW w:w="0" w:type="auto"/>
            <w:noWrap/>
            <w:vAlign w:val="center"/>
            <w:hideMark/>
          </w:tcPr>
          <w:p w14:paraId="6325C961"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VerifyStatus</w:t>
            </w:r>
            <w:proofErr w:type="spellEnd"/>
          </w:p>
        </w:tc>
        <w:tc>
          <w:tcPr>
            <w:tcW w:w="0" w:type="auto"/>
            <w:noWrap/>
            <w:vAlign w:val="center"/>
            <w:hideMark/>
          </w:tcPr>
          <w:p w14:paraId="3BAB6B26"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6F72FE17"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%22.0g</w:t>
            </w:r>
          </w:p>
        </w:tc>
        <w:tc>
          <w:tcPr>
            <w:tcW w:w="2954" w:type="dxa"/>
            <w:noWrap/>
            <w:vAlign w:val="center"/>
            <w:hideMark/>
          </w:tcPr>
          <w:p w14:paraId="298ABC4E" w14:textId="2A56C812"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Verification status</w:t>
            </w:r>
            <w:r>
              <w:rPr>
                <w:rFonts w:ascii="Arial" w:eastAsia="SimSun" w:hAnsi="Arial" w:cs="Arial"/>
                <w:color w:val="000000" w:themeColor="text1"/>
                <w:sz w:val="20"/>
                <w:szCs w:val="20"/>
                <w:lang w:val="en-US" w:eastAsia="zh-CN"/>
              </w:rPr>
              <w:t xml:space="preserve"> of the loan</w:t>
            </w:r>
          </w:p>
        </w:tc>
        <w:tc>
          <w:tcPr>
            <w:tcW w:w="7437" w:type="dxa"/>
            <w:vAlign w:val="center"/>
            <w:hideMark/>
          </w:tcPr>
          <w:p w14:paraId="4A66D13B" w14:textId="162F7D22"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outcome of a P2P loan in the fund-raising progress. </w:t>
            </w:r>
            <w:proofErr w:type="spellStart"/>
            <w:r w:rsidRPr="00114849">
              <w:rPr>
                <w:rFonts w:ascii="Arial" w:eastAsia="SimSun" w:hAnsi="Arial" w:cs="Arial"/>
                <w:color w:val="000000" w:themeColor="text1"/>
                <w:sz w:val="20"/>
                <w:szCs w:val="20"/>
                <w:lang w:val="en-US" w:eastAsia="zh-CN"/>
              </w:rPr>
              <w:t>VerifyStatus</w:t>
            </w:r>
            <w:proofErr w:type="spellEnd"/>
            <w:r w:rsidRPr="00114849">
              <w:rPr>
                <w:rFonts w:ascii="Arial" w:eastAsia="SimSun" w:hAnsi="Arial" w:cs="Arial"/>
                <w:color w:val="000000" w:themeColor="text1"/>
                <w:sz w:val="20"/>
                <w:szCs w:val="20"/>
                <w:lang w:val="en-US" w:eastAsia="zh-CN"/>
              </w:rPr>
              <w:t xml:space="preserve"> = 1(Cancel) if the P2P loan is cancelled by </w:t>
            </w:r>
            <w:r>
              <w:rPr>
                <w:rFonts w:ascii="Arial" w:eastAsia="SimSun" w:hAnsi="Arial" w:cs="Arial"/>
                <w:color w:val="000000" w:themeColor="text1"/>
                <w:sz w:val="20"/>
                <w:szCs w:val="20"/>
                <w:lang w:val="en-US" w:eastAsia="zh-CN"/>
              </w:rPr>
              <w:t xml:space="preserve">the </w:t>
            </w:r>
            <w:r w:rsidRPr="00114849">
              <w:rPr>
                <w:rFonts w:ascii="Arial" w:eastAsia="SimSun" w:hAnsi="Arial" w:cs="Arial"/>
                <w:color w:val="000000" w:themeColor="text1"/>
                <w:sz w:val="20"/>
                <w:szCs w:val="20"/>
                <w:lang w:val="en-US" w:eastAsia="zh-CN"/>
              </w:rPr>
              <w:t xml:space="preserve">borrower; </w:t>
            </w:r>
            <w:proofErr w:type="spellStart"/>
            <w:r w:rsidRPr="00114849">
              <w:rPr>
                <w:rFonts w:ascii="Arial" w:eastAsia="SimSun" w:hAnsi="Arial" w:cs="Arial"/>
                <w:color w:val="000000" w:themeColor="text1"/>
                <w:sz w:val="20"/>
                <w:szCs w:val="20"/>
                <w:lang w:val="en-US" w:eastAsia="zh-CN"/>
              </w:rPr>
              <w:t>VerifyStatus</w:t>
            </w:r>
            <w:proofErr w:type="spellEnd"/>
            <w:r w:rsidRPr="00114849">
              <w:rPr>
                <w:rFonts w:ascii="Arial" w:eastAsia="SimSun" w:hAnsi="Arial" w:cs="Arial"/>
                <w:color w:val="000000" w:themeColor="text1"/>
                <w:sz w:val="20"/>
                <w:szCs w:val="20"/>
                <w:lang w:val="en-US" w:eastAsia="zh-CN"/>
              </w:rPr>
              <w:t xml:space="preserve"> = </w:t>
            </w:r>
            <w:r>
              <w:rPr>
                <w:rFonts w:ascii="Arial" w:eastAsia="SimSun" w:hAnsi="Arial" w:cs="Arial"/>
                <w:color w:val="000000" w:themeColor="text1"/>
                <w:sz w:val="20"/>
                <w:szCs w:val="20"/>
                <w:lang w:val="en-US" w:eastAsia="zh-CN"/>
              </w:rPr>
              <w:t xml:space="preserve">2 </w:t>
            </w:r>
            <w:r w:rsidRPr="00114849">
              <w:rPr>
                <w:rFonts w:ascii="Arial" w:eastAsia="SimSun" w:hAnsi="Arial" w:cs="Arial"/>
                <w:color w:val="000000" w:themeColor="text1"/>
                <w:sz w:val="20"/>
                <w:szCs w:val="20"/>
                <w:lang w:val="en-US" w:eastAsia="zh-CN"/>
              </w:rPr>
              <w:t xml:space="preserve">(None) if the P2P loan </w:t>
            </w:r>
            <w:r>
              <w:rPr>
                <w:rFonts w:ascii="Arial" w:eastAsia="SimSun" w:hAnsi="Arial" w:cs="Arial"/>
                <w:color w:val="000000" w:themeColor="text1"/>
                <w:sz w:val="20"/>
                <w:szCs w:val="20"/>
                <w:lang w:val="en-US" w:eastAsia="zh-CN"/>
              </w:rPr>
              <w:t>listing is not funded within</w:t>
            </w:r>
            <w:r w:rsidRPr="00114849">
              <w:rPr>
                <w:rFonts w:ascii="Arial" w:eastAsia="SimSun" w:hAnsi="Arial" w:cs="Arial"/>
                <w:color w:val="000000" w:themeColor="text1"/>
                <w:sz w:val="20"/>
                <w:szCs w:val="20"/>
                <w:lang w:val="en-US" w:eastAsia="zh-CN"/>
              </w:rPr>
              <w:t xml:space="preserve"> 7 days. </w:t>
            </w:r>
            <w:proofErr w:type="spellStart"/>
            <w:r w:rsidRPr="00114849">
              <w:rPr>
                <w:rFonts w:ascii="Arial" w:eastAsia="SimSun" w:hAnsi="Arial" w:cs="Arial"/>
                <w:color w:val="000000" w:themeColor="text1"/>
                <w:sz w:val="20"/>
                <w:szCs w:val="20"/>
                <w:lang w:val="en-US" w:eastAsia="zh-CN"/>
              </w:rPr>
              <w:t>VerifyStatus</w:t>
            </w:r>
            <w:proofErr w:type="spellEnd"/>
            <w:r w:rsidRPr="00114849">
              <w:rPr>
                <w:rFonts w:ascii="Arial" w:eastAsia="SimSun" w:hAnsi="Arial" w:cs="Arial"/>
                <w:color w:val="000000" w:themeColor="text1"/>
                <w:sz w:val="20"/>
                <w:szCs w:val="20"/>
                <w:lang w:val="en-US" w:eastAsia="zh-CN"/>
              </w:rPr>
              <w:t xml:space="preserve"> = 4(SUCCESS) if the P2P loan </w:t>
            </w:r>
            <w:r>
              <w:rPr>
                <w:rFonts w:ascii="Arial" w:eastAsia="SimSun" w:hAnsi="Arial" w:cs="Arial"/>
                <w:color w:val="000000" w:themeColor="text1"/>
                <w:sz w:val="20"/>
                <w:szCs w:val="20"/>
                <w:lang w:val="en-US" w:eastAsia="zh-CN"/>
              </w:rPr>
              <w:t xml:space="preserve">application is </w:t>
            </w:r>
            <w:r w:rsidRPr="00114849">
              <w:rPr>
                <w:rFonts w:ascii="Arial" w:eastAsia="SimSun" w:hAnsi="Arial" w:cs="Arial"/>
                <w:color w:val="000000" w:themeColor="text1"/>
                <w:sz w:val="20"/>
                <w:szCs w:val="20"/>
                <w:lang w:val="en-US" w:eastAsia="zh-CN"/>
              </w:rPr>
              <w:t xml:space="preserve">successfully </w:t>
            </w:r>
            <w:r>
              <w:rPr>
                <w:rFonts w:ascii="Arial" w:eastAsia="SimSun" w:hAnsi="Arial" w:cs="Arial"/>
                <w:color w:val="000000" w:themeColor="text1"/>
                <w:sz w:val="20"/>
                <w:szCs w:val="20"/>
                <w:lang w:val="en-US" w:eastAsia="zh-CN"/>
              </w:rPr>
              <w:t xml:space="preserve">funded. </w:t>
            </w:r>
          </w:p>
        </w:tc>
      </w:tr>
      <w:tr w:rsidR="009D3CD1" w:rsidRPr="00114849" w14:paraId="122CD045" w14:textId="77777777" w:rsidTr="009D3CD1">
        <w:trPr>
          <w:trHeight w:val="1600"/>
          <w:jc w:val="center"/>
        </w:trPr>
        <w:tc>
          <w:tcPr>
            <w:tcW w:w="0" w:type="auto"/>
            <w:noWrap/>
            <w:vAlign w:val="center"/>
            <w:hideMark/>
          </w:tcPr>
          <w:p w14:paraId="6E38F1EA"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lastRenderedPageBreak/>
              <w:t>MaritalStatus</w:t>
            </w:r>
            <w:proofErr w:type="spellEnd"/>
          </w:p>
        </w:tc>
        <w:tc>
          <w:tcPr>
            <w:tcW w:w="0" w:type="auto"/>
            <w:noWrap/>
            <w:vAlign w:val="center"/>
            <w:hideMark/>
          </w:tcPr>
          <w:p w14:paraId="19A58663"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5B80F9E9"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%9.0g</w:t>
            </w:r>
          </w:p>
        </w:tc>
        <w:tc>
          <w:tcPr>
            <w:tcW w:w="2954" w:type="dxa"/>
            <w:noWrap/>
            <w:vAlign w:val="center"/>
            <w:hideMark/>
          </w:tcPr>
          <w:p w14:paraId="7E004C10" w14:textId="45432B32"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Marital status</w:t>
            </w:r>
            <w:r>
              <w:rPr>
                <w:rFonts w:ascii="Arial" w:eastAsia="SimSun" w:hAnsi="Arial" w:cs="Arial"/>
                <w:color w:val="000000" w:themeColor="text1"/>
                <w:sz w:val="20"/>
                <w:szCs w:val="20"/>
                <w:lang w:val="en-US" w:eastAsia="zh-CN"/>
              </w:rPr>
              <w:t xml:space="preserve"> of the borrower</w:t>
            </w:r>
          </w:p>
        </w:tc>
        <w:tc>
          <w:tcPr>
            <w:tcW w:w="7437" w:type="dxa"/>
            <w:vAlign w:val="center"/>
            <w:hideMark/>
          </w:tcPr>
          <w:p w14:paraId="6C72FBA5" w14:textId="7C36FDF3"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borrower’s marital status. </w:t>
            </w:r>
            <w:proofErr w:type="spellStart"/>
            <w:r w:rsidRPr="00114849">
              <w:rPr>
                <w:rFonts w:ascii="Arial" w:eastAsia="SimSun" w:hAnsi="Arial" w:cs="Arial"/>
                <w:color w:val="000000" w:themeColor="text1"/>
                <w:sz w:val="20"/>
                <w:szCs w:val="20"/>
                <w:lang w:val="en-US" w:eastAsia="zh-CN"/>
              </w:rPr>
              <w:t>MaritalStatus</w:t>
            </w:r>
            <w:proofErr w:type="spellEnd"/>
            <w:r w:rsidRPr="00114849">
              <w:rPr>
                <w:rFonts w:ascii="Arial" w:eastAsia="SimSun" w:hAnsi="Arial" w:cs="Arial"/>
                <w:color w:val="000000" w:themeColor="text1"/>
                <w:sz w:val="20"/>
                <w:szCs w:val="20"/>
                <w:lang w:val="en-US" w:eastAsia="zh-CN"/>
              </w:rPr>
              <w:t xml:space="preserve">= 1(DIVORCED) if the borrower is divorced. </w:t>
            </w:r>
            <w:proofErr w:type="spellStart"/>
            <w:r w:rsidRPr="00114849">
              <w:rPr>
                <w:rFonts w:ascii="Arial" w:eastAsia="SimSun" w:hAnsi="Arial" w:cs="Arial"/>
                <w:color w:val="000000" w:themeColor="text1"/>
                <w:sz w:val="20"/>
                <w:szCs w:val="20"/>
                <w:lang w:val="en-US" w:eastAsia="zh-CN"/>
              </w:rPr>
              <w:t>MaritalStatus</w:t>
            </w:r>
            <w:proofErr w:type="spellEnd"/>
            <w:r w:rsidRPr="00114849">
              <w:rPr>
                <w:rFonts w:ascii="Arial" w:eastAsia="SimSun" w:hAnsi="Arial" w:cs="Arial"/>
                <w:color w:val="000000" w:themeColor="text1"/>
                <w:sz w:val="20"/>
                <w:szCs w:val="20"/>
                <w:lang w:val="en-US" w:eastAsia="zh-CN"/>
              </w:rPr>
              <w:t xml:space="preserve">= 2(MARRIED) if the borrower is married. </w:t>
            </w:r>
            <w:proofErr w:type="spellStart"/>
            <w:r w:rsidRPr="00114849">
              <w:rPr>
                <w:rFonts w:ascii="Arial" w:eastAsia="SimSun" w:hAnsi="Arial" w:cs="Arial"/>
                <w:color w:val="000000" w:themeColor="text1"/>
                <w:sz w:val="20"/>
                <w:szCs w:val="20"/>
                <w:lang w:val="en-US" w:eastAsia="zh-CN"/>
              </w:rPr>
              <w:t>MaritalStatus</w:t>
            </w:r>
            <w:proofErr w:type="spellEnd"/>
            <w:r w:rsidRPr="00114849">
              <w:rPr>
                <w:rFonts w:ascii="Arial" w:eastAsia="SimSun" w:hAnsi="Arial" w:cs="Arial"/>
                <w:color w:val="000000" w:themeColor="text1"/>
                <w:sz w:val="20"/>
                <w:szCs w:val="20"/>
                <w:lang w:val="en-US" w:eastAsia="zh-CN"/>
              </w:rPr>
              <w:t xml:space="preserve">= 3(None) if the borrower's marital status is unknown. </w:t>
            </w:r>
            <w:proofErr w:type="spellStart"/>
            <w:r w:rsidRPr="00114849">
              <w:rPr>
                <w:rFonts w:ascii="Arial" w:eastAsia="SimSun" w:hAnsi="Arial" w:cs="Arial"/>
                <w:color w:val="000000" w:themeColor="text1"/>
                <w:sz w:val="20"/>
                <w:szCs w:val="20"/>
                <w:lang w:val="en-US" w:eastAsia="zh-CN"/>
              </w:rPr>
              <w:t>MaritalStatus</w:t>
            </w:r>
            <w:proofErr w:type="spellEnd"/>
            <w:r w:rsidRPr="00114849">
              <w:rPr>
                <w:rFonts w:ascii="Arial" w:eastAsia="SimSun" w:hAnsi="Arial" w:cs="Arial"/>
                <w:color w:val="000000" w:themeColor="text1"/>
                <w:sz w:val="20"/>
                <w:szCs w:val="20"/>
                <w:lang w:val="en-US" w:eastAsia="zh-CN"/>
              </w:rPr>
              <w:t xml:space="preserve">= 4(UNMARRIED) if the borrower is not married. </w:t>
            </w:r>
            <w:proofErr w:type="spellStart"/>
            <w:r w:rsidRPr="00114849">
              <w:rPr>
                <w:rFonts w:ascii="Arial" w:eastAsia="SimSun" w:hAnsi="Arial" w:cs="Arial"/>
                <w:color w:val="000000" w:themeColor="text1"/>
                <w:sz w:val="20"/>
                <w:szCs w:val="20"/>
                <w:lang w:val="en-US" w:eastAsia="zh-CN"/>
              </w:rPr>
              <w:t>MaritalStatus</w:t>
            </w:r>
            <w:proofErr w:type="spellEnd"/>
            <w:r w:rsidRPr="00114849">
              <w:rPr>
                <w:rFonts w:ascii="Arial" w:eastAsia="SimSun" w:hAnsi="Arial" w:cs="Arial"/>
                <w:color w:val="000000" w:themeColor="text1"/>
                <w:sz w:val="20"/>
                <w:szCs w:val="20"/>
                <w:lang w:val="en-US" w:eastAsia="zh-CN"/>
              </w:rPr>
              <w:t>= 5(WIDOWED) if the borrower is widowed.</w:t>
            </w:r>
          </w:p>
        </w:tc>
      </w:tr>
      <w:tr w:rsidR="009D3CD1" w:rsidRPr="00114849" w14:paraId="03141C1C" w14:textId="77777777" w:rsidTr="009D3CD1">
        <w:trPr>
          <w:trHeight w:val="320"/>
          <w:jc w:val="center"/>
        </w:trPr>
        <w:tc>
          <w:tcPr>
            <w:tcW w:w="0" w:type="auto"/>
            <w:noWrap/>
            <w:vAlign w:val="center"/>
            <w:hideMark/>
          </w:tcPr>
          <w:p w14:paraId="6B847818"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ListingTime</w:t>
            </w:r>
            <w:proofErr w:type="spellEnd"/>
          </w:p>
        </w:tc>
        <w:tc>
          <w:tcPr>
            <w:tcW w:w="0" w:type="auto"/>
            <w:noWrap/>
            <w:vAlign w:val="center"/>
            <w:hideMark/>
          </w:tcPr>
          <w:p w14:paraId="540017E5"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float</w:t>
            </w:r>
          </w:p>
        </w:tc>
        <w:tc>
          <w:tcPr>
            <w:tcW w:w="0" w:type="auto"/>
            <w:noWrap/>
            <w:vAlign w:val="center"/>
            <w:hideMark/>
          </w:tcPr>
          <w:p w14:paraId="2A51EA90"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w:t>
            </w:r>
            <w:proofErr w:type="spellStart"/>
            <w:r w:rsidRPr="00114849">
              <w:rPr>
                <w:rFonts w:ascii="Arial" w:eastAsia="SimSun" w:hAnsi="Arial" w:cs="Arial"/>
                <w:color w:val="000000" w:themeColor="text1"/>
                <w:sz w:val="20"/>
                <w:szCs w:val="20"/>
                <w:lang w:val="en-US" w:eastAsia="zh-CN"/>
              </w:rPr>
              <w:t>tc</w:t>
            </w:r>
            <w:proofErr w:type="spellEnd"/>
          </w:p>
        </w:tc>
        <w:tc>
          <w:tcPr>
            <w:tcW w:w="2954" w:type="dxa"/>
            <w:noWrap/>
            <w:vAlign w:val="center"/>
            <w:hideMark/>
          </w:tcPr>
          <w:p w14:paraId="23A05661" w14:textId="0519463C"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Listing time</w:t>
            </w:r>
          </w:p>
        </w:tc>
        <w:tc>
          <w:tcPr>
            <w:tcW w:w="7437" w:type="dxa"/>
            <w:vAlign w:val="center"/>
            <w:hideMark/>
          </w:tcPr>
          <w:p w14:paraId="591E8654" w14:textId="7F169B89"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time when the loan request is listed on the bidding platform after being approved by the platform.</w:t>
            </w:r>
          </w:p>
        </w:tc>
      </w:tr>
      <w:tr w:rsidR="009D3CD1" w:rsidRPr="00114849" w14:paraId="26B628D3" w14:textId="77777777" w:rsidTr="009D3CD1">
        <w:trPr>
          <w:trHeight w:val="3520"/>
          <w:jc w:val="center"/>
        </w:trPr>
        <w:tc>
          <w:tcPr>
            <w:tcW w:w="0" w:type="auto"/>
            <w:noWrap/>
            <w:vAlign w:val="center"/>
            <w:hideMark/>
          </w:tcPr>
          <w:p w14:paraId="417137F1"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UseofLoan</w:t>
            </w:r>
            <w:proofErr w:type="spellEnd"/>
          </w:p>
        </w:tc>
        <w:tc>
          <w:tcPr>
            <w:tcW w:w="0" w:type="auto"/>
            <w:noWrap/>
            <w:vAlign w:val="center"/>
            <w:hideMark/>
          </w:tcPr>
          <w:p w14:paraId="2F7BEE32"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4D4E8783"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%23.0g</w:t>
            </w:r>
          </w:p>
        </w:tc>
        <w:tc>
          <w:tcPr>
            <w:tcW w:w="2954" w:type="dxa"/>
            <w:noWrap/>
            <w:vAlign w:val="center"/>
            <w:hideMark/>
          </w:tcPr>
          <w:p w14:paraId="58B18C32" w14:textId="0FCCDAB2"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Use of Loan</w:t>
            </w:r>
          </w:p>
        </w:tc>
        <w:tc>
          <w:tcPr>
            <w:tcW w:w="7437" w:type="dxa"/>
            <w:vAlign w:val="center"/>
            <w:hideMark/>
          </w:tcPr>
          <w:p w14:paraId="2E5C51AD" w14:textId="5B1A9BB1"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Loan purpose posted by the borrower.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=1(Short Term Turnover) if the purpose of </w:t>
            </w:r>
            <w:r>
              <w:rPr>
                <w:rFonts w:ascii="Arial" w:eastAsia="SimSun" w:hAnsi="Arial" w:cs="Arial"/>
                <w:color w:val="000000" w:themeColor="text1"/>
                <w:sz w:val="20"/>
                <w:szCs w:val="20"/>
                <w:lang w:val="en-US" w:eastAsia="zh-CN"/>
              </w:rPr>
              <w:t xml:space="preserve">the </w:t>
            </w:r>
            <w:r w:rsidRPr="00114849">
              <w:rPr>
                <w:rFonts w:ascii="Arial" w:eastAsia="SimSun" w:hAnsi="Arial" w:cs="Arial"/>
                <w:color w:val="000000" w:themeColor="text1"/>
                <w:sz w:val="20"/>
                <w:szCs w:val="20"/>
                <w:lang w:val="en-US" w:eastAsia="zh-CN"/>
              </w:rPr>
              <w:t xml:space="preserve">loan application is for short term turnover.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=2(Investment and Venture) if the loan is for investment and venturing.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=3(Personal Consumption) if the purpose of loan application is for personal consumption.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=4(Medical Expense) if the loan purpose is for medical expense</w:t>
            </w:r>
            <w:r>
              <w:rPr>
                <w:rFonts w:ascii="Arial" w:eastAsia="SimSun" w:hAnsi="Arial" w:cs="Arial"/>
                <w:color w:val="000000" w:themeColor="text1"/>
                <w:sz w:val="20"/>
                <w:szCs w:val="20"/>
                <w:lang w:val="en-US" w:eastAsia="zh-CN"/>
              </w:rPr>
              <w:t>s</w:t>
            </w:r>
            <w:r w:rsidRPr="00114849">
              <w:rPr>
                <w:rFonts w:ascii="Arial" w:eastAsia="SimSun" w:hAnsi="Arial" w:cs="Arial"/>
                <w:color w:val="000000" w:themeColor="text1"/>
                <w:sz w:val="20"/>
                <w:szCs w:val="20"/>
                <w:lang w:val="en-US" w:eastAsia="zh-CN"/>
              </w:rPr>
              <w:t xml:space="preserve">.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=5(Wedding) if the purpose of loan application is for wedding expenses.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=6(Home Improvement) if the loan purpose is for home improvement.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=7(Car Purchase) if the loan purpose is for </w:t>
            </w:r>
            <w:r>
              <w:rPr>
                <w:rFonts w:ascii="Arial" w:eastAsia="SimSun" w:hAnsi="Arial" w:cs="Arial"/>
                <w:color w:val="000000" w:themeColor="text1"/>
                <w:sz w:val="20"/>
                <w:szCs w:val="20"/>
                <w:lang w:val="en-US" w:eastAsia="zh-CN"/>
              </w:rPr>
              <w:t xml:space="preserve">a </w:t>
            </w:r>
            <w:r w:rsidRPr="00114849">
              <w:rPr>
                <w:rFonts w:ascii="Arial" w:eastAsia="SimSun" w:hAnsi="Arial" w:cs="Arial"/>
                <w:color w:val="000000" w:themeColor="text1"/>
                <w:sz w:val="20"/>
                <w:szCs w:val="20"/>
                <w:lang w:val="en-US" w:eastAsia="zh-CN"/>
              </w:rPr>
              <w:t xml:space="preserve">car purchase.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=8(House Purchase) if the loan purpose is housing.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=9(Education) if the loan purpose is education. </w:t>
            </w:r>
            <w:proofErr w:type="spellStart"/>
            <w:r w:rsidRPr="00114849">
              <w:rPr>
                <w:rFonts w:ascii="Arial" w:eastAsia="SimSun" w:hAnsi="Arial" w:cs="Arial"/>
                <w:color w:val="000000" w:themeColor="text1"/>
                <w:sz w:val="20"/>
                <w:szCs w:val="20"/>
                <w:lang w:val="en-US" w:eastAsia="zh-CN"/>
              </w:rPr>
              <w:t>UseofLoan</w:t>
            </w:r>
            <w:proofErr w:type="spellEnd"/>
            <w:r w:rsidRPr="00114849">
              <w:rPr>
                <w:rFonts w:ascii="Arial" w:eastAsia="SimSun" w:hAnsi="Arial" w:cs="Arial"/>
                <w:color w:val="000000" w:themeColor="text1"/>
                <w:sz w:val="20"/>
                <w:szCs w:val="20"/>
                <w:lang w:val="en-US" w:eastAsia="zh-CN"/>
              </w:rPr>
              <w:t xml:space="preserve">=10(Other) if </w:t>
            </w:r>
            <w:r>
              <w:rPr>
                <w:rFonts w:ascii="Arial" w:eastAsia="SimSun" w:hAnsi="Arial" w:cs="Arial"/>
                <w:color w:val="000000" w:themeColor="text1"/>
                <w:sz w:val="20"/>
                <w:szCs w:val="20"/>
                <w:lang w:val="en-US" w:eastAsia="zh-CN"/>
              </w:rPr>
              <w:t xml:space="preserve">the </w:t>
            </w:r>
            <w:r w:rsidRPr="00114849">
              <w:rPr>
                <w:rFonts w:ascii="Arial" w:eastAsia="SimSun" w:hAnsi="Arial" w:cs="Arial"/>
                <w:color w:val="000000" w:themeColor="text1"/>
                <w:sz w:val="20"/>
                <w:szCs w:val="20"/>
                <w:lang w:val="en-US" w:eastAsia="zh-CN"/>
              </w:rPr>
              <w:t>loan is used for other purposes.</w:t>
            </w:r>
          </w:p>
        </w:tc>
      </w:tr>
      <w:tr w:rsidR="009D3CD1" w:rsidRPr="00114849" w14:paraId="04683DD6" w14:textId="77777777" w:rsidTr="009D3CD1">
        <w:trPr>
          <w:trHeight w:val="1600"/>
          <w:jc w:val="center"/>
        </w:trPr>
        <w:tc>
          <w:tcPr>
            <w:tcW w:w="0" w:type="auto"/>
            <w:noWrap/>
            <w:vAlign w:val="center"/>
            <w:hideMark/>
          </w:tcPr>
          <w:p w14:paraId="497A17EA"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JobType</w:t>
            </w:r>
            <w:proofErr w:type="spellEnd"/>
          </w:p>
        </w:tc>
        <w:tc>
          <w:tcPr>
            <w:tcW w:w="0" w:type="auto"/>
            <w:noWrap/>
            <w:vAlign w:val="center"/>
            <w:hideMark/>
          </w:tcPr>
          <w:p w14:paraId="6BF450A2"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51B329A8"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%21.0g</w:t>
            </w:r>
          </w:p>
        </w:tc>
        <w:tc>
          <w:tcPr>
            <w:tcW w:w="2954" w:type="dxa"/>
            <w:noWrap/>
            <w:vAlign w:val="center"/>
            <w:hideMark/>
          </w:tcPr>
          <w:p w14:paraId="6151FDC7" w14:textId="1E8B3CAC"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Job type</w:t>
            </w:r>
            <w:r>
              <w:rPr>
                <w:rFonts w:ascii="Arial" w:eastAsia="SimSun" w:hAnsi="Arial" w:cs="Arial"/>
                <w:color w:val="000000" w:themeColor="text1"/>
                <w:sz w:val="20"/>
                <w:szCs w:val="20"/>
                <w:lang w:val="en-US" w:eastAsia="zh-CN"/>
              </w:rPr>
              <w:t xml:space="preserve"> of the borrower</w:t>
            </w:r>
          </w:p>
        </w:tc>
        <w:tc>
          <w:tcPr>
            <w:tcW w:w="7437" w:type="dxa"/>
            <w:vAlign w:val="center"/>
            <w:hideMark/>
          </w:tcPr>
          <w:p w14:paraId="21819CC7" w14:textId="079B7BAF"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type of employment that the borrower is working for. </w:t>
            </w:r>
            <w:proofErr w:type="spellStart"/>
            <w:r w:rsidRPr="00114849">
              <w:rPr>
                <w:rFonts w:ascii="Arial" w:eastAsia="SimSun" w:hAnsi="Arial" w:cs="Arial"/>
                <w:color w:val="000000" w:themeColor="text1"/>
                <w:sz w:val="20"/>
                <w:szCs w:val="20"/>
                <w:lang w:val="en-US" w:eastAsia="zh-CN"/>
              </w:rPr>
              <w:t>JobType</w:t>
            </w:r>
            <w:proofErr w:type="spellEnd"/>
            <w:r w:rsidRPr="00114849">
              <w:rPr>
                <w:rFonts w:ascii="Arial" w:eastAsia="SimSun" w:hAnsi="Arial" w:cs="Arial"/>
                <w:color w:val="000000" w:themeColor="text1"/>
                <w:sz w:val="20"/>
                <w:szCs w:val="20"/>
                <w:lang w:val="en-US" w:eastAsia="zh-CN"/>
              </w:rPr>
              <w:t xml:space="preserve">=1(Employed) if the borrower is employed.  </w:t>
            </w:r>
            <w:proofErr w:type="spellStart"/>
            <w:r w:rsidRPr="00114849">
              <w:rPr>
                <w:rFonts w:ascii="Arial" w:eastAsia="SimSun" w:hAnsi="Arial" w:cs="Arial"/>
                <w:color w:val="000000" w:themeColor="text1"/>
                <w:sz w:val="20"/>
                <w:szCs w:val="20"/>
                <w:lang w:val="en-US" w:eastAsia="zh-CN"/>
              </w:rPr>
              <w:t>JobType</w:t>
            </w:r>
            <w:proofErr w:type="spellEnd"/>
            <w:r w:rsidRPr="00114849">
              <w:rPr>
                <w:rFonts w:ascii="Arial" w:eastAsia="SimSun" w:hAnsi="Arial" w:cs="Arial"/>
                <w:color w:val="000000" w:themeColor="text1"/>
                <w:sz w:val="20"/>
                <w:szCs w:val="20"/>
                <w:lang w:val="en-US" w:eastAsia="zh-CN"/>
              </w:rPr>
              <w:t xml:space="preserve">=2(Self Employed) if the borrower is self-employed. </w:t>
            </w:r>
            <w:proofErr w:type="spellStart"/>
            <w:r w:rsidRPr="00114849">
              <w:rPr>
                <w:rFonts w:ascii="Arial" w:eastAsia="SimSun" w:hAnsi="Arial" w:cs="Arial"/>
                <w:color w:val="000000" w:themeColor="text1"/>
                <w:sz w:val="20"/>
                <w:szCs w:val="20"/>
                <w:lang w:val="en-US" w:eastAsia="zh-CN"/>
              </w:rPr>
              <w:t>JobType</w:t>
            </w:r>
            <w:proofErr w:type="spellEnd"/>
            <w:r w:rsidRPr="00114849">
              <w:rPr>
                <w:rFonts w:ascii="Arial" w:eastAsia="SimSun" w:hAnsi="Arial" w:cs="Arial"/>
                <w:color w:val="000000" w:themeColor="text1"/>
                <w:sz w:val="20"/>
                <w:szCs w:val="20"/>
                <w:lang w:val="en-US" w:eastAsia="zh-CN"/>
              </w:rPr>
              <w:t xml:space="preserve">=3(Internet Entrepreneur) if the borrower is an internet entrepreneur.  </w:t>
            </w:r>
            <w:proofErr w:type="spellStart"/>
            <w:r w:rsidRPr="00114849">
              <w:rPr>
                <w:rFonts w:ascii="Arial" w:eastAsia="SimSun" w:hAnsi="Arial" w:cs="Arial"/>
                <w:color w:val="000000" w:themeColor="text1"/>
                <w:sz w:val="20"/>
                <w:szCs w:val="20"/>
                <w:lang w:val="en-US" w:eastAsia="zh-CN"/>
              </w:rPr>
              <w:t>JobType</w:t>
            </w:r>
            <w:proofErr w:type="spellEnd"/>
            <w:r w:rsidRPr="00114849">
              <w:rPr>
                <w:rFonts w:ascii="Arial" w:eastAsia="SimSun" w:hAnsi="Arial" w:cs="Arial"/>
                <w:color w:val="000000" w:themeColor="text1"/>
                <w:sz w:val="20"/>
                <w:szCs w:val="20"/>
                <w:lang w:val="en-US" w:eastAsia="zh-CN"/>
              </w:rPr>
              <w:t xml:space="preserve">=4(Other) if the borrower's employment status is unknown. </w:t>
            </w:r>
          </w:p>
        </w:tc>
      </w:tr>
      <w:tr w:rsidR="009D3CD1" w:rsidRPr="00114849" w14:paraId="1879CEC6" w14:textId="77777777" w:rsidTr="009D3CD1">
        <w:trPr>
          <w:trHeight w:val="1600"/>
          <w:jc w:val="center"/>
        </w:trPr>
        <w:tc>
          <w:tcPr>
            <w:tcW w:w="0" w:type="auto"/>
            <w:noWrap/>
            <w:vAlign w:val="center"/>
            <w:hideMark/>
          </w:tcPr>
          <w:p w14:paraId="0DA5A9F3"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FirmSize</w:t>
            </w:r>
            <w:proofErr w:type="spellEnd"/>
          </w:p>
        </w:tc>
        <w:tc>
          <w:tcPr>
            <w:tcW w:w="0" w:type="auto"/>
            <w:noWrap/>
            <w:vAlign w:val="center"/>
            <w:hideMark/>
          </w:tcPr>
          <w:p w14:paraId="27758D18"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5794C852"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%16.0g</w:t>
            </w:r>
          </w:p>
        </w:tc>
        <w:tc>
          <w:tcPr>
            <w:tcW w:w="2954" w:type="dxa"/>
            <w:noWrap/>
            <w:vAlign w:val="center"/>
            <w:hideMark/>
          </w:tcPr>
          <w:p w14:paraId="01D5CD5B" w14:textId="38D99EE0" w:rsidR="009D3CD1" w:rsidRPr="00114849" w:rsidRDefault="009D3CD1" w:rsidP="009D3CD1">
            <w:pPr>
              <w:rPr>
                <w:rFonts w:ascii="Arial" w:eastAsia="SimSun" w:hAnsi="Arial" w:cs="Arial"/>
                <w:color w:val="000000" w:themeColor="text1"/>
                <w:sz w:val="20"/>
                <w:szCs w:val="20"/>
                <w:lang w:val="en-US" w:eastAsia="zh-CN"/>
              </w:rPr>
            </w:pPr>
            <w:r>
              <w:rPr>
                <w:rFonts w:ascii="Arial" w:eastAsia="SimSun" w:hAnsi="Arial" w:cs="Arial" w:hint="eastAsia"/>
                <w:color w:val="000000" w:themeColor="text1"/>
                <w:sz w:val="20"/>
                <w:szCs w:val="20"/>
                <w:lang w:val="en-US" w:eastAsia="zh-CN"/>
              </w:rPr>
              <w:t>S</w:t>
            </w:r>
            <w:r>
              <w:rPr>
                <w:rFonts w:ascii="Arial" w:eastAsia="SimSun" w:hAnsi="Arial" w:cs="Arial"/>
                <w:color w:val="000000" w:themeColor="text1"/>
                <w:sz w:val="20"/>
                <w:szCs w:val="20"/>
                <w:lang w:val="en-US" w:eastAsia="zh-CN"/>
              </w:rPr>
              <w:t>ize of firm hires the borrower</w:t>
            </w:r>
          </w:p>
        </w:tc>
        <w:tc>
          <w:tcPr>
            <w:tcW w:w="7437" w:type="dxa"/>
            <w:vAlign w:val="center"/>
            <w:hideMark/>
          </w:tcPr>
          <w:p w14:paraId="0233CE31" w14:textId="6E37A080"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number of employees of the firm in which the borrower is working. </w:t>
            </w:r>
            <w:proofErr w:type="spellStart"/>
            <w:r w:rsidRPr="00114849">
              <w:rPr>
                <w:rFonts w:ascii="Arial" w:eastAsia="SimSun" w:hAnsi="Arial" w:cs="Arial"/>
                <w:color w:val="000000" w:themeColor="text1"/>
                <w:sz w:val="20"/>
                <w:szCs w:val="20"/>
                <w:lang w:val="en-US" w:eastAsia="zh-CN"/>
              </w:rPr>
              <w:t>FirmSize</w:t>
            </w:r>
            <w:proofErr w:type="spellEnd"/>
            <w:r w:rsidRPr="00114849">
              <w:rPr>
                <w:rFonts w:ascii="Arial" w:eastAsia="SimSun" w:hAnsi="Arial" w:cs="Arial"/>
                <w:color w:val="000000" w:themeColor="text1"/>
                <w:sz w:val="20"/>
                <w:szCs w:val="20"/>
                <w:lang w:val="en-US" w:eastAsia="zh-CN"/>
              </w:rPr>
              <w:t xml:space="preserve">=1 if the firm hires less than 10 employees.  </w:t>
            </w:r>
            <w:proofErr w:type="spellStart"/>
            <w:r w:rsidRPr="00114849">
              <w:rPr>
                <w:rFonts w:ascii="Arial" w:eastAsia="SimSun" w:hAnsi="Arial" w:cs="Arial"/>
                <w:color w:val="000000" w:themeColor="text1"/>
                <w:sz w:val="20"/>
                <w:szCs w:val="20"/>
                <w:lang w:val="en-US" w:eastAsia="zh-CN"/>
              </w:rPr>
              <w:t>FirmSize</w:t>
            </w:r>
            <w:proofErr w:type="spellEnd"/>
            <w:r w:rsidRPr="00114849">
              <w:rPr>
                <w:rFonts w:ascii="Arial" w:eastAsia="SimSun" w:hAnsi="Arial" w:cs="Arial"/>
                <w:color w:val="000000" w:themeColor="text1"/>
                <w:sz w:val="20"/>
                <w:szCs w:val="20"/>
                <w:lang w:val="en-US" w:eastAsia="zh-CN"/>
              </w:rPr>
              <w:t xml:space="preserve">=2 if the firm hires more than 10 but less than 100 employees. </w:t>
            </w:r>
            <w:proofErr w:type="spellStart"/>
            <w:r w:rsidRPr="00114849">
              <w:rPr>
                <w:rFonts w:ascii="Arial" w:eastAsia="SimSun" w:hAnsi="Arial" w:cs="Arial"/>
                <w:color w:val="000000" w:themeColor="text1"/>
                <w:sz w:val="20"/>
                <w:szCs w:val="20"/>
                <w:lang w:val="en-US" w:eastAsia="zh-CN"/>
              </w:rPr>
              <w:t>FirmSize</w:t>
            </w:r>
            <w:proofErr w:type="spellEnd"/>
            <w:r w:rsidRPr="00114849">
              <w:rPr>
                <w:rFonts w:ascii="Arial" w:eastAsia="SimSun" w:hAnsi="Arial" w:cs="Arial"/>
                <w:color w:val="000000" w:themeColor="text1"/>
                <w:sz w:val="20"/>
                <w:szCs w:val="20"/>
                <w:lang w:val="en-US" w:eastAsia="zh-CN"/>
              </w:rPr>
              <w:t xml:space="preserve">=3 if the firm hires more than 100 but less than 500 employees. </w:t>
            </w:r>
            <w:proofErr w:type="spellStart"/>
            <w:r w:rsidRPr="00114849">
              <w:rPr>
                <w:rFonts w:ascii="Arial" w:eastAsia="SimSun" w:hAnsi="Arial" w:cs="Arial"/>
                <w:color w:val="000000" w:themeColor="text1"/>
                <w:sz w:val="20"/>
                <w:szCs w:val="20"/>
                <w:lang w:val="en-US" w:eastAsia="zh-CN"/>
              </w:rPr>
              <w:t>FirmSize</w:t>
            </w:r>
            <w:proofErr w:type="spellEnd"/>
            <w:r w:rsidRPr="00114849">
              <w:rPr>
                <w:rFonts w:ascii="Arial" w:eastAsia="SimSun" w:hAnsi="Arial" w:cs="Arial"/>
                <w:color w:val="000000" w:themeColor="text1"/>
                <w:sz w:val="20"/>
                <w:szCs w:val="20"/>
                <w:lang w:val="en-US" w:eastAsia="zh-CN"/>
              </w:rPr>
              <w:t>=4 if the firm hires more than 500 employees.</w:t>
            </w:r>
          </w:p>
        </w:tc>
      </w:tr>
      <w:tr w:rsidR="009D3CD1" w:rsidRPr="00114849" w14:paraId="3EF9FCA3" w14:textId="77777777" w:rsidTr="009D3CD1">
        <w:trPr>
          <w:trHeight w:val="2880"/>
          <w:jc w:val="center"/>
        </w:trPr>
        <w:tc>
          <w:tcPr>
            <w:tcW w:w="0" w:type="auto"/>
            <w:noWrap/>
            <w:vAlign w:val="center"/>
            <w:hideMark/>
          </w:tcPr>
          <w:p w14:paraId="1D52F7F0"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lastRenderedPageBreak/>
              <w:t>FirmType</w:t>
            </w:r>
            <w:proofErr w:type="spellEnd"/>
          </w:p>
        </w:tc>
        <w:tc>
          <w:tcPr>
            <w:tcW w:w="0" w:type="auto"/>
            <w:noWrap/>
            <w:vAlign w:val="center"/>
            <w:hideMark/>
          </w:tcPr>
          <w:p w14:paraId="12FE7BB7"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7CE55FB5"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%18.0g</w:t>
            </w:r>
          </w:p>
        </w:tc>
        <w:tc>
          <w:tcPr>
            <w:tcW w:w="2954" w:type="dxa"/>
            <w:noWrap/>
            <w:vAlign w:val="center"/>
            <w:hideMark/>
          </w:tcPr>
          <w:p w14:paraId="06959D1E" w14:textId="0D769B3C" w:rsidR="009D3CD1" w:rsidRPr="00114849" w:rsidRDefault="009D3CD1" w:rsidP="009D3CD1">
            <w:pPr>
              <w:rPr>
                <w:rFonts w:ascii="Arial" w:eastAsia="SimSun" w:hAnsi="Arial" w:cs="Arial"/>
                <w:color w:val="000000" w:themeColor="text1"/>
                <w:sz w:val="20"/>
                <w:szCs w:val="20"/>
                <w:lang w:val="en-US" w:eastAsia="zh-CN"/>
              </w:rPr>
            </w:pPr>
            <w:r>
              <w:rPr>
                <w:rFonts w:ascii="Arial" w:eastAsia="SimSun" w:hAnsi="Arial" w:cs="Arial" w:hint="eastAsia"/>
                <w:color w:val="000000" w:themeColor="text1"/>
                <w:sz w:val="20"/>
                <w:szCs w:val="20"/>
                <w:lang w:val="en-US" w:eastAsia="zh-CN"/>
              </w:rPr>
              <w:t>T</w:t>
            </w:r>
            <w:r>
              <w:rPr>
                <w:rFonts w:ascii="Arial" w:eastAsia="SimSun" w:hAnsi="Arial" w:cs="Arial"/>
                <w:color w:val="000000" w:themeColor="text1"/>
                <w:sz w:val="20"/>
                <w:szCs w:val="20"/>
                <w:lang w:val="en-US" w:eastAsia="zh-CN"/>
              </w:rPr>
              <w:t>ype of firm hires the borrower</w:t>
            </w:r>
          </w:p>
        </w:tc>
        <w:tc>
          <w:tcPr>
            <w:tcW w:w="7437" w:type="dxa"/>
            <w:vAlign w:val="center"/>
            <w:hideMark/>
          </w:tcPr>
          <w:p w14:paraId="34B92CD7" w14:textId="752D62BE"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type of firm that the borrower is working at. </w:t>
            </w:r>
            <w:proofErr w:type="spellStart"/>
            <w:r w:rsidRPr="00114849">
              <w:rPr>
                <w:rFonts w:ascii="Arial" w:eastAsia="SimSun" w:hAnsi="Arial" w:cs="Arial"/>
                <w:color w:val="000000" w:themeColor="text1"/>
                <w:sz w:val="20"/>
                <w:szCs w:val="20"/>
                <w:lang w:val="en-US" w:eastAsia="zh-CN"/>
              </w:rPr>
              <w:t>FirmType</w:t>
            </w:r>
            <w:proofErr w:type="spellEnd"/>
            <w:r w:rsidRPr="00114849">
              <w:rPr>
                <w:rFonts w:ascii="Arial" w:eastAsia="SimSun" w:hAnsi="Arial" w:cs="Arial"/>
                <w:color w:val="000000" w:themeColor="text1"/>
                <w:sz w:val="20"/>
                <w:szCs w:val="20"/>
                <w:lang w:val="en-US" w:eastAsia="zh-CN"/>
              </w:rPr>
              <w:t xml:space="preserve">=1(Self Employer) if the borrower is self-employed. </w:t>
            </w:r>
            <w:proofErr w:type="spellStart"/>
            <w:r w:rsidRPr="00114849">
              <w:rPr>
                <w:rFonts w:ascii="Arial" w:eastAsia="SimSun" w:hAnsi="Arial" w:cs="Arial"/>
                <w:color w:val="000000" w:themeColor="text1"/>
                <w:sz w:val="20"/>
                <w:szCs w:val="20"/>
                <w:lang w:val="en-US" w:eastAsia="zh-CN"/>
              </w:rPr>
              <w:t>FirmType</w:t>
            </w:r>
            <w:proofErr w:type="spellEnd"/>
            <w:r w:rsidRPr="00114849">
              <w:rPr>
                <w:rFonts w:ascii="Arial" w:eastAsia="SimSun" w:hAnsi="Arial" w:cs="Arial"/>
                <w:color w:val="000000" w:themeColor="text1"/>
                <w:sz w:val="20"/>
                <w:szCs w:val="20"/>
                <w:lang w:val="en-US" w:eastAsia="zh-CN"/>
              </w:rPr>
              <w:t xml:space="preserve">=2(Private Firm) if the borrower is hired by a private firm. </w:t>
            </w:r>
            <w:proofErr w:type="spellStart"/>
            <w:r w:rsidRPr="00114849">
              <w:rPr>
                <w:rFonts w:ascii="Arial" w:eastAsia="SimSun" w:hAnsi="Arial" w:cs="Arial"/>
                <w:color w:val="000000" w:themeColor="text1"/>
                <w:sz w:val="20"/>
                <w:szCs w:val="20"/>
                <w:lang w:val="en-US" w:eastAsia="zh-CN"/>
              </w:rPr>
              <w:t>FirmType</w:t>
            </w:r>
            <w:proofErr w:type="spellEnd"/>
            <w:r w:rsidRPr="00114849">
              <w:rPr>
                <w:rFonts w:ascii="Arial" w:eastAsia="SimSun" w:hAnsi="Arial" w:cs="Arial"/>
                <w:color w:val="000000" w:themeColor="text1"/>
                <w:sz w:val="20"/>
                <w:szCs w:val="20"/>
                <w:lang w:val="en-US" w:eastAsia="zh-CN"/>
              </w:rPr>
              <w:t xml:space="preserve">=3(Listed Firm) if the borrower is hired by a listed company. </w:t>
            </w:r>
            <w:proofErr w:type="spellStart"/>
            <w:r w:rsidRPr="00114849">
              <w:rPr>
                <w:rFonts w:ascii="Arial" w:eastAsia="SimSun" w:hAnsi="Arial" w:cs="Arial"/>
                <w:color w:val="000000" w:themeColor="text1"/>
                <w:sz w:val="20"/>
                <w:szCs w:val="20"/>
                <w:lang w:val="en-US" w:eastAsia="zh-CN"/>
              </w:rPr>
              <w:t>FirmType</w:t>
            </w:r>
            <w:proofErr w:type="spellEnd"/>
            <w:r w:rsidRPr="00114849">
              <w:rPr>
                <w:rFonts w:ascii="Arial" w:eastAsia="SimSun" w:hAnsi="Arial" w:cs="Arial"/>
                <w:color w:val="000000" w:themeColor="text1"/>
                <w:sz w:val="20"/>
                <w:szCs w:val="20"/>
                <w:lang w:val="en-US" w:eastAsia="zh-CN"/>
              </w:rPr>
              <w:t xml:space="preserve">=4(State Firm) if the borrower is hired by a state-owned enterprise. </w:t>
            </w:r>
            <w:proofErr w:type="spellStart"/>
            <w:r w:rsidRPr="00114849">
              <w:rPr>
                <w:rFonts w:ascii="Arial" w:eastAsia="SimSun" w:hAnsi="Arial" w:cs="Arial"/>
                <w:color w:val="000000" w:themeColor="text1"/>
                <w:sz w:val="20"/>
                <w:szCs w:val="20"/>
                <w:lang w:val="en-US" w:eastAsia="zh-CN"/>
              </w:rPr>
              <w:t>FirmType</w:t>
            </w:r>
            <w:proofErr w:type="spellEnd"/>
            <w:r w:rsidRPr="00114849">
              <w:rPr>
                <w:rFonts w:ascii="Arial" w:eastAsia="SimSun" w:hAnsi="Arial" w:cs="Arial"/>
                <w:color w:val="000000" w:themeColor="text1"/>
                <w:sz w:val="20"/>
                <w:szCs w:val="20"/>
                <w:lang w:val="en-US" w:eastAsia="zh-CN"/>
              </w:rPr>
              <w:t xml:space="preserve">=5(Foreign Firm) if the borrower is hired by a foreign company. </w:t>
            </w:r>
            <w:proofErr w:type="spellStart"/>
            <w:r w:rsidRPr="00114849">
              <w:rPr>
                <w:rFonts w:ascii="Arial" w:eastAsia="SimSun" w:hAnsi="Arial" w:cs="Arial"/>
                <w:color w:val="000000" w:themeColor="text1"/>
                <w:sz w:val="20"/>
                <w:szCs w:val="20"/>
                <w:lang w:val="en-US" w:eastAsia="zh-CN"/>
              </w:rPr>
              <w:t>FirmType</w:t>
            </w:r>
            <w:proofErr w:type="spellEnd"/>
            <w:r w:rsidRPr="00114849">
              <w:rPr>
                <w:rFonts w:ascii="Arial" w:eastAsia="SimSun" w:hAnsi="Arial" w:cs="Arial"/>
                <w:color w:val="000000" w:themeColor="text1"/>
                <w:sz w:val="20"/>
                <w:szCs w:val="20"/>
                <w:lang w:val="en-US" w:eastAsia="zh-CN"/>
              </w:rPr>
              <w:t xml:space="preserve">=6(Top 500 Firm) if the borrower is hired by a world top 500.FirmType=7(Public Sector) if the borrower is hired by public service. </w:t>
            </w:r>
            <w:proofErr w:type="spellStart"/>
            <w:r w:rsidRPr="00114849">
              <w:rPr>
                <w:rFonts w:ascii="Arial" w:eastAsia="SimSun" w:hAnsi="Arial" w:cs="Arial"/>
                <w:color w:val="000000" w:themeColor="text1"/>
                <w:sz w:val="20"/>
                <w:szCs w:val="20"/>
                <w:lang w:val="en-US" w:eastAsia="zh-CN"/>
              </w:rPr>
              <w:t>FirmType</w:t>
            </w:r>
            <w:proofErr w:type="spellEnd"/>
            <w:r w:rsidRPr="00114849">
              <w:rPr>
                <w:rFonts w:ascii="Arial" w:eastAsia="SimSun" w:hAnsi="Arial" w:cs="Arial"/>
                <w:color w:val="000000" w:themeColor="text1"/>
                <w:sz w:val="20"/>
                <w:szCs w:val="20"/>
                <w:lang w:val="en-US" w:eastAsia="zh-CN"/>
              </w:rPr>
              <w:t xml:space="preserve">=8(Government) if the borrower is hired by the government. </w:t>
            </w:r>
            <w:proofErr w:type="spellStart"/>
            <w:r w:rsidRPr="00114849">
              <w:rPr>
                <w:rFonts w:ascii="Arial" w:eastAsia="SimSun" w:hAnsi="Arial" w:cs="Arial"/>
                <w:color w:val="000000" w:themeColor="text1"/>
                <w:sz w:val="20"/>
                <w:szCs w:val="20"/>
                <w:lang w:val="en-US" w:eastAsia="zh-CN"/>
              </w:rPr>
              <w:t>FirmType</w:t>
            </w:r>
            <w:proofErr w:type="spellEnd"/>
            <w:r w:rsidRPr="00114849">
              <w:rPr>
                <w:rFonts w:ascii="Arial" w:eastAsia="SimSun" w:hAnsi="Arial" w:cs="Arial"/>
                <w:color w:val="000000" w:themeColor="text1"/>
                <w:sz w:val="20"/>
                <w:szCs w:val="20"/>
                <w:lang w:val="en-US" w:eastAsia="zh-CN"/>
              </w:rPr>
              <w:t>=9(O</w:t>
            </w:r>
            <w:r w:rsidRPr="00114849">
              <w:rPr>
                <w:rFonts w:ascii="Arial" w:eastAsia="SimSun" w:hAnsi="Arial" w:cs="Arial" w:hint="eastAsia"/>
                <w:color w:val="000000" w:themeColor="text1"/>
                <w:sz w:val="20"/>
                <w:szCs w:val="20"/>
                <w:lang w:val="en-US" w:eastAsia="zh-CN"/>
              </w:rPr>
              <w:t>ther</w:t>
            </w:r>
            <w:r w:rsidRPr="00114849">
              <w:rPr>
                <w:rFonts w:ascii="Arial" w:eastAsia="SimSun" w:hAnsi="Arial" w:cs="Arial"/>
                <w:color w:val="000000" w:themeColor="text1"/>
                <w:sz w:val="20"/>
                <w:szCs w:val="20"/>
                <w:lang w:val="en-US" w:eastAsia="zh-CN"/>
              </w:rPr>
              <w:t>) if the firm type of the borrower is unknown.</w:t>
            </w:r>
          </w:p>
        </w:tc>
      </w:tr>
      <w:tr w:rsidR="009D3CD1" w:rsidRPr="00114849" w14:paraId="30605E53" w14:textId="77777777" w:rsidTr="009D3CD1">
        <w:trPr>
          <w:trHeight w:val="1600"/>
          <w:jc w:val="center"/>
        </w:trPr>
        <w:tc>
          <w:tcPr>
            <w:tcW w:w="0" w:type="auto"/>
            <w:noWrap/>
            <w:vAlign w:val="center"/>
            <w:hideMark/>
          </w:tcPr>
          <w:p w14:paraId="04799D24"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EmploymentLength</w:t>
            </w:r>
            <w:proofErr w:type="spellEnd"/>
          </w:p>
        </w:tc>
        <w:tc>
          <w:tcPr>
            <w:tcW w:w="0" w:type="auto"/>
            <w:noWrap/>
            <w:vAlign w:val="center"/>
            <w:hideMark/>
          </w:tcPr>
          <w:p w14:paraId="488E327D"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654E36A7"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%17.0g</w:t>
            </w:r>
          </w:p>
        </w:tc>
        <w:tc>
          <w:tcPr>
            <w:tcW w:w="2954" w:type="dxa"/>
            <w:noWrap/>
            <w:vAlign w:val="center"/>
            <w:hideMark/>
          </w:tcPr>
          <w:p w14:paraId="0493A134" w14:textId="70B0BBE7"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Employment length</w:t>
            </w:r>
            <w:r>
              <w:rPr>
                <w:rFonts w:ascii="Arial" w:eastAsia="SimSun" w:hAnsi="Arial" w:cs="Arial"/>
                <w:color w:val="000000" w:themeColor="text1"/>
                <w:sz w:val="20"/>
                <w:szCs w:val="20"/>
                <w:lang w:val="en-US" w:eastAsia="zh-CN"/>
              </w:rPr>
              <w:t xml:space="preserve"> of the borrower</w:t>
            </w:r>
          </w:p>
        </w:tc>
        <w:tc>
          <w:tcPr>
            <w:tcW w:w="7437" w:type="dxa"/>
            <w:vAlign w:val="center"/>
            <w:hideMark/>
          </w:tcPr>
          <w:p w14:paraId="2E9BF706" w14:textId="002C24BF"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length of borrower’s employment. </w:t>
            </w:r>
            <w:proofErr w:type="spellStart"/>
            <w:r w:rsidRPr="00114849">
              <w:rPr>
                <w:rFonts w:ascii="Arial" w:eastAsia="SimSun" w:hAnsi="Arial" w:cs="Arial"/>
                <w:color w:val="000000" w:themeColor="text1"/>
                <w:sz w:val="20"/>
                <w:szCs w:val="20"/>
                <w:lang w:val="en-US" w:eastAsia="zh-CN"/>
              </w:rPr>
              <w:t>EmploymentLength</w:t>
            </w:r>
            <w:proofErr w:type="spellEnd"/>
            <w:r w:rsidRPr="00114849">
              <w:rPr>
                <w:rFonts w:ascii="Arial" w:eastAsia="SimSun" w:hAnsi="Arial" w:cs="Arial"/>
                <w:color w:val="000000" w:themeColor="text1"/>
                <w:sz w:val="20"/>
                <w:szCs w:val="20"/>
                <w:lang w:val="en-US" w:eastAsia="zh-CN"/>
              </w:rPr>
              <w:t xml:space="preserve">=1 if the borrower has been working for no more than 1 year. </w:t>
            </w:r>
            <w:proofErr w:type="spellStart"/>
            <w:r w:rsidRPr="00114849">
              <w:rPr>
                <w:rFonts w:ascii="Arial" w:eastAsia="SimSun" w:hAnsi="Arial" w:cs="Arial"/>
                <w:color w:val="000000" w:themeColor="text1"/>
                <w:sz w:val="20"/>
                <w:szCs w:val="20"/>
                <w:lang w:val="en-US" w:eastAsia="zh-CN"/>
              </w:rPr>
              <w:t>EmploymentLength</w:t>
            </w:r>
            <w:proofErr w:type="spellEnd"/>
            <w:r w:rsidRPr="00114849">
              <w:rPr>
                <w:rFonts w:ascii="Arial" w:eastAsia="SimSun" w:hAnsi="Arial" w:cs="Arial"/>
                <w:color w:val="000000" w:themeColor="text1"/>
                <w:sz w:val="20"/>
                <w:szCs w:val="20"/>
                <w:lang w:val="en-US" w:eastAsia="zh-CN"/>
              </w:rPr>
              <w:t xml:space="preserve">=2 if the borrower has been working for 1 to 3 years. </w:t>
            </w:r>
            <w:proofErr w:type="spellStart"/>
            <w:r w:rsidRPr="00114849">
              <w:rPr>
                <w:rFonts w:ascii="Arial" w:eastAsia="SimSun" w:hAnsi="Arial" w:cs="Arial"/>
                <w:color w:val="000000" w:themeColor="text1"/>
                <w:sz w:val="20"/>
                <w:szCs w:val="20"/>
                <w:lang w:val="en-US" w:eastAsia="zh-CN"/>
              </w:rPr>
              <w:t>EmploymentLength</w:t>
            </w:r>
            <w:proofErr w:type="spellEnd"/>
            <w:r w:rsidRPr="00114849">
              <w:rPr>
                <w:rFonts w:ascii="Arial" w:eastAsia="SimSun" w:hAnsi="Arial" w:cs="Arial"/>
                <w:color w:val="000000" w:themeColor="text1"/>
                <w:sz w:val="20"/>
                <w:szCs w:val="20"/>
                <w:lang w:val="en-US" w:eastAsia="zh-CN"/>
              </w:rPr>
              <w:t xml:space="preserve">=3 if the borrower has been working for 3 to 5 years. </w:t>
            </w:r>
            <w:proofErr w:type="spellStart"/>
            <w:r w:rsidRPr="00114849">
              <w:rPr>
                <w:rFonts w:ascii="Arial" w:eastAsia="SimSun" w:hAnsi="Arial" w:cs="Arial"/>
                <w:color w:val="000000" w:themeColor="text1"/>
                <w:sz w:val="20"/>
                <w:szCs w:val="20"/>
                <w:lang w:val="en-US" w:eastAsia="zh-CN"/>
              </w:rPr>
              <w:t>EmploymentLength</w:t>
            </w:r>
            <w:proofErr w:type="spellEnd"/>
            <w:r w:rsidRPr="00114849">
              <w:rPr>
                <w:rFonts w:ascii="Arial" w:eastAsia="SimSun" w:hAnsi="Arial" w:cs="Arial"/>
                <w:color w:val="000000" w:themeColor="text1"/>
                <w:sz w:val="20"/>
                <w:szCs w:val="20"/>
                <w:lang w:val="en-US" w:eastAsia="zh-CN"/>
              </w:rPr>
              <w:t>=4 if the borrower has been working for longer than five years.</w:t>
            </w:r>
          </w:p>
        </w:tc>
      </w:tr>
      <w:tr w:rsidR="009D3CD1" w:rsidRPr="00114849" w14:paraId="46B5CB21" w14:textId="77777777" w:rsidTr="009D3CD1">
        <w:trPr>
          <w:trHeight w:val="300"/>
          <w:jc w:val="center"/>
        </w:trPr>
        <w:tc>
          <w:tcPr>
            <w:tcW w:w="0" w:type="auto"/>
            <w:noWrap/>
            <w:vAlign w:val="center"/>
            <w:hideMark/>
          </w:tcPr>
          <w:p w14:paraId="72CA68AC"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BirthDate</w:t>
            </w:r>
            <w:proofErr w:type="spellEnd"/>
          </w:p>
        </w:tc>
        <w:tc>
          <w:tcPr>
            <w:tcW w:w="0" w:type="auto"/>
            <w:noWrap/>
            <w:vAlign w:val="center"/>
            <w:hideMark/>
          </w:tcPr>
          <w:p w14:paraId="5A1E8D30"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float</w:t>
            </w:r>
          </w:p>
        </w:tc>
        <w:tc>
          <w:tcPr>
            <w:tcW w:w="0" w:type="auto"/>
            <w:noWrap/>
            <w:vAlign w:val="center"/>
            <w:hideMark/>
          </w:tcPr>
          <w:p w14:paraId="6EFD1F1E"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%td</w:t>
            </w:r>
          </w:p>
        </w:tc>
        <w:tc>
          <w:tcPr>
            <w:tcW w:w="2954" w:type="dxa"/>
            <w:noWrap/>
            <w:vAlign w:val="center"/>
            <w:hideMark/>
          </w:tcPr>
          <w:p w14:paraId="7F9FAADF" w14:textId="0478E90C"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Date of Birth</w:t>
            </w:r>
            <w:r>
              <w:rPr>
                <w:rFonts w:ascii="Arial" w:eastAsia="SimSun" w:hAnsi="Arial" w:cs="Arial"/>
                <w:color w:val="000000" w:themeColor="text1"/>
                <w:sz w:val="20"/>
                <w:szCs w:val="20"/>
                <w:lang w:val="en-US" w:eastAsia="zh-CN"/>
              </w:rPr>
              <w:t xml:space="preserve"> of the borrower</w:t>
            </w:r>
          </w:p>
        </w:tc>
        <w:tc>
          <w:tcPr>
            <w:tcW w:w="7437" w:type="dxa"/>
            <w:noWrap/>
            <w:vAlign w:val="center"/>
            <w:hideMark/>
          </w:tcPr>
          <w:p w14:paraId="2B6B1949" w14:textId="60ADA868"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Birthdate of the borrower </w:t>
            </w:r>
          </w:p>
        </w:tc>
      </w:tr>
      <w:tr w:rsidR="009D3CD1" w:rsidRPr="00114849" w14:paraId="73E37FDE" w14:textId="77777777" w:rsidTr="009D3CD1">
        <w:trPr>
          <w:trHeight w:val="1600"/>
          <w:jc w:val="center"/>
        </w:trPr>
        <w:tc>
          <w:tcPr>
            <w:tcW w:w="0" w:type="auto"/>
            <w:noWrap/>
            <w:vAlign w:val="center"/>
            <w:hideMark/>
          </w:tcPr>
          <w:p w14:paraId="43E829A1"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EducationLevel</w:t>
            </w:r>
            <w:proofErr w:type="spellEnd"/>
          </w:p>
        </w:tc>
        <w:tc>
          <w:tcPr>
            <w:tcW w:w="0" w:type="auto"/>
            <w:noWrap/>
            <w:vAlign w:val="center"/>
            <w:hideMark/>
          </w:tcPr>
          <w:p w14:paraId="3C91E1A7"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3470BC70"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%21.0g</w:t>
            </w:r>
          </w:p>
        </w:tc>
        <w:tc>
          <w:tcPr>
            <w:tcW w:w="2954" w:type="dxa"/>
            <w:noWrap/>
            <w:vAlign w:val="center"/>
            <w:hideMark/>
          </w:tcPr>
          <w:p w14:paraId="63F9EE86" w14:textId="34BA91DB"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Education level</w:t>
            </w:r>
            <w:r>
              <w:rPr>
                <w:rFonts w:ascii="Arial" w:eastAsia="SimSun" w:hAnsi="Arial" w:cs="Arial"/>
                <w:color w:val="000000" w:themeColor="text1"/>
                <w:sz w:val="20"/>
                <w:szCs w:val="20"/>
                <w:lang w:val="en-US" w:eastAsia="zh-CN"/>
              </w:rPr>
              <w:t xml:space="preserve"> of the borrower</w:t>
            </w:r>
          </w:p>
        </w:tc>
        <w:tc>
          <w:tcPr>
            <w:tcW w:w="7437" w:type="dxa"/>
            <w:vAlign w:val="center"/>
            <w:hideMark/>
          </w:tcPr>
          <w:p w14:paraId="064082B8" w14:textId="79B8235F"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education level of the borrower. </w:t>
            </w:r>
            <w:proofErr w:type="spellStart"/>
            <w:r w:rsidRPr="00114849">
              <w:rPr>
                <w:rFonts w:ascii="Arial" w:eastAsia="SimSun" w:hAnsi="Arial" w:cs="Arial"/>
                <w:color w:val="000000" w:themeColor="text1"/>
                <w:sz w:val="20"/>
                <w:szCs w:val="20"/>
                <w:lang w:val="en-US" w:eastAsia="zh-CN"/>
              </w:rPr>
              <w:t>EducationLevel</w:t>
            </w:r>
            <w:proofErr w:type="spellEnd"/>
            <w:r w:rsidRPr="00114849">
              <w:rPr>
                <w:rFonts w:ascii="Arial" w:eastAsia="SimSun" w:hAnsi="Arial" w:cs="Arial"/>
                <w:color w:val="000000" w:themeColor="text1"/>
                <w:sz w:val="20"/>
                <w:szCs w:val="20"/>
                <w:lang w:val="en-US" w:eastAsia="zh-CN"/>
              </w:rPr>
              <w:t xml:space="preserve">=1(High School and below) if the borrower graduated from high school or lower. </w:t>
            </w:r>
            <w:proofErr w:type="spellStart"/>
            <w:r w:rsidRPr="00114849">
              <w:rPr>
                <w:rFonts w:ascii="Arial" w:eastAsia="SimSun" w:hAnsi="Arial" w:cs="Arial"/>
                <w:color w:val="000000" w:themeColor="text1"/>
                <w:sz w:val="20"/>
                <w:szCs w:val="20"/>
                <w:lang w:val="en-US" w:eastAsia="zh-CN"/>
              </w:rPr>
              <w:t>EducationLevel</w:t>
            </w:r>
            <w:proofErr w:type="spellEnd"/>
            <w:r w:rsidRPr="00114849">
              <w:rPr>
                <w:rFonts w:ascii="Arial" w:eastAsia="SimSun" w:hAnsi="Arial" w:cs="Arial"/>
                <w:color w:val="000000" w:themeColor="text1"/>
                <w:sz w:val="20"/>
                <w:szCs w:val="20"/>
                <w:lang w:val="en-US" w:eastAsia="zh-CN"/>
              </w:rPr>
              <w:t xml:space="preserve">=2(College) if the borrower graduated from a college. </w:t>
            </w:r>
            <w:proofErr w:type="spellStart"/>
            <w:r w:rsidRPr="00114849">
              <w:rPr>
                <w:rFonts w:ascii="Arial" w:eastAsia="SimSun" w:hAnsi="Arial" w:cs="Arial"/>
                <w:color w:val="000000" w:themeColor="text1"/>
                <w:sz w:val="20"/>
                <w:szCs w:val="20"/>
                <w:lang w:val="en-US" w:eastAsia="zh-CN"/>
              </w:rPr>
              <w:t>EducationLevel</w:t>
            </w:r>
            <w:proofErr w:type="spellEnd"/>
            <w:r w:rsidRPr="00114849">
              <w:rPr>
                <w:rFonts w:ascii="Arial" w:eastAsia="SimSun" w:hAnsi="Arial" w:cs="Arial"/>
                <w:color w:val="000000" w:themeColor="text1"/>
                <w:sz w:val="20"/>
                <w:szCs w:val="20"/>
                <w:lang w:val="en-US" w:eastAsia="zh-CN"/>
              </w:rPr>
              <w:t>=3(Bachelor) if the borrower holds a bachelor’s degree.</w:t>
            </w:r>
            <w:r w:rsidRPr="00114849">
              <w:rPr>
                <w:rFonts w:ascii="Arial" w:eastAsia="SimSun" w:hAnsi="Arial" w:cs="Arial"/>
                <w:color w:val="000000" w:themeColor="text1"/>
                <w:sz w:val="20"/>
                <w:szCs w:val="20"/>
                <w:lang w:val="en-US" w:eastAsia="zh-CN"/>
              </w:rPr>
              <w:br/>
            </w:r>
            <w:proofErr w:type="spellStart"/>
            <w:r w:rsidRPr="00114849">
              <w:rPr>
                <w:rFonts w:ascii="Arial" w:eastAsia="SimSun" w:hAnsi="Arial" w:cs="Arial"/>
                <w:color w:val="000000" w:themeColor="text1"/>
                <w:sz w:val="20"/>
                <w:szCs w:val="20"/>
                <w:lang w:val="en-US" w:eastAsia="zh-CN"/>
              </w:rPr>
              <w:t>EducationLevel</w:t>
            </w:r>
            <w:proofErr w:type="spellEnd"/>
            <w:r w:rsidRPr="00114849">
              <w:rPr>
                <w:rFonts w:ascii="Arial" w:eastAsia="SimSun" w:hAnsi="Arial" w:cs="Arial"/>
                <w:color w:val="000000" w:themeColor="text1"/>
                <w:sz w:val="20"/>
                <w:szCs w:val="20"/>
                <w:lang w:val="en-US" w:eastAsia="zh-CN"/>
              </w:rPr>
              <w:t>=4(Master and Above) if the borrower holds a Master or higher degree.</w:t>
            </w:r>
          </w:p>
        </w:tc>
      </w:tr>
      <w:tr w:rsidR="009D3CD1" w:rsidRPr="00114849" w14:paraId="06D93447" w14:textId="77777777" w:rsidTr="009D3CD1">
        <w:trPr>
          <w:trHeight w:val="960"/>
          <w:jc w:val="center"/>
        </w:trPr>
        <w:tc>
          <w:tcPr>
            <w:tcW w:w="0" w:type="auto"/>
            <w:noWrap/>
            <w:vAlign w:val="center"/>
            <w:hideMark/>
          </w:tcPr>
          <w:p w14:paraId="0AB85BEB" w14:textId="77777777"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Gender</w:t>
            </w:r>
          </w:p>
        </w:tc>
        <w:tc>
          <w:tcPr>
            <w:tcW w:w="0" w:type="auto"/>
            <w:noWrap/>
            <w:vAlign w:val="center"/>
            <w:hideMark/>
          </w:tcPr>
          <w:p w14:paraId="5DAAEC0F"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7ED2D15E"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%9.0g</w:t>
            </w:r>
          </w:p>
        </w:tc>
        <w:tc>
          <w:tcPr>
            <w:tcW w:w="2954" w:type="dxa"/>
            <w:noWrap/>
            <w:vAlign w:val="center"/>
            <w:hideMark/>
          </w:tcPr>
          <w:p w14:paraId="78B6FF87" w14:textId="10FD9C81"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Gender</w:t>
            </w:r>
            <w:r>
              <w:rPr>
                <w:rFonts w:ascii="Arial" w:eastAsia="SimSun" w:hAnsi="Arial" w:cs="Arial"/>
                <w:color w:val="000000" w:themeColor="text1"/>
                <w:sz w:val="20"/>
                <w:szCs w:val="20"/>
                <w:lang w:val="en-US" w:eastAsia="zh-CN"/>
              </w:rPr>
              <w:t xml:space="preserve"> of the borrower</w:t>
            </w:r>
          </w:p>
        </w:tc>
        <w:tc>
          <w:tcPr>
            <w:tcW w:w="7437" w:type="dxa"/>
            <w:vAlign w:val="center"/>
            <w:hideMark/>
          </w:tcPr>
          <w:p w14:paraId="1F75D781" w14:textId="7D5CA0C3" w:rsidR="009D3CD1" w:rsidRPr="00114849" w:rsidRDefault="009D3CD1" w:rsidP="009D3CD1">
            <w:pPr>
              <w:spacing w:afterLines="50" w:after="120"/>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gender of the borrower. Gender=1(Male) if the borrower is male.</w:t>
            </w:r>
            <w:r w:rsidRPr="00114849">
              <w:rPr>
                <w:rFonts w:ascii="Arial" w:eastAsia="SimSun" w:hAnsi="Arial" w:cs="Arial"/>
                <w:color w:val="000000" w:themeColor="text1"/>
                <w:sz w:val="20"/>
                <w:szCs w:val="20"/>
                <w:lang w:val="en-US" w:eastAsia="zh-CN"/>
              </w:rPr>
              <w:br/>
              <w:t>Gender=2(Female) if the borrower is female.</w:t>
            </w:r>
          </w:p>
        </w:tc>
      </w:tr>
      <w:tr w:rsidR="009D3CD1" w:rsidRPr="00114849" w14:paraId="53EEF32F" w14:textId="77777777" w:rsidTr="009D3CD1">
        <w:trPr>
          <w:trHeight w:val="1408"/>
          <w:jc w:val="center"/>
        </w:trPr>
        <w:tc>
          <w:tcPr>
            <w:tcW w:w="0" w:type="auto"/>
            <w:noWrap/>
            <w:vAlign w:val="center"/>
            <w:hideMark/>
          </w:tcPr>
          <w:p w14:paraId="707B0278"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IndustrySector</w:t>
            </w:r>
            <w:proofErr w:type="spellEnd"/>
          </w:p>
        </w:tc>
        <w:tc>
          <w:tcPr>
            <w:tcW w:w="0" w:type="auto"/>
            <w:noWrap/>
            <w:vAlign w:val="center"/>
            <w:hideMark/>
          </w:tcPr>
          <w:p w14:paraId="3A1AB220"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30C46125"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%23.0g</w:t>
            </w:r>
          </w:p>
        </w:tc>
        <w:tc>
          <w:tcPr>
            <w:tcW w:w="2954" w:type="dxa"/>
            <w:noWrap/>
            <w:vAlign w:val="center"/>
            <w:hideMark/>
          </w:tcPr>
          <w:p w14:paraId="78CFA26D" w14:textId="2C6C53F9"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Industry sector</w:t>
            </w:r>
            <w:r>
              <w:rPr>
                <w:rFonts w:ascii="Arial" w:eastAsia="SimSun" w:hAnsi="Arial" w:cs="Arial"/>
                <w:color w:val="000000" w:themeColor="text1"/>
                <w:sz w:val="20"/>
                <w:szCs w:val="20"/>
                <w:lang w:val="en-US" w:eastAsia="zh-CN"/>
              </w:rPr>
              <w:t xml:space="preserve"> of the borrower</w:t>
            </w:r>
          </w:p>
        </w:tc>
        <w:tc>
          <w:tcPr>
            <w:tcW w:w="7437" w:type="dxa"/>
            <w:vAlign w:val="center"/>
            <w:hideMark/>
          </w:tcPr>
          <w:p w14:paraId="50973592" w14:textId="220EE38A"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The industry sector which the borrower is working for.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=1(government) if the borrower works in the government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=2(Public institutions) if the borrower works in the public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=3(Finance/Law) if the borrower works in the finance or law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=4(Estate) if the borrower works in the estates.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=5(Energy) if the borrower works in the energy sector. </w:t>
            </w:r>
            <w:proofErr w:type="spellStart"/>
            <w:r w:rsidRPr="00114849">
              <w:rPr>
                <w:rFonts w:ascii="Arial" w:eastAsia="SimSun" w:hAnsi="Arial" w:cs="Arial"/>
                <w:color w:val="000000" w:themeColor="text1"/>
                <w:sz w:val="20"/>
                <w:szCs w:val="20"/>
                <w:lang w:val="en-US" w:eastAsia="zh-CN"/>
              </w:rPr>
              <w:lastRenderedPageBreak/>
              <w:t>IndustrySector</w:t>
            </w:r>
            <w:proofErr w:type="spellEnd"/>
            <w:r w:rsidRPr="00114849">
              <w:rPr>
                <w:rFonts w:ascii="Arial" w:eastAsia="SimSun" w:hAnsi="Arial" w:cs="Arial"/>
                <w:color w:val="000000" w:themeColor="text1"/>
                <w:sz w:val="20"/>
                <w:szCs w:val="20"/>
                <w:lang w:val="en-US" w:eastAsia="zh-CN"/>
              </w:rPr>
              <w:t xml:space="preserve">=6(Education) if the borrower works in the education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=7(Leisure: cafe and hotel) if the borrower works in the cafe or hotel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=8(The construction) if the borrower works in the construction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=9(IT) if the borrower works in the IT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=10(sales) if the borrower works for sales.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=11(Medical) if the borrower works in the medical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=12(Transport) if the borrower works in the transport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=13(industrial) if the borrower works in the industrial sector.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=14(media) if the borrower works in the media.</w:t>
            </w:r>
            <w:r w:rsidRPr="00114849">
              <w:rPr>
                <w:rFonts w:ascii="Arial" w:eastAsia="SimSun" w:hAnsi="Arial" w:cs="Arial"/>
                <w:color w:val="000000" w:themeColor="text1"/>
                <w:sz w:val="20"/>
                <w:szCs w:val="20"/>
                <w:lang w:val="en-US" w:eastAsia="zh-CN"/>
              </w:rPr>
              <w:br/>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=15(</w:t>
            </w:r>
            <w:r>
              <w:rPr>
                <w:rFonts w:ascii="Arial" w:hAnsi="Arial" w:cs="Arial"/>
                <w:color w:val="000000"/>
                <w:sz w:val="20"/>
                <w:szCs w:val="20"/>
                <w:shd w:val="clear" w:color="auto" w:fill="FFFFFF"/>
              </w:rPr>
              <w:t>agriculture</w:t>
            </w:r>
            <w:r w:rsidRPr="00114849">
              <w:rPr>
                <w:rFonts w:ascii="Arial" w:eastAsia="SimSun" w:hAnsi="Arial" w:cs="Arial"/>
                <w:color w:val="000000" w:themeColor="text1"/>
                <w:sz w:val="20"/>
                <w:szCs w:val="20"/>
                <w:lang w:val="en-US" w:eastAsia="zh-CN"/>
              </w:rPr>
              <w:t>) if the borrower works in the agricultur</w:t>
            </w:r>
            <w:r>
              <w:rPr>
                <w:rFonts w:ascii="Arial" w:eastAsia="SimSun" w:hAnsi="Arial" w:cs="Arial"/>
                <w:color w:val="000000" w:themeColor="text1"/>
                <w:sz w:val="20"/>
                <w:szCs w:val="20"/>
                <w:lang w:val="en-US" w:eastAsia="zh-CN"/>
              </w:rPr>
              <w:t>e</w:t>
            </w:r>
            <w:r w:rsidRPr="00114849">
              <w:rPr>
                <w:rFonts w:ascii="Arial" w:eastAsia="SimSun" w:hAnsi="Arial" w:cs="Arial"/>
                <w:color w:val="000000" w:themeColor="text1"/>
                <w:sz w:val="20"/>
                <w:szCs w:val="20"/>
                <w:lang w:val="en-US" w:eastAsia="zh-CN"/>
              </w:rPr>
              <w:t xml:space="preserve"> sector.</w:t>
            </w:r>
            <w:r w:rsidRPr="00114849">
              <w:rPr>
                <w:rFonts w:ascii="Arial" w:eastAsia="SimSun" w:hAnsi="Arial" w:cs="Arial"/>
                <w:color w:val="000000" w:themeColor="text1"/>
                <w:sz w:val="20"/>
                <w:szCs w:val="20"/>
                <w:lang w:val="en-US" w:eastAsia="zh-CN"/>
              </w:rPr>
              <w:br/>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=16(sport/art) if the borrower works in the sports or art sector.</w:t>
            </w:r>
            <w:r w:rsidRPr="00114849">
              <w:rPr>
                <w:rFonts w:ascii="Arial" w:eastAsia="SimSun" w:hAnsi="Arial" w:cs="Arial"/>
                <w:color w:val="000000" w:themeColor="text1"/>
                <w:sz w:val="20"/>
                <w:szCs w:val="20"/>
                <w:lang w:val="en-US" w:eastAsia="zh-CN"/>
              </w:rPr>
              <w:br/>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 xml:space="preserve">=17(charity) if the borrower works for a charity. </w:t>
            </w:r>
            <w:proofErr w:type="spellStart"/>
            <w:r w:rsidRPr="00114849">
              <w:rPr>
                <w:rFonts w:ascii="Arial" w:eastAsia="SimSun" w:hAnsi="Arial" w:cs="Arial"/>
                <w:color w:val="000000" w:themeColor="text1"/>
                <w:sz w:val="20"/>
                <w:szCs w:val="20"/>
                <w:lang w:val="en-US" w:eastAsia="zh-CN"/>
              </w:rPr>
              <w:t>IndustrySector</w:t>
            </w:r>
            <w:proofErr w:type="spellEnd"/>
            <w:r w:rsidRPr="00114849">
              <w:rPr>
                <w:rFonts w:ascii="Arial" w:eastAsia="SimSun" w:hAnsi="Arial" w:cs="Arial"/>
                <w:color w:val="000000" w:themeColor="text1"/>
                <w:sz w:val="20"/>
                <w:szCs w:val="20"/>
                <w:lang w:val="en-US" w:eastAsia="zh-CN"/>
              </w:rPr>
              <w:t>=18(entertainment) if the borrower works in the entertainment sector.</w:t>
            </w:r>
          </w:p>
        </w:tc>
      </w:tr>
      <w:tr w:rsidR="009D3CD1" w:rsidRPr="00114849" w14:paraId="21FDE462" w14:textId="77777777" w:rsidTr="009D3CD1">
        <w:trPr>
          <w:trHeight w:val="320"/>
          <w:jc w:val="center"/>
        </w:trPr>
        <w:tc>
          <w:tcPr>
            <w:tcW w:w="0" w:type="auto"/>
            <w:noWrap/>
            <w:vAlign w:val="center"/>
            <w:hideMark/>
          </w:tcPr>
          <w:p w14:paraId="06647239" w14:textId="77777777"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lastRenderedPageBreak/>
              <w:t>Income</w:t>
            </w:r>
          </w:p>
        </w:tc>
        <w:tc>
          <w:tcPr>
            <w:tcW w:w="0" w:type="auto"/>
            <w:noWrap/>
            <w:vAlign w:val="center"/>
            <w:hideMark/>
          </w:tcPr>
          <w:p w14:paraId="567E9779"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182C0F29"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%16.0g</w:t>
            </w:r>
          </w:p>
        </w:tc>
        <w:tc>
          <w:tcPr>
            <w:tcW w:w="2954" w:type="dxa"/>
            <w:noWrap/>
            <w:vAlign w:val="center"/>
            <w:hideMark/>
          </w:tcPr>
          <w:p w14:paraId="6D4E5F4C" w14:textId="312A5899"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Monthly income</w:t>
            </w:r>
            <w:r>
              <w:rPr>
                <w:rFonts w:ascii="Arial" w:eastAsia="SimSun" w:hAnsi="Arial" w:cs="Arial"/>
                <w:color w:val="000000" w:themeColor="text1"/>
                <w:sz w:val="20"/>
                <w:szCs w:val="20"/>
                <w:lang w:val="en-US" w:eastAsia="zh-CN"/>
              </w:rPr>
              <w:t xml:space="preserve"> </w:t>
            </w:r>
            <w:r w:rsidRPr="00114849">
              <w:rPr>
                <w:rFonts w:ascii="Arial" w:eastAsia="SimSun" w:hAnsi="Arial" w:cs="Arial"/>
                <w:color w:val="000000" w:themeColor="text1"/>
                <w:sz w:val="20"/>
                <w:szCs w:val="20"/>
                <w:lang w:val="en-US" w:eastAsia="zh-CN"/>
              </w:rPr>
              <w:t>of the borrower</w:t>
            </w:r>
          </w:p>
        </w:tc>
        <w:tc>
          <w:tcPr>
            <w:tcW w:w="7437" w:type="dxa"/>
            <w:vAlign w:val="center"/>
            <w:hideMark/>
          </w:tcPr>
          <w:p w14:paraId="72AAEAC8" w14:textId="0106402D"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monthly income of the borrower (in thousand RMB)</w:t>
            </w:r>
          </w:p>
        </w:tc>
      </w:tr>
      <w:tr w:rsidR="009D3CD1" w:rsidRPr="00114849" w14:paraId="331D8A5C" w14:textId="77777777" w:rsidTr="009D3CD1">
        <w:trPr>
          <w:trHeight w:val="300"/>
          <w:jc w:val="center"/>
        </w:trPr>
        <w:tc>
          <w:tcPr>
            <w:tcW w:w="0" w:type="auto"/>
            <w:noWrap/>
            <w:vAlign w:val="center"/>
            <w:hideMark/>
          </w:tcPr>
          <w:p w14:paraId="4415B848"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LenderId</w:t>
            </w:r>
            <w:proofErr w:type="spellEnd"/>
          </w:p>
        </w:tc>
        <w:tc>
          <w:tcPr>
            <w:tcW w:w="0" w:type="auto"/>
            <w:noWrap/>
            <w:vAlign w:val="center"/>
            <w:hideMark/>
          </w:tcPr>
          <w:p w14:paraId="104B6EF6"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long</w:t>
            </w:r>
          </w:p>
        </w:tc>
        <w:tc>
          <w:tcPr>
            <w:tcW w:w="0" w:type="auto"/>
            <w:noWrap/>
            <w:vAlign w:val="center"/>
            <w:hideMark/>
          </w:tcPr>
          <w:p w14:paraId="6609321C"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%12.0g</w:t>
            </w:r>
          </w:p>
        </w:tc>
        <w:tc>
          <w:tcPr>
            <w:tcW w:w="2954" w:type="dxa"/>
            <w:noWrap/>
            <w:vAlign w:val="center"/>
            <w:hideMark/>
          </w:tcPr>
          <w:p w14:paraId="09D45C4E" w14:textId="4C789CEC"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unique ID of the lender</w:t>
            </w:r>
          </w:p>
        </w:tc>
        <w:tc>
          <w:tcPr>
            <w:tcW w:w="7437" w:type="dxa"/>
            <w:noWrap/>
            <w:vAlign w:val="center"/>
            <w:hideMark/>
          </w:tcPr>
          <w:p w14:paraId="32E5C0AD" w14:textId="11254342"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unique ID of the lender on the platform.</w:t>
            </w:r>
          </w:p>
        </w:tc>
      </w:tr>
      <w:tr w:rsidR="009D3CD1" w:rsidRPr="00114849" w14:paraId="4A3EB505" w14:textId="77777777" w:rsidTr="009D3CD1">
        <w:trPr>
          <w:trHeight w:val="300"/>
          <w:jc w:val="center"/>
        </w:trPr>
        <w:tc>
          <w:tcPr>
            <w:tcW w:w="0" w:type="auto"/>
            <w:noWrap/>
            <w:vAlign w:val="center"/>
            <w:hideMark/>
          </w:tcPr>
          <w:p w14:paraId="4D3D81B4"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BidAmount</w:t>
            </w:r>
            <w:proofErr w:type="spellEnd"/>
          </w:p>
        </w:tc>
        <w:tc>
          <w:tcPr>
            <w:tcW w:w="0" w:type="auto"/>
            <w:noWrap/>
            <w:vAlign w:val="center"/>
            <w:hideMark/>
          </w:tcPr>
          <w:p w14:paraId="4BA5B6F9"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double</w:t>
            </w:r>
          </w:p>
        </w:tc>
        <w:tc>
          <w:tcPr>
            <w:tcW w:w="0" w:type="auto"/>
            <w:noWrap/>
            <w:vAlign w:val="center"/>
            <w:hideMark/>
          </w:tcPr>
          <w:p w14:paraId="75CDB45B"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%12.0g</w:t>
            </w:r>
          </w:p>
        </w:tc>
        <w:tc>
          <w:tcPr>
            <w:tcW w:w="2954" w:type="dxa"/>
            <w:noWrap/>
            <w:vAlign w:val="center"/>
            <w:hideMark/>
          </w:tcPr>
          <w:p w14:paraId="6F8CF700" w14:textId="1EC343A9"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Bidding amount</w:t>
            </w:r>
          </w:p>
        </w:tc>
        <w:tc>
          <w:tcPr>
            <w:tcW w:w="7437" w:type="dxa"/>
            <w:noWrap/>
            <w:vAlign w:val="center"/>
            <w:hideMark/>
          </w:tcPr>
          <w:p w14:paraId="0DECA33B" w14:textId="45858638"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amount that the lender bids to the P2P loan listing.</w:t>
            </w:r>
          </w:p>
        </w:tc>
      </w:tr>
      <w:tr w:rsidR="009D3CD1" w:rsidRPr="00114849" w14:paraId="55B5F63C" w14:textId="77777777" w:rsidTr="009D3CD1">
        <w:trPr>
          <w:trHeight w:val="1280"/>
          <w:jc w:val="center"/>
        </w:trPr>
        <w:tc>
          <w:tcPr>
            <w:tcW w:w="0" w:type="auto"/>
            <w:noWrap/>
            <w:vAlign w:val="center"/>
            <w:hideMark/>
          </w:tcPr>
          <w:p w14:paraId="18CBACA0"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AutoBidding</w:t>
            </w:r>
            <w:proofErr w:type="spellEnd"/>
          </w:p>
        </w:tc>
        <w:tc>
          <w:tcPr>
            <w:tcW w:w="0" w:type="auto"/>
            <w:noWrap/>
            <w:vAlign w:val="center"/>
            <w:hideMark/>
          </w:tcPr>
          <w:p w14:paraId="58AA2A46"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0085A1CF"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%17.0g</w:t>
            </w:r>
          </w:p>
        </w:tc>
        <w:tc>
          <w:tcPr>
            <w:tcW w:w="2954" w:type="dxa"/>
            <w:noWrap/>
            <w:vAlign w:val="center"/>
            <w:hideMark/>
          </w:tcPr>
          <w:p w14:paraId="219D2D6F" w14:textId="6D8B98EF"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Automatic bidding</w:t>
            </w:r>
            <w:r>
              <w:rPr>
                <w:rFonts w:ascii="Arial" w:eastAsia="SimSun" w:hAnsi="Arial" w:cs="Arial"/>
                <w:color w:val="000000" w:themeColor="text1"/>
                <w:sz w:val="20"/>
                <w:szCs w:val="20"/>
                <w:lang w:val="en-US" w:eastAsia="zh-CN"/>
              </w:rPr>
              <w:t xml:space="preserve"> (or not)</w:t>
            </w:r>
          </w:p>
        </w:tc>
        <w:tc>
          <w:tcPr>
            <w:tcW w:w="7437" w:type="dxa"/>
            <w:vAlign w:val="center"/>
            <w:hideMark/>
          </w:tcPr>
          <w:p w14:paraId="25E4CDC0" w14:textId="70BDF3F1"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A dummy variable captures whether the bidding is an automatic process through the platform, or is made by lenders. </w:t>
            </w:r>
            <w:proofErr w:type="spellStart"/>
            <w:r w:rsidRPr="00114849">
              <w:rPr>
                <w:rFonts w:ascii="Arial" w:eastAsia="SimSun" w:hAnsi="Arial" w:cs="Arial"/>
                <w:color w:val="000000" w:themeColor="text1"/>
                <w:sz w:val="20"/>
                <w:szCs w:val="20"/>
                <w:lang w:val="en-US" w:eastAsia="zh-CN"/>
              </w:rPr>
              <w:t>AutoBidding</w:t>
            </w:r>
            <w:proofErr w:type="spellEnd"/>
            <w:r w:rsidRPr="00114849">
              <w:rPr>
                <w:rFonts w:ascii="Arial" w:eastAsia="SimSun" w:hAnsi="Arial" w:cs="Arial"/>
                <w:color w:val="000000" w:themeColor="text1"/>
                <w:sz w:val="20"/>
                <w:szCs w:val="20"/>
                <w:lang w:val="en-US" w:eastAsia="zh-CN"/>
              </w:rPr>
              <w:t xml:space="preserve">=1 if the bidding is made automatically by the platform. </w:t>
            </w:r>
            <w:proofErr w:type="spellStart"/>
            <w:r w:rsidRPr="00114849">
              <w:rPr>
                <w:rFonts w:ascii="Arial" w:eastAsia="SimSun" w:hAnsi="Arial" w:cs="Arial"/>
                <w:color w:val="000000" w:themeColor="text1"/>
                <w:sz w:val="20"/>
                <w:szCs w:val="20"/>
                <w:lang w:val="en-US" w:eastAsia="zh-CN"/>
              </w:rPr>
              <w:t>AutoBidding</w:t>
            </w:r>
            <w:proofErr w:type="spellEnd"/>
            <w:r w:rsidRPr="00114849">
              <w:rPr>
                <w:rFonts w:ascii="Arial" w:eastAsia="SimSun" w:hAnsi="Arial" w:cs="Arial"/>
                <w:color w:val="000000" w:themeColor="text1"/>
                <w:sz w:val="20"/>
                <w:szCs w:val="20"/>
                <w:lang w:val="en-US" w:eastAsia="zh-CN"/>
              </w:rPr>
              <w:t>=0 if the bidding is made by lenders manually.</w:t>
            </w:r>
          </w:p>
        </w:tc>
      </w:tr>
      <w:tr w:rsidR="009D3CD1" w:rsidRPr="00114849" w14:paraId="6FE2B101" w14:textId="77777777" w:rsidTr="009D3CD1">
        <w:trPr>
          <w:trHeight w:val="300"/>
          <w:jc w:val="center"/>
        </w:trPr>
        <w:tc>
          <w:tcPr>
            <w:tcW w:w="0" w:type="auto"/>
            <w:noWrap/>
            <w:vAlign w:val="center"/>
            <w:hideMark/>
          </w:tcPr>
          <w:p w14:paraId="5C81AF86"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BiddingTime</w:t>
            </w:r>
            <w:proofErr w:type="spellEnd"/>
          </w:p>
        </w:tc>
        <w:tc>
          <w:tcPr>
            <w:tcW w:w="0" w:type="auto"/>
            <w:noWrap/>
            <w:vAlign w:val="center"/>
            <w:hideMark/>
          </w:tcPr>
          <w:p w14:paraId="763799A5"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float</w:t>
            </w:r>
          </w:p>
        </w:tc>
        <w:tc>
          <w:tcPr>
            <w:tcW w:w="0" w:type="auto"/>
            <w:noWrap/>
            <w:vAlign w:val="center"/>
            <w:hideMark/>
          </w:tcPr>
          <w:p w14:paraId="11D4A019"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w:t>
            </w:r>
            <w:proofErr w:type="spellStart"/>
            <w:r w:rsidRPr="00114849">
              <w:rPr>
                <w:rFonts w:ascii="Arial" w:eastAsia="SimSun" w:hAnsi="Arial" w:cs="Arial"/>
                <w:color w:val="000000" w:themeColor="text1"/>
                <w:sz w:val="20"/>
                <w:szCs w:val="20"/>
                <w:lang w:val="en-US" w:eastAsia="zh-CN"/>
              </w:rPr>
              <w:t>tc</w:t>
            </w:r>
            <w:proofErr w:type="spellEnd"/>
          </w:p>
        </w:tc>
        <w:tc>
          <w:tcPr>
            <w:tcW w:w="2954" w:type="dxa"/>
            <w:noWrap/>
            <w:vAlign w:val="center"/>
            <w:hideMark/>
          </w:tcPr>
          <w:p w14:paraId="250E8C7E" w14:textId="3399AF30"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Bidding time</w:t>
            </w:r>
          </w:p>
        </w:tc>
        <w:tc>
          <w:tcPr>
            <w:tcW w:w="7437" w:type="dxa"/>
            <w:noWrap/>
            <w:vAlign w:val="center"/>
            <w:hideMark/>
          </w:tcPr>
          <w:p w14:paraId="3A307419" w14:textId="22012D12"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The time when a particular lender bids to the P2P loan listing.</w:t>
            </w:r>
          </w:p>
        </w:tc>
      </w:tr>
      <w:tr w:rsidR="009D3CD1" w:rsidRPr="00114849" w14:paraId="3678BB26" w14:textId="77777777" w:rsidTr="009D3CD1">
        <w:trPr>
          <w:trHeight w:val="960"/>
          <w:jc w:val="center"/>
        </w:trPr>
        <w:tc>
          <w:tcPr>
            <w:tcW w:w="0" w:type="auto"/>
            <w:noWrap/>
            <w:vAlign w:val="center"/>
            <w:hideMark/>
          </w:tcPr>
          <w:p w14:paraId="26AD59A2" w14:textId="77777777" w:rsidR="009D3CD1" w:rsidRPr="00114849" w:rsidRDefault="009D3CD1" w:rsidP="009D3CD1">
            <w:pPr>
              <w:rPr>
                <w:rFonts w:ascii="Arial" w:eastAsia="SimSun" w:hAnsi="Arial" w:cs="Arial"/>
                <w:color w:val="000000" w:themeColor="text1"/>
                <w:sz w:val="20"/>
                <w:szCs w:val="20"/>
                <w:lang w:val="en-US" w:eastAsia="zh-CN"/>
              </w:rPr>
            </w:pPr>
            <w:proofErr w:type="spellStart"/>
            <w:r w:rsidRPr="00114849">
              <w:rPr>
                <w:rFonts w:ascii="Arial" w:eastAsia="SimSun" w:hAnsi="Arial" w:cs="Arial"/>
                <w:color w:val="000000" w:themeColor="text1"/>
                <w:sz w:val="20"/>
                <w:szCs w:val="20"/>
                <w:lang w:val="en-US" w:eastAsia="zh-CN"/>
              </w:rPr>
              <w:t>hasCar</w:t>
            </w:r>
            <w:proofErr w:type="spellEnd"/>
          </w:p>
        </w:tc>
        <w:tc>
          <w:tcPr>
            <w:tcW w:w="0" w:type="auto"/>
            <w:noWrap/>
            <w:vAlign w:val="center"/>
            <w:hideMark/>
          </w:tcPr>
          <w:p w14:paraId="63545BD7"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byte</w:t>
            </w:r>
          </w:p>
        </w:tc>
        <w:tc>
          <w:tcPr>
            <w:tcW w:w="0" w:type="auto"/>
            <w:noWrap/>
            <w:vAlign w:val="center"/>
            <w:hideMark/>
          </w:tcPr>
          <w:p w14:paraId="5532ED91" w14:textId="77777777" w:rsidR="009D3CD1" w:rsidRPr="00114849" w:rsidRDefault="009D3CD1" w:rsidP="009D3CD1">
            <w:pPr>
              <w:jc w:val="cente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%9.0g</w:t>
            </w:r>
          </w:p>
        </w:tc>
        <w:tc>
          <w:tcPr>
            <w:tcW w:w="2954" w:type="dxa"/>
            <w:noWrap/>
            <w:vAlign w:val="center"/>
            <w:hideMark/>
          </w:tcPr>
          <w:p w14:paraId="1DD0BA1B" w14:textId="762C77F8" w:rsidR="009D3CD1" w:rsidRPr="00114849" w:rsidRDefault="009D3CD1" w:rsidP="009D3CD1">
            <w:pPr>
              <w:rPr>
                <w:rFonts w:ascii="Arial" w:eastAsia="SimSun" w:hAnsi="Arial" w:cs="Arial"/>
                <w:color w:val="000000" w:themeColor="text1"/>
                <w:sz w:val="20"/>
                <w:szCs w:val="20"/>
                <w:lang w:val="en-US" w:eastAsia="zh-CN"/>
              </w:rPr>
            </w:pPr>
            <w:r>
              <w:rPr>
                <w:rFonts w:ascii="Arial" w:eastAsia="SimSun" w:hAnsi="Arial" w:cs="Arial"/>
                <w:color w:val="000000" w:themeColor="text1"/>
                <w:sz w:val="20"/>
                <w:szCs w:val="20"/>
                <w:lang w:val="en-US" w:eastAsia="zh-CN"/>
              </w:rPr>
              <w:t>Car holding of the borrower</w:t>
            </w:r>
          </w:p>
        </w:tc>
        <w:tc>
          <w:tcPr>
            <w:tcW w:w="7437" w:type="dxa"/>
            <w:vAlign w:val="center"/>
            <w:hideMark/>
          </w:tcPr>
          <w:p w14:paraId="6B805CE5" w14:textId="7AF9D89A" w:rsidR="009D3CD1" w:rsidRPr="00114849" w:rsidRDefault="009D3CD1" w:rsidP="009D3CD1">
            <w:pPr>
              <w:rPr>
                <w:rFonts w:ascii="Arial" w:eastAsia="SimSun" w:hAnsi="Arial" w:cs="Arial"/>
                <w:color w:val="000000" w:themeColor="text1"/>
                <w:sz w:val="20"/>
                <w:szCs w:val="20"/>
                <w:lang w:val="en-US" w:eastAsia="zh-CN"/>
              </w:rPr>
            </w:pPr>
            <w:r w:rsidRPr="00114849">
              <w:rPr>
                <w:rFonts w:ascii="Arial" w:eastAsia="SimSun" w:hAnsi="Arial" w:cs="Arial"/>
                <w:color w:val="000000" w:themeColor="text1"/>
                <w:sz w:val="20"/>
                <w:szCs w:val="20"/>
                <w:lang w:val="en-US" w:eastAsia="zh-CN"/>
              </w:rPr>
              <w:t xml:space="preserve">A dummy variable that captures whether the borrower has a car or not. </w:t>
            </w:r>
            <w:proofErr w:type="spellStart"/>
            <w:proofErr w:type="gramStart"/>
            <w:r w:rsidRPr="00114849">
              <w:rPr>
                <w:rFonts w:ascii="Arial" w:eastAsia="SimSun" w:hAnsi="Arial" w:cs="Arial"/>
                <w:color w:val="000000" w:themeColor="text1"/>
                <w:sz w:val="20"/>
                <w:szCs w:val="20"/>
                <w:lang w:val="en-US" w:eastAsia="zh-CN"/>
              </w:rPr>
              <w:t>hasCar</w:t>
            </w:r>
            <w:proofErr w:type="spellEnd"/>
            <w:r w:rsidRPr="00114849">
              <w:rPr>
                <w:rFonts w:ascii="Arial" w:eastAsia="SimSun" w:hAnsi="Arial" w:cs="Arial"/>
                <w:color w:val="000000" w:themeColor="text1"/>
                <w:sz w:val="20"/>
                <w:szCs w:val="20"/>
                <w:lang w:val="en-US" w:eastAsia="zh-CN"/>
              </w:rPr>
              <w:t>=</w:t>
            </w:r>
            <w:proofErr w:type="gramEnd"/>
            <w:r w:rsidRPr="00114849">
              <w:rPr>
                <w:rFonts w:ascii="Arial" w:eastAsia="SimSun" w:hAnsi="Arial" w:cs="Arial"/>
                <w:color w:val="000000" w:themeColor="text1"/>
                <w:sz w:val="20"/>
                <w:szCs w:val="20"/>
                <w:lang w:val="en-US" w:eastAsia="zh-CN"/>
              </w:rPr>
              <w:t xml:space="preserve">1 if the borrower has at least one car. </w:t>
            </w:r>
            <w:proofErr w:type="spellStart"/>
            <w:proofErr w:type="gramStart"/>
            <w:r w:rsidRPr="00114849">
              <w:rPr>
                <w:rFonts w:ascii="Arial" w:eastAsia="SimSun" w:hAnsi="Arial" w:cs="Arial"/>
                <w:color w:val="000000" w:themeColor="text1"/>
                <w:sz w:val="20"/>
                <w:szCs w:val="20"/>
                <w:lang w:val="en-US" w:eastAsia="zh-CN"/>
              </w:rPr>
              <w:t>hasCar</w:t>
            </w:r>
            <w:proofErr w:type="spellEnd"/>
            <w:r w:rsidRPr="00114849">
              <w:rPr>
                <w:rFonts w:ascii="Arial" w:eastAsia="SimSun" w:hAnsi="Arial" w:cs="Arial"/>
                <w:color w:val="000000" w:themeColor="text1"/>
                <w:sz w:val="20"/>
                <w:szCs w:val="20"/>
                <w:lang w:val="en-US" w:eastAsia="zh-CN"/>
              </w:rPr>
              <w:t>=</w:t>
            </w:r>
            <w:proofErr w:type="gramEnd"/>
            <w:r w:rsidRPr="00114849">
              <w:rPr>
                <w:rFonts w:ascii="Arial" w:eastAsia="SimSun" w:hAnsi="Arial" w:cs="Arial"/>
                <w:color w:val="000000" w:themeColor="text1"/>
                <w:sz w:val="20"/>
                <w:szCs w:val="20"/>
                <w:lang w:val="en-US" w:eastAsia="zh-CN"/>
              </w:rPr>
              <w:t>0 if the borrower has no car.</w:t>
            </w:r>
          </w:p>
        </w:tc>
      </w:tr>
    </w:tbl>
    <w:p w14:paraId="748FC988" w14:textId="77777777" w:rsidR="00730CB6" w:rsidRPr="00114849" w:rsidRDefault="00730CB6" w:rsidP="00E6409C">
      <w:pPr>
        <w:spacing w:after="120" w:line="240" w:lineRule="auto"/>
        <w:jc w:val="both"/>
        <w:rPr>
          <w:rFonts w:ascii="Arial" w:hAnsi="Arial" w:cs="Arial"/>
          <w:sz w:val="24"/>
          <w:szCs w:val="24"/>
        </w:rPr>
      </w:pPr>
    </w:p>
    <w:p w14:paraId="322F2023" w14:textId="7F6E6D76" w:rsidR="00B36D07" w:rsidRPr="008B5BF3" w:rsidRDefault="00B36D07" w:rsidP="00E6409C">
      <w:pPr>
        <w:spacing w:after="120" w:line="240" w:lineRule="auto"/>
        <w:jc w:val="both"/>
        <w:rPr>
          <w:sz w:val="20"/>
          <w:szCs w:val="20"/>
        </w:rPr>
      </w:pPr>
      <w:r w:rsidRPr="008B5BF3">
        <w:rPr>
          <w:rFonts w:ascii="Arial" w:hAnsi="Arial" w:cs="Arial"/>
          <w:sz w:val="20"/>
          <w:szCs w:val="20"/>
        </w:rPr>
        <w:t xml:space="preserve"> </w:t>
      </w:r>
    </w:p>
    <w:sectPr w:rsidR="00B36D07" w:rsidRPr="008B5BF3" w:rsidSect="00E6409C">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31870"/>
    <w:multiLevelType w:val="hybridMultilevel"/>
    <w:tmpl w:val="271EE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7F"/>
    <w:rsid w:val="000012F4"/>
    <w:rsid w:val="00046B1F"/>
    <w:rsid w:val="000929E6"/>
    <w:rsid w:val="000E3304"/>
    <w:rsid w:val="0011159F"/>
    <w:rsid w:val="00114849"/>
    <w:rsid w:val="00153687"/>
    <w:rsid w:val="0015633B"/>
    <w:rsid w:val="001721CB"/>
    <w:rsid w:val="00172BDB"/>
    <w:rsid w:val="00202609"/>
    <w:rsid w:val="002061CD"/>
    <w:rsid w:val="00236372"/>
    <w:rsid w:val="00281526"/>
    <w:rsid w:val="002936B6"/>
    <w:rsid w:val="002D51F1"/>
    <w:rsid w:val="00314E38"/>
    <w:rsid w:val="00327448"/>
    <w:rsid w:val="00340AEC"/>
    <w:rsid w:val="003510C1"/>
    <w:rsid w:val="00386565"/>
    <w:rsid w:val="004A701B"/>
    <w:rsid w:val="004B34F4"/>
    <w:rsid w:val="004C1E81"/>
    <w:rsid w:val="00590E11"/>
    <w:rsid w:val="005A0FC7"/>
    <w:rsid w:val="005C0C7F"/>
    <w:rsid w:val="005E0515"/>
    <w:rsid w:val="005F2041"/>
    <w:rsid w:val="00625367"/>
    <w:rsid w:val="00627632"/>
    <w:rsid w:val="00654FD5"/>
    <w:rsid w:val="006A1057"/>
    <w:rsid w:val="006A6CFF"/>
    <w:rsid w:val="006C6D4A"/>
    <w:rsid w:val="006D3AD3"/>
    <w:rsid w:val="006F6D84"/>
    <w:rsid w:val="007056A8"/>
    <w:rsid w:val="00706CED"/>
    <w:rsid w:val="00730CB6"/>
    <w:rsid w:val="007977FF"/>
    <w:rsid w:val="008025F9"/>
    <w:rsid w:val="0081253F"/>
    <w:rsid w:val="008268F4"/>
    <w:rsid w:val="00835632"/>
    <w:rsid w:val="00840651"/>
    <w:rsid w:val="00840AC0"/>
    <w:rsid w:val="00874095"/>
    <w:rsid w:val="00895C87"/>
    <w:rsid w:val="008A26A9"/>
    <w:rsid w:val="008B5BF3"/>
    <w:rsid w:val="008D3520"/>
    <w:rsid w:val="008F5236"/>
    <w:rsid w:val="00963047"/>
    <w:rsid w:val="009A06D1"/>
    <w:rsid w:val="009D3CD1"/>
    <w:rsid w:val="00A00AF9"/>
    <w:rsid w:val="00A211DF"/>
    <w:rsid w:val="00A503CF"/>
    <w:rsid w:val="00A814E2"/>
    <w:rsid w:val="00A822B6"/>
    <w:rsid w:val="00A91AE5"/>
    <w:rsid w:val="00A96EF5"/>
    <w:rsid w:val="00AF3C7B"/>
    <w:rsid w:val="00B36D07"/>
    <w:rsid w:val="00BA7429"/>
    <w:rsid w:val="00BF2B6A"/>
    <w:rsid w:val="00C177A5"/>
    <w:rsid w:val="00C83155"/>
    <w:rsid w:val="00CC1878"/>
    <w:rsid w:val="00CD3546"/>
    <w:rsid w:val="00D42B54"/>
    <w:rsid w:val="00D43BE2"/>
    <w:rsid w:val="00D75E15"/>
    <w:rsid w:val="00D7669E"/>
    <w:rsid w:val="00D84832"/>
    <w:rsid w:val="00D94B1B"/>
    <w:rsid w:val="00DA6729"/>
    <w:rsid w:val="00E13729"/>
    <w:rsid w:val="00E6409C"/>
    <w:rsid w:val="00E87EA6"/>
    <w:rsid w:val="00EF199C"/>
    <w:rsid w:val="00F14E9F"/>
    <w:rsid w:val="00F63925"/>
    <w:rsid w:val="00F81C0C"/>
    <w:rsid w:val="00F92378"/>
    <w:rsid w:val="00FE2D3A"/>
    <w:rsid w:val="00FE59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3218"/>
  <w15:chartTrackingRefBased/>
  <w15:docId w15:val="{6EF6CA04-1B3F-4F36-8788-517F58D2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C7F"/>
    <w:pPr>
      <w:ind w:left="720"/>
      <w:contextualSpacing/>
    </w:pPr>
  </w:style>
  <w:style w:type="character" w:styleId="Hyperlink">
    <w:name w:val="Hyperlink"/>
    <w:basedOn w:val="DefaultParagraphFont"/>
    <w:uiPriority w:val="99"/>
    <w:unhideWhenUsed/>
    <w:rsid w:val="000E3304"/>
    <w:rPr>
      <w:color w:val="0563C1" w:themeColor="hyperlink"/>
      <w:u w:val="single"/>
    </w:rPr>
  </w:style>
  <w:style w:type="character" w:customStyle="1" w:styleId="UnresolvedMention">
    <w:name w:val="Unresolved Mention"/>
    <w:basedOn w:val="DefaultParagraphFont"/>
    <w:uiPriority w:val="99"/>
    <w:semiHidden/>
    <w:unhideWhenUsed/>
    <w:rsid w:val="000E3304"/>
    <w:rPr>
      <w:color w:val="605E5C"/>
      <w:shd w:val="clear" w:color="auto" w:fill="E1DFDD"/>
    </w:rPr>
  </w:style>
  <w:style w:type="character" w:styleId="CommentReference">
    <w:name w:val="annotation reference"/>
    <w:basedOn w:val="DefaultParagraphFont"/>
    <w:uiPriority w:val="99"/>
    <w:semiHidden/>
    <w:unhideWhenUsed/>
    <w:rsid w:val="00FE2D3A"/>
    <w:rPr>
      <w:sz w:val="16"/>
      <w:szCs w:val="16"/>
    </w:rPr>
  </w:style>
  <w:style w:type="paragraph" w:styleId="CommentText">
    <w:name w:val="annotation text"/>
    <w:basedOn w:val="Normal"/>
    <w:link w:val="CommentTextChar"/>
    <w:uiPriority w:val="99"/>
    <w:semiHidden/>
    <w:unhideWhenUsed/>
    <w:rsid w:val="00FE2D3A"/>
    <w:pPr>
      <w:spacing w:line="240" w:lineRule="auto"/>
    </w:pPr>
    <w:rPr>
      <w:sz w:val="20"/>
      <w:szCs w:val="20"/>
    </w:rPr>
  </w:style>
  <w:style w:type="character" w:customStyle="1" w:styleId="CommentTextChar">
    <w:name w:val="Comment Text Char"/>
    <w:basedOn w:val="DefaultParagraphFont"/>
    <w:link w:val="CommentText"/>
    <w:uiPriority w:val="99"/>
    <w:semiHidden/>
    <w:rsid w:val="00FE2D3A"/>
    <w:rPr>
      <w:sz w:val="20"/>
      <w:szCs w:val="20"/>
    </w:rPr>
  </w:style>
  <w:style w:type="paragraph" w:styleId="CommentSubject">
    <w:name w:val="annotation subject"/>
    <w:basedOn w:val="CommentText"/>
    <w:next w:val="CommentText"/>
    <w:link w:val="CommentSubjectChar"/>
    <w:uiPriority w:val="99"/>
    <w:semiHidden/>
    <w:unhideWhenUsed/>
    <w:rsid w:val="00FE2D3A"/>
    <w:rPr>
      <w:b/>
      <w:bCs/>
    </w:rPr>
  </w:style>
  <w:style w:type="character" w:customStyle="1" w:styleId="CommentSubjectChar">
    <w:name w:val="Comment Subject Char"/>
    <w:basedOn w:val="CommentTextChar"/>
    <w:link w:val="CommentSubject"/>
    <w:uiPriority w:val="99"/>
    <w:semiHidden/>
    <w:rsid w:val="00FE2D3A"/>
    <w:rPr>
      <w:b/>
      <w:bCs/>
      <w:sz w:val="20"/>
      <w:szCs w:val="20"/>
    </w:rPr>
  </w:style>
  <w:style w:type="table" w:styleId="TableGrid">
    <w:name w:val="Table Grid"/>
    <w:basedOn w:val="TableNormal"/>
    <w:uiPriority w:val="39"/>
    <w:rsid w:val="0084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3155"/>
    <w:rPr>
      <w:color w:val="954F72" w:themeColor="followedHyperlink"/>
      <w:u w:val="single"/>
    </w:rPr>
  </w:style>
  <w:style w:type="table" w:styleId="TableGridLight">
    <w:name w:val="Grid Table Light"/>
    <w:basedOn w:val="TableNormal"/>
    <w:uiPriority w:val="40"/>
    <w:rsid w:val="00730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5123">
      <w:bodyDiv w:val="1"/>
      <w:marLeft w:val="0"/>
      <w:marRight w:val="0"/>
      <w:marTop w:val="0"/>
      <w:marBottom w:val="0"/>
      <w:divBdr>
        <w:top w:val="none" w:sz="0" w:space="0" w:color="auto"/>
        <w:left w:val="none" w:sz="0" w:space="0" w:color="auto"/>
        <w:bottom w:val="none" w:sz="0" w:space="0" w:color="auto"/>
        <w:right w:val="none" w:sz="0" w:space="0" w:color="auto"/>
      </w:divBdr>
    </w:div>
    <w:div w:id="258873316">
      <w:bodyDiv w:val="1"/>
      <w:marLeft w:val="0"/>
      <w:marRight w:val="0"/>
      <w:marTop w:val="0"/>
      <w:marBottom w:val="0"/>
      <w:divBdr>
        <w:top w:val="none" w:sz="0" w:space="0" w:color="auto"/>
        <w:left w:val="none" w:sz="0" w:space="0" w:color="auto"/>
        <w:bottom w:val="none" w:sz="0" w:space="0" w:color="auto"/>
        <w:right w:val="none" w:sz="0" w:space="0" w:color="auto"/>
      </w:divBdr>
    </w:div>
    <w:div w:id="477260299">
      <w:bodyDiv w:val="1"/>
      <w:marLeft w:val="0"/>
      <w:marRight w:val="0"/>
      <w:marTop w:val="0"/>
      <w:marBottom w:val="0"/>
      <w:divBdr>
        <w:top w:val="none" w:sz="0" w:space="0" w:color="auto"/>
        <w:left w:val="none" w:sz="0" w:space="0" w:color="auto"/>
        <w:bottom w:val="none" w:sz="0" w:space="0" w:color="auto"/>
        <w:right w:val="none" w:sz="0" w:space="0" w:color="auto"/>
      </w:divBdr>
    </w:div>
    <w:div w:id="666321014">
      <w:bodyDiv w:val="1"/>
      <w:marLeft w:val="0"/>
      <w:marRight w:val="0"/>
      <w:marTop w:val="0"/>
      <w:marBottom w:val="0"/>
      <w:divBdr>
        <w:top w:val="none" w:sz="0" w:space="0" w:color="auto"/>
        <w:left w:val="none" w:sz="0" w:space="0" w:color="auto"/>
        <w:bottom w:val="none" w:sz="0" w:space="0" w:color="auto"/>
        <w:right w:val="none" w:sz="0" w:space="0" w:color="auto"/>
      </w:divBdr>
    </w:div>
    <w:div w:id="1105878623">
      <w:bodyDiv w:val="1"/>
      <w:marLeft w:val="0"/>
      <w:marRight w:val="0"/>
      <w:marTop w:val="0"/>
      <w:marBottom w:val="0"/>
      <w:divBdr>
        <w:top w:val="none" w:sz="0" w:space="0" w:color="auto"/>
        <w:left w:val="none" w:sz="0" w:space="0" w:color="auto"/>
        <w:bottom w:val="none" w:sz="0" w:space="0" w:color="auto"/>
        <w:right w:val="none" w:sz="0" w:space="0" w:color="auto"/>
      </w:divBdr>
    </w:div>
    <w:div w:id="1670325602">
      <w:bodyDiv w:val="1"/>
      <w:marLeft w:val="0"/>
      <w:marRight w:val="0"/>
      <w:marTop w:val="0"/>
      <w:marBottom w:val="0"/>
      <w:divBdr>
        <w:top w:val="none" w:sz="0" w:space="0" w:color="auto"/>
        <w:left w:val="none" w:sz="0" w:space="0" w:color="auto"/>
        <w:bottom w:val="none" w:sz="0" w:space="0" w:color="auto"/>
        <w:right w:val="none" w:sz="0" w:space="0" w:color="auto"/>
      </w:divBdr>
    </w:div>
    <w:div w:id="20567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zip.org" TargetMode="External"/><Relationship Id="rId3" Type="http://schemas.openxmlformats.org/officeDocument/2006/relationships/settings" Target="settings.xml"/><Relationship Id="rId7" Type="http://schemas.openxmlformats.org/officeDocument/2006/relationships/hyperlink" Target="mailto:shuxing.yin@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alavera@bham.ac.uk" TargetMode="External"/><Relationship Id="rId5" Type="http://schemas.openxmlformats.org/officeDocument/2006/relationships/hyperlink" Target="mailto:m.caglayan@hw.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Xiong</dc:creator>
  <cp:keywords/>
  <dc:description/>
  <cp:lastModifiedBy>Voina, Vlad-Gabriel</cp:lastModifiedBy>
  <cp:revision>2</cp:revision>
  <dcterms:created xsi:type="dcterms:W3CDTF">2021-08-31T14:26:00Z</dcterms:created>
  <dcterms:modified xsi:type="dcterms:W3CDTF">2021-08-31T14:26:00Z</dcterms:modified>
</cp:coreProperties>
</file>