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16C" w:rsidRPr="00853CA6" w:rsidRDefault="000D616C" w:rsidP="000D616C">
      <w:pPr>
        <w:spacing w:after="120"/>
        <w:rPr>
          <w:rFonts w:ascii="Times New Roman" w:hAnsi="Times New Roman" w:cs="Times New Roman"/>
          <w:b/>
        </w:rPr>
      </w:pPr>
      <w:r w:rsidRPr="00853CA6">
        <w:rPr>
          <w:rFonts w:ascii="Times New Roman" w:hAnsi="Times New Roman" w:cs="Times New Roman"/>
          <w:b/>
        </w:rPr>
        <w:t xml:space="preserve">RESEARCH QUESTIONS: </w:t>
      </w:r>
      <w:r w:rsidRPr="00853CA6">
        <w:rPr>
          <w:rFonts w:ascii="Times New Roman" w:hAnsi="Times New Roman" w:cs="Times New Roman"/>
        </w:rPr>
        <w:t xml:space="preserve">A pilot for the project was </w:t>
      </w:r>
      <w:r>
        <w:rPr>
          <w:rFonts w:ascii="Times New Roman" w:hAnsi="Times New Roman" w:cs="Times New Roman"/>
        </w:rPr>
        <w:t xml:space="preserve">conducted from August to </w:t>
      </w:r>
      <w:r w:rsidRPr="00853CA6">
        <w:rPr>
          <w:rFonts w:ascii="Times New Roman" w:hAnsi="Times New Roman" w:cs="Times New Roman"/>
        </w:rPr>
        <w:t>September 2014 which considered change processes within four alternative organizations. The results suggested that there are numerous issues to contend with when transitioning from traditional structures and embracing alternative models of organizational governance. The research questions are designed from the pilot to enable the project to explore and reveal fresh insights in to the opportunities and challenges faced at an organizational, group and individual level:</w:t>
      </w:r>
    </w:p>
    <w:p w:rsidR="000D616C" w:rsidRPr="00853CA6" w:rsidRDefault="000D616C" w:rsidP="000D616C">
      <w:pPr>
        <w:pStyle w:val="ListParagraph"/>
        <w:numPr>
          <w:ilvl w:val="0"/>
          <w:numId w:val="11"/>
        </w:numPr>
        <w:rPr>
          <w:rFonts w:ascii="Times New Roman" w:hAnsi="Times New Roman" w:cs="Times New Roman"/>
        </w:rPr>
      </w:pPr>
      <w:r w:rsidRPr="00853CA6">
        <w:rPr>
          <w:rFonts w:ascii="Times New Roman" w:hAnsi="Times New Roman" w:cs="Times New Roman"/>
        </w:rPr>
        <w:t>What organizational narratives are used to justify and reinforce the changing (or changed) identity of the organization as an alternative workplace?</w:t>
      </w:r>
    </w:p>
    <w:p w:rsidR="000D616C" w:rsidRPr="00853CA6" w:rsidRDefault="000D616C" w:rsidP="000D616C">
      <w:pPr>
        <w:pStyle w:val="ListParagraph"/>
        <w:numPr>
          <w:ilvl w:val="0"/>
          <w:numId w:val="11"/>
        </w:numPr>
        <w:rPr>
          <w:rFonts w:ascii="Times New Roman" w:hAnsi="Times New Roman" w:cs="Times New Roman"/>
        </w:rPr>
      </w:pPr>
      <w:r w:rsidRPr="00853CA6">
        <w:rPr>
          <w:rFonts w:ascii="Times New Roman" w:hAnsi="Times New Roman" w:cs="Times New Roman"/>
        </w:rPr>
        <w:t xml:space="preserve">What types of challenges do coaches – those who guide transitions within organizations – face during the creation of (and continued stability of) alternative organizations? </w:t>
      </w:r>
    </w:p>
    <w:p w:rsidR="000D616C" w:rsidRPr="00853CA6" w:rsidRDefault="000D616C" w:rsidP="000D616C">
      <w:pPr>
        <w:pStyle w:val="ListParagraph"/>
        <w:numPr>
          <w:ilvl w:val="0"/>
          <w:numId w:val="11"/>
        </w:numPr>
        <w:rPr>
          <w:rFonts w:ascii="Times New Roman" w:hAnsi="Times New Roman" w:cs="Times New Roman"/>
        </w:rPr>
      </w:pPr>
      <w:r w:rsidRPr="00853CA6">
        <w:rPr>
          <w:rFonts w:ascii="Times New Roman" w:hAnsi="Times New Roman" w:cs="Times New Roman"/>
        </w:rPr>
        <w:t xml:space="preserve">How do managers/elected leaders facilitate change in these alternative organizations? </w:t>
      </w:r>
    </w:p>
    <w:p w:rsidR="000D616C" w:rsidRPr="00853CA6" w:rsidRDefault="000D616C" w:rsidP="000D616C">
      <w:pPr>
        <w:pStyle w:val="ListParagraph"/>
        <w:numPr>
          <w:ilvl w:val="0"/>
          <w:numId w:val="11"/>
        </w:numPr>
        <w:rPr>
          <w:rFonts w:ascii="Times New Roman" w:hAnsi="Times New Roman" w:cs="Times New Roman"/>
        </w:rPr>
      </w:pPr>
      <w:r w:rsidRPr="00853CA6">
        <w:rPr>
          <w:rFonts w:ascii="Times New Roman" w:hAnsi="Times New Roman" w:cs="Times New Roman"/>
        </w:rPr>
        <w:t xml:space="preserve">To what extent are employees free to initiate and pursue change in these organizations? </w:t>
      </w:r>
    </w:p>
    <w:p w:rsidR="000D616C" w:rsidRPr="00853CA6" w:rsidRDefault="000D616C" w:rsidP="000D616C">
      <w:pPr>
        <w:pStyle w:val="ListParagraph"/>
        <w:numPr>
          <w:ilvl w:val="0"/>
          <w:numId w:val="11"/>
        </w:numPr>
        <w:rPr>
          <w:rFonts w:ascii="Times New Roman" w:hAnsi="Times New Roman" w:cs="Times New Roman"/>
        </w:rPr>
      </w:pPr>
      <w:r w:rsidRPr="00853CA6">
        <w:rPr>
          <w:rFonts w:ascii="Times New Roman" w:hAnsi="Times New Roman" w:cs="Times New Roman"/>
        </w:rPr>
        <w:t xml:space="preserve">How do human resource professionals initiate, sustain and cope with change in an alternative organization? </w:t>
      </w:r>
    </w:p>
    <w:p w:rsidR="000D616C" w:rsidRDefault="000D616C" w:rsidP="000D616C">
      <w:pPr>
        <w:pStyle w:val="ListParagraph"/>
        <w:numPr>
          <w:ilvl w:val="0"/>
          <w:numId w:val="11"/>
        </w:numPr>
        <w:spacing w:after="120"/>
        <w:rPr>
          <w:rFonts w:ascii="Times New Roman" w:hAnsi="Times New Roman" w:cs="Times New Roman"/>
        </w:rPr>
      </w:pPr>
      <w:r w:rsidRPr="00853CA6">
        <w:rPr>
          <w:rFonts w:ascii="Times New Roman" w:hAnsi="Times New Roman" w:cs="Times New Roman"/>
        </w:rPr>
        <w:t xml:space="preserve">What methods, structures and processes are employed to increase or decrease the freedom and accountability of individuals and groups within these organizations?   </w:t>
      </w:r>
    </w:p>
    <w:p w:rsidR="00AD3471" w:rsidRPr="00853CA6" w:rsidRDefault="00AD3471" w:rsidP="00AD3471">
      <w:pPr>
        <w:pStyle w:val="ListParagraph"/>
        <w:spacing w:after="120"/>
        <w:ind w:left="1080"/>
        <w:rPr>
          <w:rFonts w:ascii="Times New Roman" w:hAnsi="Times New Roman" w:cs="Times New Roman"/>
        </w:rPr>
      </w:pPr>
    </w:p>
    <w:p w:rsidR="005B0D14" w:rsidRDefault="00AD3471" w:rsidP="002A237B">
      <w:pPr>
        <w:rPr>
          <w:rFonts w:ascii="Times New Roman" w:hAnsi="Times New Roman" w:cs="Times New Roman"/>
        </w:rPr>
      </w:pPr>
      <w:r w:rsidRPr="00AD3471">
        <w:rPr>
          <w:rFonts w:ascii="Times New Roman" w:hAnsi="Times New Roman" w:cs="Times New Roman"/>
          <w:b/>
          <w:caps/>
        </w:rPr>
        <w:t>Specific Areas for Questions</w:t>
      </w:r>
      <w:r>
        <w:rPr>
          <w:rFonts w:ascii="Times New Roman" w:hAnsi="Times New Roman" w:cs="Times New Roman"/>
          <w:b/>
          <w:caps/>
        </w:rPr>
        <w:t xml:space="preserve">: </w:t>
      </w:r>
      <w:r>
        <w:rPr>
          <w:rFonts w:ascii="Times New Roman" w:hAnsi="Times New Roman" w:cs="Times New Roman"/>
        </w:rPr>
        <w:t>Following Bernstein (2012) the study will explore the experience of individuals within alternative organizations</w:t>
      </w:r>
      <w:r w:rsidR="00D7352E">
        <w:rPr>
          <w:rFonts w:ascii="Times New Roman" w:hAnsi="Times New Roman" w:cs="Times New Roman"/>
        </w:rPr>
        <w:t xml:space="preserve"> through semi-structured interviews</w:t>
      </w:r>
      <w:bookmarkStart w:id="0" w:name="_GoBack"/>
      <w:bookmarkEnd w:id="0"/>
      <w:r>
        <w:rPr>
          <w:rFonts w:ascii="Times New Roman" w:hAnsi="Times New Roman" w:cs="Times New Roman"/>
        </w:rPr>
        <w:t xml:space="preserve"> within the five following areas:</w:t>
      </w:r>
    </w:p>
    <w:p w:rsidR="00AD3471" w:rsidRDefault="00AD3471" w:rsidP="00AD3471">
      <w:pPr>
        <w:pStyle w:val="ListParagraph"/>
        <w:numPr>
          <w:ilvl w:val="0"/>
          <w:numId w:val="13"/>
        </w:numPr>
        <w:rPr>
          <w:rFonts w:ascii="Times New Roman" w:hAnsi="Times New Roman" w:cs="Times New Roman"/>
        </w:rPr>
      </w:pPr>
      <w:r>
        <w:rPr>
          <w:rFonts w:ascii="Times New Roman" w:hAnsi="Times New Roman" w:cs="Times New Roman"/>
        </w:rPr>
        <w:t xml:space="preserve">The sharing of information within the organization. </w:t>
      </w:r>
    </w:p>
    <w:p w:rsidR="00AD3471" w:rsidRDefault="00AD3471" w:rsidP="00AD3471">
      <w:pPr>
        <w:pStyle w:val="ListParagraph"/>
        <w:numPr>
          <w:ilvl w:val="0"/>
          <w:numId w:val="13"/>
        </w:numPr>
        <w:rPr>
          <w:rFonts w:ascii="Times New Roman" w:hAnsi="Times New Roman" w:cs="Times New Roman"/>
        </w:rPr>
      </w:pPr>
      <w:r>
        <w:rPr>
          <w:rFonts w:ascii="Times New Roman" w:hAnsi="Times New Roman" w:cs="Times New Roman"/>
        </w:rPr>
        <w:t xml:space="preserve">The individual rights that people have within the organization. </w:t>
      </w:r>
    </w:p>
    <w:p w:rsidR="00AD3471" w:rsidRDefault="00AD3471" w:rsidP="00AD3471">
      <w:pPr>
        <w:pStyle w:val="ListParagraph"/>
        <w:numPr>
          <w:ilvl w:val="0"/>
          <w:numId w:val="13"/>
        </w:numPr>
        <w:rPr>
          <w:rFonts w:ascii="Times New Roman" w:hAnsi="Times New Roman" w:cs="Times New Roman"/>
        </w:rPr>
      </w:pPr>
      <w:r>
        <w:rPr>
          <w:rFonts w:ascii="Times New Roman" w:hAnsi="Times New Roman" w:cs="Times New Roman"/>
        </w:rPr>
        <w:t xml:space="preserve">The independence of a board of appeal within the organization. </w:t>
      </w:r>
    </w:p>
    <w:p w:rsidR="00AD3471" w:rsidRDefault="00704840" w:rsidP="00AD3471">
      <w:pPr>
        <w:pStyle w:val="ListParagraph"/>
        <w:numPr>
          <w:ilvl w:val="0"/>
          <w:numId w:val="13"/>
        </w:numPr>
        <w:rPr>
          <w:rFonts w:ascii="Times New Roman" w:hAnsi="Times New Roman" w:cs="Times New Roman"/>
        </w:rPr>
      </w:pPr>
      <w:r>
        <w:rPr>
          <w:rFonts w:ascii="Times New Roman" w:hAnsi="Times New Roman" w:cs="Times New Roman"/>
        </w:rPr>
        <w:t xml:space="preserve">The sharing of profits or gains of the organization. </w:t>
      </w:r>
    </w:p>
    <w:p w:rsidR="00AD3471" w:rsidRDefault="00AD3471" w:rsidP="00AD3471">
      <w:pPr>
        <w:pStyle w:val="ListParagraph"/>
        <w:numPr>
          <w:ilvl w:val="0"/>
          <w:numId w:val="13"/>
        </w:numPr>
        <w:rPr>
          <w:rFonts w:ascii="Times New Roman" w:hAnsi="Times New Roman" w:cs="Times New Roman"/>
        </w:rPr>
      </w:pPr>
      <w:r>
        <w:rPr>
          <w:rFonts w:ascii="Times New Roman" w:hAnsi="Times New Roman" w:cs="Times New Roman"/>
        </w:rPr>
        <w:t xml:space="preserve">The attitudes and values, and the wider consciousness within the organization. </w:t>
      </w:r>
    </w:p>
    <w:p w:rsidR="00AD3471" w:rsidRPr="00AD3471" w:rsidRDefault="00704840" w:rsidP="00704840">
      <w:pPr>
        <w:rPr>
          <w:rFonts w:ascii="Times New Roman" w:hAnsi="Times New Roman" w:cs="Times New Roman"/>
        </w:rPr>
      </w:pPr>
      <w:r>
        <w:rPr>
          <w:rFonts w:ascii="Times New Roman" w:hAnsi="Times New Roman" w:cs="Times New Roman"/>
        </w:rPr>
        <w:t>All of these elements of workplace democracy will be reconceptualised along a scale of freedom as non-domination (Griffin, 2015) and will be studied empirically to understand the range of alternat</w:t>
      </w:r>
      <w:r w:rsidR="00BE4796">
        <w:rPr>
          <w:rFonts w:ascii="Times New Roman" w:hAnsi="Times New Roman" w:cs="Times New Roman"/>
        </w:rPr>
        <w:t xml:space="preserve">ive organizations and experiences within them. </w:t>
      </w:r>
    </w:p>
    <w:sectPr w:rsidR="00AD3471" w:rsidRPr="00AD3471" w:rsidSect="00C43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5E7816"/>
    <w:lvl w:ilvl="0">
      <w:start w:val="1"/>
      <w:numFmt w:val="decimal"/>
      <w:lvlText w:val="%1."/>
      <w:lvlJc w:val="left"/>
      <w:pPr>
        <w:tabs>
          <w:tab w:val="num" w:pos="1492"/>
        </w:tabs>
        <w:ind w:left="1492" w:hanging="360"/>
      </w:pPr>
    </w:lvl>
  </w:abstractNum>
  <w:abstractNum w:abstractNumId="1">
    <w:nsid w:val="FFFFFF7D"/>
    <w:multiLevelType w:val="singleLevel"/>
    <w:tmpl w:val="46964D34"/>
    <w:lvl w:ilvl="0">
      <w:start w:val="1"/>
      <w:numFmt w:val="decimal"/>
      <w:lvlText w:val="%1."/>
      <w:lvlJc w:val="left"/>
      <w:pPr>
        <w:tabs>
          <w:tab w:val="num" w:pos="1209"/>
        </w:tabs>
        <w:ind w:left="1209" w:hanging="360"/>
      </w:pPr>
    </w:lvl>
  </w:abstractNum>
  <w:abstractNum w:abstractNumId="2">
    <w:nsid w:val="FFFFFF7E"/>
    <w:multiLevelType w:val="singleLevel"/>
    <w:tmpl w:val="C0D2C580"/>
    <w:lvl w:ilvl="0">
      <w:start w:val="1"/>
      <w:numFmt w:val="decimal"/>
      <w:lvlText w:val="%1."/>
      <w:lvlJc w:val="left"/>
      <w:pPr>
        <w:tabs>
          <w:tab w:val="num" w:pos="926"/>
        </w:tabs>
        <w:ind w:left="926" w:hanging="360"/>
      </w:pPr>
    </w:lvl>
  </w:abstractNum>
  <w:abstractNum w:abstractNumId="3">
    <w:nsid w:val="FFFFFF7F"/>
    <w:multiLevelType w:val="singleLevel"/>
    <w:tmpl w:val="5FFE02AA"/>
    <w:lvl w:ilvl="0">
      <w:start w:val="1"/>
      <w:numFmt w:val="decimal"/>
      <w:lvlText w:val="%1."/>
      <w:lvlJc w:val="left"/>
      <w:pPr>
        <w:tabs>
          <w:tab w:val="num" w:pos="643"/>
        </w:tabs>
        <w:ind w:left="643" w:hanging="360"/>
      </w:pPr>
    </w:lvl>
  </w:abstractNum>
  <w:abstractNum w:abstractNumId="4">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5B87"/>
    <w:multiLevelType w:val="hybridMultilevel"/>
    <w:tmpl w:val="A2B8E0DA"/>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2568319F"/>
    <w:multiLevelType w:val="hybridMultilevel"/>
    <w:tmpl w:val="03BA60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006123"/>
    <w:multiLevelType w:val="hybridMultilevel"/>
    <w:tmpl w:val="10BA25F2"/>
    <w:lvl w:ilvl="0" w:tplc="B78AD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16C"/>
    <w:rsid w:val="000A395C"/>
    <w:rsid w:val="000D616C"/>
    <w:rsid w:val="001831CB"/>
    <w:rsid w:val="001C2F45"/>
    <w:rsid w:val="00273123"/>
    <w:rsid w:val="002A237B"/>
    <w:rsid w:val="00330467"/>
    <w:rsid w:val="003400F1"/>
    <w:rsid w:val="00416AA0"/>
    <w:rsid w:val="0056264E"/>
    <w:rsid w:val="005B0D14"/>
    <w:rsid w:val="005C161B"/>
    <w:rsid w:val="006422C8"/>
    <w:rsid w:val="006F163E"/>
    <w:rsid w:val="00704840"/>
    <w:rsid w:val="00873D7B"/>
    <w:rsid w:val="00880119"/>
    <w:rsid w:val="00890E90"/>
    <w:rsid w:val="0091059B"/>
    <w:rsid w:val="00930117"/>
    <w:rsid w:val="00A36CF5"/>
    <w:rsid w:val="00AD1B4C"/>
    <w:rsid w:val="00AD3173"/>
    <w:rsid w:val="00AD3471"/>
    <w:rsid w:val="00B23E4E"/>
    <w:rsid w:val="00B3772F"/>
    <w:rsid w:val="00B73992"/>
    <w:rsid w:val="00B7564E"/>
    <w:rsid w:val="00BE4796"/>
    <w:rsid w:val="00BF7C01"/>
    <w:rsid w:val="00C43089"/>
    <w:rsid w:val="00CA19CD"/>
    <w:rsid w:val="00D00D33"/>
    <w:rsid w:val="00D7352E"/>
    <w:rsid w:val="00E057DF"/>
    <w:rsid w:val="00E209F2"/>
    <w:rsid w:val="00EB66B1"/>
    <w:rsid w:val="00F367F1"/>
    <w:rsid w:val="00F419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16C"/>
    <w:rPr>
      <w:rFonts w:asciiTheme="minorHAnsi" w:hAnsiTheme="minorHAnsi" w:cstheme="minorBidi"/>
      <w:sz w:val="22"/>
      <w:szCs w:val="22"/>
    </w:r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paragraph" w:styleId="ListParagraph">
    <w:name w:val="List Paragraph"/>
    <w:basedOn w:val="Normal"/>
    <w:uiPriority w:val="34"/>
    <w:qFormat/>
    <w:rsid w:val="000D61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16C"/>
    <w:rPr>
      <w:rFonts w:asciiTheme="minorHAnsi" w:hAnsiTheme="minorHAnsi" w:cstheme="minorBidi"/>
      <w:sz w:val="22"/>
      <w:szCs w:val="22"/>
    </w:r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paragraph" w:styleId="ListParagraph">
    <w:name w:val="List Paragraph"/>
    <w:basedOn w:val="Normal"/>
    <w:uiPriority w:val="34"/>
    <w:qFormat/>
    <w:rsid w:val="000D6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lubsuser</dc:creator>
  <cp:lastModifiedBy>lubsuser</cp:lastModifiedBy>
  <cp:revision>2</cp:revision>
  <dcterms:created xsi:type="dcterms:W3CDTF">2015-11-04T15:28:00Z</dcterms:created>
  <dcterms:modified xsi:type="dcterms:W3CDTF">2015-11-04T16:26:00Z</dcterms:modified>
</cp:coreProperties>
</file>