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B5B4F" w14:textId="78B12E21" w:rsidR="009659F1" w:rsidRPr="00E17C21" w:rsidRDefault="009659F1" w:rsidP="007309E0">
      <w:pPr>
        <w:pStyle w:val="Title"/>
        <w:spacing w:line="360" w:lineRule="auto"/>
        <w:rPr>
          <w:sz w:val="28"/>
          <w:szCs w:val="28"/>
          <w:u w:val="single"/>
        </w:rPr>
      </w:pPr>
      <w:r w:rsidRPr="00E17C21">
        <w:rPr>
          <w:sz w:val="28"/>
          <w:szCs w:val="28"/>
          <w:u w:val="single"/>
        </w:rPr>
        <w:t>FILE NOTES</w:t>
      </w:r>
      <w:r w:rsidR="00E17C21" w:rsidRPr="00E17C21">
        <w:rPr>
          <w:sz w:val="28"/>
          <w:szCs w:val="28"/>
          <w:u w:val="single"/>
        </w:rPr>
        <w:t xml:space="preserve">: MODEM </w:t>
      </w:r>
      <w:r w:rsidR="00A50A18">
        <w:rPr>
          <w:sz w:val="28"/>
          <w:szCs w:val="28"/>
          <w:u w:val="single"/>
        </w:rPr>
        <w:t xml:space="preserve">baseline and </w:t>
      </w:r>
      <w:r w:rsidR="00E17C21" w:rsidRPr="00E17C21">
        <w:rPr>
          <w:sz w:val="28"/>
          <w:szCs w:val="28"/>
          <w:u w:val="single"/>
        </w:rPr>
        <w:t>follow-up</w:t>
      </w:r>
      <w:r w:rsidR="00A50A18">
        <w:rPr>
          <w:sz w:val="28"/>
          <w:szCs w:val="28"/>
          <w:u w:val="single"/>
        </w:rPr>
        <w:t xml:space="preserve"> </w:t>
      </w:r>
      <w:r w:rsidR="00E17C21" w:rsidRPr="00E17C21">
        <w:rPr>
          <w:sz w:val="28"/>
          <w:szCs w:val="28"/>
          <w:u w:val="single"/>
        </w:rPr>
        <w:t>d</w:t>
      </w:r>
      <w:r w:rsidR="00A50A18">
        <w:rPr>
          <w:sz w:val="28"/>
          <w:szCs w:val="28"/>
          <w:u w:val="single"/>
        </w:rPr>
        <w:t>a</w:t>
      </w:r>
      <w:r w:rsidR="00E17C21" w:rsidRPr="00E17C21">
        <w:rPr>
          <w:sz w:val="28"/>
          <w:szCs w:val="28"/>
          <w:u w:val="single"/>
        </w:rPr>
        <w:t>ta</w:t>
      </w:r>
    </w:p>
    <w:p w14:paraId="4F3FE327" w14:textId="77777777" w:rsidR="00E17C21" w:rsidRDefault="00E17C21" w:rsidP="007309E0">
      <w:pPr>
        <w:spacing w:line="360" w:lineRule="auto"/>
      </w:pPr>
    </w:p>
    <w:p w14:paraId="642AC3BB" w14:textId="17DA6C7E" w:rsidR="000E41EA" w:rsidRDefault="00C737A0" w:rsidP="007309E0">
      <w:pPr>
        <w:spacing w:line="360" w:lineRule="auto"/>
      </w:pPr>
      <w:r w:rsidRPr="00C737A0">
        <w:rPr>
          <w:b/>
          <w:bCs/>
        </w:rPr>
        <w:t>Format:</w:t>
      </w:r>
      <w:r>
        <w:t xml:space="preserve"> </w:t>
      </w:r>
      <w:r w:rsidR="00E17C21">
        <w:t>The dataset</w:t>
      </w:r>
      <w:r w:rsidR="00A50A18">
        <w:t>s</w:t>
      </w:r>
      <w:r w:rsidR="00E17C21">
        <w:t xml:space="preserve"> </w:t>
      </w:r>
      <w:r w:rsidR="00A50A18">
        <w:t>are</w:t>
      </w:r>
      <w:r w:rsidR="000B4804">
        <w:t xml:space="preserve"> in STATA version 14</w:t>
      </w:r>
      <w:bookmarkStart w:id="0" w:name="_GoBack"/>
      <w:bookmarkEnd w:id="0"/>
      <w:r w:rsidR="00E17C21">
        <w:t xml:space="preserve"> format.</w:t>
      </w:r>
    </w:p>
    <w:p w14:paraId="2F56E61F" w14:textId="77777777" w:rsidR="00A50A18" w:rsidRDefault="00A50A18" w:rsidP="007309E0">
      <w:pPr>
        <w:spacing w:line="360" w:lineRule="auto"/>
      </w:pPr>
    </w:p>
    <w:p w14:paraId="58DF985B" w14:textId="79915003" w:rsidR="00E17C21" w:rsidRDefault="00B43EA9" w:rsidP="007309E0">
      <w:pPr>
        <w:spacing w:line="360" w:lineRule="auto"/>
      </w:pPr>
      <w:r w:rsidRPr="00B43EA9">
        <w:rPr>
          <w:b/>
          <w:bCs/>
        </w:rPr>
        <w:t>Unique identifier(s):</w:t>
      </w:r>
      <w:r>
        <w:t xml:space="preserve"> </w:t>
      </w:r>
      <w:proofErr w:type="spellStart"/>
      <w:r>
        <w:t>ParticipantID</w:t>
      </w:r>
      <w:proofErr w:type="spellEnd"/>
    </w:p>
    <w:p w14:paraId="06DD79AB" w14:textId="33C6F2F4" w:rsidR="00B43EA9" w:rsidRDefault="00B43EA9" w:rsidP="007309E0">
      <w:pPr>
        <w:spacing w:line="360" w:lineRule="auto"/>
      </w:pPr>
    </w:p>
    <w:p w14:paraId="72633D40" w14:textId="60BB3CAC" w:rsidR="00A50A18" w:rsidRPr="00A50A18" w:rsidRDefault="00A50A18" w:rsidP="007309E0">
      <w:pPr>
        <w:spacing w:line="360" w:lineRule="auto"/>
      </w:pPr>
      <w:r w:rsidRPr="00A50A18">
        <w:rPr>
          <w:b/>
          <w:bCs/>
        </w:rPr>
        <w:t>Derived variables:</w:t>
      </w:r>
      <w:r>
        <w:rPr>
          <w:b/>
          <w:bCs/>
        </w:rPr>
        <w:t xml:space="preserve"> </w:t>
      </w:r>
      <w:r>
        <w:t xml:space="preserve">For all health and well-being measures summary scores have been calculated and included in the dataset. Summary score algorithms are publicly available and can be accessed online. </w:t>
      </w:r>
    </w:p>
    <w:p w14:paraId="54FEDEF6" w14:textId="77777777" w:rsidR="00A50A18" w:rsidRDefault="00A50A18" w:rsidP="007309E0">
      <w:pPr>
        <w:spacing w:line="360" w:lineRule="auto"/>
      </w:pPr>
    </w:p>
    <w:p w14:paraId="787F9DD6" w14:textId="7A3E0130" w:rsidR="00E17C21" w:rsidRDefault="00C737A0" w:rsidP="007309E0">
      <w:pPr>
        <w:spacing w:line="360" w:lineRule="auto"/>
      </w:pPr>
      <w:r w:rsidRPr="00C737A0">
        <w:rPr>
          <w:b/>
          <w:bCs/>
        </w:rPr>
        <w:t>Changes from baseline:</w:t>
      </w:r>
      <w:r>
        <w:t xml:space="preserve"> </w:t>
      </w:r>
      <w:r w:rsidR="00536599">
        <w:t xml:space="preserve">A change was made in the content of the Client Services Resource Inventory (CSRI) questionnaire during data collection at follow-up. That is, some sample dyads completed their follow-up visit prior to the change in questionnaire. Both versions of the CSRI questionnaire are available on the Data Archive. The data file contains additional variables to ensure that the variables incorporate data from both versions of the questionnaire. </w:t>
      </w:r>
    </w:p>
    <w:p w14:paraId="229B8929" w14:textId="77777777" w:rsidR="00536599" w:rsidRDefault="00536599" w:rsidP="00536599">
      <w:pPr>
        <w:spacing w:line="360" w:lineRule="auto"/>
      </w:pPr>
    </w:p>
    <w:p w14:paraId="33BA5107" w14:textId="78E11103" w:rsidR="0078589A" w:rsidRDefault="00536599" w:rsidP="00536599">
      <w:pPr>
        <w:spacing w:line="360" w:lineRule="auto"/>
      </w:pPr>
      <w:r>
        <w:t>N=26 dyads</w:t>
      </w:r>
      <w:r w:rsidR="0078589A">
        <w:t xml:space="preserve"> completed the follow-up </w:t>
      </w:r>
      <w:r w:rsidR="00724C05">
        <w:t>interview</w:t>
      </w:r>
      <w:r w:rsidR="0078589A">
        <w:t xml:space="preserve"> prior to the </w:t>
      </w:r>
      <w:r>
        <w:t>change in CSRI</w:t>
      </w:r>
      <w:r w:rsidR="0078589A">
        <w:t xml:space="preserve"> (</w:t>
      </w:r>
      <w:r w:rsidR="00773856">
        <w:t xml:space="preserve">and therefore completed the </w:t>
      </w:r>
      <w:r>
        <w:t>“</w:t>
      </w:r>
      <w:r w:rsidR="00A53921">
        <w:t>CSRI v1 (</w:t>
      </w:r>
      <w:r w:rsidR="00773856">
        <w:t>baseline</w:t>
      </w:r>
      <w:r>
        <w:t xml:space="preserve"> version</w:t>
      </w:r>
      <w:r w:rsidR="00A53921">
        <w:t>)</w:t>
      </w:r>
      <w:r>
        <w:t>”</w:t>
      </w:r>
      <w:r w:rsidR="005F6E4A">
        <w:t xml:space="preserve"> and have the same carer as baseline.</w:t>
      </w:r>
    </w:p>
    <w:p w14:paraId="3A06FAC4" w14:textId="77777777" w:rsidR="00536599" w:rsidRDefault="00536599" w:rsidP="00536599">
      <w:pPr>
        <w:spacing w:line="360" w:lineRule="auto"/>
      </w:pPr>
    </w:p>
    <w:p w14:paraId="0DC34287" w14:textId="1C353754" w:rsidR="0078589A" w:rsidRDefault="00536599" w:rsidP="00536599">
      <w:pPr>
        <w:spacing w:line="360" w:lineRule="auto"/>
      </w:pPr>
      <w:r>
        <w:t>N=5 dyads</w:t>
      </w:r>
      <w:r w:rsidR="0078589A">
        <w:t xml:space="preserve"> completed </w:t>
      </w:r>
      <w:r>
        <w:t xml:space="preserve">the </w:t>
      </w:r>
      <w:r w:rsidR="0078589A">
        <w:t>follow-up</w:t>
      </w:r>
      <w:r>
        <w:t xml:space="preserve"> </w:t>
      </w:r>
      <w:r w:rsidR="00724C05">
        <w:t>interview</w:t>
      </w:r>
      <w:r>
        <w:t xml:space="preserve"> prior to the change in CSRI (and therefore completed the “</w:t>
      </w:r>
      <w:r w:rsidR="00A53921">
        <w:t>CSRI v1 (</w:t>
      </w:r>
      <w:r>
        <w:t>baseline version</w:t>
      </w:r>
      <w:r w:rsidR="00A53921">
        <w:t>)</w:t>
      </w:r>
      <w:r>
        <w:t xml:space="preserve">” </w:t>
      </w:r>
      <w:r w:rsidR="0078589A">
        <w:t xml:space="preserve">but their carer was </w:t>
      </w:r>
      <w:r w:rsidR="0078589A" w:rsidRPr="00536599">
        <w:rPr>
          <w:u w:val="single"/>
        </w:rPr>
        <w:t>different</w:t>
      </w:r>
      <w:r w:rsidR="0078589A">
        <w:t xml:space="preserve"> from baseline.</w:t>
      </w:r>
      <w:r w:rsidR="00BD5D15">
        <w:t xml:space="preserve"> </w:t>
      </w:r>
      <w:r w:rsidR="0078589A">
        <w:t xml:space="preserve"> </w:t>
      </w:r>
      <w:r w:rsidR="001C40DB">
        <w:t>T</w:t>
      </w:r>
      <w:r w:rsidR="0078589A">
        <w:t>hese people completed the “</w:t>
      </w:r>
      <w:r w:rsidR="00A53921">
        <w:t>CSRI v1 (</w:t>
      </w:r>
      <w:r w:rsidR="000E41EA">
        <w:t>baseline</w:t>
      </w:r>
      <w:r w:rsidR="00BD5D15">
        <w:t xml:space="preserve"> version</w:t>
      </w:r>
      <w:r w:rsidR="00A53921">
        <w:t>)</w:t>
      </w:r>
      <w:r w:rsidR="0078589A">
        <w:t>”, to ensure we captu</w:t>
      </w:r>
      <w:r w:rsidR="005F6E4A">
        <w:t>re their full demographic data</w:t>
      </w:r>
      <w:r w:rsidR="00BD5D15">
        <w:t>.</w:t>
      </w:r>
      <w:r w:rsidR="00B43EA9">
        <w:t xml:space="preserve"> The variable ‘</w:t>
      </w:r>
      <w:proofErr w:type="spellStart"/>
      <w:r w:rsidR="00B43EA9">
        <w:t>carer_same</w:t>
      </w:r>
      <w:proofErr w:type="spellEnd"/>
      <w:r w:rsidR="00B43EA9">
        <w:t>’ identifies the ‘new’ carers.</w:t>
      </w:r>
      <w:r w:rsidR="001C40DB">
        <w:t xml:space="preserve"> The demographic data for new carers is denoted by the</w:t>
      </w:r>
      <w:r w:rsidR="00A53921">
        <w:t xml:space="preserve"> variables with the</w:t>
      </w:r>
      <w:r w:rsidR="001C40DB">
        <w:t xml:space="preserve"> suffix ‘_c2’ in the dataset.</w:t>
      </w:r>
    </w:p>
    <w:p w14:paraId="3EAE1FC7" w14:textId="77777777" w:rsidR="001C40DB" w:rsidRDefault="001C40DB" w:rsidP="001C40DB">
      <w:pPr>
        <w:spacing w:line="360" w:lineRule="auto"/>
      </w:pPr>
    </w:p>
    <w:p w14:paraId="16DBE560" w14:textId="3392246F" w:rsidR="005F6E4A" w:rsidRDefault="001C40DB" w:rsidP="001C40DB">
      <w:pPr>
        <w:spacing w:line="360" w:lineRule="auto"/>
      </w:pPr>
      <w:r>
        <w:t>N=6</w:t>
      </w:r>
      <w:r w:rsidR="00724C05">
        <w:t>4</w:t>
      </w:r>
      <w:r>
        <w:t xml:space="preserve"> dyads</w:t>
      </w:r>
      <w:r w:rsidR="005F6E4A">
        <w:t xml:space="preserve"> completed the baseline </w:t>
      </w:r>
      <w:r w:rsidR="00724C05">
        <w:t>interview</w:t>
      </w:r>
      <w:r w:rsidR="005F6E4A">
        <w:t xml:space="preserve"> but did not complete the follow-up </w:t>
      </w:r>
      <w:r w:rsidR="00724C05">
        <w:t>interview</w:t>
      </w:r>
      <w:r w:rsidR="005F6E4A">
        <w:t xml:space="preserve"> (e.g. refused, deceased</w:t>
      </w:r>
      <w:r w:rsidR="003766AE">
        <w:t>)</w:t>
      </w:r>
      <w:r w:rsidR="005F6E4A">
        <w:t>.</w:t>
      </w:r>
    </w:p>
    <w:p w14:paraId="2C48F37F" w14:textId="77777777" w:rsidR="00724C05" w:rsidRDefault="00724C05" w:rsidP="001C40DB">
      <w:pPr>
        <w:spacing w:line="360" w:lineRule="auto"/>
      </w:pPr>
    </w:p>
    <w:p w14:paraId="1BDBB9A4" w14:textId="37A362CA" w:rsidR="00C737A0" w:rsidRDefault="00724C05" w:rsidP="00724C05">
      <w:pPr>
        <w:spacing w:line="360" w:lineRule="auto"/>
      </w:pPr>
      <w:r>
        <w:t xml:space="preserve">N=212 dyads </w:t>
      </w:r>
      <w:r w:rsidR="0078589A">
        <w:t xml:space="preserve">completed </w:t>
      </w:r>
      <w:r w:rsidR="003766AE">
        <w:t xml:space="preserve">the follow-up </w:t>
      </w:r>
      <w:r>
        <w:t xml:space="preserve">interview </w:t>
      </w:r>
      <w:r w:rsidR="003766AE">
        <w:t xml:space="preserve">after the </w:t>
      </w:r>
      <w:r>
        <w:t>change in CSRI</w:t>
      </w:r>
      <w:r w:rsidR="003766AE">
        <w:t>.  Th</w:t>
      </w:r>
      <w:r>
        <w:t>ey completed the “CSRI</w:t>
      </w:r>
      <w:r w:rsidR="00A53921">
        <w:t xml:space="preserve"> v2 (revised version)</w:t>
      </w:r>
      <w:r>
        <w:t>”.</w:t>
      </w:r>
      <w:r w:rsidR="001805F4">
        <w:t xml:space="preserve"> The demographic information for these dyads </w:t>
      </w:r>
      <w:r w:rsidR="00B43EA9">
        <w:t xml:space="preserve">can be obtained from the MODEM baseline data (i.e., merging the baseline and follow-up data by </w:t>
      </w:r>
      <w:proofErr w:type="spellStart"/>
      <w:r w:rsidR="00B43EA9">
        <w:t>ParticipantID</w:t>
      </w:r>
      <w:proofErr w:type="spellEnd"/>
      <w:r w:rsidR="00B43EA9">
        <w:t>).</w:t>
      </w:r>
    </w:p>
    <w:p w14:paraId="1FD5EEE5" w14:textId="6A7F905C" w:rsidR="000E41EA" w:rsidRDefault="000E41EA" w:rsidP="000E41EA">
      <w:pPr>
        <w:pStyle w:val="ListParagraph"/>
        <w:spacing w:line="360" w:lineRule="auto"/>
        <w:ind w:left="0"/>
      </w:pPr>
    </w:p>
    <w:p w14:paraId="3AD203E5" w14:textId="65E6C59D" w:rsidR="009E1EBA" w:rsidRDefault="009E1EBA" w:rsidP="000E41EA">
      <w:pPr>
        <w:pStyle w:val="ListParagraph"/>
        <w:spacing w:line="360" w:lineRule="auto"/>
        <w:ind w:left="0"/>
      </w:pPr>
      <w:r>
        <w:t xml:space="preserve">A variable ‘flag’ has been added to the data which indicates which version of the CSRI </w:t>
      </w:r>
      <w:r w:rsidR="00A53921">
        <w:t>was used in the interview at the follow-up interview. A value of 1 indicates that the original, baseline version was used; a value of 2 indicates that the revised version was used.</w:t>
      </w:r>
    </w:p>
    <w:p w14:paraId="613804FB" w14:textId="77777777" w:rsidR="00A53921" w:rsidRDefault="00A53921" w:rsidP="000E41EA">
      <w:pPr>
        <w:pStyle w:val="ListParagraph"/>
        <w:spacing w:line="360" w:lineRule="auto"/>
        <w:ind w:left="0"/>
      </w:pPr>
    </w:p>
    <w:p w14:paraId="43F23662" w14:textId="1D9FF688" w:rsidR="003766AE" w:rsidRDefault="000E0368" w:rsidP="007309E0">
      <w:pPr>
        <w:spacing w:after="160" w:line="360" w:lineRule="auto"/>
      </w:pPr>
      <w:r w:rsidRPr="000E41EA">
        <w:rPr>
          <w:b/>
        </w:rPr>
        <w:t>Data cleaning:</w:t>
      </w:r>
      <w:r>
        <w:t xml:space="preserve"> For follow-up data double entry checks </w:t>
      </w:r>
      <w:r w:rsidR="00C737A0">
        <w:t xml:space="preserve">were carried out </w:t>
      </w:r>
      <w:r>
        <w:t>on the data to ensure that there were no errors. Each month each R</w:t>
      </w:r>
      <w:r w:rsidR="00C737A0">
        <w:t>esearch Assistant (RA)</w:t>
      </w:r>
      <w:r>
        <w:t xml:space="preserve"> double entered</w:t>
      </w:r>
      <w:r w:rsidR="00A53921">
        <w:t xml:space="preserve"> a sample of</w:t>
      </w:r>
      <w:r>
        <w:t xml:space="preserve"> another RA’s dataset</w:t>
      </w:r>
      <w:r w:rsidR="00C737A0">
        <w:t>.</w:t>
      </w:r>
      <w:r>
        <w:t xml:space="preserve"> </w:t>
      </w:r>
      <w:r w:rsidR="00C737A0">
        <w:t>A</w:t>
      </w:r>
      <w:r>
        <w:t>s a result</w:t>
      </w:r>
      <w:r w:rsidR="00A53921">
        <w:t>,</w:t>
      </w:r>
      <w:r>
        <w:t xml:space="preserve"> we have </w:t>
      </w:r>
      <w:r w:rsidR="001C1358">
        <w:t xml:space="preserve">double entered </w:t>
      </w:r>
      <w:r>
        <w:t>40+ participants’ data</w:t>
      </w:r>
      <w:r w:rsidR="00BD5D15">
        <w:t>sets</w:t>
      </w:r>
      <w:r>
        <w:t xml:space="preserve">.  Double entry checks revealed very minor </w:t>
      </w:r>
      <w:r w:rsidR="00773856">
        <w:t xml:space="preserve">discrepancies in entry (typically </w:t>
      </w:r>
      <w:r>
        <w:t>1</w:t>
      </w:r>
      <w:r w:rsidR="00773856">
        <w:t>-2</w:t>
      </w:r>
      <w:r>
        <w:t xml:space="preserve">%), which were usually attributable to variation in plain text entry. </w:t>
      </w:r>
    </w:p>
    <w:p w14:paraId="12F42F5C" w14:textId="77777777" w:rsidR="00C737A0" w:rsidRPr="00C737A0" w:rsidRDefault="00C737A0" w:rsidP="007309E0">
      <w:pPr>
        <w:spacing w:after="160" w:line="360" w:lineRule="auto"/>
      </w:pPr>
    </w:p>
    <w:sectPr w:rsidR="00C737A0" w:rsidRPr="00C737A0" w:rsidSect="005F6E4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97AFF" w14:textId="77777777" w:rsidR="002A1852" w:rsidRDefault="002A1852" w:rsidP="00CC3BED">
      <w:r>
        <w:separator/>
      </w:r>
    </w:p>
  </w:endnote>
  <w:endnote w:type="continuationSeparator" w:id="0">
    <w:p w14:paraId="33F23BC1" w14:textId="77777777" w:rsidR="002A1852" w:rsidRDefault="002A1852" w:rsidP="00CC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5D86D" w14:textId="77777777" w:rsidR="00CC3BED" w:rsidRDefault="00CC3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55DC" w14:textId="77777777" w:rsidR="00CC3BED" w:rsidRDefault="00CC3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35C6" w14:textId="77777777" w:rsidR="00CC3BED" w:rsidRDefault="00CC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14868" w14:textId="77777777" w:rsidR="002A1852" w:rsidRDefault="002A1852" w:rsidP="00CC3BED">
      <w:r>
        <w:separator/>
      </w:r>
    </w:p>
  </w:footnote>
  <w:footnote w:type="continuationSeparator" w:id="0">
    <w:p w14:paraId="0DB09F88" w14:textId="77777777" w:rsidR="002A1852" w:rsidRDefault="002A1852" w:rsidP="00CC3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FB79" w14:textId="77777777" w:rsidR="00CC3BED" w:rsidRDefault="00CC3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72009" w14:textId="77777777" w:rsidR="00CC3BED" w:rsidRDefault="00CC3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84BF" w14:textId="77777777" w:rsidR="00CC3BED" w:rsidRDefault="00CC3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A58E3"/>
    <w:multiLevelType w:val="hybridMultilevel"/>
    <w:tmpl w:val="7C30AA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9A"/>
    <w:rsid w:val="000B4804"/>
    <w:rsid w:val="000E0368"/>
    <w:rsid w:val="000E41EA"/>
    <w:rsid w:val="001805F4"/>
    <w:rsid w:val="001C1358"/>
    <w:rsid w:val="001C40DB"/>
    <w:rsid w:val="002A1852"/>
    <w:rsid w:val="00360465"/>
    <w:rsid w:val="003766AE"/>
    <w:rsid w:val="00391BC6"/>
    <w:rsid w:val="003C768C"/>
    <w:rsid w:val="00536599"/>
    <w:rsid w:val="005F6E4A"/>
    <w:rsid w:val="00724C05"/>
    <w:rsid w:val="007309E0"/>
    <w:rsid w:val="00773856"/>
    <w:rsid w:val="0078589A"/>
    <w:rsid w:val="00827F08"/>
    <w:rsid w:val="00842E6A"/>
    <w:rsid w:val="009659F1"/>
    <w:rsid w:val="009E1EBA"/>
    <w:rsid w:val="00A50A18"/>
    <w:rsid w:val="00A53921"/>
    <w:rsid w:val="00B43EA9"/>
    <w:rsid w:val="00BB5F64"/>
    <w:rsid w:val="00BD5D15"/>
    <w:rsid w:val="00C737A0"/>
    <w:rsid w:val="00CC3BED"/>
    <w:rsid w:val="00CD55EE"/>
    <w:rsid w:val="00DC3931"/>
    <w:rsid w:val="00E1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8D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89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89A"/>
    <w:pPr>
      <w:ind w:left="720"/>
    </w:pPr>
  </w:style>
  <w:style w:type="table" w:styleId="TableGrid">
    <w:name w:val="Table Grid"/>
    <w:basedOn w:val="TableNormal"/>
    <w:uiPriority w:val="39"/>
    <w:rsid w:val="005F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59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9F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C3BED"/>
    <w:pPr>
      <w:tabs>
        <w:tab w:val="center" w:pos="4513"/>
        <w:tab w:val="right" w:pos="9026"/>
      </w:tabs>
    </w:pPr>
  </w:style>
  <w:style w:type="character" w:customStyle="1" w:styleId="HeaderChar">
    <w:name w:val="Header Char"/>
    <w:basedOn w:val="DefaultParagraphFont"/>
    <w:link w:val="Header"/>
    <w:uiPriority w:val="99"/>
    <w:rsid w:val="00CC3BED"/>
  </w:style>
  <w:style w:type="paragraph" w:styleId="Footer">
    <w:name w:val="footer"/>
    <w:basedOn w:val="Normal"/>
    <w:link w:val="FooterChar"/>
    <w:uiPriority w:val="99"/>
    <w:unhideWhenUsed/>
    <w:rsid w:val="00CC3BED"/>
    <w:pPr>
      <w:tabs>
        <w:tab w:val="center" w:pos="4513"/>
        <w:tab w:val="right" w:pos="9026"/>
      </w:tabs>
    </w:pPr>
  </w:style>
  <w:style w:type="character" w:customStyle="1" w:styleId="FooterChar">
    <w:name w:val="Footer Char"/>
    <w:basedOn w:val="DefaultParagraphFont"/>
    <w:link w:val="Footer"/>
    <w:uiPriority w:val="99"/>
    <w:rsid w:val="00CC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73367">
      <w:bodyDiv w:val="1"/>
      <w:marLeft w:val="0"/>
      <w:marRight w:val="0"/>
      <w:marTop w:val="0"/>
      <w:marBottom w:val="0"/>
      <w:divBdr>
        <w:top w:val="none" w:sz="0" w:space="0" w:color="auto"/>
        <w:left w:val="none" w:sz="0" w:space="0" w:color="auto"/>
        <w:bottom w:val="none" w:sz="0" w:space="0" w:color="auto"/>
        <w:right w:val="none" w:sz="0" w:space="0" w:color="auto"/>
      </w:divBdr>
    </w:div>
    <w:div w:id="694036687">
      <w:bodyDiv w:val="1"/>
      <w:marLeft w:val="0"/>
      <w:marRight w:val="0"/>
      <w:marTop w:val="0"/>
      <w:marBottom w:val="0"/>
      <w:divBdr>
        <w:top w:val="none" w:sz="0" w:space="0" w:color="auto"/>
        <w:left w:val="none" w:sz="0" w:space="0" w:color="auto"/>
        <w:bottom w:val="none" w:sz="0" w:space="0" w:color="auto"/>
        <w:right w:val="none" w:sz="0" w:space="0" w:color="auto"/>
      </w:divBdr>
    </w:div>
    <w:div w:id="16872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2021-07-06T08:53:00Z</dcterms:created>
  <dcterms:modified xsi:type="dcterms:W3CDTF">2021-07-06T08:54:00Z</dcterms:modified>
</cp:coreProperties>
</file>