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DF8558" w14:textId="6524398B" w:rsidR="00DE370E" w:rsidRPr="00DE370E" w:rsidRDefault="00DE370E" w:rsidP="00DE370E">
      <w:pPr>
        <w:rPr>
          <w:rFonts w:ascii="Arial Nova" w:hAnsi="Arial Nova"/>
          <w:b/>
          <w:bCs/>
          <w:iCs/>
          <w:sz w:val="22"/>
          <w:szCs w:val="22"/>
        </w:rPr>
      </w:pPr>
      <w:r w:rsidRPr="00DE370E">
        <w:rPr>
          <w:rFonts w:ascii="Arial Nova" w:hAnsi="Arial Nova"/>
          <w:b/>
          <w:bCs/>
          <w:iCs/>
          <w:sz w:val="22"/>
          <w:szCs w:val="22"/>
        </w:rPr>
        <w:t>Outline</w:t>
      </w:r>
    </w:p>
    <w:p w14:paraId="070B70EA" w14:textId="16A419DB" w:rsidR="00DE370E" w:rsidRPr="00DE370E" w:rsidRDefault="00DE370E" w:rsidP="00DE370E">
      <w:pPr>
        <w:rPr>
          <w:rFonts w:ascii="Arial Nova" w:hAnsi="Arial Nova"/>
          <w:iCs/>
          <w:sz w:val="22"/>
          <w:szCs w:val="22"/>
        </w:rPr>
      </w:pPr>
      <w:r w:rsidRPr="00DE370E">
        <w:rPr>
          <w:rFonts w:ascii="Arial Nova" w:hAnsi="Arial Nova"/>
          <w:iCs/>
          <w:sz w:val="22"/>
          <w:szCs w:val="22"/>
        </w:rPr>
        <w:t>This study examine</w:t>
      </w:r>
      <w:r w:rsidR="006F659B">
        <w:rPr>
          <w:rFonts w:ascii="Arial Nova" w:hAnsi="Arial Nova"/>
          <w:iCs/>
          <w:sz w:val="22"/>
          <w:szCs w:val="22"/>
        </w:rPr>
        <w:t>s</w:t>
      </w:r>
      <w:r w:rsidRPr="00DE370E">
        <w:rPr>
          <w:rFonts w:ascii="Arial Nova" w:hAnsi="Arial Nova"/>
          <w:iCs/>
          <w:sz w:val="22"/>
          <w:szCs w:val="22"/>
        </w:rPr>
        <w:t xml:space="preserve"> social conditions and support for women seeking asylum in three varying case study politico-economies, namely Britain, Denmark and Sweden. It aims to investigate state and organisational responses in these three Northern European states to a) understand socially harmful policy and practice in asylum systems from a gendered perspective and b) develop strategies and recommendations so that such conditions can be mitigated, support improved upon and knowledge shared. </w:t>
      </w:r>
    </w:p>
    <w:p w14:paraId="255C2428" w14:textId="77777777" w:rsidR="00DE370E" w:rsidRPr="00DE370E" w:rsidRDefault="00DE370E" w:rsidP="00DE370E">
      <w:pPr>
        <w:rPr>
          <w:rFonts w:ascii="Arial Nova" w:hAnsi="Arial Nova"/>
          <w:iCs/>
          <w:sz w:val="22"/>
          <w:szCs w:val="22"/>
        </w:rPr>
      </w:pPr>
    </w:p>
    <w:p w14:paraId="5CF782B8" w14:textId="5AE3DAD6" w:rsidR="00DE370E" w:rsidRPr="00DE370E" w:rsidRDefault="00DE370E" w:rsidP="00DE370E">
      <w:pPr>
        <w:rPr>
          <w:rFonts w:ascii="Arial Nova" w:hAnsi="Arial Nova"/>
          <w:iCs/>
          <w:sz w:val="22"/>
          <w:szCs w:val="22"/>
        </w:rPr>
      </w:pPr>
      <w:r w:rsidRPr="00DE370E">
        <w:rPr>
          <w:rFonts w:ascii="Arial Nova" w:hAnsi="Arial Nova"/>
          <w:iCs/>
          <w:sz w:val="22"/>
          <w:szCs w:val="22"/>
        </w:rPr>
        <w:t xml:space="preserve">Drawing together an intersectional feminist perspective with a social harm framework, this project incorporates semi-structured interviews with practitioners, activists, border control agents and refugee advocates in each country, as well as oral histories with women seeking asylum. </w:t>
      </w:r>
    </w:p>
    <w:p w14:paraId="724F2871" w14:textId="61CF7C0C" w:rsidR="00DE370E" w:rsidRPr="006F659B" w:rsidRDefault="00DE370E" w:rsidP="00DE370E">
      <w:pPr>
        <w:rPr>
          <w:rFonts w:ascii="Arial Nova" w:hAnsi="Arial Nova"/>
          <w:i/>
          <w:color w:val="auto"/>
          <w:sz w:val="22"/>
          <w:szCs w:val="22"/>
        </w:rPr>
      </w:pPr>
    </w:p>
    <w:p w14:paraId="1CE084C9" w14:textId="77777777" w:rsidR="00DE370E" w:rsidRPr="006F659B" w:rsidRDefault="00DE370E" w:rsidP="00DE370E">
      <w:pPr>
        <w:rPr>
          <w:rFonts w:ascii="Arial Nova" w:hAnsi="Arial Nova"/>
          <w:b/>
          <w:color w:val="auto"/>
          <w:sz w:val="22"/>
          <w:szCs w:val="22"/>
        </w:rPr>
      </w:pPr>
      <w:r w:rsidRPr="006F659B">
        <w:rPr>
          <w:rFonts w:ascii="Arial Nova" w:hAnsi="Arial Nova"/>
          <w:b/>
          <w:color w:val="auto"/>
          <w:sz w:val="22"/>
          <w:szCs w:val="22"/>
        </w:rPr>
        <w:t>Methods in brief</w:t>
      </w:r>
    </w:p>
    <w:p w14:paraId="6C52CEE3" w14:textId="609542DF" w:rsidR="00DE370E" w:rsidRPr="006F659B" w:rsidRDefault="00DE370E" w:rsidP="00DE370E">
      <w:pPr>
        <w:spacing w:line="240" w:lineRule="auto"/>
        <w:rPr>
          <w:rFonts w:ascii="Arial Nova" w:hAnsi="Arial Nova"/>
          <w:color w:val="auto"/>
          <w:sz w:val="22"/>
          <w:szCs w:val="22"/>
        </w:rPr>
      </w:pPr>
      <w:r w:rsidRPr="006F659B">
        <w:rPr>
          <w:rFonts w:ascii="Arial Nova" w:hAnsi="Arial Nova"/>
          <w:color w:val="auto"/>
          <w:sz w:val="22"/>
          <w:szCs w:val="22"/>
        </w:rPr>
        <w:t>As the figure below indicates, this project include</w:t>
      </w:r>
      <w:r w:rsidRPr="006F659B">
        <w:rPr>
          <w:rFonts w:ascii="Arial Nova" w:hAnsi="Arial Nova"/>
          <w:color w:val="auto"/>
          <w:sz w:val="22"/>
          <w:szCs w:val="22"/>
        </w:rPr>
        <w:t>d</w:t>
      </w:r>
      <w:r w:rsidRPr="006F659B">
        <w:rPr>
          <w:rFonts w:ascii="Arial Nova" w:hAnsi="Arial Nova"/>
          <w:color w:val="auto"/>
          <w:sz w:val="22"/>
          <w:szCs w:val="22"/>
        </w:rPr>
        <w:t xml:space="preserve"> three key methods:</w:t>
      </w:r>
    </w:p>
    <w:p w14:paraId="3FD7B953" w14:textId="77777777" w:rsidR="00DE370E" w:rsidRPr="00DE370E" w:rsidRDefault="00DE370E" w:rsidP="00DE370E">
      <w:pPr>
        <w:spacing w:line="240" w:lineRule="auto"/>
        <w:rPr>
          <w:rFonts w:ascii="Arial Nova" w:hAnsi="Arial Nova"/>
          <w:color w:val="3B3838" w:themeColor="background2" w:themeShade="40"/>
          <w:sz w:val="22"/>
          <w:szCs w:val="22"/>
        </w:rPr>
      </w:pPr>
    </w:p>
    <w:p w14:paraId="51ED7D7E" w14:textId="77777777" w:rsidR="00DE370E" w:rsidRPr="00DE370E" w:rsidRDefault="00DE370E" w:rsidP="00DE370E">
      <w:pPr>
        <w:spacing w:line="240" w:lineRule="auto"/>
        <w:rPr>
          <w:rFonts w:ascii="Arial Nova" w:hAnsi="Arial Nova"/>
          <w:color w:val="3B3838" w:themeColor="background2" w:themeShade="40"/>
          <w:sz w:val="22"/>
          <w:szCs w:val="22"/>
        </w:rPr>
      </w:pPr>
      <w:r w:rsidRPr="00DE370E">
        <w:rPr>
          <w:rFonts w:ascii="Arial Nova" w:hAnsi="Arial Nova"/>
          <w:color w:val="3B3838" w:themeColor="background2" w:themeShade="40"/>
          <w:sz w:val="22"/>
          <w:szCs w:val="22"/>
          <w:lang w:eastAsia="en-GB"/>
        </w:rPr>
        <w:drawing>
          <wp:inline distT="0" distB="0" distL="0" distR="0" wp14:anchorId="4623D406" wp14:editId="4B77A91F">
            <wp:extent cx="5922335" cy="2828261"/>
            <wp:effectExtent l="0" t="19050" r="0" b="29845"/>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14:paraId="1EF42A89" w14:textId="77777777" w:rsidR="00DE370E" w:rsidRPr="00DE370E" w:rsidRDefault="00DE370E" w:rsidP="00DE370E">
      <w:pPr>
        <w:spacing w:line="240" w:lineRule="auto"/>
        <w:rPr>
          <w:rFonts w:ascii="Arial Nova" w:hAnsi="Arial Nova"/>
          <w:color w:val="3B3838" w:themeColor="background2" w:themeShade="40"/>
          <w:sz w:val="22"/>
          <w:szCs w:val="22"/>
        </w:rPr>
      </w:pPr>
    </w:p>
    <w:p w14:paraId="1810827E" w14:textId="77777777" w:rsidR="00DE370E" w:rsidRPr="006F659B" w:rsidRDefault="00DE370E" w:rsidP="00DE370E">
      <w:pPr>
        <w:spacing w:line="240" w:lineRule="auto"/>
        <w:rPr>
          <w:rFonts w:ascii="Arial Nova" w:hAnsi="Arial Nova"/>
          <w:color w:val="auto"/>
          <w:sz w:val="22"/>
          <w:szCs w:val="22"/>
        </w:rPr>
      </w:pPr>
      <w:r w:rsidRPr="006F659B">
        <w:rPr>
          <w:rFonts w:ascii="Arial Nova" w:hAnsi="Arial Nova"/>
          <w:color w:val="auto"/>
          <w:sz w:val="22"/>
          <w:szCs w:val="22"/>
        </w:rPr>
        <w:t xml:space="preserve">Between October 2016-June 2018, 74 in-depth interviews with psychologists, detention custody officers, activists, sexual violence counsellors, immigration lawyers and barristers were undertaken. In-depth oral histories were also undertaken with six women, facilitating longer term insight into women’s lives and trajectories of violence. </w:t>
      </w:r>
    </w:p>
    <w:p w14:paraId="4C6AE281" w14:textId="77777777" w:rsidR="00DE370E" w:rsidRPr="006F659B" w:rsidRDefault="00DE370E" w:rsidP="00DE370E">
      <w:pPr>
        <w:spacing w:line="240" w:lineRule="auto"/>
        <w:rPr>
          <w:rFonts w:ascii="Arial Nova" w:hAnsi="Arial Nova"/>
          <w:color w:val="auto"/>
          <w:sz w:val="22"/>
          <w:szCs w:val="22"/>
        </w:rPr>
      </w:pPr>
    </w:p>
    <w:p w14:paraId="3B805AB0" w14:textId="5733EB23" w:rsidR="00DE370E" w:rsidRPr="006F659B" w:rsidRDefault="00DE370E" w:rsidP="00DE370E">
      <w:pPr>
        <w:spacing w:line="240" w:lineRule="auto"/>
        <w:rPr>
          <w:rFonts w:ascii="Arial Nova" w:hAnsi="Arial Nova"/>
          <w:color w:val="auto"/>
          <w:sz w:val="22"/>
          <w:szCs w:val="22"/>
        </w:rPr>
      </w:pPr>
      <w:r w:rsidRPr="006F659B">
        <w:rPr>
          <w:rFonts w:ascii="Arial Nova" w:hAnsi="Arial Nova"/>
          <w:color w:val="auto"/>
          <w:sz w:val="22"/>
          <w:szCs w:val="22"/>
        </w:rPr>
        <w:t>Participatory action has been central to accessing insight to everyday harms in the lives of people seeking asylum. This has included spending more than 500 hours speaking with people seeking asylum across the three countries, in particular women in asylum centres in Denmark and in communities in Merseyside, Britain and Malmö</w:t>
      </w:r>
      <w:r w:rsidR="006F659B">
        <w:rPr>
          <w:rFonts w:ascii="Arial Nova" w:hAnsi="Arial Nova"/>
          <w:color w:val="auto"/>
          <w:sz w:val="22"/>
          <w:szCs w:val="22"/>
        </w:rPr>
        <w:t xml:space="preserve"> and Gothenburg</w:t>
      </w:r>
      <w:r w:rsidRPr="006F659B">
        <w:rPr>
          <w:rFonts w:ascii="Arial Nova" w:hAnsi="Arial Nova"/>
          <w:color w:val="auto"/>
          <w:sz w:val="22"/>
          <w:szCs w:val="22"/>
        </w:rPr>
        <w:t xml:space="preserve">, Sweden. </w:t>
      </w:r>
    </w:p>
    <w:p w14:paraId="6FD6C215" w14:textId="77777777" w:rsidR="00DE370E" w:rsidRPr="00DE370E" w:rsidRDefault="00DE370E" w:rsidP="00DE370E">
      <w:pPr>
        <w:rPr>
          <w:rFonts w:ascii="Arial Nova" w:hAnsi="Arial Nova"/>
          <w:i/>
          <w:sz w:val="22"/>
          <w:szCs w:val="22"/>
        </w:rPr>
      </w:pPr>
    </w:p>
    <w:p w14:paraId="6F18240A" w14:textId="20545951" w:rsidR="00DE370E" w:rsidRPr="00DE370E" w:rsidRDefault="00DE370E" w:rsidP="008B6C7E">
      <w:pPr>
        <w:pStyle w:val="MDPI31text"/>
        <w:ind w:left="0" w:firstLine="0"/>
        <w:rPr>
          <w:rFonts w:ascii="Arial Nova" w:hAnsi="Arial Nova"/>
          <w:b/>
          <w:bCs/>
          <w:sz w:val="22"/>
        </w:rPr>
      </w:pPr>
      <w:r w:rsidRPr="00DE370E">
        <w:rPr>
          <w:rFonts w:ascii="Arial Nova" w:hAnsi="Arial Nova"/>
          <w:b/>
          <w:bCs/>
          <w:sz w:val="22"/>
        </w:rPr>
        <w:t xml:space="preserve">Further information </w:t>
      </w:r>
    </w:p>
    <w:p w14:paraId="7397AB2D" w14:textId="3EDAE88C" w:rsidR="008B6C7E" w:rsidRPr="00DE370E" w:rsidRDefault="008B6C7E" w:rsidP="008B6C7E">
      <w:pPr>
        <w:pStyle w:val="MDPI31text"/>
        <w:ind w:left="0" w:firstLine="0"/>
        <w:rPr>
          <w:rFonts w:ascii="Arial Nova" w:hAnsi="Arial Nova"/>
          <w:sz w:val="22"/>
        </w:rPr>
      </w:pPr>
      <w:r w:rsidRPr="00DE370E">
        <w:rPr>
          <w:rFonts w:ascii="Arial Nova" w:hAnsi="Arial Nova"/>
          <w:sz w:val="22"/>
        </w:rPr>
        <w:t xml:space="preserve">This research has been organised around a case study approach, focusing on three Northern European countries with varying – rapidly changing – approaches to immigration. As Flyvbjerg (2006) argues, case studies facilitate generalisability of social issues whilst allowing for the value of in-depth analysis in specific localised areas. This project adopted case study analyses in these countries for three reasons: firstly, to draw in a qualitative intersectional approach in looking to the micro impacts of meso and macro structures and political decisions; secondly, to allow for in-depth policy analysis and consideration of each socio-political context of the </w:t>
      </w:r>
      <w:r w:rsidRPr="00DE370E">
        <w:rPr>
          <w:rFonts w:ascii="Arial Nova" w:hAnsi="Arial Nova"/>
          <w:sz w:val="22"/>
        </w:rPr>
        <w:lastRenderedPageBreak/>
        <w:t xml:space="preserve">countries included – all with varying dominant socio-economic structures; thirdly, to gain insight into best practice so that it might be shared across the countries and broader regions. </w:t>
      </w:r>
    </w:p>
    <w:p w14:paraId="1C8EE4E5" w14:textId="77777777" w:rsidR="008B6C7E" w:rsidRPr="00DE370E" w:rsidRDefault="008B6C7E" w:rsidP="008B6C7E">
      <w:pPr>
        <w:pStyle w:val="MDPI31text"/>
        <w:rPr>
          <w:rFonts w:ascii="Arial Nova" w:hAnsi="Arial Nova"/>
          <w:sz w:val="22"/>
        </w:rPr>
      </w:pPr>
    </w:p>
    <w:p w14:paraId="30EFEF4C" w14:textId="3ECC0AFE" w:rsidR="008B6C7E" w:rsidRPr="00DE370E" w:rsidRDefault="008B6C7E" w:rsidP="008B6C7E">
      <w:pPr>
        <w:pStyle w:val="MDPI31text"/>
        <w:ind w:left="0" w:firstLine="0"/>
        <w:rPr>
          <w:rFonts w:ascii="Arial Nova" w:hAnsi="Arial Nova"/>
          <w:sz w:val="22"/>
        </w:rPr>
      </w:pPr>
      <w:r w:rsidRPr="00DE370E">
        <w:rPr>
          <w:rFonts w:ascii="Arial Nova" w:hAnsi="Arial Nova"/>
          <w:sz w:val="22"/>
        </w:rPr>
        <w:t xml:space="preserve">The study </w:t>
      </w:r>
      <w:r w:rsidRPr="00DE370E">
        <w:rPr>
          <w:rFonts w:ascii="Arial Nova" w:hAnsi="Arial Nova"/>
          <w:bCs/>
          <w:sz w:val="22"/>
        </w:rPr>
        <w:t xml:space="preserve">incorporated 74 in-depth semi-structured interviews with psychologists, support workers, detention custody officers, lawyers, advocacy workers and other such social actors working with people seeking asylum in the three case study countries (Britain: </w:t>
      </w:r>
      <w:r w:rsidRPr="00DE370E">
        <w:rPr>
          <w:rFonts w:ascii="Arial Nova" w:hAnsi="Arial Nova"/>
          <w:bCs/>
          <w:i/>
          <w:iCs/>
          <w:sz w:val="22"/>
        </w:rPr>
        <w:t>n</w:t>
      </w:r>
      <w:r w:rsidRPr="00DE370E">
        <w:rPr>
          <w:rFonts w:ascii="Arial Nova" w:hAnsi="Arial Nova"/>
          <w:bCs/>
          <w:sz w:val="22"/>
        </w:rPr>
        <w:t xml:space="preserve">23; Denmark, </w:t>
      </w:r>
      <w:r w:rsidRPr="00DE370E">
        <w:rPr>
          <w:rFonts w:ascii="Arial Nova" w:hAnsi="Arial Nova"/>
          <w:bCs/>
          <w:i/>
          <w:iCs/>
          <w:sz w:val="22"/>
        </w:rPr>
        <w:t>n</w:t>
      </w:r>
      <w:r w:rsidRPr="00DE370E">
        <w:rPr>
          <w:rFonts w:ascii="Arial Nova" w:hAnsi="Arial Nova"/>
          <w:bCs/>
          <w:sz w:val="22"/>
        </w:rPr>
        <w:t xml:space="preserve">: 21; Sweden: </w:t>
      </w:r>
      <w:r w:rsidRPr="00DE370E">
        <w:rPr>
          <w:rFonts w:ascii="Arial Nova" w:hAnsi="Arial Nova"/>
          <w:bCs/>
          <w:i/>
          <w:iCs/>
          <w:sz w:val="22"/>
        </w:rPr>
        <w:t>n</w:t>
      </w:r>
      <w:r w:rsidRPr="00DE370E">
        <w:rPr>
          <w:rFonts w:ascii="Arial Nova" w:hAnsi="Arial Nova"/>
          <w:bCs/>
          <w:sz w:val="22"/>
        </w:rPr>
        <w:t>30). Participant</w:t>
      </w:r>
      <w:r w:rsidR="006F659B">
        <w:rPr>
          <w:rFonts w:ascii="Arial Nova" w:hAnsi="Arial Nova"/>
          <w:bCs/>
          <w:sz w:val="22"/>
        </w:rPr>
        <w:t>s</w:t>
      </w:r>
      <w:r w:rsidRPr="00DE370E">
        <w:rPr>
          <w:rFonts w:ascii="Arial Nova" w:hAnsi="Arial Nova"/>
          <w:bCs/>
          <w:sz w:val="22"/>
        </w:rPr>
        <w:t xml:space="preserve"> were recruited through purposive sampling initially directed at relevant institutions and organisations working with people seeking asylum in state and NGO capacities, and snow-ball sampling within organisations once some contacts had been established. This has been supplemented with over 500 of ethnographic activist research with women seeking asylum during this period, as well as in-depth oral histories with six women seeking asylum. </w:t>
      </w:r>
      <w:r w:rsidRPr="00DE370E">
        <w:rPr>
          <w:rFonts w:ascii="Arial Nova" w:hAnsi="Arial Nova"/>
          <w:sz w:val="22"/>
        </w:rPr>
        <w:t xml:space="preserve">Interview responses were coded using NVivo 8 and analysed from an interpretive perspective (Mason, 2002), read literally first and then deconstructed in relation to wider literature and the socio-structural and political context from which they responded. It is important to note, however, that themes were also informed by the longer-term participation with practitioners, activists and women seeking asylum, through which I was enabled to focus on aspects of the process which can otherwise be invisibilised or determined as a ‘by-product’ of asylum systems. </w:t>
      </w:r>
    </w:p>
    <w:p w14:paraId="7FBC02BC" w14:textId="77777777" w:rsidR="008B6C7E" w:rsidRPr="00DE370E" w:rsidRDefault="008B6C7E" w:rsidP="008B6C7E">
      <w:pPr>
        <w:pStyle w:val="MDPI31text"/>
        <w:rPr>
          <w:rFonts w:ascii="Arial Nova" w:hAnsi="Arial Nova"/>
          <w:sz w:val="22"/>
        </w:rPr>
      </w:pPr>
    </w:p>
    <w:p w14:paraId="6AC1D51D" w14:textId="6A129FC8" w:rsidR="008B6C7E" w:rsidRPr="00DE370E" w:rsidRDefault="008B6C7E" w:rsidP="008B6C7E">
      <w:pPr>
        <w:pStyle w:val="MDPI31text"/>
        <w:ind w:left="0" w:firstLine="0"/>
        <w:rPr>
          <w:rFonts w:ascii="Arial Nova" w:hAnsi="Arial Nova"/>
          <w:sz w:val="22"/>
        </w:rPr>
      </w:pPr>
      <w:r w:rsidRPr="00DE370E">
        <w:rPr>
          <w:rFonts w:ascii="Arial Nova" w:hAnsi="Arial Nova"/>
          <w:sz w:val="22"/>
        </w:rPr>
        <w:t>The broader findings from the study in relation to the impacts of borders on of women seeking asylum have been published elsewhere (</w:t>
      </w:r>
      <w:r w:rsidR="0085652F">
        <w:rPr>
          <w:rFonts w:ascii="Arial Nova" w:hAnsi="Arial Nova"/>
          <w:sz w:val="22"/>
        </w:rPr>
        <w:t>see further reading, below</w:t>
      </w:r>
      <w:r w:rsidRPr="00DE370E">
        <w:rPr>
          <w:rFonts w:ascii="Arial Nova" w:hAnsi="Arial Nova"/>
          <w:sz w:val="22"/>
        </w:rPr>
        <w:t>). A key objective of the study was to examine harmful practices which impact negatively impact on women, including survivors of violence, and explore what strategies and forms of support were in place to address or mitigate such harms. However, from early in the project it became clear that, although my focus in interviews with practitioners was on state and organisational responses to women seeking asylum, respondents were secondarily interested in discussing the impacts of this environment on themselves as their colleagues. Whilst the very nature of semi-structured interviews means that discussion can deviate from the primary objectives of study (Delamont, 2003; Denzin, 2008), this particular project adhered to key principles of grounded theory (Charmaz, 2003) in that the conversations drove nuanced findings which were unintended outcomes of discussion. Having researched with practitioners for more than a decade, personal experience or opinions are seldom far from the figurative table. However, during this project – directly undertaken in aftermath of Europe’s refugee reception crisis and as policy and legislation were becoming ever more restrictive (particularly in Denmark and Sweden) - the discourse amongst interviewees was systematically connected to the wider political context, which was then systematically drawn back to everyday personal and work-related circumstances.</w:t>
      </w:r>
    </w:p>
    <w:p w14:paraId="2919AC41" w14:textId="77777777" w:rsidR="008B6C7E" w:rsidRPr="00DE370E" w:rsidRDefault="008B6C7E" w:rsidP="008B6C7E">
      <w:pPr>
        <w:pStyle w:val="MDPI31text"/>
        <w:rPr>
          <w:rFonts w:ascii="Arial Nova" w:hAnsi="Arial Nova"/>
          <w:sz w:val="22"/>
        </w:rPr>
      </w:pPr>
    </w:p>
    <w:p w14:paraId="661452E3" w14:textId="77777777" w:rsidR="009F5E21" w:rsidRDefault="009F5E21" w:rsidP="008B6C7E">
      <w:pPr>
        <w:rPr>
          <w:rFonts w:ascii="Arial Nova" w:hAnsi="Arial Nova"/>
          <w:sz w:val="22"/>
          <w:szCs w:val="22"/>
        </w:rPr>
      </w:pPr>
    </w:p>
    <w:p w14:paraId="4820C103" w14:textId="77777777" w:rsidR="009F5E21" w:rsidRDefault="009F5E21" w:rsidP="008B6C7E">
      <w:pPr>
        <w:rPr>
          <w:rFonts w:ascii="Arial Nova" w:hAnsi="Arial Nova"/>
          <w:sz w:val="22"/>
          <w:szCs w:val="22"/>
        </w:rPr>
      </w:pPr>
    </w:p>
    <w:p w14:paraId="3722C567" w14:textId="77777777" w:rsidR="009F5E21" w:rsidRDefault="009F5E21" w:rsidP="008B6C7E">
      <w:pPr>
        <w:rPr>
          <w:rFonts w:ascii="Arial Nova" w:hAnsi="Arial Nova"/>
          <w:sz w:val="22"/>
          <w:szCs w:val="22"/>
        </w:rPr>
      </w:pPr>
    </w:p>
    <w:p w14:paraId="1541E68F" w14:textId="77777777" w:rsidR="009F5E21" w:rsidRDefault="009F5E21" w:rsidP="008B6C7E">
      <w:pPr>
        <w:rPr>
          <w:rFonts w:ascii="Arial Nova" w:hAnsi="Arial Nova"/>
          <w:sz w:val="22"/>
          <w:szCs w:val="22"/>
        </w:rPr>
      </w:pPr>
    </w:p>
    <w:p w14:paraId="7CC32E6D" w14:textId="77777777" w:rsidR="009F5E21" w:rsidRDefault="009F5E21" w:rsidP="008B6C7E">
      <w:pPr>
        <w:rPr>
          <w:rFonts w:ascii="Arial Nova" w:hAnsi="Arial Nova"/>
          <w:sz w:val="22"/>
          <w:szCs w:val="22"/>
        </w:rPr>
      </w:pPr>
    </w:p>
    <w:p w14:paraId="2D310578" w14:textId="77777777" w:rsidR="009F5E21" w:rsidRDefault="009F5E21" w:rsidP="008B6C7E">
      <w:pPr>
        <w:rPr>
          <w:rFonts w:ascii="Arial Nova" w:hAnsi="Arial Nova"/>
          <w:sz w:val="22"/>
          <w:szCs w:val="22"/>
        </w:rPr>
      </w:pPr>
    </w:p>
    <w:p w14:paraId="6D510232" w14:textId="77777777" w:rsidR="009F5E21" w:rsidRDefault="009F5E21" w:rsidP="008B6C7E">
      <w:pPr>
        <w:rPr>
          <w:rFonts w:ascii="Arial Nova" w:hAnsi="Arial Nova"/>
          <w:sz w:val="22"/>
          <w:szCs w:val="22"/>
        </w:rPr>
      </w:pPr>
    </w:p>
    <w:p w14:paraId="1BD13148" w14:textId="77777777" w:rsidR="009F5E21" w:rsidRDefault="009F5E21" w:rsidP="008B6C7E">
      <w:pPr>
        <w:rPr>
          <w:rFonts w:ascii="Arial Nova" w:hAnsi="Arial Nova"/>
          <w:sz w:val="22"/>
          <w:szCs w:val="22"/>
        </w:rPr>
      </w:pPr>
    </w:p>
    <w:p w14:paraId="49797A10" w14:textId="77777777" w:rsidR="009F5E21" w:rsidRDefault="009F5E21" w:rsidP="008B6C7E">
      <w:pPr>
        <w:rPr>
          <w:rFonts w:ascii="Arial Nova" w:hAnsi="Arial Nova"/>
          <w:sz w:val="22"/>
          <w:szCs w:val="22"/>
        </w:rPr>
      </w:pPr>
    </w:p>
    <w:p w14:paraId="18A1E3A9" w14:textId="77777777" w:rsidR="009F5E21" w:rsidRDefault="009F5E21" w:rsidP="008B6C7E">
      <w:pPr>
        <w:rPr>
          <w:rFonts w:ascii="Arial Nova" w:hAnsi="Arial Nova"/>
          <w:sz w:val="22"/>
          <w:szCs w:val="22"/>
        </w:rPr>
      </w:pPr>
    </w:p>
    <w:p w14:paraId="58FB9E7F" w14:textId="77777777" w:rsidR="009F5E21" w:rsidRDefault="009F5E21" w:rsidP="008B6C7E">
      <w:pPr>
        <w:rPr>
          <w:rFonts w:ascii="Arial Nova" w:hAnsi="Arial Nova"/>
          <w:sz w:val="22"/>
          <w:szCs w:val="22"/>
        </w:rPr>
      </w:pPr>
    </w:p>
    <w:p w14:paraId="36E8D665" w14:textId="77777777" w:rsidR="009F5E21" w:rsidRDefault="009F5E21" w:rsidP="008B6C7E">
      <w:pPr>
        <w:rPr>
          <w:rFonts w:ascii="Arial Nova" w:hAnsi="Arial Nova"/>
          <w:sz w:val="22"/>
          <w:szCs w:val="22"/>
        </w:rPr>
      </w:pPr>
    </w:p>
    <w:p w14:paraId="4776711B" w14:textId="77777777" w:rsidR="009F5E21" w:rsidRDefault="009F5E21" w:rsidP="008B6C7E">
      <w:pPr>
        <w:rPr>
          <w:rFonts w:ascii="Arial Nova" w:hAnsi="Arial Nova"/>
          <w:sz w:val="22"/>
          <w:szCs w:val="22"/>
        </w:rPr>
      </w:pPr>
    </w:p>
    <w:p w14:paraId="4E92FD66" w14:textId="77777777" w:rsidR="009F5E21" w:rsidRDefault="009F5E21" w:rsidP="008B6C7E">
      <w:pPr>
        <w:rPr>
          <w:rFonts w:ascii="Arial Nova" w:hAnsi="Arial Nova"/>
          <w:sz w:val="22"/>
          <w:szCs w:val="22"/>
        </w:rPr>
      </w:pPr>
    </w:p>
    <w:p w14:paraId="1B9F369D" w14:textId="77777777" w:rsidR="009F5E21" w:rsidRDefault="009F5E21" w:rsidP="008B6C7E">
      <w:pPr>
        <w:rPr>
          <w:rFonts w:ascii="Arial Nova" w:hAnsi="Arial Nova"/>
          <w:sz w:val="22"/>
          <w:szCs w:val="22"/>
        </w:rPr>
      </w:pPr>
    </w:p>
    <w:p w14:paraId="60798095" w14:textId="77777777" w:rsidR="009F5E21" w:rsidRDefault="009F5E21" w:rsidP="008B6C7E">
      <w:pPr>
        <w:rPr>
          <w:rFonts w:ascii="Arial Nova" w:hAnsi="Arial Nova"/>
          <w:sz w:val="22"/>
          <w:szCs w:val="22"/>
        </w:rPr>
      </w:pPr>
    </w:p>
    <w:p w14:paraId="612D594D" w14:textId="77777777" w:rsidR="006F659B" w:rsidRDefault="009F5E21" w:rsidP="008B6C7E">
      <w:pPr>
        <w:rPr>
          <w:rFonts w:ascii="Arial Nova" w:hAnsi="Arial Nova"/>
          <w:sz w:val="22"/>
          <w:szCs w:val="22"/>
        </w:rPr>
      </w:pPr>
      <w:r>
        <w:rPr>
          <w:rFonts w:ascii="Arial Nova" w:hAnsi="Arial Nova"/>
          <w:sz w:val="22"/>
          <w:szCs w:val="22"/>
        </w:rPr>
        <w:lastRenderedPageBreak/>
        <w:t xml:space="preserve">Interviewee information: </w:t>
      </w:r>
    </w:p>
    <w:p w14:paraId="35BA790A" w14:textId="6AFC03DE" w:rsidR="008B6C7E" w:rsidRDefault="009F5E21" w:rsidP="008B6C7E">
      <w:pPr>
        <w:rPr>
          <w:rFonts w:ascii="Arial Nova" w:hAnsi="Arial Nova"/>
          <w:sz w:val="22"/>
          <w:szCs w:val="22"/>
        </w:rPr>
      </w:pPr>
      <w:r>
        <w:rPr>
          <w:rFonts w:ascii="Arial Nova" w:hAnsi="Arial Nova"/>
          <w:sz w:val="22"/>
          <w:szCs w:val="22"/>
        </w:rPr>
        <w:t xml:space="preserve">Sweden </w:t>
      </w:r>
    </w:p>
    <w:p w14:paraId="78312DAD" w14:textId="11B22FCD" w:rsidR="009F5E21" w:rsidRDefault="009F5E21" w:rsidP="008B6C7E">
      <w:pPr>
        <w:rPr>
          <w:rFonts w:ascii="Arial Nova" w:hAnsi="Arial Nova"/>
          <w:sz w:val="22"/>
          <w:szCs w:val="22"/>
        </w:rPr>
      </w:pPr>
    </w:p>
    <w:tbl>
      <w:tblPr>
        <w:tblStyle w:val="TableGrid"/>
        <w:tblW w:w="0" w:type="auto"/>
        <w:tblLook w:val="04A0" w:firstRow="1" w:lastRow="0" w:firstColumn="1" w:lastColumn="0" w:noHBand="0" w:noVBand="1"/>
      </w:tblPr>
      <w:tblGrid>
        <w:gridCol w:w="1293"/>
        <w:gridCol w:w="3083"/>
        <w:gridCol w:w="1515"/>
      </w:tblGrid>
      <w:tr w:rsidR="009F5E21" w14:paraId="7FDC1E37" w14:textId="77777777" w:rsidTr="000B6A37">
        <w:tc>
          <w:tcPr>
            <w:tcW w:w="1293" w:type="dxa"/>
          </w:tcPr>
          <w:p w14:paraId="6D8D0C4B" w14:textId="77777777" w:rsidR="009F5E21" w:rsidRDefault="009F5E21" w:rsidP="000B6A37">
            <w:r>
              <w:t>Respondent Number</w:t>
            </w:r>
          </w:p>
        </w:tc>
        <w:tc>
          <w:tcPr>
            <w:tcW w:w="3083" w:type="dxa"/>
          </w:tcPr>
          <w:p w14:paraId="571D8990" w14:textId="77777777" w:rsidR="009F5E21" w:rsidRDefault="009F5E21" w:rsidP="000B6A37">
            <w:r>
              <w:t>Role</w:t>
            </w:r>
          </w:p>
        </w:tc>
        <w:tc>
          <w:tcPr>
            <w:tcW w:w="1515" w:type="dxa"/>
          </w:tcPr>
          <w:p w14:paraId="23333DF1" w14:textId="77777777" w:rsidR="009F5E21" w:rsidRDefault="009F5E21" w:rsidP="000B6A37">
            <w:r>
              <w:t>Interview length</w:t>
            </w:r>
          </w:p>
        </w:tc>
      </w:tr>
      <w:tr w:rsidR="009F5E21" w14:paraId="60A10087" w14:textId="77777777" w:rsidTr="000B6A37">
        <w:tc>
          <w:tcPr>
            <w:tcW w:w="1293" w:type="dxa"/>
          </w:tcPr>
          <w:p w14:paraId="3A8011C0" w14:textId="77777777" w:rsidR="009F5E21" w:rsidRDefault="009F5E21" w:rsidP="000B6A37">
            <w:r>
              <w:t>S1</w:t>
            </w:r>
          </w:p>
        </w:tc>
        <w:tc>
          <w:tcPr>
            <w:tcW w:w="3083" w:type="dxa"/>
          </w:tcPr>
          <w:p w14:paraId="5E35D0A2" w14:textId="77777777" w:rsidR="009F5E21" w:rsidRDefault="009F5E21" w:rsidP="000B6A37">
            <w:r>
              <w:t xml:space="preserve">Director of trauma and rehabilitation centre </w:t>
            </w:r>
          </w:p>
        </w:tc>
        <w:tc>
          <w:tcPr>
            <w:tcW w:w="1515" w:type="dxa"/>
          </w:tcPr>
          <w:p w14:paraId="5191C78B" w14:textId="77777777" w:rsidR="009F5E21" w:rsidRDefault="009F5E21" w:rsidP="000B6A37">
            <w:r>
              <w:t>44.46</w:t>
            </w:r>
          </w:p>
        </w:tc>
      </w:tr>
      <w:tr w:rsidR="009F5E21" w14:paraId="2A223B56" w14:textId="77777777" w:rsidTr="000B6A37">
        <w:tc>
          <w:tcPr>
            <w:tcW w:w="1293" w:type="dxa"/>
          </w:tcPr>
          <w:p w14:paraId="1B9E1D80" w14:textId="77777777" w:rsidR="009F5E21" w:rsidRDefault="009F5E21" w:rsidP="000B6A37">
            <w:r>
              <w:t>S2</w:t>
            </w:r>
          </w:p>
        </w:tc>
        <w:tc>
          <w:tcPr>
            <w:tcW w:w="3083" w:type="dxa"/>
          </w:tcPr>
          <w:p w14:paraId="1BDE84E7" w14:textId="77777777" w:rsidR="009F5E21" w:rsidRDefault="009F5E21" w:rsidP="000B6A37">
            <w:r>
              <w:t>Unaccompanied minors support worker</w:t>
            </w:r>
          </w:p>
        </w:tc>
        <w:tc>
          <w:tcPr>
            <w:tcW w:w="1515" w:type="dxa"/>
          </w:tcPr>
          <w:p w14:paraId="429D5DBF" w14:textId="77777777" w:rsidR="009F5E21" w:rsidRDefault="009F5E21" w:rsidP="000B6A37">
            <w:r>
              <w:t>33.54</w:t>
            </w:r>
          </w:p>
        </w:tc>
      </w:tr>
      <w:tr w:rsidR="009F5E21" w14:paraId="41672FF9" w14:textId="77777777" w:rsidTr="000B6A37">
        <w:tc>
          <w:tcPr>
            <w:tcW w:w="1293" w:type="dxa"/>
          </w:tcPr>
          <w:p w14:paraId="7E4B08A3" w14:textId="77777777" w:rsidR="009F5E21" w:rsidRDefault="009F5E21" w:rsidP="000B6A37">
            <w:r>
              <w:t>S3</w:t>
            </w:r>
          </w:p>
        </w:tc>
        <w:tc>
          <w:tcPr>
            <w:tcW w:w="3083" w:type="dxa"/>
          </w:tcPr>
          <w:p w14:paraId="1F975079" w14:textId="77777777" w:rsidR="009F5E21" w:rsidRDefault="009F5E21" w:rsidP="000B6A37">
            <w:r>
              <w:t>Asylum lawyer</w:t>
            </w:r>
          </w:p>
        </w:tc>
        <w:tc>
          <w:tcPr>
            <w:tcW w:w="1515" w:type="dxa"/>
          </w:tcPr>
          <w:p w14:paraId="0AF70428" w14:textId="77777777" w:rsidR="009F5E21" w:rsidRDefault="009F5E21" w:rsidP="000B6A37">
            <w:r>
              <w:t>55.21</w:t>
            </w:r>
          </w:p>
        </w:tc>
      </w:tr>
      <w:tr w:rsidR="009F5E21" w14:paraId="68A50868" w14:textId="77777777" w:rsidTr="000B6A37">
        <w:tc>
          <w:tcPr>
            <w:tcW w:w="1293" w:type="dxa"/>
          </w:tcPr>
          <w:p w14:paraId="2EA83B33" w14:textId="77777777" w:rsidR="009F5E21" w:rsidRDefault="009F5E21" w:rsidP="000B6A37">
            <w:r>
              <w:t>S4</w:t>
            </w:r>
          </w:p>
        </w:tc>
        <w:tc>
          <w:tcPr>
            <w:tcW w:w="3083" w:type="dxa"/>
          </w:tcPr>
          <w:p w14:paraId="06F3E1E8" w14:textId="77777777" w:rsidR="009F5E21" w:rsidRDefault="009F5E21" w:rsidP="000B6A37">
            <w:r>
              <w:t>Detention staff</w:t>
            </w:r>
          </w:p>
        </w:tc>
        <w:tc>
          <w:tcPr>
            <w:tcW w:w="1515" w:type="dxa"/>
          </w:tcPr>
          <w:p w14:paraId="552E349B" w14:textId="77777777" w:rsidR="009F5E21" w:rsidRDefault="009F5E21" w:rsidP="000B6A37">
            <w:r>
              <w:t>40.35</w:t>
            </w:r>
          </w:p>
        </w:tc>
      </w:tr>
      <w:tr w:rsidR="009F5E21" w14:paraId="34F0BECB" w14:textId="77777777" w:rsidTr="000B6A37">
        <w:tc>
          <w:tcPr>
            <w:tcW w:w="1293" w:type="dxa"/>
          </w:tcPr>
          <w:p w14:paraId="1E405F6A" w14:textId="77777777" w:rsidR="009F5E21" w:rsidRDefault="009F5E21" w:rsidP="000B6A37">
            <w:r>
              <w:t>S5</w:t>
            </w:r>
          </w:p>
        </w:tc>
        <w:tc>
          <w:tcPr>
            <w:tcW w:w="3083" w:type="dxa"/>
          </w:tcPr>
          <w:p w14:paraId="269932FC" w14:textId="77777777" w:rsidR="009F5E21" w:rsidRDefault="009F5E21" w:rsidP="000B6A37">
            <w:r>
              <w:t xml:space="preserve">Asylum support worker (unaccompanied) </w:t>
            </w:r>
          </w:p>
        </w:tc>
        <w:tc>
          <w:tcPr>
            <w:tcW w:w="1515" w:type="dxa"/>
          </w:tcPr>
          <w:p w14:paraId="5E45C057" w14:textId="77777777" w:rsidR="009F5E21" w:rsidRDefault="009F5E21" w:rsidP="000B6A37">
            <w:r>
              <w:t>39.16</w:t>
            </w:r>
          </w:p>
        </w:tc>
      </w:tr>
      <w:tr w:rsidR="009F5E21" w14:paraId="751FAE86" w14:textId="77777777" w:rsidTr="000B6A37">
        <w:tc>
          <w:tcPr>
            <w:tcW w:w="1293" w:type="dxa"/>
          </w:tcPr>
          <w:p w14:paraId="12D44EE3" w14:textId="77777777" w:rsidR="009F5E21" w:rsidRDefault="009F5E21" w:rsidP="000B6A37">
            <w:r>
              <w:t>S6</w:t>
            </w:r>
          </w:p>
        </w:tc>
        <w:tc>
          <w:tcPr>
            <w:tcW w:w="3083" w:type="dxa"/>
          </w:tcPr>
          <w:p w14:paraId="75E30579" w14:textId="77777777" w:rsidR="009F5E21" w:rsidRDefault="009F5E21" w:rsidP="000B6A37">
            <w:r>
              <w:t>Lawyer for refused asylum seekers</w:t>
            </w:r>
          </w:p>
        </w:tc>
        <w:tc>
          <w:tcPr>
            <w:tcW w:w="1515" w:type="dxa"/>
          </w:tcPr>
          <w:p w14:paraId="2155D6D7" w14:textId="77777777" w:rsidR="009F5E21" w:rsidRDefault="009F5E21" w:rsidP="000B6A37">
            <w:r>
              <w:t>1.00.51</w:t>
            </w:r>
          </w:p>
        </w:tc>
      </w:tr>
      <w:tr w:rsidR="009F5E21" w14:paraId="27003AB3" w14:textId="77777777" w:rsidTr="000B6A37">
        <w:tc>
          <w:tcPr>
            <w:tcW w:w="1293" w:type="dxa"/>
          </w:tcPr>
          <w:p w14:paraId="5B774244" w14:textId="77777777" w:rsidR="009F5E21" w:rsidRDefault="009F5E21" w:rsidP="000B6A37">
            <w:r>
              <w:t>S7</w:t>
            </w:r>
          </w:p>
        </w:tc>
        <w:tc>
          <w:tcPr>
            <w:tcW w:w="3083" w:type="dxa"/>
          </w:tcPr>
          <w:p w14:paraId="093600A6" w14:textId="77777777" w:rsidR="009F5E21" w:rsidRDefault="009F5E21" w:rsidP="000B6A37">
            <w:r>
              <w:t xml:space="preserve">Migrationswerket asylum assessment officer </w:t>
            </w:r>
          </w:p>
        </w:tc>
        <w:tc>
          <w:tcPr>
            <w:tcW w:w="1515" w:type="dxa"/>
          </w:tcPr>
          <w:p w14:paraId="77C3A0E4" w14:textId="77777777" w:rsidR="009F5E21" w:rsidRDefault="009F5E21" w:rsidP="000B6A37">
            <w:r>
              <w:t>57.36</w:t>
            </w:r>
          </w:p>
        </w:tc>
      </w:tr>
      <w:tr w:rsidR="009F5E21" w14:paraId="1916B1FE" w14:textId="77777777" w:rsidTr="000B6A37">
        <w:tc>
          <w:tcPr>
            <w:tcW w:w="1293" w:type="dxa"/>
          </w:tcPr>
          <w:p w14:paraId="4ED89FD8" w14:textId="77777777" w:rsidR="009F5E21" w:rsidRDefault="009F5E21" w:rsidP="000B6A37">
            <w:r>
              <w:t>S8</w:t>
            </w:r>
          </w:p>
        </w:tc>
        <w:tc>
          <w:tcPr>
            <w:tcW w:w="3083" w:type="dxa"/>
          </w:tcPr>
          <w:p w14:paraId="677911DC" w14:textId="77777777" w:rsidR="009F5E21" w:rsidRDefault="009F5E21" w:rsidP="000B6A37">
            <w:r>
              <w:t>Director of Red Cross – national refugee and asylum organisation</w:t>
            </w:r>
          </w:p>
        </w:tc>
        <w:tc>
          <w:tcPr>
            <w:tcW w:w="1515" w:type="dxa"/>
          </w:tcPr>
          <w:p w14:paraId="2AAF1072" w14:textId="77777777" w:rsidR="009F5E21" w:rsidRDefault="009F5E21" w:rsidP="000B6A37">
            <w:r>
              <w:t>53.11</w:t>
            </w:r>
          </w:p>
        </w:tc>
      </w:tr>
      <w:tr w:rsidR="009F5E21" w14:paraId="4E44B174" w14:textId="77777777" w:rsidTr="000B6A37">
        <w:tc>
          <w:tcPr>
            <w:tcW w:w="1293" w:type="dxa"/>
          </w:tcPr>
          <w:p w14:paraId="16B7292E" w14:textId="77777777" w:rsidR="009F5E21" w:rsidRDefault="009F5E21" w:rsidP="000B6A37">
            <w:r>
              <w:t>S9</w:t>
            </w:r>
          </w:p>
        </w:tc>
        <w:tc>
          <w:tcPr>
            <w:tcW w:w="3083" w:type="dxa"/>
          </w:tcPr>
          <w:p w14:paraId="0BB37D44" w14:textId="77777777" w:rsidR="009F5E21" w:rsidRDefault="009F5E21" w:rsidP="000B6A37">
            <w:r>
              <w:t>Asylum lawyer</w:t>
            </w:r>
          </w:p>
        </w:tc>
        <w:tc>
          <w:tcPr>
            <w:tcW w:w="1515" w:type="dxa"/>
          </w:tcPr>
          <w:p w14:paraId="7FD94BFA" w14:textId="77777777" w:rsidR="009F5E21" w:rsidRDefault="009F5E21" w:rsidP="000B6A37">
            <w:r>
              <w:t>30.19</w:t>
            </w:r>
          </w:p>
        </w:tc>
      </w:tr>
      <w:tr w:rsidR="009F5E21" w14:paraId="71AEA27E" w14:textId="77777777" w:rsidTr="000B6A37">
        <w:tc>
          <w:tcPr>
            <w:tcW w:w="1293" w:type="dxa"/>
          </w:tcPr>
          <w:p w14:paraId="3C587DE4" w14:textId="77777777" w:rsidR="009F5E21" w:rsidRDefault="009F5E21" w:rsidP="000B6A37">
            <w:r>
              <w:t>S10</w:t>
            </w:r>
          </w:p>
        </w:tc>
        <w:tc>
          <w:tcPr>
            <w:tcW w:w="3083" w:type="dxa"/>
          </w:tcPr>
          <w:p w14:paraId="29E269FF" w14:textId="77777777" w:rsidR="009F5E21" w:rsidRDefault="009F5E21" w:rsidP="000B6A37">
            <w:r>
              <w:t xml:space="preserve">Asylum legal advisor at torture support centre </w:t>
            </w:r>
          </w:p>
        </w:tc>
        <w:tc>
          <w:tcPr>
            <w:tcW w:w="1515" w:type="dxa"/>
          </w:tcPr>
          <w:p w14:paraId="6E093121" w14:textId="77777777" w:rsidR="009F5E21" w:rsidRDefault="009F5E21" w:rsidP="000B6A37">
            <w:r>
              <w:t>51.52</w:t>
            </w:r>
          </w:p>
        </w:tc>
      </w:tr>
      <w:tr w:rsidR="009F5E21" w14:paraId="592F5044" w14:textId="77777777" w:rsidTr="000B6A37">
        <w:tc>
          <w:tcPr>
            <w:tcW w:w="1293" w:type="dxa"/>
          </w:tcPr>
          <w:p w14:paraId="539C9E01" w14:textId="77777777" w:rsidR="009F5E21" w:rsidRDefault="009F5E21" w:rsidP="000B6A37">
            <w:r>
              <w:t>S11</w:t>
            </w:r>
          </w:p>
        </w:tc>
        <w:tc>
          <w:tcPr>
            <w:tcW w:w="3083" w:type="dxa"/>
          </w:tcPr>
          <w:p w14:paraId="3A666B4C" w14:textId="77777777" w:rsidR="009F5E21" w:rsidRDefault="009F5E21" w:rsidP="000B6A37">
            <w:r>
              <w:t>LGBTQ support worker specialising in bisexual women</w:t>
            </w:r>
          </w:p>
        </w:tc>
        <w:tc>
          <w:tcPr>
            <w:tcW w:w="1515" w:type="dxa"/>
          </w:tcPr>
          <w:p w14:paraId="062F21C6" w14:textId="77777777" w:rsidR="009F5E21" w:rsidRDefault="009F5E21" w:rsidP="000B6A37">
            <w:r>
              <w:t>32.10</w:t>
            </w:r>
          </w:p>
        </w:tc>
      </w:tr>
      <w:tr w:rsidR="009F5E21" w14:paraId="4D644DD4" w14:textId="77777777" w:rsidTr="000B6A37">
        <w:tc>
          <w:tcPr>
            <w:tcW w:w="1293" w:type="dxa"/>
          </w:tcPr>
          <w:p w14:paraId="07272868" w14:textId="77777777" w:rsidR="009F5E21" w:rsidRDefault="009F5E21" w:rsidP="000B6A37">
            <w:r>
              <w:t>S12</w:t>
            </w:r>
          </w:p>
        </w:tc>
        <w:tc>
          <w:tcPr>
            <w:tcW w:w="3083" w:type="dxa"/>
          </w:tcPr>
          <w:p w14:paraId="0445E03F" w14:textId="77777777" w:rsidR="009F5E21" w:rsidRDefault="009F5E21" w:rsidP="000B6A37">
            <w:r>
              <w:t>Social worker for traumatised refugees and asylum seekers</w:t>
            </w:r>
          </w:p>
        </w:tc>
        <w:tc>
          <w:tcPr>
            <w:tcW w:w="1515" w:type="dxa"/>
          </w:tcPr>
          <w:p w14:paraId="07B888C9" w14:textId="77777777" w:rsidR="009F5E21" w:rsidRDefault="009F5E21" w:rsidP="000B6A37">
            <w:r>
              <w:t>45.24</w:t>
            </w:r>
          </w:p>
        </w:tc>
      </w:tr>
      <w:tr w:rsidR="009F5E21" w14:paraId="482A3695" w14:textId="77777777" w:rsidTr="000B6A37">
        <w:tc>
          <w:tcPr>
            <w:tcW w:w="1293" w:type="dxa"/>
          </w:tcPr>
          <w:p w14:paraId="1C0A8A72" w14:textId="77777777" w:rsidR="009F5E21" w:rsidRDefault="009F5E21" w:rsidP="000B6A37">
            <w:r>
              <w:t>S13</w:t>
            </w:r>
          </w:p>
        </w:tc>
        <w:tc>
          <w:tcPr>
            <w:tcW w:w="3083" w:type="dxa"/>
          </w:tcPr>
          <w:p w14:paraId="5B6DF561" w14:textId="77777777" w:rsidR="009F5E21" w:rsidRDefault="009F5E21" w:rsidP="000B6A37">
            <w:r>
              <w:t xml:space="preserve">Co-ordinator of LGBTQ asylum support group </w:t>
            </w:r>
          </w:p>
        </w:tc>
        <w:tc>
          <w:tcPr>
            <w:tcW w:w="1515" w:type="dxa"/>
          </w:tcPr>
          <w:p w14:paraId="246B6C65" w14:textId="77777777" w:rsidR="009F5E21" w:rsidRDefault="009F5E21" w:rsidP="000B6A37">
            <w:r>
              <w:t>1.10.04</w:t>
            </w:r>
          </w:p>
        </w:tc>
      </w:tr>
      <w:tr w:rsidR="009F5E21" w14:paraId="70354E22" w14:textId="77777777" w:rsidTr="000B6A37">
        <w:tc>
          <w:tcPr>
            <w:tcW w:w="1293" w:type="dxa"/>
          </w:tcPr>
          <w:p w14:paraId="167CCE72" w14:textId="77777777" w:rsidR="009F5E21" w:rsidRDefault="009F5E21" w:rsidP="000B6A37">
            <w:r>
              <w:t>S14</w:t>
            </w:r>
          </w:p>
        </w:tc>
        <w:tc>
          <w:tcPr>
            <w:tcW w:w="3083" w:type="dxa"/>
          </w:tcPr>
          <w:p w14:paraId="4D08967F" w14:textId="77777777" w:rsidR="009F5E21" w:rsidRDefault="009F5E21" w:rsidP="000B6A37">
            <w:r>
              <w:t xml:space="preserve">Lawyer – appeal stage </w:t>
            </w:r>
          </w:p>
        </w:tc>
        <w:tc>
          <w:tcPr>
            <w:tcW w:w="1515" w:type="dxa"/>
          </w:tcPr>
          <w:p w14:paraId="5D8270FC" w14:textId="77777777" w:rsidR="009F5E21" w:rsidRDefault="009F5E21" w:rsidP="000B6A37">
            <w:r>
              <w:t>43.32</w:t>
            </w:r>
          </w:p>
        </w:tc>
      </w:tr>
      <w:tr w:rsidR="009F5E21" w14:paraId="1623BB37" w14:textId="77777777" w:rsidTr="000B6A37">
        <w:tc>
          <w:tcPr>
            <w:tcW w:w="1293" w:type="dxa"/>
          </w:tcPr>
          <w:p w14:paraId="48035F58" w14:textId="77777777" w:rsidR="009F5E21" w:rsidRDefault="009F5E21" w:rsidP="000B6A37">
            <w:r>
              <w:t>S15</w:t>
            </w:r>
          </w:p>
        </w:tc>
        <w:tc>
          <w:tcPr>
            <w:tcW w:w="3083" w:type="dxa"/>
          </w:tcPr>
          <w:p w14:paraId="446D8983" w14:textId="77777777" w:rsidR="009F5E21" w:rsidRDefault="009F5E21" w:rsidP="000B6A37">
            <w:r>
              <w:t>Asylum support, language, emergency response in 2015</w:t>
            </w:r>
          </w:p>
        </w:tc>
        <w:tc>
          <w:tcPr>
            <w:tcW w:w="1515" w:type="dxa"/>
          </w:tcPr>
          <w:p w14:paraId="39413890" w14:textId="77777777" w:rsidR="009F5E21" w:rsidRDefault="009F5E21" w:rsidP="000B6A37">
            <w:r>
              <w:t>39.57</w:t>
            </w:r>
          </w:p>
        </w:tc>
      </w:tr>
      <w:tr w:rsidR="009F5E21" w14:paraId="50EAD189" w14:textId="77777777" w:rsidTr="000B6A37">
        <w:tc>
          <w:tcPr>
            <w:tcW w:w="1293" w:type="dxa"/>
          </w:tcPr>
          <w:p w14:paraId="73D1EAB8" w14:textId="77777777" w:rsidR="009F5E21" w:rsidRDefault="009F5E21" w:rsidP="000B6A37">
            <w:r>
              <w:t>S16</w:t>
            </w:r>
          </w:p>
        </w:tc>
        <w:tc>
          <w:tcPr>
            <w:tcW w:w="3083" w:type="dxa"/>
          </w:tcPr>
          <w:p w14:paraId="57268875" w14:textId="77777777" w:rsidR="009F5E21" w:rsidRDefault="009F5E21" w:rsidP="000B6A37">
            <w:r>
              <w:t>Campaigns groups, Informal support for male asylum seekers</w:t>
            </w:r>
          </w:p>
        </w:tc>
        <w:tc>
          <w:tcPr>
            <w:tcW w:w="1515" w:type="dxa"/>
          </w:tcPr>
          <w:p w14:paraId="7C4DD4D4" w14:textId="77777777" w:rsidR="009F5E21" w:rsidRDefault="009F5E21" w:rsidP="000B6A37">
            <w:r>
              <w:t>29.18</w:t>
            </w:r>
          </w:p>
        </w:tc>
      </w:tr>
      <w:tr w:rsidR="009F5E21" w14:paraId="104E1FC9" w14:textId="77777777" w:rsidTr="000B6A37">
        <w:tc>
          <w:tcPr>
            <w:tcW w:w="1293" w:type="dxa"/>
          </w:tcPr>
          <w:p w14:paraId="5B754CCF" w14:textId="77777777" w:rsidR="009F5E21" w:rsidRDefault="009F5E21" w:rsidP="000B6A37">
            <w:r>
              <w:t>S17</w:t>
            </w:r>
          </w:p>
        </w:tc>
        <w:tc>
          <w:tcPr>
            <w:tcW w:w="3083" w:type="dxa"/>
          </w:tcPr>
          <w:p w14:paraId="3E108B73" w14:textId="77777777" w:rsidR="009F5E21" w:rsidRDefault="009F5E21" w:rsidP="000B6A37">
            <w:r>
              <w:t>Red Cross co-ordinator</w:t>
            </w:r>
          </w:p>
        </w:tc>
        <w:tc>
          <w:tcPr>
            <w:tcW w:w="1515" w:type="dxa"/>
          </w:tcPr>
          <w:p w14:paraId="1BC283FC" w14:textId="77777777" w:rsidR="009F5E21" w:rsidRDefault="009F5E21" w:rsidP="000B6A37">
            <w:r>
              <w:t>57.16</w:t>
            </w:r>
          </w:p>
        </w:tc>
      </w:tr>
      <w:tr w:rsidR="009F5E21" w14:paraId="4E598E1F" w14:textId="77777777" w:rsidTr="000B6A37">
        <w:tc>
          <w:tcPr>
            <w:tcW w:w="1293" w:type="dxa"/>
          </w:tcPr>
          <w:p w14:paraId="20260F34" w14:textId="77777777" w:rsidR="009F5E21" w:rsidRDefault="009F5E21" w:rsidP="000B6A37">
            <w:r>
              <w:t>S18</w:t>
            </w:r>
          </w:p>
        </w:tc>
        <w:tc>
          <w:tcPr>
            <w:tcW w:w="3083" w:type="dxa"/>
          </w:tcPr>
          <w:p w14:paraId="6F2205AB" w14:textId="77777777" w:rsidR="009F5E21" w:rsidRDefault="009F5E21" w:rsidP="000B6A37">
            <w:r>
              <w:t>Custody officer, voluntary returns</w:t>
            </w:r>
          </w:p>
        </w:tc>
        <w:tc>
          <w:tcPr>
            <w:tcW w:w="1515" w:type="dxa"/>
          </w:tcPr>
          <w:p w14:paraId="074071C7" w14:textId="77777777" w:rsidR="009F5E21" w:rsidRDefault="009F5E21" w:rsidP="000B6A37">
            <w:r>
              <w:t>49.33</w:t>
            </w:r>
          </w:p>
        </w:tc>
      </w:tr>
      <w:tr w:rsidR="009F5E21" w14:paraId="39AE3BA7" w14:textId="77777777" w:rsidTr="000B6A37">
        <w:tc>
          <w:tcPr>
            <w:tcW w:w="1293" w:type="dxa"/>
          </w:tcPr>
          <w:p w14:paraId="5CAE2941" w14:textId="77777777" w:rsidR="009F5E21" w:rsidRDefault="009F5E21" w:rsidP="000B6A37">
            <w:r>
              <w:t>S19</w:t>
            </w:r>
          </w:p>
        </w:tc>
        <w:tc>
          <w:tcPr>
            <w:tcW w:w="3083" w:type="dxa"/>
          </w:tcPr>
          <w:p w14:paraId="20719555" w14:textId="77777777" w:rsidR="009F5E21" w:rsidRDefault="009F5E21" w:rsidP="000B6A37">
            <w:r>
              <w:t>Custody Officer</w:t>
            </w:r>
          </w:p>
        </w:tc>
        <w:tc>
          <w:tcPr>
            <w:tcW w:w="1515" w:type="dxa"/>
          </w:tcPr>
          <w:p w14:paraId="407A94E0" w14:textId="77777777" w:rsidR="009F5E21" w:rsidRDefault="009F5E21" w:rsidP="000B6A37">
            <w:r>
              <w:t>41.19</w:t>
            </w:r>
          </w:p>
        </w:tc>
      </w:tr>
      <w:tr w:rsidR="009F5E21" w14:paraId="433682B9" w14:textId="77777777" w:rsidTr="000B6A37">
        <w:tc>
          <w:tcPr>
            <w:tcW w:w="1293" w:type="dxa"/>
          </w:tcPr>
          <w:p w14:paraId="6C334D2F" w14:textId="77777777" w:rsidR="009F5E21" w:rsidRDefault="009F5E21" w:rsidP="000B6A37">
            <w:r>
              <w:t>S20</w:t>
            </w:r>
          </w:p>
        </w:tc>
        <w:tc>
          <w:tcPr>
            <w:tcW w:w="3083" w:type="dxa"/>
          </w:tcPr>
          <w:p w14:paraId="0724E3E9" w14:textId="77777777" w:rsidR="009F5E21" w:rsidRDefault="009F5E21" w:rsidP="000B6A37">
            <w:r>
              <w:t>Psychologist, trauma treatment</w:t>
            </w:r>
          </w:p>
        </w:tc>
        <w:tc>
          <w:tcPr>
            <w:tcW w:w="1515" w:type="dxa"/>
          </w:tcPr>
          <w:p w14:paraId="2D482169" w14:textId="77777777" w:rsidR="009F5E21" w:rsidRDefault="009F5E21" w:rsidP="000B6A37">
            <w:r>
              <w:t>1.05.23</w:t>
            </w:r>
          </w:p>
        </w:tc>
      </w:tr>
      <w:tr w:rsidR="009F5E21" w14:paraId="542F235D" w14:textId="77777777" w:rsidTr="000B6A37">
        <w:tc>
          <w:tcPr>
            <w:tcW w:w="1293" w:type="dxa"/>
          </w:tcPr>
          <w:p w14:paraId="1D41DB49" w14:textId="77777777" w:rsidR="009F5E21" w:rsidRDefault="009F5E21" w:rsidP="000B6A37">
            <w:r>
              <w:t>S21</w:t>
            </w:r>
          </w:p>
        </w:tc>
        <w:tc>
          <w:tcPr>
            <w:tcW w:w="3083" w:type="dxa"/>
          </w:tcPr>
          <w:p w14:paraId="02863E77" w14:textId="77777777" w:rsidR="009F5E21" w:rsidRDefault="009F5E21" w:rsidP="000B6A37">
            <w:r>
              <w:t>Red Cross volunteer</w:t>
            </w:r>
          </w:p>
        </w:tc>
        <w:tc>
          <w:tcPr>
            <w:tcW w:w="1515" w:type="dxa"/>
          </w:tcPr>
          <w:p w14:paraId="7316FE85" w14:textId="77777777" w:rsidR="009F5E21" w:rsidRDefault="009F5E21" w:rsidP="000B6A37">
            <w:r>
              <w:t>32.28</w:t>
            </w:r>
          </w:p>
        </w:tc>
      </w:tr>
      <w:tr w:rsidR="009F5E21" w14:paraId="2E0F894F" w14:textId="77777777" w:rsidTr="000B6A37">
        <w:tc>
          <w:tcPr>
            <w:tcW w:w="1293" w:type="dxa"/>
          </w:tcPr>
          <w:p w14:paraId="2F6C78AF" w14:textId="77777777" w:rsidR="009F5E21" w:rsidRDefault="009F5E21" w:rsidP="000B6A37">
            <w:r>
              <w:t>S22</w:t>
            </w:r>
          </w:p>
        </w:tc>
        <w:tc>
          <w:tcPr>
            <w:tcW w:w="3083" w:type="dxa"/>
          </w:tcPr>
          <w:p w14:paraId="6F5E9981" w14:textId="77777777" w:rsidR="009F5E21" w:rsidRDefault="009F5E21" w:rsidP="000B6A37">
            <w:r>
              <w:t>Detention activities co-ordinator</w:t>
            </w:r>
          </w:p>
        </w:tc>
        <w:tc>
          <w:tcPr>
            <w:tcW w:w="1515" w:type="dxa"/>
          </w:tcPr>
          <w:p w14:paraId="1B33D217" w14:textId="77777777" w:rsidR="009F5E21" w:rsidRDefault="009F5E21" w:rsidP="000B6A37">
            <w:r>
              <w:t>40.51</w:t>
            </w:r>
          </w:p>
        </w:tc>
      </w:tr>
      <w:tr w:rsidR="009F5E21" w14:paraId="1BAB580E" w14:textId="77777777" w:rsidTr="000B6A37">
        <w:tc>
          <w:tcPr>
            <w:tcW w:w="1293" w:type="dxa"/>
          </w:tcPr>
          <w:p w14:paraId="25136415" w14:textId="77777777" w:rsidR="009F5E21" w:rsidRDefault="009F5E21" w:rsidP="000B6A37">
            <w:r>
              <w:t>S23</w:t>
            </w:r>
          </w:p>
        </w:tc>
        <w:tc>
          <w:tcPr>
            <w:tcW w:w="3083" w:type="dxa"/>
          </w:tcPr>
          <w:p w14:paraId="73F33EEF" w14:textId="77777777" w:rsidR="009F5E21" w:rsidRDefault="009F5E21" w:rsidP="000B6A37">
            <w:r>
              <w:t>Head of unit, detention centre</w:t>
            </w:r>
          </w:p>
        </w:tc>
        <w:tc>
          <w:tcPr>
            <w:tcW w:w="1515" w:type="dxa"/>
          </w:tcPr>
          <w:p w14:paraId="55C257B3" w14:textId="77777777" w:rsidR="009F5E21" w:rsidRDefault="009F5E21" w:rsidP="000B6A37">
            <w:r>
              <w:t>1.22.02</w:t>
            </w:r>
          </w:p>
        </w:tc>
      </w:tr>
      <w:tr w:rsidR="009F5E21" w14:paraId="738A04A4" w14:textId="77777777" w:rsidTr="000B6A37">
        <w:tc>
          <w:tcPr>
            <w:tcW w:w="1293" w:type="dxa"/>
          </w:tcPr>
          <w:p w14:paraId="175DC564" w14:textId="77777777" w:rsidR="009F5E21" w:rsidRDefault="009F5E21" w:rsidP="000B6A37">
            <w:r>
              <w:t>S24</w:t>
            </w:r>
          </w:p>
        </w:tc>
        <w:tc>
          <w:tcPr>
            <w:tcW w:w="3083" w:type="dxa"/>
          </w:tcPr>
          <w:p w14:paraId="036A3891" w14:textId="77777777" w:rsidR="009F5E21" w:rsidRDefault="009F5E21" w:rsidP="000B6A37">
            <w:r>
              <w:t>Case officer, custody</w:t>
            </w:r>
          </w:p>
        </w:tc>
        <w:tc>
          <w:tcPr>
            <w:tcW w:w="1515" w:type="dxa"/>
          </w:tcPr>
          <w:p w14:paraId="1D08BEBC" w14:textId="77777777" w:rsidR="009F5E21" w:rsidRDefault="009F5E21" w:rsidP="000B6A37">
            <w:r>
              <w:t>48.33</w:t>
            </w:r>
          </w:p>
        </w:tc>
      </w:tr>
      <w:tr w:rsidR="009F5E21" w14:paraId="2282FF28" w14:textId="77777777" w:rsidTr="000B6A37">
        <w:tc>
          <w:tcPr>
            <w:tcW w:w="1293" w:type="dxa"/>
          </w:tcPr>
          <w:p w14:paraId="10E0F953" w14:textId="77777777" w:rsidR="009F5E21" w:rsidRDefault="009F5E21" w:rsidP="000B6A37">
            <w:r>
              <w:t>S25</w:t>
            </w:r>
          </w:p>
        </w:tc>
        <w:tc>
          <w:tcPr>
            <w:tcW w:w="3083" w:type="dxa"/>
          </w:tcPr>
          <w:p w14:paraId="21C98E71" w14:textId="77777777" w:rsidR="009F5E21" w:rsidRDefault="009F5E21" w:rsidP="000B6A37">
            <w:r>
              <w:t xml:space="preserve">Custody ‘personnel’ </w:t>
            </w:r>
          </w:p>
        </w:tc>
        <w:tc>
          <w:tcPr>
            <w:tcW w:w="1515" w:type="dxa"/>
          </w:tcPr>
          <w:p w14:paraId="4C6A3BBF" w14:textId="77777777" w:rsidR="009F5E21" w:rsidRDefault="009F5E21" w:rsidP="000B6A37">
            <w:r>
              <w:t>43.14</w:t>
            </w:r>
          </w:p>
        </w:tc>
      </w:tr>
      <w:tr w:rsidR="009F5E21" w14:paraId="7924AAF5" w14:textId="77777777" w:rsidTr="000B6A37">
        <w:tc>
          <w:tcPr>
            <w:tcW w:w="1293" w:type="dxa"/>
          </w:tcPr>
          <w:p w14:paraId="1683632C" w14:textId="77777777" w:rsidR="009F5E21" w:rsidRDefault="009F5E21" w:rsidP="000B6A37">
            <w:r>
              <w:t>S26</w:t>
            </w:r>
          </w:p>
        </w:tc>
        <w:tc>
          <w:tcPr>
            <w:tcW w:w="3083" w:type="dxa"/>
          </w:tcPr>
          <w:p w14:paraId="498046F5" w14:textId="77777777" w:rsidR="009F5E21" w:rsidRDefault="009F5E21" w:rsidP="000B6A37">
            <w:r>
              <w:t>Nurse - detention</w:t>
            </w:r>
          </w:p>
        </w:tc>
        <w:tc>
          <w:tcPr>
            <w:tcW w:w="1515" w:type="dxa"/>
          </w:tcPr>
          <w:p w14:paraId="592EF2C7" w14:textId="77777777" w:rsidR="009F5E21" w:rsidRDefault="009F5E21" w:rsidP="000B6A37">
            <w:r>
              <w:t>44.46</w:t>
            </w:r>
          </w:p>
        </w:tc>
      </w:tr>
      <w:tr w:rsidR="009F5E21" w14:paraId="77846F09" w14:textId="77777777" w:rsidTr="000B6A37">
        <w:tc>
          <w:tcPr>
            <w:tcW w:w="1293" w:type="dxa"/>
          </w:tcPr>
          <w:p w14:paraId="0EBF8413" w14:textId="77777777" w:rsidR="009F5E21" w:rsidRDefault="009F5E21" w:rsidP="000B6A37">
            <w:r>
              <w:t>S27</w:t>
            </w:r>
          </w:p>
        </w:tc>
        <w:tc>
          <w:tcPr>
            <w:tcW w:w="3083" w:type="dxa"/>
          </w:tcPr>
          <w:p w14:paraId="643A852C" w14:textId="77777777" w:rsidR="009F5E21" w:rsidRDefault="009F5E21" w:rsidP="000B6A37">
            <w:r>
              <w:t xml:space="preserve">Custody officer </w:t>
            </w:r>
          </w:p>
        </w:tc>
        <w:tc>
          <w:tcPr>
            <w:tcW w:w="1515" w:type="dxa"/>
          </w:tcPr>
          <w:p w14:paraId="3413D2A2" w14:textId="77777777" w:rsidR="009F5E21" w:rsidRDefault="009F5E21" w:rsidP="000B6A37">
            <w:r>
              <w:t>41.05</w:t>
            </w:r>
          </w:p>
        </w:tc>
      </w:tr>
      <w:tr w:rsidR="009F5E21" w14:paraId="416D6BC1" w14:textId="77777777" w:rsidTr="000B6A37">
        <w:tc>
          <w:tcPr>
            <w:tcW w:w="1293" w:type="dxa"/>
          </w:tcPr>
          <w:p w14:paraId="2EA49279" w14:textId="77777777" w:rsidR="009F5E21" w:rsidRDefault="009F5E21" w:rsidP="000B6A37">
            <w:r>
              <w:t>S28</w:t>
            </w:r>
          </w:p>
        </w:tc>
        <w:tc>
          <w:tcPr>
            <w:tcW w:w="3083" w:type="dxa"/>
          </w:tcPr>
          <w:p w14:paraId="7A93FC80" w14:textId="77777777" w:rsidR="009F5E21" w:rsidRDefault="009F5E21" w:rsidP="000B6A37">
            <w:r>
              <w:t>Custody Officer</w:t>
            </w:r>
          </w:p>
        </w:tc>
        <w:tc>
          <w:tcPr>
            <w:tcW w:w="1515" w:type="dxa"/>
          </w:tcPr>
          <w:p w14:paraId="1A4AC4D2" w14:textId="77777777" w:rsidR="009F5E21" w:rsidRDefault="009F5E21" w:rsidP="000B6A37">
            <w:r>
              <w:t>36.2</w:t>
            </w:r>
          </w:p>
        </w:tc>
      </w:tr>
      <w:tr w:rsidR="009F5E21" w14:paraId="6B2DF4C0" w14:textId="77777777" w:rsidTr="000B6A37">
        <w:tc>
          <w:tcPr>
            <w:tcW w:w="1293" w:type="dxa"/>
          </w:tcPr>
          <w:p w14:paraId="1DCB9F2F" w14:textId="77777777" w:rsidR="009F5E21" w:rsidRDefault="009F5E21" w:rsidP="000B6A37">
            <w:r>
              <w:t>S29</w:t>
            </w:r>
          </w:p>
        </w:tc>
        <w:tc>
          <w:tcPr>
            <w:tcW w:w="3083" w:type="dxa"/>
          </w:tcPr>
          <w:p w14:paraId="27A6A046" w14:textId="77777777" w:rsidR="009F5E21" w:rsidRDefault="009F5E21" w:rsidP="000B6A37">
            <w:r>
              <w:t>Custody Officer</w:t>
            </w:r>
          </w:p>
        </w:tc>
        <w:tc>
          <w:tcPr>
            <w:tcW w:w="1515" w:type="dxa"/>
          </w:tcPr>
          <w:p w14:paraId="3E5F5ADF" w14:textId="77777777" w:rsidR="009F5E21" w:rsidRDefault="009F5E21" w:rsidP="000B6A37">
            <w:r>
              <w:t>57.03</w:t>
            </w:r>
          </w:p>
        </w:tc>
      </w:tr>
      <w:tr w:rsidR="009F5E21" w14:paraId="7A61D21F" w14:textId="77777777" w:rsidTr="000B6A37">
        <w:tc>
          <w:tcPr>
            <w:tcW w:w="1293" w:type="dxa"/>
          </w:tcPr>
          <w:p w14:paraId="5D135E7D" w14:textId="77777777" w:rsidR="009F5E21" w:rsidRDefault="009F5E21" w:rsidP="000B6A37">
            <w:r>
              <w:t>S30</w:t>
            </w:r>
          </w:p>
        </w:tc>
        <w:tc>
          <w:tcPr>
            <w:tcW w:w="3083" w:type="dxa"/>
          </w:tcPr>
          <w:p w14:paraId="4B1CBB40" w14:textId="77777777" w:rsidR="009F5E21" w:rsidRDefault="009F5E21" w:rsidP="000B6A37">
            <w:r>
              <w:t>Custody Officer</w:t>
            </w:r>
          </w:p>
        </w:tc>
        <w:tc>
          <w:tcPr>
            <w:tcW w:w="1515" w:type="dxa"/>
          </w:tcPr>
          <w:p w14:paraId="284857EC" w14:textId="77777777" w:rsidR="009F5E21" w:rsidRDefault="009F5E21" w:rsidP="000B6A37">
            <w:r>
              <w:t>46.38</w:t>
            </w:r>
          </w:p>
        </w:tc>
      </w:tr>
    </w:tbl>
    <w:p w14:paraId="004E35FD" w14:textId="23C7D057" w:rsidR="009F5E21" w:rsidRDefault="009F5E21">
      <w:pPr>
        <w:spacing w:after="160" w:line="259" w:lineRule="auto"/>
        <w:jc w:val="left"/>
        <w:rPr>
          <w:rFonts w:ascii="Arial Nova" w:hAnsi="Arial Nova"/>
          <w:sz w:val="22"/>
          <w:szCs w:val="22"/>
        </w:rPr>
      </w:pPr>
    </w:p>
    <w:p w14:paraId="061BA4B8" w14:textId="374E2F6A" w:rsidR="009F5E21" w:rsidRDefault="006F659B" w:rsidP="008B6C7E">
      <w:pPr>
        <w:rPr>
          <w:rFonts w:ascii="Arial Nova" w:hAnsi="Arial Nova"/>
          <w:sz w:val="22"/>
          <w:szCs w:val="22"/>
        </w:rPr>
      </w:pPr>
      <w:r>
        <w:rPr>
          <w:rFonts w:ascii="Arial Nova" w:hAnsi="Arial Nova"/>
          <w:sz w:val="22"/>
          <w:szCs w:val="22"/>
        </w:rPr>
        <w:lastRenderedPageBreak/>
        <w:t>Denmark:</w:t>
      </w:r>
    </w:p>
    <w:p w14:paraId="4D7DB7AB" w14:textId="77777777" w:rsidR="006F659B" w:rsidRDefault="006F659B" w:rsidP="008B6C7E">
      <w:pPr>
        <w:rPr>
          <w:rFonts w:ascii="Arial Nova" w:hAnsi="Arial Nova"/>
          <w:sz w:val="22"/>
          <w:szCs w:val="22"/>
        </w:rPr>
      </w:pPr>
    </w:p>
    <w:tbl>
      <w:tblPr>
        <w:tblStyle w:val="TableGrid"/>
        <w:tblW w:w="0" w:type="auto"/>
        <w:tblLook w:val="04A0" w:firstRow="1" w:lastRow="0" w:firstColumn="1" w:lastColumn="0" w:noHBand="0" w:noVBand="1"/>
      </w:tblPr>
      <w:tblGrid>
        <w:gridCol w:w="1293"/>
        <w:gridCol w:w="3083"/>
        <w:gridCol w:w="1515"/>
      </w:tblGrid>
      <w:tr w:rsidR="006F659B" w14:paraId="6315FC32" w14:textId="77777777" w:rsidTr="000B6A37">
        <w:tc>
          <w:tcPr>
            <w:tcW w:w="1293" w:type="dxa"/>
          </w:tcPr>
          <w:p w14:paraId="4B926CAB" w14:textId="77777777" w:rsidR="006F659B" w:rsidRDefault="006F659B" w:rsidP="000B6A37">
            <w:r>
              <w:t>Respondent Number</w:t>
            </w:r>
          </w:p>
        </w:tc>
        <w:tc>
          <w:tcPr>
            <w:tcW w:w="3083" w:type="dxa"/>
          </w:tcPr>
          <w:p w14:paraId="4B5FBD61" w14:textId="77777777" w:rsidR="006F659B" w:rsidRDefault="006F659B" w:rsidP="000B6A37">
            <w:r>
              <w:t>Role</w:t>
            </w:r>
          </w:p>
        </w:tc>
        <w:tc>
          <w:tcPr>
            <w:tcW w:w="1515" w:type="dxa"/>
          </w:tcPr>
          <w:p w14:paraId="32F1033D" w14:textId="77777777" w:rsidR="006F659B" w:rsidRDefault="006F659B" w:rsidP="000B6A37">
            <w:r>
              <w:t>Interview length</w:t>
            </w:r>
          </w:p>
        </w:tc>
      </w:tr>
      <w:tr w:rsidR="006F659B" w14:paraId="75D7FC8F" w14:textId="77777777" w:rsidTr="000B6A37">
        <w:tc>
          <w:tcPr>
            <w:tcW w:w="1293" w:type="dxa"/>
          </w:tcPr>
          <w:p w14:paraId="5D78FD7A" w14:textId="77777777" w:rsidR="006F659B" w:rsidRDefault="006F659B" w:rsidP="000B6A37">
            <w:r>
              <w:t>R1</w:t>
            </w:r>
          </w:p>
        </w:tc>
        <w:tc>
          <w:tcPr>
            <w:tcW w:w="3083" w:type="dxa"/>
          </w:tcPr>
          <w:p w14:paraId="05A12011" w14:textId="77777777" w:rsidR="006F659B" w:rsidRDefault="006F659B" w:rsidP="000B6A37">
            <w:r>
              <w:t>Rehabilitation director at torture support organisation</w:t>
            </w:r>
          </w:p>
        </w:tc>
        <w:tc>
          <w:tcPr>
            <w:tcW w:w="1515" w:type="dxa"/>
          </w:tcPr>
          <w:p w14:paraId="1157F17D" w14:textId="77777777" w:rsidR="006F659B" w:rsidRDefault="006F659B" w:rsidP="000B6A37">
            <w:r>
              <w:t>44.58</w:t>
            </w:r>
          </w:p>
        </w:tc>
      </w:tr>
      <w:tr w:rsidR="006F659B" w14:paraId="1BD2241B" w14:textId="77777777" w:rsidTr="000B6A37">
        <w:tc>
          <w:tcPr>
            <w:tcW w:w="1293" w:type="dxa"/>
          </w:tcPr>
          <w:p w14:paraId="7A00E3F8" w14:textId="77777777" w:rsidR="006F659B" w:rsidRDefault="006F659B" w:rsidP="000B6A37">
            <w:r>
              <w:t>R2</w:t>
            </w:r>
          </w:p>
        </w:tc>
        <w:tc>
          <w:tcPr>
            <w:tcW w:w="3083" w:type="dxa"/>
          </w:tcPr>
          <w:p w14:paraId="0F36A233" w14:textId="77777777" w:rsidR="006F659B" w:rsidRDefault="006F659B" w:rsidP="000B6A37">
            <w:r>
              <w:t xml:space="preserve">Governor of Ellebaek and Sjaelsmark </w:t>
            </w:r>
          </w:p>
        </w:tc>
        <w:tc>
          <w:tcPr>
            <w:tcW w:w="1515" w:type="dxa"/>
          </w:tcPr>
          <w:p w14:paraId="3DF930CE" w14:textId="77777777" w:rsidR="006F659B" w:rsidRDefault="006F659B" w:rsidP="000B6A37">
            <w:r>
              <w:t>1.11.17</w:t>
            </w:r>
          </w:p>
        </w:tc>
      </w:tr>
      <w:tr w:rsidR="006F659B" w14:paraId="7511CD6D" w14:textId="77777777" w:rsidTr="000B6A37">
        <w:tc>
          <w:tcPr>
            <w:tcW w:w="1293" w:type="dxa"/>
          </w:tcPr>
          <w:p w14:paraId="67BFEE68" w14:textId="77777777" w:rsidR="006F659B" w:rsidRDefault="006F659B" w:rsidP="000B6A37">
            <w:r>
              <w:t>R3</w:t>
            </w:r>
          </w:p>
        </w:tc>
        <w:tc>
          <w:tcPr>
            <w:tcW w:w="3083" w:type="dxa"/>
          </w:tcPr>
          <w:p w14:paraId="4929FA60" w14:textId="77777777" w:rsidR="006F659B" w:rsidRDefault="006F659B" w:rsidP="000B6A37">
            <w:r>
              <w:t>Social worker with refugee and asylum seeking families</w:t>
            </w:r>
          </w:p>
        </w:tc>
        <w:tc>
          <w:tcPr>
            <w:tcW w:w="1515" w:type="dxa"/>
          </w:tcPr>
          <w:p w14:paraId="6A77129C" w14:textId="77777777" w:rsidR="006F659B" w:rsidRDefault="006F659B" w:rsidP="000B6A37">
            <w:r>
              <w:t>40.41</w:t>
            </w:r>
          </w:p>
        </w:tc>
      </w:tr>
      <w:tr w:rsidR="006F659B" w14:paraId="76D0F972" w14:textId="77777777" w:rsidTr="000B6A37">
        <w:tc>
          <w:tcPr>
            <w:tcW w:w="1293" w:type="dxa"/>
          </w:tcPr>
          <w:p w14:paraId="4702B7DF" w14:textId="77777777" w:rsidR="006F659B" w:rsidRDefault="006F659B" w:rsidP="000B6A37">
            <w:r>
              <w:t>R4</w:t>
            </w:r>
          </w:p>
        </w:tc>
        <w:tc>
          <w:tcPr>
            <w:tcW w:w="3083" w:type="dxa"/>
          </w:tcPr>
          <w:p w14:paraId="4E54C7CB" w14:textId="77777777" w:rsidR="006F659B" w:rsidRDefault="006F659B" w:rsidP="000B6A37">
            <w:r>
              <w:t xml:space="preserve">Torture rehabilitation specialist </w:t>
            </w:r>
          </w:p>
        </w:tc>
        <w:tc>
          <w:tcPr>
            <w:tcW w:w="1515" w:type="dxa"/>
          </w:tcPr>
          <w:p w14:paraId="25819229" w14:textId="77777777" w:rsidR="006F659B" w:rsidRDefault="006F659B" w:rsidP="000B6A37">
            <w:r>
              <w:t>23.25</w:t>
            </w:r>
          </w:p>
        </w:tc>
      </w:tr>
      <w:tr w:rsidR="006F659B" w14:paraId="656148B0" w14:textId="77777777" w:rsidTr="000B6A37">
        <w:tc>
          <w:tcPr>
            <w:tcW w:w="1293" w:type="dxa"/>
          </w:tcPr>
          <w:p w14:paraId="49FE805A" w14:textId="77777777" w:rsidR="006F659B" w:rsidRDefault="006F659B" w:rsidP="000B6A37">
            <w:r>
              <w:t>R5</w:t>
            </w:r>
          </w:p>
        </w:tc>
        <w:tc>
          <w:tcPr>
            <w:tcW w:w="3083" w:type="dxa"/>
          </w:tcPr>
          <w:p w14:paraId="438ED2F0" w14:textId="77777777" w:rsidR="006F659B" w:rsidRDefault="006F659B" w:rsidP="000B6A37">
            <w:r>
              <w:t xml:space="preserve">Works at Sandholm Reception centre </w:t>
            </w:r>
          </w:p>
        </w:tc>
        <w:tc>
          <w:tcPr>
            <w:tcW w:w="1515" w:type="dxa"/>
          </w:tcPr>
          <w:p w14:paraId="593F1DA6" w14:textId="77777777" w:rsidR="006F659B" w:rsidRDefault="006F659B" w:rsidP="000B6A37">
            <w:r>
              <w:t>1.00.32</w:t>
            </w:r>
          </w:p>
        </w:tc>
      </w:tr>
      <w:tr w:rsidR="006F659B" w14:paraId="605E445C" w14:textId="77777777" w:rsidTr="000B6A37">
        <w:tc>
          <w:tcPr>
            <w:tcW w:w="1293" w:type="dxa"/>
          </w:tcPr>
          <w:p w14:paraId="602E6A8B" w14:textId="77777777" w:rsidR="006F659B" w:rsidRDefault="006F659B" w:rsidP="000B6A37">
            <w:r>
              <w:t>R6</w:t>
            </w:r>
          </w:p>
        </w:tc>
        <w:tc>
          <w:tcPr>
            <w:tcW w:w="3083" w:type="dxa"/>
          </w:tcPr>
          <w:p w14:paraId="6FBA31D5" w14:textId="77777777" w:rsidR="006F659B" w:rsidRDefault="006F659B" w:rsidP="000B6A37">
            <w:r>
              <w:t xml:space="preserve">Director of international torture prevention/rehabilitation organisation </w:t>
            </w:r>
          </w:p>
        </w:tc>
        <w:tc>
          <w:tcPr>
            <w:tcW w:w="1515" w:type="dxa"/>
          </w:tcPr>
          <w:p w14:paraId="5516A254" w14:textId="77777777" w:rsidR="006F659B" w:rsidRDefault="006F659B" w:rsidP="000B6A37">
            <w:r>
              <w:t>1.05.19</w:t>
            </w:r>
          </w:p>
        </w:tc>
      </w:tr>
      <w:tr w:rsidR="006F659B" w14:paraId="2BD65279" w14:textId="77777777" w:rsidTr="000B6A37">
        <w:tc>
          <w:tcPr>
            <w:tcW w:w="1293" w:type="dxa"/>
          </w:tcPr>
          <w:p w14:paraId="1B716114" w14:textId="77777777" w:rsidR="006F659B" w:rsidRDefault="006F659B" w:rsidP="000B6A37">
            <w:r>
              <w:t>R7</w:t>
            </w:r>
          </w:p>
        </w:tc>
        <w:tc>
          <w:tcPr>
            <w:tcW w:w="3083" w:type="dxa"/>
          </w:tcPr>
          <w:p w14:paraId="67A60611" w14:textId="77777777" w:rsidR="006F659B" w:rsidRDefault="006F659B" w:rsidP="000B6A37">
            <w:r>
              <w:t>Support worker in deportation centre</w:t>
            </w:r>
          </w:p>
        </w:tc>
        <w:tc>
          <w:tcPr>
            <w:tcW w:w="1515" w:type="dxa"/>
          </w:tcPr>
          <w:p w14:paraId="6743B727" w14:textId="77777777" w:rsidR="006F659B" w:rsidRDefault="006F659B" w:rsidP="000B6A37">
            <w:r>
              <w:t>42.54</w:t>
            </w:r>
          </w:p>
        </w:tc>
      </w:tr>
      <w:tr w:rsidR="006F659B" w14:paraId="59AF7FD4" w14:textId="77777777" w:rsidTr="000B6A37">
        <w:tc>
          <w:tcPr>
            <w:tcW w:w="1293" w:type="dxa"/>
          </w:tcPr>
          <w:p w14:paraId="5826B6BC" w14:textId="77777777" w:rsidR="006F659B" w:rsidRDefault="006F659B" w:rsidP="000B6A37">
            <w:r>
              <w:t>R8</w:t>
            </w:r>
          </w:p>
        </w:tc>
        <w:tc>
          <w:tcPr>
            <w:tcW w:w="3083" w:type="dxa"/>
          </w:tcPr>
          <w:p w14:paraId="603D2EC6" w14:textId="77777777" w:rsidR="006F659B" w:rsidRDefault="006F659B" w:rsidP="000B6A37">
            <w:r>
              <w:t>Prison monitor</w:t>
            </w:r>
          </w:p>
        </w:tc>
        <w:tc>
          <w:tcPr>
            <w:tcW w:w="1515" w:type="dxa"/>
          </w:tcPr>
          <w:p w14:paraId="26385206" w14:textId="77777777" w:rsidR="006F659B" w:rsidRDefault="006F659B" w:rsidP="000B6A37">
            <w:r>
              <w:t>27.20</w:t>
            </w:r>
          </w:p>
        </w:tc>
      </w:tr>
      <w:tr w:rsidR="006F659B" w14:paraId="2ED99599" w14:textId="77777777" w:rsidTr="000B6A37">
        <w:tc>
          <w:tcPr>
            <w:tcW w:w="1293" w:type="dxa"/>
          </w:tcPr>
          <w:p w14:paraId="3CC7C514" w14:textId="77777777" w:rsidR="006F659B" w:rsidRDefault="006F659B" w:rsidP="000B6A37">
            <w:r>
              <w:t>R9</w:t>
            </w:r>
          </w:p>
        </w:tc>
        <w:tc>
          <w:tcPr>
            <w:tcW w:w="3083" w:type="dxa"/>
          </w:tcPr>
          <w:p w14:paraId="56E05AAB" w14:textId="77777777" w:rsidR="006F659B" w:rsidRDefault="006F659B" w:rsidP="000B6A37">
            <w:r>
              <w:t xml:space="preserve">Clinical Psychologist specialising in torture/survivors of violence </w:t>
            </w:r>
          </w:p>
        </w:tc>
        <w:tc>
          <w:tcPr>
            <w:tcW w:w="1515" w:type="dxa"/>
          </w:tcPr>
          <w:p w14:paraId="78033A1E" w14:textId="77777777" w:rsidR="006F659B" w:rsidRDefault="006F659B" w:rsidP="000B6A37">
            <w:r>
              <w:t>39.36</w:t>
            </w:r>
          </w:p>
        </w:tc>
      </w:tr>
      <w:tr w:rsidR="006F659B" w14:paraId="1A99C503" w14:textId="77777777" w:rsidTr="000B6A37">
        <w:tc>
          <w:tcPr>
            <w:tcW w:w="1293" w:type="dxa"/>
          </w:tcPr>
          <w:p w14:paraId="6C4CDC6E" w14:textId="77777777" w:rsidR="006F659B" w:rsidRDefault="006F659B" w:rsidP="000B6A37">
            <w:r>
              <w:t>R10</w:t>
            </w:r>
          </w:p>
        </w:tc>
        <w:tc>
          <w:tcPr>
            <w:tcW w:w="3083" w:type="dxa"/>
          </w:tcPr>
          <w:p w14:paraId="5BB15D99" w14:textId="77777777" w:rsidR="006F659B" w:rsidRDefault="006F659B" w:rsidP="000B6A37">
            <w:r>
              <w:t xml:space="preserve">LGBTQ asylum seeker support worker </w:t>
            </w:r>
          </w:p>
        </w:tc>
        <w:tc>
          <w:tcPr>
            <w:tcW w:w="1515" w:type="dxa"/>
          </w:tcPr>
          <w:p w14:paraId="3E609751" w14:textId="77777777" w:rsidR="006F659B" w:rsidRDefault="006F659B" w:rsidP="000B6A37">
            <w:r>
              <w:t>55.18</w:t>
            </w:r>
          </w:p>
        </w:tc>
      </w:tr>
      <w:tr w:rsidR="006F659B" w14:paraId="20F90462" w14:textId="77777777" w:rsidTr="000B6A37">
        <w:tc>
          <w:tcPr>
            <w:tcW w:w="1293" w:type="dxa"/>
          </w:tcPr>
          <w:p w14:paraId="1827BB9D" w14:textId="77777777" w:rsidR="006F659B" w:rsidRDefault="006F659B" w:rsidP="000B6A37">
            <w:r>
              <w:t>R11</w:t>
            </w:r>
          </w:p>
        </w:tc>
        <w:tc>
          <w:tcPr>
            <w:tcW w:w="3083" w:type="dxa"/>
          </w:tcPr>
          <w:p w14:paraId="4755405D" w14:textId="77777777" w:rsidR="006F659B" w:rsidRDefault="006F659B" w:rsidP="000B6A37">
            <w:r>
              <w:t xml:space="preserve">Legal advisor, specialises in women  </w:t>
            </w:r>
          </w:p>
        </w:tc>
        <w:tc>
          <w:tcPr>
            <w:tcW w:w="1515" w:type="dxa"/>
          </w:tcPr>
          <w:p w14:paraId="2C9310D2" w14:textId="77777777" w:rsidR="006F659B" w:rsidRDefault="006F659B" w:rsidP="000B6A37">
            <w:r>
              <w:t>52.51</w:t>
            </w:r>
          </w:p>
        </w:tc>
      </w:tr>
      <w:tr w:rsidR="006F659B" w14:paraId="6DA67525" w14:textId="77777777" w:rsidTr="000B6A37">
        <w:tc>
          <w:tcPr>
            <w:tcW w:w="1293" w:type="dxa"/>
          </w:tcPr>
          <w:p w14:paraId="0C29F102" w14:textId="77777777" w:rsidR="006F659B" w:rsidRDefault="006F659B" w:rsidP="000B6A37">
            <w:r>
              <w:t>R12</w:t>
            </w:r>
          </w:p>
        </w:tc>
        <w:tc>
          <w:tcPr>
            <w:tcW w:w="3083" w:type="dxa"/>
          </w:tcPr>
          <w:p w14:paraId="400F7F31" w14:textId="77777777" w:rsidR="006F659B" w:rsidRDefault="006F659B" w:rsidP="000B6A37">
            <w:r>
              <w:t xml:space="preserve">Family returns counsellor </w:t>
            </w:r>
          </w:p>
        </w:tc>
        <w:tc>
          <w:tcPr>
            <w:tcW w:w="1515" w:type="dxa"/>
          </w:tcPr>
          <w:p w14:paraId="2D8F4DBF" w14:textId="77777777" w:rsidR="006F659B" w:rsidRDefault="006F659B" w:rsidP="000B6A37">
            <w:r>
              <w:t>41.11</w:t>
            </w:r>
          </w:p>
        </w:tc>
      </w:tr>
      <w:tr w:rsidR="006F659B" w14:paraId="62341F54" w14:textId="77777777" w:rsidTr="000B6A37">
        <w:tc>
          <w:tcPr>
            <w:tcW w:w="1293" w:type="dxa"/>
          </w:tcPr>
          <w:p w14:paraId="25E907B3" w14:textId="77777777" w:rsidR="006F659B" w:rsidRDefault="006F659B" w:rsidP="000B6A37">
            <w:r>
              <w:t>R13</w:t>
            </w:r>
          </w:p>
        </w:tc>
        <w:tc>
          <w:tcPr>
            <w:tcW w:w="3083" w:type="dxa"/>
          </w:tcPr>
          <w:p w14:paraId="77D93038" w14:textId="77777777" w:rsidR="006F659B" w:rsidRDefault="006F659B" w:rsidP="000B6A37">
            <w:r>
              <w:t xml:space="preserve">Red Cross staff </w:t>
            </w:r>
          </w:p>
        </w:tc>
        <w:tc>
          <w:tcPr>
            <w:tcW w:w="1515" w:type="dxa"/>
          </w:tcPr>
          <w:p w14:paraId="621BDE82" w14:textId="77777777" w:rsidR="006F659B" w:rsidRDefault="006F659B" w:rsidP="000B6A37">
            <w:pPr>
              <w:jc w:val="center"/>
            </w:pPr>
            <w:r>
              <w:t>56.52</w:t>
            </w:r>
          </w:p>
        </w:tc>
      </w:tr>
      <w:tr w:rsidR="006F659B" w14:paraId="417F4D2C" w14:textId="77777777" w:rsidTr="000B6A37">
        <w:tc>
          <w:tcPr>
            <w:tcW w:w="1293" w:type="dxa"/>
          </w:tcPr>
          <w:p w14:paraId="04A2CE42" w14:textId="77777777" w:rsidR="006F659B" w:rsidRDefault="006F659B" w:rsidP="000B6A37">
            <w:r>
              <w:t>R14</w:t>
            </w:r>
          </w:p>
        </w:tc>
        <w:tc>
          <w:tcPr>
            <w:tcW w:w="3083" w:type="dxa"/>
          </w:tcPr>
          <w:p w14:paraId="74CF6D4D" w14:textId="77777777" w:rsidR="006F659B" w:rsidRDefault="006F659B" w:rsidP="000B6A37">
            <w:r>
              <w:t>Danner</w:t>
            </w:r>
          </w:p>
        </w:tc>
        <w:tc>
          <w:tcPr>
            <w:tcW w:w="1515" w:type="dxa"/>
          </w:tcPr>
          <w:p w14:paraId="54A10D12" w14:textId="77777777" w:rsidR="006F659B" w:rsidRDefault="006F659B" w:rsidP="000B6A37">
            <w:r>
              <w:t>33.37</w:t>
            </w:r>
          </w:p>
        </w:tc>
      </w:tr>
      <w:tr w:rsidR="006F659B" w14:paraId="741D7843" w14:textId="77777777" w:rsidTr="000B6A37">
        <w:tc>
          <w:tcPr>
            <w:tcW w:w="1293" w:type="dxa"/>
          </w:tcPr>
          <w:p w14:paraId="4BC05E76" w14:textId="77777777" w:rsidR="006F659B" w:rsidRDefault="006F659B" w:rsidP="000B6A37">
            <w:r>
              <w:t>R15</w:t>
            </w:r>
          </w:p>
        </w:tc>
        <w:tc>
          <w:tcPr>
            <w:tcW w:w="3083" w:type="dxa"/>
          </w:tcPr>
          <w:p w14:paraId="2DF4A7AA" w14:textId="77777777" w:rsidR="006F659B" w:rsidRDefault="006F659B" w:rsidP="000B6A37">
            <w:r>
              <w:t>Danner</w:t>
            </w:r>
          </w:p>
        </w:tc>
        <w:tc>
          <w:tcPr>
            <w:tcW w:w="1515" w:type="dxa"/>
          </w:tcPr>
          <w:p w14:paraId="1DD0F396" w14:textId="77777777" w:rsidR="006F659B" w:rsidRDefault="006F659B" w:rsidP="000B6A37">
            <w:r>
              <w:t>43.35</w:t>
            </w:r>
          </w:p>
        </w:tc>
      </w:tr>
      <w:tr w:rsidR="006F659B" w14:paraId="21A26D30" w14:textId="77777777" w:rsidTr="000B6A37">
        <w:tc>
          <w:tcPr>
            <w:tcW w:w="1293" w:type="dxa"/>
          </w:tcPr>
          <w:p w14:paraId="299B9A14" w14:textId="77777777" w:rsidR="006F659B" w:rsidRDefault="006F659B" w:rsidP="000B6A37">
            <w:r>
              <w:t>R16</w:t>
            </w:r>
          </w:p>
        </w:tc>
        <w:tc>
          <w:tcPr>
            <w:tcW w:w="3083" w:type="dxa"/>
          </w:tcPr>
          <w:p w14:paraId="5172AEEE" w14:textId="77777777" w:rsidR="006F659B" w:rsidRDefault="006F659B" w:rsidP="000B6A37">
            <w:r>
              <w:t xml:space="preserve">Refugees Welcome Denmark </w:t>
            </w:r>
          </w:p>
        </w:tc>
        <w:tc>
          <w:tcPr>
            <w:tcW w:w="1515" w:type="dxa"/>
          </w:tcPr>
          <w:p w14:paraId="37ADCD1C" w14:textId="77777777" w:rsidR="006F659B" w:rsidRDefault="006F659B" w:rsidP="000B6A37">
            <w:r>
              <w:t>39.44</w:t>
            </w:r>
          </w:p>
        </w:tc>
      </w:tr>
      <w:tr w:rsidR="006F659B" w14:paraId="279E73AE" w14:textId="77777777" w:rsidTr="000B6A37">
        <w:tc>
          <w:tcPr>
            <w:tcW w:w="1293" w:type="dxa"/>
          </w:tcPr>
          <w:p w14:paraId="6F437EE2" w14:textId="77777777" w:rsidR="006F659B" w:rsidRDefault="006F659B" w:rsidP="000B6A37">
            <w:r>
              <w:t>R17</w:t>
            </w:r>
          </w:p>
        </w:tc>
        <w:tc>
          <w:tcPr>
            <w:tcW w:w="3083" w:type="dxa"/>
          </w:tcPr>
          <w:p w14:paraId="0B67AA01" w14:textId="77777777" w:rsidR="006F659B" w:rsidRDefault="006F659B" w:rsidP="000B6A37">
            <w:r>
              <w:t>Trampoline House</w:t>
            </w:r>
          </w:p>
        </w:tc>
        <w:tc>
          <w:tcPr>
            <w:tcW w:w="1515" w:type="dxa"/>
          </w:tcPr>
          <w:p w14:paraId="22F18C42" w14:textId="77777777" w:rsidR="006F659B" w:rsidRDefault="006F659B" w:rsidP="000B6A37">
            <w:r>
              <w:t>1.00.06</w:t>
            </w:r>
          </w:p>
        </w:tc>
      </w:tr>
      <w:tr w:rsidR="006F659B" w14:paraId="5586C282" w14:textId="77777777" w:rsidTr="000B6A37">
        <w:tc>
          <w:tcPr>
            <w:tcW w:w="1293" w:type="dxa"/>
          </w:tcPr>
          <w:p w14:paraId="04C89A6E" w14:textId="77777777" w:rsidR="006F659B" w:rsidRDefault="006F659B" w:rsidP="000B6A37">
            <w:r>
              <w:t>R18</w:t>
            </w:r>
          </w:p>
        </w:tc>
        <w:tc>
          <w:tcPr>
            <w:tcW w:w="3083" w:type="dxa"/>
          </w:tcPr>
          <w:p w14:paraId="1ED914A0" w14:textId="77777777" w:rsidR="006F659B" w:rsidRDefault="006F659B" w:rsidP="000B6A37">
            <w:r>
              <w:t>Oasis</w:t>
            </w:r>
          </w:p>
        </w:tc>
        <w:tc>
          <w:tcPr>
            <w:tcW w:w="1515" w:type="dxa"/>
          </w:tcPr>
          <w:p w14:paraId="08F90D7A" w14:textId="77777777" w:rsidR="006F659B" w:rsidRDefault="006F659B" w:rsidP="000B6A37">
            <w:r>
              <w:t>35.09</w:t>
            </w:r>
          </w:p>
        </w:tc>
      </w:tr>
      <w:tr w:rsidR="006F659B" w14:paraId="0285F1C6" w14:textId="77777777" w:rsidTr="000B6A37">
        <w:tc>
          <w:tcPr>
            <w:tcW w:w="1293" w:type="dxa"/>
          </w:tcPr>
          <w:p w14:paraId="2DE0D01E" w14:textId="77777777" w:rsidR="006F659B" w:rsidRDefault="006F659B" w:rsidP="000B6A37">
            <w:r>
              <w:t>R19</w:t>
            </w:r>
          </w:p>
        </w:tc>
        <w:tc>
          <w:tcPr>
            <w:tcW w:w="3083" w:type="dxa"/>
          </w:tcPr>
          <w:p w14:paraId="249CCF0A" w14:textId="77777777" w:rsidR="006F659B" w:rsidRDefault="006F659B" w:rsidP="000B6A37">
            <w:r>
              <w:t>D Red Cross</w:t>
            </w:r>
          </w:p>
        </w:tc>
        <w:tc>
          <w:tcPr>
            <w:tcW w:w="1515" w:type="dxa"/>
          </w:tcPr>
          <w:p w14:paraId="2EBF78B1" w14:textId="77777777" w:rsidR="006F659B" w:rsidRDefault="006F659B" w:rsidP="000B6A37">
            <w:r>
              <w:t>51.22</w:t>
            </w:r>
          </w:p>
        </w:tc>
      </w:tr>
      <w:tr w:rsidR="006F659B" w14:paraId="5D15562B" w14:textId="77777777" w:rsidTr="000B6A37">
        <w:tc>
          <w:tcPr>
            <w:tcW w:w="1293" w:type="dxa"/>
          </w:tcPr>
          <w:p w14:paraId="6798F9BE" w14:textId="77777777" w:rsidR="006F659B" w:rsidRDefault="006F659B" w:rsidP="000B6A37">
            <w:r>
              <w:t>R20</w:t>
            </w:r>
          </w:p>
        </w:tc>
        <w:tc>
          <w:tcPr>
            <w:tcW w:w="3083" w:type="dxa"/>
          </w:tcPr>
          <w:p w14:paraId="72B1CC6F" w14:textId="77777777" w:rsidR="006F659B" w:rsidRDefault="006F659B" w:rsidP="000B6A37">
            <w:r>
              <w:t>Action Aid</w:t>
            </w:r>
          </w:p>
        </w:tc>
        <w:tc>
          <w:tcPr>
            <w:tcW w:w="1515" w:type="dxa"/>
          </w:tcPr>
          <w:p w14:paraId="29FCAA13" w14:textId="77777777" w:rsidR="006F659B" w:rsidRDefault="006F659B" w:rsidP="000B6A37">
            <w:r>
              <w:t>44.33</w:t>
            </w:r>
          </w:p>
        </w:tc>
      </w:tr>
      <w:tr w:rsidR="006F659B" w14:paraId="7739D143" w14:textId="77777777" w:rsidTr="000B6A37">
        <w:tc>
          <w:tcPr>
            <w:tcW w:w="1293" w:type="dxa"/>
          </w:tcPr>
          <w:p w14:paraId="1697A377" w14:textId="77777777" w:rsidR="006F659B" w:rsidRDefault="006F659B" w:rsidP="000B6A37">
            <w:r>
              <w:t>R21</w:t>
            </w:r>
          </w:p>
        </w:tc>
        <w:tc>
          <w:tcPr>
            <w:tcW w:w="3083" w:type="dxa"/>
          </w:tcPr>
          <w:p w14:paraId="5266B8AA" w14:textId="77777777" w:rsidR="006F659B" w:rsidRDefault="006F659B" w:rsidP="000B6A37">
            <w:r>
              <w:t>Action Aid</w:t>
            </w:r>
          </w:p>
        </w:tc>
        <w:tc>
          <w:tcPr>
            <w:tcW w:w="1515" w:type="dxa"/>
          </w:tcPr>
          <w:p w14:paraId="49C72095" w14:textId="77777777" w:rsidR="006F659B" w:rsidRDefault="006F659B" w:rsidP="000B6A37">
            <w:r>
              <w:t>56.33</w:t>
            </w:r>
          </w:p>
        </w:tc>
      </w:tr>
    </w:tbl>
    <w:p w14:paraId="19FE4B10" w14:textId="47C38A1C" w:rsidR="006F659B" w:rsidRDefault="006F659B" w:rsidP="008B6C7E">
      <w:pPr>
        <w:rPr>
          <w:rFonts w:ascii="Arial Nova" w:hAnsi="Arial Nova"/>
          <w:sz w:val="22"/>
          <w:szCs w:val="22"/>
        </w:rPr>
      </w:pPr>
    </w:p>
    <w:p w14:paraId="3396248D" w14:textId="2205131C" w:rsidR="006F659B" w:rsidRDefault="006F659B">
      <w:pPr>
        <w:spacing w:after="160" w:line="259" w:lineRule="auto"/>
        <w:jc w:val="left"/>
        <w:rPr>
          <w:rFonts w:ascii="Arial Nova" w:hAnsi="Arial Nova"/>
          <w:sz w:val="22"/>
          <w:szCs w:val="22"/>
        </w:rPr>
      </w:pPr>
      <w:r>
        <w:rPr>
          <w:rFonts w:ascii="Arial Nova" w:hAnsi="Arial Nova"/>
          <w:sz w:val="22"/>
          <w:szCs w:val="22"/>
        </w:rPr>
        <w:br w:type="page"/>
      </w:r>
    </w:p>
    <w:p w14:paraId="37BAE380" w14:textId="795C0D18" w:rsidR="006F659B" w:rsidRDefault="006F659B" w:rsidP="008B6C7E">
      <w:pPr>
        <w:rPr>
          <w:rFonts w:ascii="Arial Nova" w:hAnsi="Arial Nova"/>
          <w:sz w:val="22"/>
          <w:szCs w:val="22"/>
        </w:rPr>
      </w:pPr>
      <w:r>
        <w:rPr>
          <w:rFonts w:ascii="Arial Nova" w:hAnsi="Arial Nova"/>
          <w:sz w:val="22"/>
          <w:szCs w:val="22"/>
        </w:rPr>
        <w:lastRenderedPageBreak/>
        <w:t>Britain</w:t>
      </w:r>
    </w:p>
    <w:p w14:paraId="5B6F4495" w14:textId="56A6F380" w:rsidR="006F659B" w:rsidRDefault="006F659B" w:rsidP="008B6C7E">
      <w:pPr>
        <w:rPr>
          <w:rFonts w:ascii="Arial Nova" w:hAnsi="Arial Nova"/>
          <w:sz w:val="22"/>
          <w:szCs w:val="22"/>
        </w:rPr>
      </w:pPr>
    </w:p>
    <w:tbl>
      <w:tblPr>
        <w:tblStyle w:val="TableGrid"/>
        <w:tblW w:w="0" w:type="auto"/>
        <w:tblLook w:val="04A0" w:firstRow="1" w:lastRow="0" w:firstColumn="1" w:lastColumn="0" w:noHBand="0" w:noVBand="1"/>
      </w:tblPr>
      <w:tblGrid>
        <w:gridCol w:w="1384"/>
        <w:gridCol w:w="2657"/>
        <w:gridCol w:w="1515"/>
      </w:tblGrid>
      <w:tr w:rsidR="006F659B" w14:paraId="5FD66FB4" w14:textId="77777777" w:rsidTr="000B6A37">
        <w:tc>
          <w:tcPr>
            <w:tcW w:w="1384" w:type="dxa"/>
          </w:tcPr>
          <w:p w14:paraId="5014DB02" w14:textId="77777777" w:rsidR="006F659B" w:rsidRDefault="006F659B" w:rsidP="000B6A37">
            <w:r>
              <w:t>Respondent Number</w:t>
            </w:r>
          </w:p>
        </w:tc>
        <w:tc>
          <w:tcPr>
            <w:tcW w:w="2657" w:type="dxa"/>
          </w:tcPr>
          <w:p w14:paraId="4B22B4E4" w14:textId="77777777" w:rsidR="006F659B" w:rsidRDefault="006F659B" w:rsidP="000B6A37">
            <w:r>
              <w:t>Role</w:t>
            </w:r>
          </w:p>
        </w:tc>
        <w:tc>
          <w:tcPr>
            <w:tcW w:w="1515" w:type="dxa"/>
          </w:tcPr>
          <w:p w14:paraId="0D826E84" w14:textId="77777777" w:rsidR="006F659B" w:rsidRDefault="006F659B" w:rsidP="000B6A37">
            <w:r>
              <w:t>Interview length</w:t>
            </w:r>
          </w:p>
        </w:tc>
      </w:tr>
      <w:tr w:rsidR="006F659B" w14:paraId="4256D204" w14:textId="77777777" w:rsidTr="000B6A37">
        <w:tc>
          <w:tcPr>
            <w:tcW w:w="1384" w:type="dxa"/>
          </w:tcPr>
          <w:p w14:paraId="40883D9C" w14:textId="77777777" w:rsidR="006F659B" w:rsidRDefault="006F659B" w:rsidP="000B6A37">
            <w:r>
              <w:t>R1</w:t>
            </w:r>
          </w:p>
        </w:tc>
        <w:tc>
          <w:tcPr>
            <w:tcW w:w="2657" w:type="dxa"/>
          </w:tcPr>
          <w:p w14:paraId="45B04EC1" w14:textId="77777777" w:rsidR="006F659B" w:rsidRDefault="006F659B" w:rsidP="000B6A37">
            <w:r>
              <w:t>Sexual violence counsellor in asylum group</w:t>
            </w:r>
          </w:p>
        </w:tc>
        <w:tc>
          <w:tcPr>
            <w:tcW w:w="1515" w:type="dxa"/>
          </w:tcPr>
          <w:p w14:paraId="17CA2E16" w14:textId="77777777" w:rsidR="006F659B" w:rsidRDefault="006F659B" w:rsidP="000B6A37">
            <w:r>
              <w:t>43.16</w:t>
            </w:r>
          </w:p>
        </w:tc>
      </w:tr>
      <w:tr w:rsidR="006F659B" w14:paraId="34824541" w14:textId="77777777" w:rsidTr="000B6A37">
        <w:tc>
          <w:tcPr>
            <w:tcW w:w="1384" w:type="dxa"/>
          </w:tcPr>
          <w:p w14:paraId="17C3BCFF" w14:textId="77777777" w:rsidR="006F659B" w:rsidRDefault="006F659B" w:rsidP="000B6A37">
            <w:r>
              <w:t>R2</w:t>
            </w:r>
          </w:p>
        </w:tc>
        <w:tc>
          <w:tcPr>
            <w:tcW w:w="2657" w:type="dxa"/>
          </w:tcPr>
          <w:p w14:paraId="4B36386F" w14:textId="77777777" w:rsidR="006F659B" w:rsidRDefault="006F659B" w:rsidP="000B6A37">
            <w:r>
              <w:t>Chair of migrant rights group</w:t>
            </w:r>
          </w:p>
        </w:tc>
        <w:tc>
          <w:tcPr>
            <w:tcW w:w="1515" w:type="dxa"/>
          </w:tcPr>
          <w:p w14:paraId="7A1FE432" w14:textId="77777777" w:rsidR="006F659B" w:rsidRDefault="006F659B" w:rsidP="000B6A37">
            <w:r>
              <w:t>50.13</w:t>
            </w:r>
          </w:p>
        </w:tc>
      </w:tr>
      <w:tr w:rsidR="006F659B" w14:paraId="30AA25DE" w14:textId="77777777" w:rsidTr="000B6A37">
        <w:tc>
          <w:tcPr>
            <w:tcW w:w="1384" w:type="dxa"/>
          </w:tcPr>
          <w:p w14:paraId="04A7A875" w14:textId="77777777" w:rsidR="006F659B" w:rsidRDefault="006F659B" w:rsidP="000B6A37">
            <w:r>
              <w:t>R3</w:t>
            </w:r>
          </w:p>
        </w:tc>
        <w:tc>
          <w:tcPr>
            <w:tcW w:w="2657" w:type="dxa"/>
          </w:tcPr>
          <w:p w14:paraId="2EF63BD0" w14:textId="77777777" w:rsidR="006F659B" w:rsidRDefault="006F659B" w:rsidP="000B6A37">
            <w:r>
              <w:t>Social worker, refugee</w:t>
            </w:r>
          </w:p>
        </w:tc>
        <w:tc>
          <w:tcPr>
            <w:tcW w:w="1515" w:type="dxa"/>
          </w:tcPr>
          <w:p w14:paraId="376173F4" w14:textId="77777777" w:rsidR="006F659B" w:rsidRDefault="006F659B" w:rsidP="000B6A37">
            <w:r>
              <w:t>42.38</w:t>
            </w:r>
          </w:p>
        </w:tc>
      </w:tr>
      <w:tr w:rsidR="006F659B" w14:paraId="46ACCAEC" w14:textId="77777777" w:rsidTr="000B6A37">
        <w:tc>
          <w:tcPr>
            <w:tcW w:w="1384" w:type="dxa"/>
          </w:tcPr>
          <w:p w14:paraId="0A7B8168" w14:textId="77777777" w:rsidR="006F659B" w:rsidRDefault="006F659B" w:rsidP="000B6A37">
            <w:r>
              <w:t>R4</w:t>
            </w:r>
          </w:p>
        </w:tc>
        <w:tc>
          <w:tcPr>
            <w:tcW w:w="2657" w:type="dxa"/>
          </w:tcPr>
          <w:p w14:paraId="3F201865" w14:textId="77777777" w:rsidR="006F659B" w:rsidRDefault="006F659B" w:rsidP="000B6A37">
            <w:r>
              <w:t xml:space="preserve">Co-ordinator of refugee advocacy group </w:t>
            </w:r>
          </w:p>
        </w:tc>
        <w:tc>
          <w:tcPr>
            <w:tcW w:w="1515" w:type="dxa"/>
          </w:tcPr>
          <w:p w14:paraId="4D54BB93" w14:textId="77777777" w:rsidR="006F659B" w:rsidRDefault="006F659B" w:rsidP="000B6A37">
            <w:r>
              <w:t>40.51</w:t>
            </w:r>
          </w:p>
        </w:tc>
      </w:tr>
      <w:tr w:rsidR="006F659B" w14:paraId="7B5D47DB" w14:textId="77777777" w:rsidTr="000B6A37">
        <w:tc>
          <w:tcPr>
            <w:tcW w:w="1384" w:type="dxa"/>
          </w:tcPr>
          <w:p w14:paraId="6DF19560" w14:textId="77777777" w:rsidR="006F659B" w:rsidRDefault="006F659B" w:rsidP="000B6A37">
            <w:r>
              <w:t>R5</w:t>
            </w:r>
          </w:p>
        </w:tc>
        <w:tc>
          <w:tcPr>
            <w:tcW w:w="2657" w:type="dxa"/>
          </w:tcPr>
          <w:p w14:paraId="67FC7550" w14:textId="77777777" w:rsidR="006F659B" w:rsidRDefault="006F659B" w:rsidP="000B6A37">
            <w:r>
              <w:t xml:space="preserve">BME Mental health community development worker </w:t>
            </w:r>
          </w:p>
        </w:tc>
        <w:tc>
          <w:tcPr>
            <w:tcW w:w="1515" w:type="dxa"/>
          </w:tcPr>
          <w:p w14:paraId="5B2D7E90" w14:textId="77777777" w:rsidR="006F659B" w:rsidRDefault="006F659B" w:rsidP="000B6A37">
            <w:r>
              <w:t>1.08.32</w:t>
            </w:r>
          </w:p>
        </w:tc>
      </w:tr>
      <w:tr w:rsidR="006F659B" w14:paraId="554B3F79" w14:textId="77777777" w:rsidTr="000B6A37">
        <w:tc>
          <w:tcPr>
            <w:tcW w:w="1384" w:type="dxa"/>
          </w:tcPr>
          <w:p w14:paraId="449A8BD4" w14:textId="77777777" w:rsidR="006F659B" w:rsidRDefault="006F659B" w:rsidP="000B6A37">
            <w:r>
              <w:t>R6</w:t>
            </w:r>
          </w:p>
        </w:tc>
        <w:tc>
          <w:tcPr>
            <w:tcW w:w="2657" w:type="dxa"/>
          </w:tcPr>
          <w:p w14:paraId="77F313D0" w14:textId="77777777" w:rsidR="006F659B" w:rsidRDefault="006F659B" w:rsidP="000B6A37">
            <w:r>
              <w:t>Co-ordinator of refugee women’s group in Scotland</w:t>
            </w:r>
          </w:p>
        </w:tc>
        <w:tc>
          <w:tcPr>
            <w:tcW w:w="1515" w:type="dxa"/>
          </w:tcPr>
          <w:p w14:paraId="434BFD8F" w14:textId="77777777" w:rsidR="006F659B" w:rsidRDefault="006F659B" w:rsidP="000B6A37">
            <w:r>
              <w:t>1.10.44</w:t>
            </w:r>
          </w:p>
        </w:tc>
      </w:tr>
      <w:tr w:rsidR="006F659B" w14:paraId="04BD4DF0" w14:textId="77777777" w:rsidTr="000B6A37">
        <w:tc>
          <w:tcPr>
            <w:tcW w:w="1384" w:type="dxa"/>
          </w:tcPr>
          <w:p w14:paraId="42CEEDB5" w14:textId="77777777" w:rsidR="006F659B" w:rsidRDefault="006F659B" w:rsidP="000B6A37">
            <w:r>
              <w:t>R7</w:t>
            </w:r>
          </w:p>
        </w:tc>
        <w:tc>
          <w:tcPr>
            <w:tcW w:w="2657" w:type="dxa"/>
          </w:tcPr>
          <w:p w14:paraId="1782100C" w14:textId="77777777" w:rsidR="006F659B" w:rsidRDefault="006F659B" w:rsidP="000B6A37">
            <w:r>
              <w:t xml:space="preserve">Outreach service provider for men seeking asylum </w:t>
            </w:r>
          </w:p>
        </w:tc>
        <w:tc>
          <w:tcPr>
            <w:tcW w:w="1515" w:type="dxa"/>
          </w:tcPr>
          <w:p w14:paraId="73AE6749" w14:textId="77777777" w:rsidR="006F659B" w:rsidRDefault="006F659B" w:rsidP="000B6A37">
            <w:r>
              <w:t>1.23.05</w:t>
            </w:r>
          </w:p>
        </w:tc>
      </w:tr>
      <w:tr w:rsidR="006F659B" w14:paraId="1A2AE3C9" w14:textId="77777777" w:rsidTr="000B6A37">
        <w:tc>
          <w:tcPr>
            <w:tcW w:w="1384" w:type="dxa"/>
          </w:tcPr>
          <w:p w14:paraId="6D63B1BF" w14:textId="77777777" w:rsidR="006F659B" w:rsidRDefault="006F659B" w:rsidP="000B6A37">
            <w:r>
              <w:t>R8</w:t>
            </w:r>
          </w:p>
        </w:tc>
        <w:tc>
          <w:tcPr>
            <w:tcW w:w="2657" w:type="dxa"/>
          </w:tcPr>
          <w:p w14:paraId="24A6EA1E" w14:textId="77777777" w:rsidR="006F659B" w:rsidRDefault="006F659B" w:rsidP="000B6A37">
            <w:r>
              <w:t xml:space="preserve">Co-ordinator of national refugee women’s group </w:t>
            </w:r>
          </w:p>
        </w:tc>
        <w:tc>
          <w:tcPr>
            <w:tcW w:w="1515" w:type="dxa"/>
          </w:tcPr>
          <w:p w14:paraId="327052F2" w14:textId="77777777" w:rsidR="006F659B" w:rsidRDefault="006F659B" w:rsidP="000B6A37">
            <w:r>
              <w:t>57.33</w:t>
            </w:r>
          </w:p>
        </w:tc>
      </w:tr>
      <w:tr w:rsidR="006F659B" w14:paraId="51ED93B5" w14:textId="77777777" w:rsidTr="000B6A37">
        <w:tc>
          <w:tcPr>
            <w:tcW w:w="1384" w:type="dxa"/>
          </w:tcPr>
          <w:p w14:paraId="7A714FA3" w14:textId="77777777" w:rsidR="006F659B" w:rsidRDefault="006F659B" w:rsidP="000B6A37">
            <w:r>
              <w:t>R9</w:t>
            </w:r>
          </w:p>
        </w:tc>
        <w:tc>
          <w:tcPr>
            <w:tcW w:w="2657" w:type="dxa"/>
          </w:tcPr>
          <w:p w14:paraId="68091434" w14:textId="77777777" w:rsidR="006F659B" w:rsidRDefault="006F659B" w:rsidP="000B6A37">
            <w:r>
              <w:t>Former barrister, campaign activist for refugee child rights</w:t>
            </w:r>
          </w:p>
        </w:tc>
        <w:tc>
          <w:tcPr>
            <w:tcW w:w="1515" w:type="dxa"/>
          </w:tcPr>
          <w:p w14:paraId="3F58EFA0" w14:textId="77777777" w:rsidR="006F659B" w:rsidRDefault="006F659B" w:rsidP="000B6A37">
            <w:r>
              <w:t>1.20.21</w:t>
            </w:r>
          </w:p>
        </w:tc>
      </w:tr>
      <w:tr w:rsidR="006F659B" w14:paraId="7C6EC984" w14:textId="77777777" w:rsidTr="000B6A37">
        <w:tc>
          <w:tcPr>
            <w:tcW w:w="1384" w:type="dxa"/>
          </w:tcPr>
          <w:p w14:paraId="224864A4" w14:textId="77777777" w:rsidR="006F659B" w:rsidRDefault="006F659B" w:rsidP="000B6A37">
            <w:r>
              <w:t>R10</w:t>
            </w:r>
          </w:p>
        </w:tc>
        <w:tc>
          <w:tcPr>
            <w:tcW w:w="2657" w:type="dxa"/>
          </w:tcPr>
          <w:p w14:paraId="4E49B1E8" w14:textId="77777777" w:rsidR="006F659B" w:rsidRDefault="006F659B" w:rsidP="000B6A37">
            <w:r>
              <w:t xml:space="preserve">Local community and business development officer </w:t>
            </w:r>
          </w:p>
        </w:tc>
        <w:tc>
          <w:tcPr>
            <w:tcW w:w="1515" w:type="dxa"/>
          </w:tcPr>
          <w:p w14:paraId="7C3AF24F" w14:textId="77777777" w:rsidR="006F659B" w:rsidRDefault="006F659B" w:rsidP="000B6A37">
            <w:r>
              <w:t>41.01</w:t>
            </w:r>
          </w:p>
        </w:tc>
      </w:tr>
      <w:tr w:rsidR="006F659B" w14:paraId="6DDC8604" w14:textId="77777777" w:rsidTr="000B6A37">
        <w:tc>
          <w:tcPr>
            <w:tcW w:w="1384" w:type="dxa"/>
          </w:tcPr>
          <w:p w14:paraId="4135C0DE" w14:textId="77777777" w:rsidR="006F659B" w:rsidRDefault="006F659B" w:rsidP="000B6A37">
            <w:r>
              <w:t>R11</w:t>
            </w:r>
          </w:p>
        </w:tc>
        <w:tc>
          <w:tcPr>
            <w:tcW w:w="2657" w:type="dxa"/>
          </w:tcPr>
          <w:p w14:paraId="4634DE7D" w14:textId="77777777" w:rsidR="006F659B" w:rsidRDefault="006F659B" w:rsidP="000B6A37">
            <w:r>
              <w:t>Refugee casework co-ordinator - NW</w:t>
            </w:r>
          </w:p>
        </w:tc>
        <w:tc>
          <w:tcPr>
            <w:tcW w:w="1515" w:type="dxa"/>
          </w:tcPr>
          <w:p w14:paraId="75483314" w14:textId="77777777" w:rsidR="006F659B" w:rsidRDefault="006F659B" w:rsidP="000B6A37">
            <w:r>
              <w:t>52.42</w:t>
            </w:r>
          </w:p>
        </w:tc>
      </w:tr>
      <w:tr w:rsidR="006F659B" w14:paraId="20460C8C" w14:textId="77777777" w:rsidTr="000B6A37">
        <w:tc>
          <w:tcPr>
            <w:tcW w:w="1384" w:type="dxa"/>
          </w:tcPr>
          <w:p w14:paraId="400E3C1E" w14:textId="77777777" w:rsidR="006F659B" w:rsidRDefault="006F659B" w:rsidP="000B6A37">
            <w:r>
              <w:t>R12</w:t>
            </w:r>
          </w:p>
        </w:tc>
        <w:tc>
          <w:tcPr>
            <w:tcW w:w="2657" w:type="dxa"/>
          </w:tcPr>
          <w:p w14:paraId="7D251DB1" w14:textId="77777777" w:rsidR="006F659B" w:rsidRDefault="006F659B" w:rsidP="000B6A37">
            <w:r>
              <w:t>Refugee caseworker, NW and NE</w:t>
            </w:r>
          </w:p>
        </w:tc>
        <w:tc>
          <w:tcPr>
            <w:tcW w:w="1515" w:type="dxa"/>
          </w:tcPr>
          <w:p w14:paraId="13F1047E" w14:textId="77777777" w:rsidR="006F659B" w:rsidRDefault="006F659B" w:rsidP="000B6A37">
            <w:r>
              <w:t>1:00:56</w:t>
            </w:r>
          </w:p>
        </w:tc>
      </w:tr>
      <w:tr w:rsidR="006F659B" w14:paraId="12DFA030" w14:textId="77777777" w:rsidTr="000B6A37">
        <w:tc>
          <w:tcPr>
            <w:tcW w:w="1384" w:type="dxa"/>
          </w:tcPr>
          <w:p w14:paraId="3A5C283B" w14:textId="77777777" w:rsidR="006F659B" w:rsidRDefault="006F659B" w:rsidP="000B6A37">
            <w:r>
              <w:t>R13</w:t>
            </w:r>
          </w:p>
        </w:tc>
        <w:tc>
          <w:tcPr>
            <w:tcW w:w="2657" w:type="dxa"/>
          </w:tcPr>
          <w:p w14:paraId="7C80434F" w14:textId="77777777" w:rsidR="006F659B" w:rsidRDefault="006F659B" w:rsidP="000B6A37">
            <w:r>
              <w:t>Asylum outreach worker</w:t>
            </w:r>
          </w:p>
        </w:tc>
        <w:tc>
          <w:tcPr>
            <w:tcW w:w="1515" w:type="dxa"/>
          </w:tcPr>
          <w:p w14:paraId="5FA332C5" w14:textId="77777777" w:rsidR="006F659B" w:rsidRDefault="006F659B" w:rsidP="000B6A37">
            <w:r>
              <w:t>53.32</w:t>
            </w:r>
          </w:p>
        </w:tc>
      </w:tr>
      <w:tr w:rsidR="006F659B" w14:paraId="791C14C7" w14:textId="77777777" w:rsidTr="000B6A37">
        <w:tc>
          <w:tcPr>
            <w:tcW w:w="1384" w:type="dxa"/>
          </w:tcPr>
          <w:p w14:paraId="28110524" w14:textId="77777777" w:rsidR="006F659B" w:rsidRDefault="006F659B" w:rsidP="000B6A37">
            <w:r>
              <w:t>R14</w:t>
            </w:r>
          </w:p>
        </w:tc>
        <w:tc>
          <w:tcPr>
            <w:tcW w:w="2657" w:type="dxa"/>
          </w:tcPr>
          <w:p w14:paraId="2FFEF64B" w14:textId="77777777" w:rsidR="006F659B" w:rsidRDefault="006F659B" w:rsidP="000B6A37">
            <w:r>
              <w:t>Councillor</w:t>
            </w:r>
          </w:p>
        </w:tc>
        <w:tc>
          <w:tcPr>
            <w:tcW w:w="1515" w:type="dxa"/>
          </w:tcPr>
          <w:p w14:paraId="633B6845" w14:textId="77777777" w:rsidR="006F659B" w:rsidRDefault="006F659B" w:rsidP="000B6A37">
            <w:r>
              <w:t>48.32</w:t>
            </w:r>
          </w:p>
        </w:tc>
      </w:tr>
      <w:tr w:rsidR="006F659B" w14:paraId="1095A528" w14:textId="77777777" w:rsidTr="000B6A37">
        <w:tc>
          <w:tcPr>
            <w:tcW w:w="1384" w:type="dxa"/>
          </w:tcPr>
          <w:p w14:paraId="4555FDD8" w14:textId="77777777" w:rsidR="006F659B" w:rsidRDefault="006F659B" w:rsidP="000B6A37">
            <w:r>
              <w:t>R15</w:t>
            </w:r>
          </w:p>
        </w:tc>
        <w:tc>
          <w:tcPr>
            <w:tcW w:w="2657" w:type="dxa"/>
          </w:tcPr>
          <w:p w14:paraId="0EF82283" w14:textId="77777777" w:rsidR="006F659B" w:rsidRDefault="006F659B" w:rsidP="000B6A37">
            <w:r>
              <w:t xml:space="preserve">BAMER engagement officer </w:t>
            </w:r>
          </w:p>
        </w:tc>
        <w:tc>
          <w:tcPr>
            <w:tcW w:w="1515" w:type="dxa"/>
          </w:tcPr>
          <w:p w14:paraId="6050A34D" w14:textId="77777777" w:rsidR="006F659B" w:rsidRDefault="006F659B" w:rsidP="000B6A37">
            <w:r>
              <w:t>36.03</w:t>
            </w:r>
          </w:p>
        </w:tc>
      </w:tr>
      <w:tr w:rsidR="006F659B" w14:paraId="30757B6F" w14:textId="77777777" w:rsidTr="000B6A37">
        <w:tc>
          <w:tcPr>
            <w:tcW w:w="1384" w:type="dxa"/>
          </w:tcPr>
          <w:p w14:paraId="57ED9D63" w14:textId="77777777" w:rsidR="006F659B" w:rsidRDefault="006F659B" w:rsidP="000B6A37">
            <w:r>
              <w:t>R16</w:t>
            </w:r>
          </w:p>
        </w:tc>
        <w:tc>
          <w:tcPr>
            <w:tcW w:w="2657" w:type="dxa"/>
          </w:tcPr>
          <w:p w14:paraId="51BBBF19" w14:textId="77777777" w:rsidR="006F659B" w:rsidRDefault="006F659B" w:rsidP="000B6A37">
            <w:r>
              <w:t xml:space="preserve">Asylum women’s support officer </w:t>
            </w:r>
          </w:p>
        </w:tc>
        <w:tc>
          <w:tcPr>
            <w:tcW w:w="1515" w:type="dxa"/>
          </w:tcPr>
          <w:p w14:paraId="2A9EFDA5" w14:textId="77777777" w:rsidR="006F659B" w:rsidRDefault="006F659B" w:rsidP="000B6A37">
            <w:r>
              <w:t>1.24.01</w:t>
            </w:r>
          </w:p>
        </w:tc>
      </w:tr>
      <w:tr w:rsidR="006F659B" w14:paraId="3B248156" w14:textId="77777777" w:rsidTr="000B6A37">
        <w:tc>
          <w:tcPr>
            <w:tcW w:w="1384" w:type="dxa"/>
          </w:tcPr>
          <w:p w14:paraId="260D18A8" w14:textId="77777777" w:rsidR="006F659B" w:rsidRDefault="006F659B" w:rsidP="000B6A37">
            <w:r>
              <w:t>R17</w:t>
            </w:r>
          </w:p>
        </w:tc>
        <w:tc>
          <w:tcPr>
            <w:tcW w:w="2657" w:type="dxa"/>
          </w:tcPr>
          <w:p w14:paraId="5F77BBDF" w14:textId="77777777" w:rsidR="006F659B" w:rsidRDefault="006F659B" w:rsidP="000B6A37">
            <w:r>
              <w:t xml:space="preserve">Campaigns group co-ordinator </w:t>
            </w:r>
          </w:p>
        </w:tc>
        <w:tc>
          <w:tcPr>
            <w:tcW w:w="1515" w:type="dxa"/>
          </w:tcPr>
          <w:p w14:paraId="0F6F47DC" w14:textId="77777777" w:rsidR="006F659B" w:rsidRDefault="006F659B" w:rsidP="000B6A37">
            <w:r>
              <w:t>1.00.03</w:t>
            </w:r>
          </w:p>
        </w:tc>
      </w:tr>
      <w:tr w:rsidR="006F659B" w14:paraId="6C36ECD8" w14:textId="77777777" w:rsidTr="000B6A37">
        <w:tc>
          <w:tcPr>
            <w:tcW w:w="1384" w:type="dxa"/>
          </w:tcPr>
          <w:p w14:paraId="0282A5D9" w14:textId="77777777" w:rsidR="006F659B" w:rsidRDefault="006F659B" w:rsidP="000B6A37">
            <w:r>
              <w:t>R18</w:t>
            </w:r>
          </w:p>
        </w:tc>
        <w:tc>
          <w:tcPr>
            <w:tcW w:w="2657" w:type="dxa"/>
          </w:tcPr>
          <w:p w14:paraId="692134FF" w14:textId="77777777" w:rsidR="006F659B" w:rsidRDefault="006F659B" w:rsidP="000B6A37">
            <w:r>
              <w:t>Co-ordinator of national asylum rights group</w:t>
            </w:r>
          </w:p>
        </w:tc>
        <w:tc>
          <w:tcPr>
            <w:tcW w:w="1515" w:type="dxa"/>
          </w:tcPr>
          <w:p w14:paraId="39FAF933" w14:textId="77777777" w:rsidR="006F659B" w:rsidRDefault="006F659B" w:rsidP="000B6A37">
            <w:r>
              <w:t>50.06</w:t>
            </w:r>
          </w:p>
        </w:tc>
      </w:tr>
      <w:tr w:rsidR="0085652F" w14:paraId="2D79093B" w14:textId="77777777" w:rsidTr="000B6A37">
        <w:tc>
          <w:tcPr>
            <w:tcW w:w="1384" w:type="dxa"/>
          </w:tcPr>
          <w:p w14:paraId="12291A13" w14:textId="77777777" w:rsidR="0085652F" w:rsidRDefault="0085652F" w:rsidP="0085652F">
            <w:r>
              <w:t>R19</w:t>
            </w:r>
          </w:p>
        </w:tc>
        <w:tc>
          <w:tcPr>
            <w:tcW w:w="2657" w:type="dxa"/>
          </w:tcPr>
          <w:p w14:paraId="4DDA0B44" w14:textId="77777777" w:rsidR="0085652F" w:rsidRDefault="0085652F" w:rsidP="0085652F">
            <w:r>
              <w:t>Barrister</w:t>
            </w:r>
          </w:p>
        </w:tc>
        <w:tc>
          <w:tcPr>
            <w:tcW w:w="1515" w:type="dxa"/>
          </w:tcPr>
          <w:p w14:paraId="40EF0AAB" w14:textId="0789569C" w:rsidR="0085652F" w:rsidRDefault="0085652F" w:rsidP="0085652F">
            <w:r>
              <w:t>46.17</w:t>
            </w:r>
          </w:p>
        </w:tc>
      </w:tr>
      <w:tr w:rsidR="0085652F" w14:paraId="0B21CA70" w14:textId="77777777" w:rsidTr="000B6A37">
        <w:tc>
          <w:tcPr>
            <w:tcW w:w="1384" w:type="dxa"/>
          </w:tcPr>
          <w:p w14:paraId="1763DE60" w14:textId="77777777" w:rsidR="0085652F" w:rsidRDefault="0085652F" w:rsidP="0085652F">
            <w:r>
              <w:t xml:space="preserve">R20 </w:t>
            </w:r>
          </w:p>
        </w:tc>
        <w:tc>
          <w:tcPr>
            <w:tcW w:w="2657" w:type="dxa"/>
          </w:tcPr>
          <w:p w14:paraId="6D56B65B" w14:textId="77777777" w:rsidR="0085652F" w:rsidRDefault="0085652F" w:rsidP="0085652F">
            <w:r>
              <w:t>Barrister</w:t>
            </w:r>
          </w:p>
        </w:tc>
        <w:tc>
          <w:tcPr>
            <w:tcW w:w="1515" w:type="dxa"/>
          </w:tcPr>
          <w:p w14:paraId="329EA4B7" w14:textId="3ACC6508" w:rsidR="0085652F" w:rsidRDefault="0085652F" w:rsidP="0085652F">
            <w:r>
              <w:t>44.18</w:t>
            </w:r>
          </w:p>
        </w:tc>
      </w:tr>
      <w:tr w:rsidR="0085652F" w14:paraId="7BDC2F6A" w14:textId="77777777" w:rsidTr="000B6A37">
        <w:tc>
          <w:tcPr>
            <w:tcW w:w="1384" w:type="dxa"/>
          </w:tcPr>
          <w:p w14:paraId="2A5FE8E1" w14:textId="77777777" w:rsidR="0085652F" w:rsidRDefault="0085652F" w:rsidP="0085652F">
            <w:r>
              <w:t>R21</w:t>
            </w:r>
          </w:p>
        </w:tc>
        <w:tc>
          <w:tcPr>
            <w:tcW w:w="2657" w:type="dxa"/>
          </w:tcPr>
          <w:p w14:paraId="3C75D070" w14:textId="77777777" w:rsidR="0085652F" w:rsidRDefault="0085652F" w:rsidP="0085652F">
            <w:r>
              <w:t>QC</w:t>
            </w:r>
          </w:p>
        </w:tc>
        <w:tc>
          <w:tcPr>
            <w:tcW w:w="1515" w:type="dxa"/>
          </w:tcPr>
          <w:p w14:paraId="0ECA2438" w14:textId="4E4CACE3" w:rsidR="0085652F" w:rsidRDefault="0085652F" w:rsidP="0085652F">
            <w:r>
              <w:t>56.32</w:t>
            </w:r>
          </w:p>
        </w:tc>
      </w:tr>
      <w:tr w:rsidR="0085652F" w14:paraId="02AAC8A4" w14:textId="77777777" w:rsidTr="000B6A37">
        <w:tc>
          <w:tcPr>
            <w:tcW w:w="1384" w:type="dxa"/>
          </w:tcPr>
          <w:p w14:paraId="4913E2C1" w14:textId="77777777" w:rsidR="0085652F" w:rsidRDefault="0085652F" w:rsidP="0085652F">
            <w:r>
              <w:t>R22</w:t>
            </w:r>
          </w:p>
        </w:tc>
        <w:tc>
          <w:tcPr>
            <w:tcW w:w="2657" w:type="dxa"/>
          </w:tcPr>
          <w:p w14:paraId="1AEED9A9" w14:textId="77777777" w:rsidR="0085652F" w:rsidRDefault="0085652F" w:rsidP="0085652F">
            <w:r>
              <w:t>QC</w:t>
            </w:r>
          </w:p>
        </w:tc>
        <w:tc>
          <w:tcPr>
            <w:tcW w:w="1515" w:type="dxa"/>
          </w:tcPr>
          <w:p w14:paraId="5820F02D" w14:textId="6E915728" w:rsidR="0085652F" w:rsidRDefault="0085652F" w:rsidP="0085652F">
            <w:r>
              <w:t>44.08</w:t>
            </w:r>
          </w:p>
        </w:tc>
      </w:tr>
      <w:tr w:rsidR="0085652F" w14:paraId="4D849265" w14:textId="77777777" w:rsidTr="000B6A37">
        <w:tc>
          <w:tcPr>
            <w:tcW w:w="1384" w:type="dxa"/>
          </w:tcPr>
          <w:p w14:paraId="6CDFEA55" w14:textId="77777777" w:rsidR="0085652F" w:rsidRDefault="0085652F" w:rsidP="0085652F">
            <w:r>
              <w:t>R23</w:t>
            </w:r>
          </w:p>
        </w:tc>
        <w:tc>
          <w:tcPr>
            <w:tcW w:w="2657" w:type="dxa"/>
          </w:tcPr>
          <w:p w14:paraId="652DA5E8" w14:textId="77777777" w:rsidR="0085652F" w:rsidRDefault="0085652F" w:rsidP="0085652F">
            <w:r>
              <w:t>Barrister</w:t>
            </w:r>
          </w:p>
        </w:tc>
        <w:tc>
          <w:tcPr>
            <w:tcW w:w="1515" w:type="dxa"/>
          </w:tcPr>
          <w:p w14:paraId="23429CC2" w14:textId="58C97970" w:rsidR="0085652F" w:rsidRDefault="0085652F" w:rsidP="0085652F">
            <w:r>
              <w:t>55.24</w:t>
            </w:r>
          </w:p>
        </w:tc>
      </w:tr>
    </w:tbl>
    <w:p w14:paraId="5DD85A80" w14:textId="1E04A22B" w:rsidR="006F659B" w:rsidRDefault="006F659B" w:rsidP="008B6C7E">
      <w:pPr>
        <w:rPr>
          <w:rFonts w:ascii="Arial Nova" w:hAnsi="Arial Nova"/>
          <w:sz w:val="22"/>
          <w:szCs w:val="22"/>
        </w:rPr>
      </w:pPr>
    </w:p>
    <w:p w14:paraId="32CE0C5D" w14:textId="77777777" w:rsidR="006F659B" w:rsidRDefault="006F659B">
      <w:pPr>
        <w:spacing w:after="160" w:line="259" w:lineRule="auto"/>
        <w:jc w:val="left"/>
        <w:rPr>
          <w:rFonts w:ascii="Arial Nova" w:hAnsi="Arial Nova"/>
          <w:sz w:val="22"/>
          <w:szCs w:val="22"/>
        </w:rPr>
      </w:pPr>
      <w:r>
        <w:rPr>
          <w:rFonts w:ascii="Arial Nova" w:hAnsi="Arial Nova"/>
          <w:sz w:val="22"/>
          <w:szCs w:val="22"/>
        </w:rPr>
        <w:br w:type="page"/>
      </w:r>
    </w:p>
    <w:p w14:paraId="33577D79" w14:textId="08654280" w:rsidR="008B6C7E" w:rsidRPr="0085652F" w:rsidRDefault="00DE370E" w:rsidP="008B6C7E">
      <w:pPr>
        <w:rPr>
          <w:rFonts w:ascii="Arial Nova" w:hAnsi="Arial Nova"/>
          <w:b/>
          <w:bCs/>
          <w:sz w:val="22"/>
          <w:szCs w:val="22"/>
        </w:rPr>
      </w:pPr>
      <w:r w:rsidRPr="0085652F">
        <w:rPr>
          <w:rFonts w:ascii="Arial Nova" w:hAnsi="Arial Nova"/>
          <w:b/>
          <w:bCs/>
          <w:sz w:val="22"/>
          <w:szCs w:val="22"/>
        </w:rPr>
        <w:lastRenderedPageBreak/>
        <w:t xml:space="preserve">Bibligraphy </w:t>
      </w:r>
    </w:p>
    <w:p w14:paraId="0C633140" w14:textId="77777777" w:rsidR="006F659B" w:rsidRPr="0085652F" w:rsidRDefault="006F659B" w:rsidP="006F659B">
      <w:pPr>
        <w:pStyle w:val="MDPI31text"/>
        <w:ind w:left="0" w:firstLine="0"/>
        <w:rPr>
          <w:rFonts w:ascii="Arial Nova" w:hAnsi="Arial Nova"/>
          <w:sz w:val="22"/>
        </w:rPr>
      </w:pPr>
    </w:p>
    <w:p w14:paraId="4798EC4E" w14:textId="0F781250" w:rsidR="006F659B" w:rsidRPr="0085652F" w:rsidRDefault="006F659B" w:rsidP="006F659B">
      <w:pPr>
        <w:pStyle w:val="MDPI31text"/>
        <w:ind w:left="0" w:firstLine="0"/>
        <w:rPr>
          <w:rFonts w:ascii="Arial Nova" w:hAnsi="Arial Nova"/>
          <w:sz w:val="22"/>
        </w:rPr>
      </w:pPr>
      <w:r w:rsidRPr="0085652F">
        <w:rPr>
          <w:rFonts w:ascii="Arial Nova" w:hAnsi="Arial Nova"/>
          <w:sz w:val="22"/>
        </w:rPr>
        <w:t>Charmaz, K. (2003) Qualitative Interviewing and Grounded Theory Analysis in Holstein, J.A. and Gubrium, J.F. (2003)(eds)  Inside Interviewing: New Lenses, New Concerns London: Sage</w:t>
      </w:r>
    </w:p>
    <w:p w14:paraId="745F84D7" w14:textId="77777777" w:rsidR="006F659B" w:rsidRPr="0085652F" w:rsidRDefault="006F659B" w:rsidP="006F659B">
      <w:pPr>
        <w:pStyle w:val="MDPI31text"/>
        <w:ind w:left="0" w:firstLine="0"/>
        <w:rPr>
          <w:rFonts w:ascii="Arial Nova" w:hAnsi="Arial Nova"/>
          <w:sz w:val="22"/>
        </w:rPr>
      </w:pPr>
    </w:p>
    <w:p w14:paraId="021A5DDE" w14:textId="27AB75BB" w:rsidR="0085652F" w:rsidRPr="0085652F" w:rsidRDefault="0085652F" w:rsidP="0085652F">
      <w:pPr>
        <w:rPr>
          <w:rFonts w:ascii="Arial Nova" w:hAnsi="Arial Nova" w:cs="Arial"/>
          <w:sz w:val="22"/>
          <w:szCs w:val="22"/>
        </w:rPr>
      </w:pPr>
      <w:r w:rsidRPr="0085652F">
        <w:rPr>
          <w:rFonts w:ascii="Arial Nova" w:hAnsi="Arial Nova" w:cs="Arial"/>
          <w:sz w:val="22"/>
          <w:szCs w:val="22"/>
        </w:rPr>
        <w:t>Delamont, S. (2003).</w:t>
      </w:r>
      <w:r w:rsidRPr="0085652F">
        <w:rPr>
          <w:rFonts w:ascii="Arial Nova" w:hAnsi="Arial Nova" w:cs="Arial"/>
          <w:i/>
          <w:sz w:val="22"/>
          <w:szCs w:val="22"/>
        </w:rPr>
        <w:t xml:space="preserve"> </w:t>
      </w:r>
      <w:r w:rsidRPr="0085652F">
        <w:rPr>
          <w:rFonts w:ascii="Arial Nova" w:hAnsi="Arial Nova" w:cs="Arial"/>
          <w:iCs/>
          <w:sz w:val="22"/>
          <w:szCs w:val="22"/>
        </w:rPr>
        <w:t>Feminist Sociology,</w:t>
      </w:r>
      <w:r w:rsidRPr="0085652F">
        <w:rPr>
          <w:rFonts w:ascii="Arial Nova" w:hAnsi="Arial Nova" w:cs="Arial"/>
          <w:i/>
          <w:sz w:val="22"/>
          <w:szCs w:val="22"/>
        </w:rPr>
        <w:t xml:space="preserve"> </w:t>
      </w:r>
      <w:r w:rsidRPr="0085652F">
        <w:rPr>
          <w:rFonts w:ascii="Arial Nova" w:hAnsi="Arial Nova" w:cs="Arial"/>
          <w:sz w:val="22"/>
          <w:szCs w:val="22"/>
        </w:rPr>
        <w:t>London: Sage.</w:t>
      </w:r>
    </w:p>
    <w:p w14:paraId="77D04D4A" w14:textId="77777777" w:rsidR="0085652F" w:rsidRPr="0085652F" w:rsidRDefault="0085652F" w:rsidP="0085652F">
      <w:pPr>
        <w:rPr>
          <w:rFonts w:ascii="Arial Nova" w:hAnsi="Arial Nova" w:cs="Arial"/>
          <w:sz w:val="22"/>
          <w:szCs w:val="22"/>
        </w:rPr>
      </w:pPr>
    </w:p>
    <w:p w14:paraId="488FB463" w14:textId="77777777" w:rsidR="0085652F" w:rsidRPr="0085652F" w:rsidRDefault="0085652F" w:rsidP="0085652F">
      <w:pPr>
        <w:rPr>
          <w:rFonts w:ascii="Arial Nova" w:hAnsi="Arial Nova" w:cs="Arial"/>
          <w:sz w:val="22"/>
          <w:szCs w:val="22"/>
        </w:rPr>
      </w:pPr>
      <w:r w:rsidRPr="0085652F">
        <w:rPr>
          <w:rFonts w:ascii="Arial Nova" w:hAnsi="Arial Nova" w:cs="Arial"/>
          <w:sz w:val="22"/>
          <w:szCs w:val="22"/>
        </w:rPr>
        <w:t xml:space="preserve">Denzin, N.K. (2008) </w:t>
      </w:r>
      <w:r w:rsidRPr="0085652F">
        <w:rPr>
          <w:rFonts w:ascii="Arial Nova" w:hAnsi="Arial Nova" w:cs="Arial"/>
          <w:i/>
          <w:sz w:val="22"/>
          <w:szCs w:val="22"/>
        </w:rPr>
        <w:t xml:space="preserve">Emancipatory Discourses and the Ethics and Politics of Interpretation </w:t>
      </w:r>
      <w:r w:rsidRPr="0085652F">
        <w:rPr>
          <w:rFonts w:ascii="Arial Nova" w:hAnsi="Arial Nova" w:cs="Arial"/>
          <w:sz w:val="22"/>
          <w:szCs w:val="22"/>
        </w:rPr>
        <w:t>in Denzin, N.K. and Lincoln, Y.S. (2008)(eds.) Collecting and Interpreting Qualitative Materials</w:t>
      </w:r>
      <w:r w:rsidRPr="0085652F">
        <w:rPr>
          <w:rFonts w:ascii="Arial Nova" w:hAnsi="Arial Nova" w:cs="Arial"/>
          <w:i/>
          <w:sz w:val="22"/>
          <w:szCs w:val="22"/>
        </w:rPr>
        <w:t xml:space="preserve"> </w:t>
      </w:r>
      <w:r w:rsidRPr="0085652F">
        <w:rPr>
          <w:rFonts w:ascii="Arial Nova" w:hAnsi="Arial Nova" w:cs="Arial"/>
          <w:sz w:val="22"/>
          <w:szCs w:val="22"/>
        </w:rPr>
        <w:t>London: Sage.</w:t>
      </w:r>
    </w:p>
    <w:p w14:paraId="52192AE9" w14:textId="77777777" w:rsidR="0085652F" w:rsidRPr="0085652F" w:rsidRDefault="0085652F" w:rsidP="0085652F">
      <w:pPr>
        <w:pStyle w:val="MDPI31text"/>
        <w:ind w:left="0" w:firstLine="0"/>
        <w:rPr>
          <w:rFonts w:ascii="Arial Nova" w:hAnsi="Arial Nova"/>
          <w:sz w:val="22"/>
        </w:rPr>
      </w:pPr>
    </w:p>
    <w:p w14:paraId="50AE4A2F" w14:textId="77777777" w:rsidR="006F659B" w:rsidRPr="0085652F" w:rsidRDefault="006F659B" w:rsidP="006F659B">
      <w:pPr>
        <w:spacing w:line="240" w:lineRule="auto"/>
        <w:rPr>
          <w:rFonts w:ascii="Arial Nova" w:hAnsi="Arial Nova" w:cstheme="minorHAnsi"/>
          <w:sz w:val="22"/>
          <w:szCs w:val="22"/>
        </w:rPr>
      </w:pPr>
      <w:r w:rsidRPr="0085652F">
        <w:rPr>
          <w:rFonts w:ascii="Arial Nova" w:hAnsi="Arial Nova" w:cstheme="minorHAnsi"/>
          <w:sz w:val="22"/>
          <w:szCs w:val="22"/>
        </w:rPr>
        <w:t xml:space="preserve">Flyvbjerg, B. (2006), </w:t>
      </w:r>
      <w:r w:rsidRPr="0085652F">
        <w:rPr>
          <w:rFonts w:ascii="Arial Nova" w:hAnsi="Arial Nova" w:cstheme="minorHAnsi"/>
          <w:iCs/>
          <w:sz w:val="22"/>
          <w:szCs w:val="22"/>
        </w:rPr>
        <w:t>Five Misunderstandings about Case Study Research,</w:t>
      </w:r>
      <w:r w:rsidRPr="0085652F">
        <w:rPr>
          <w:rFonts w:ascii="Arial Nova" w:hAnsi="Arial Nova" w:cstheme="minorHAnsi"/>
          <w:sz w:val="22"/>
          <w:szCs w:val="22"/>
        </w:rPr>
        <w:t xml:space="preserve"> Qualitative Inquiry, Vol. 12, No. 2: 219-245.</w:t>
      </w:r>
    </w:p>
    <w:p w14:paraId="2FB4D695" w14:textId="1D014A6A" w:rsidR="006F659B" w:rsidRPr="0085652F" w:rsidRDefault="006F659B" w:rsidP="008B6C7E">
      <w:pPr>
        <w:rPr>
          <w:rFonts w:ascii="Arial Nova" w:hAnsi="Arial Nova"/>
          <w:sz w:val="22"/>
          <w:szCs w:val="22"/>
        </w:rPr>
      </w:pPr>
    </w:p>
    <w:p w14:paraId="75551230" w14:textId="77777777" w:rsidR="0085652F" w:rsidRPr="0085652F" w:rsidRDefault="0085652F" w:rsidP="0085652F">
      <w:pPr>
        <w:pStyle w:val="MDPI31text"/>
        <w:ind w:left="0" w:firstLine="0"/>
        <w:rPr>
          <w:rFonts w:ascii="Arial Nova" w:hAnsi="Arial Nova"/>
          <w:sz w:val="22"/>
        </w:rPr>
      </w:pPr>
      <w:r w:rsidRPr="0085652F">
        <w:rPr>
          <w:rFonts w:ascii="Arial Nova" w:hAnsi="Arial Nova"/>
          <w:sz w:val="22"/>
        </w:rPr>
        <w:t>Mason, J. (2002), Qualitative Researching, London: Sage.</w:t>
      </w:r>
    </w:p>
    <w:p w14:paraId="559095CE" w14:textId="301F45F6" w:rsidR="006F659B" w:rsidRPr="0085652F" w:rsidRDefault="006F659B" w:rsidP="008B6C7E">
      <w:pPr>
        <w:rPr>
          <w:rFonts w:ascii="Arial Nova" w:hAnsi="Arial Nova"/>
          <w:sz w:val="22"/>
          <w:szCs w:val="22"/>
        </w:rPr>
      </w:pPr>
    </w:p>
    <w:p w14:paraId="3ACBAB83" w14:textId="198BC603" w:rsidR="0085652F" w:rsidRPr="0085652F" w:rsidRDefault="0085652F" w:rsidP="0085652F">
      <w:pPr>
        <w:jc w:val="left"/>
        <w:rPr>
          <w:rFonts w:ascii="Arial Nova" w:hAnsi="Arial Nova"/>
          <w:b/>
          <w:bCs/>
          <w:sz w:val="22"/>
          <w:szCs w:val="22"/>
        </w:rPr>
      </w:pPr>
      <w:r w:rsidRPr="0085652F">
        <w:rPr>
          <w:rFonts w:ascii="Arial Nova" w:hAnsi="Arial Nova"/>
          <w:b/>
          <w:bCs/>
          <w:sz w:val="22"/>
          <w:szCs w:val="22"/>
        </w:rPr>
        <w:t xml:space="preserve">Further reading: </w:t>
      </w:r>
    </w:p>
    <w:p w14:paraId="22382E45" w14:textId="77777777" w:rsidR="0085652F" w:rsidRPr="0085652F" w:rsidRDefault="0085652F" w:rsidP="0085652F">
      <w:pPr>
        <w:jc w:val="left"/>
        <w:rPr>
          <w:rFonts w:ascii="Arial Nova" w:hAnsi="Arial Nova"/>
          <w:sz w:val="22"/>
          <w:szCs w:val="22"/>
        </w:rPr>
      </w:pPr>
    </w:p>
    <w:p w14:paraId="28C29174" w14:textId="77777777" w:rsidR="0085652F" w:rsidRPr="0085652F" w:rsidRDefault="0085652F" w:rsidP="0085652F">
      <w:pPr>
        <w:jc w:val="left"/>
        <w:rPr>
          <w:rFonts w:ascii="Arial Nova" w:hAnsi="Arial Nova"/>
          <w:sz w:val="22"/>
          <w:szCs w:val="22"/>
        </w:rPr>
      </w:pPr>
      <w:r w:rsidRPr="0085652F">
        <w:rPr>
          <w:rFonts w:ascii="Arial Nova" w:hAnsi="Arial Nova"/>
          <w:sz w:val="22"/>
          <w:szCs w:val="22"/>
        </w:rPr>
        <w:t>Canning, V. (2021), Sanctuary as Social Justice: A Feminist Critique</w:t>
      </w:r>
      <w:r w:rsidRPr="0085652F">
        <w:rPr>
          <w:rFonts w:ascii="Arial Nova" w:hAnsi="Arial Nova"/>
          <w:b/>
          <w:bCs/>
          <w:sz w:val="22"/>
          <w:szCs w:val="22"/>
        </w:rPr>
        <w:t>,</w:t>
      </w:r>
      <w:r w:rsidRPr="0085652F">
        <w:rPr>
          <w:rFonts w:ascii="Arial Nova" w:hAnsi="Arial Nova"/>
          <w:sz w:val="22"/>
          <w:szCs w:val="22"/>
        </w:rPr>
        <w:t xml:space="preserve"> in Monk, H., Atkinson, K., Tucker, K. and Barr, U. (eds), </w:t>
      </w:r>
      <w:r w:rsidRPr="0085652F">
        <w:rPr>
          <w:rFonts w:ascii="Arial Nova" w:hAnsi="Arial Nova"/>
          <w:sz w:val="22"/>
          <w:szCs w:val="22"/>
          <w:u w:val="single"/>
        </w:rPr>
        <w:t>Feminist Responses to Injustices of the State and Its Institutions,</w:t>
      </w:r>
      <w:r w:rsidRPr="0085652F">
        <w:rPr>
          <w:rFonts w:ascii="Arial Nova" w:hAnsi="Arial Nova"/>
          <w:sz w:val="22"/>
          <w:szCs w:val="22"/>
        </w:rPr>
        <w:t xml:space="preserve"> Bristol: Bristol University Press. </w:t>
      </w:r>
    </w:p>
    <w:p w14:paraId="2B0BFD56" w14:textId="77777777" w:rsidR="0085652F" w:rsidRPr="0085652F" w:rsidRDefault="0085652F" w:rsidP="0085652F">
      <w:pPr>
        <w:jc w:val="left"/>
        <w:rPr>
          <w:rFonts w:ascii="Arial Nova" w:hAnsi="Arial Nova"/>
          <w:sz w:val="22"/>
          <w:szCs w:val="22"/>
        </w:rPr>
      </w:pPr>
    </w:p>
    <w:p w14:paraId="4B52E5FB" w14:textId="45D41980" w:rsidR="0085652F" w:rsidRPr="0085652F" w:rsidRDefault="0085652F" w:rsidP="0085652F">
      <w:pPr>
        <w:jc w:val="left"/>
        <w:rPr>
          <w:rFonts w:ascii="Arial Nova" w:hAnsi="Arial Nova"/>
          <w:sz w:val="22"/>
          <w:szCs w:val="22"/>
        </w:rPr>
      </w:pPr>
      <w:bookmarkStart w:id="0" w:name="_Hlk71195175"/>
      <w:r w:rsidRPr="0085652F">
        <w:rPr>
          <w:rFonts w:ascii="Arial Nova" w:hAnsi="Arial Nova"/>
          <w:sz w:val="22"/>
          <w:szCs w:val="22"/>
        </w:rPr>
        <w:t xml:space="preserve">Canning, V. (2021), </w:t>
      </w:r>
      <w:r w:rsidRPr="0085652F">
        <w:rPr>
          <w:rFonts w:ascii="Arial Nova" w:hAnsi="Arial Nova"/>
          <w:sz w:val="22"/>
          <w:szCs w:val="22"/>
        </w:rPr>
        <w:t>Compounding Trauma through Temporal Harm</w:t>
      </w:r>
      <w:r w:rsidRPr="0085652F">
        <w:rPr>
          <w:rFonts w:ascii="Arial Nova" w:hAnsi="Arial Nova"/>
          <w:sz w:val="22"/>
          <w:szCs w:val="22"/>
        </w:rPr>
        <w:t xml:space="preserve">, </w:t>
      </w:r>
      <w:r w:rsidRPr="0085652F">
        <w:rPr>
          <w:rFonts w:ascii="Arial Nova" w:hAnsi="Arial Nova"/>
          <w:sz w:val="22"/>
          <w:szCs w:val="22"/>
        </w:rPr>
        <w:t>in</w:t>
      </w:r>
      <w:r w:rsidRPr="0085652F">
        <w:rPr>
          <w:rFonts w:ascii="Arial Nova" w:hAnsi="Arial Nova"/>
          <w:b/>
          <w:bCs/>
          <w:sz w:val="22"/>
          <w:szCs w:val="22"/>
        </w:rPr>
        <w:t xml:space="preserve"> </w:t>
      </w:r>
      <w:r w:rsidRPr="0085652F">
        <w:rPr>
          <w:rFonts w:ascii="Arial Nova" w:hAnsi="Arial Nova"/>
          <w:sz w:val="22"/>
          <w:szCs w:val="22"/>
        </w:rPr>
        <w:t>Bhatia, M. and Canning, V. (202</w:t>
      </w:r>
      <w:r w:rsidRPr="0085652F">
        <w:rPr>
          <w:rFonts w:ascii="Arial Nova" w:hAnsi="Arial Nova"/>
          <w:sz w:val="22"/>
          <w:szCs w:val="22"/>
        </w:rPr>
        <w:t>1</w:t>
      </w:r>
      <w:r w:rsidRPr="0085652F">
        <w:rPr>
          <w:rFonts w:ascii="Arial Nova" w:hAnsi="Arial Nova"/>
          <w:sz w:val="22"/>
          <w:szCs w:val="22"/>
        </w:rPr>
        <w:t xml:space="preserve">) </w:t>
      </w:r>
      <w:r w:rsidRPr="0085652F">
        <w:rPr>
          <w:rFonts w:ascii="Arial Nova" w:hAnsi="Arial Nova"/>
          <w:sz w:val="22"/>
          <w:szCs w:val="22"/>
          <w:u w:val="single"/>
        </w:rPr>
        <w:t>Stealing Time: Migration, Temporality and State Violence,</w:t>
      </w:r>
      <w:r w:rsidRPr="0085652F">
        <w:rPr>
          <w:rFonts w:ascii="Arial Nova" w:hAnsi="Arial Nova"/>
          <w:sz w:val="22"/>
          <w:szCs w:val="22"/>
        </w:rPr>
        <w:t xml:space="preserve"> Basingstoke: Palgrave Macmillan.</w:t>
      </w:r>
    </w:p>
    <w:bookmarkEnd w:id="0"/>
    <w:p w14:paraId="5893A26B" w14:textId="77777777" w:rsidR="0085652F" w:rsidRPr="0085652F" w:rsidRDefault="0085652F" w:rsidP="0085652F">
      <w:pPr>
        <w:jc w:val="left"/>
        <w:rPr>
          <w:rFonts w:ascii="Arial Nova" w:hAnsi="Arial Nova"/>
          <w:sz w:val="22"/>
          <w:szCs w:val="22"/>
        </w:rPr>
      </w:pPr>
    </w:p>
    <w:p w14:paraId="464DBC07" w14:textId="015297BB" w:rsidR="0085652F" w:rsidRPr="0085652F" w:rsidRDefault="0085652F" w:rsidP="0085652F">
      <w:pPr>
        <w:jc w:val="left"/>
        <w:rPr>
          <w:rFonts w:ascii="Arial Nova" w:hAnsi="Arial Nova"/>
          <w:sz w:val="22"/>
          <w:szCs w:val="22"/>
        </w:rPr>
      </w:pPr>
      <w:r w:rsidRPr="0085652F">
        <w:rPr>
          <w:rFonts w:ascii="Arial Nova" w:hAnsi="Arial Nova"/>
          <w:sz w:val="22"/>
          <w:szCs w:val="22"/>
        </w:rPr>
        <w:t xml:space="preserve">Canning, V. (2020), Bureaucratised Banality: Asylum and Immobility in Britain, Denmark and Sweden, in Abdelhady, D., Gren, N. and Joormann, M. (eds.), Refugees and the Violence of Welfare Bureaucracies in northern Europe, Manchester: Manchester University Press, book here: </w:t>
      </w:r>
      <w:hyperlink r:id="rId12" w:history="1">
        <w:r w:rsidRPr="0085652F">
          <w:rPr>
            <w:rStyle w:val="Hyperlink"/>
            <w:rFonts w:ascii="Arial Nova" w:hAnsi="Arial Nova"/>
            <w:sz w:val="22"/>
            <w:szCs w:val="22"/>
          </w:rPr>
          <w:t>https://manchesteruniversitypress.co.uk/9781526146823/</w:t>
        </w:r>
      </w:hyperlink>
      <w:r w:rsidRPr="0085652F">
        <w:rPr>
          <w:rFonts w:ascii="Arial Nova" w:hAnsi="Arial Nova"/>
          <w:sz w:val="22"/>
          <w:szCs w:val="22"/>
        </w:rPr>
        <w:t>.</w:t>
      </w:r>
    </w:p>
    <w:p w14:paraId="2AB952B2" w14:textId="77777777" w:rsidR="0085652F" w:rsidRPr="0085652F" w:rsidRDefault="0085652F" w:rsidP="0085652F">
      <w:pPr>
        <w:jc w:val="left"/>
        <w:rPr>
          <w:rFonts w:ascii="Arial Nova" w:hAnsi="Arial Nova"/>
          <w:sz w:val="22"/>
          <w:szCs w:val="22"/>
        </w:rPr>
      </w:pPr>
    </w:p>
    <w:p w14:paraId="2F333D53" w14:textId="3BCF9695" w:rsidR="0085652F" w:rsidRPr="0085652F" w:rsidRDefault="0085652F" w:rsidP="0085652F">
      <w:pPr>
        <w:jc w:val="left"/>
        <w:rPr>
          <w:rFonts w:ascii="Arial Nova" w:hAnsi="Arial Nova"/>
          <w:sz w:val="22"/>
          <w:szCs w:val="22"/>
        </w:rPr>
      </w:pPr>
      <w:bookmarkStart w:id="1" w:name="_Hlk71195202"/>
      <w:r w:rsidRPr="0085652F">
        <w:rPr>
          <w:rFonts w:ascii="Arial Nova" w:hAnsi="Arial Nova"/>
          <w:sz w:val="22"/>
          <w:szCs w:val="22"/>
        </w:rPr>
        <w:t>Canning, V. (202</w:t>
      </w:r>
      <w:r w:rsidRPr="0085652F">
        <w:rPr>
          <w:rFonts w:ascii="Arial Nova" w:hAnsi="Arial Nova"/>
          <w:sz w:val="22"/>
          <w:szCs w:val="22"/>
        </w:rPr>
        <w:t>1</w:t>
      </w:r>
      <w:r w:rsidRPr="0085652F">
        <w:rPr>
          <w:rFonts w:ascii="Arial Nova" w:hAnsi="Arial Nova"/>
          <w:sz w:val="22"/>
          <w:szCs w:val="22"/>
        </w:rPr>
        <w:t xml:space="preserve">), Sensing and Unease in </w:t>
      </w:r>
      <w:r w:rsidRPr="0085652F">
        <w:rPr>
          <w:rFonts w:ascii="Arial Nova" w:hAnsi="Arial Nova"/>
          <w:sz w:val="22"/>
          <w:szCs w:val="22"/>
        </w:rPr>
        <w:t>Immigration Confinement: An Abolitionist’s Perspective</w:t>
      </w:r>
      <w:r w:rsidRPr="0085652F">
        <w:rPr>
          <w:rFonts w:ascii="Arial Nova" w:hAnsi="Arial Nova"/>
          <w:sz w:val="22"/>
          <w:szCs w:val="22"/>
        </w:rPr>
        <w:t>, in Herrity, K., Schmidt, B and Warr, J. (eds), Sensory Penalities, Emerald Publishing.</w:t>
      </w:r>
      <w:r w:rsidRPr="0085652F">
        <w:rPr>
          <w:rFonts w:ascii="Arial Nova" w:hAnsi="Arial Nova"/>
          <w:b/>
          <w:bCs/>
          <w:sz w:val="22"/>
          <w:szCs w:val="22"/>
        </w:rPr>
        <w:t> </w:t>
      </w:r>
    </w:p>
    <w:bookmarkEnd w:id="1"/>
    <w:p w14:paraId="5FA7EAD6" w14:textId="77777777" w:rsidR="0085652F" w:rsidRPr="0085652F" w:rsidRDefault="0085652F" w:rsidP="0085652F">
      <w:pPr>
        <w:jc w:val="left"/>
        <w:rPr>
          <w:rFonts w:ascii="Arial Nova" w:hAnsi="Arial Nova"/>
          <w:sz w:val="22"/>
          <w:szCs w:val="22"/>
        </w:rPr>
      </w:pPr>
    </w:p>
    <w:p w14:paraId="5BC45864" w14:textId="22A644BE" w:rsidR="0085652F" w:rsidRPr="0085652F" w:rsidRDefault="0085652F" w:rsidP="0085652F">
      <w:pPr>
        <w:jc w:val="left"/>
        <w:rPr>
          <w:rFonts w:ascii="Arial Nova" w:hAnsi="Arial Nova"/>
          <w:sz w:val="22"/>
          <w:szCs w:val="22"/>
        </w:rPr>
      </w:pPr>
      <w:r w:rsidRPr="0085652F">
        <w:rPr>
          <w:rFonts w:ascii="Arial Nova" w:hAnsi="Arial Nova"/>
          <w:sz w:val="22"/>
          <w:szCs w:val="22"/>
        </w:rPr>
        <w:t xml:space="preserve">Canning, V. (2018) Border (Mis)Management, Ignorance and Denial, in Barton, A. and Davis, H. (eds) </w:t>
      </w:r>
      <w:r w:rsidRPr="0085652F">
        <w:rPr>
          <w:rFonts w:ascii="Arial Nova" w:hAnsi="Arial Nova"/>
          <w:sz w:val="22"/>
          <w:szCs w:val="22"/>
          <w:u w:val="single"/>
        </w:rPr>
        <w:t>Agnotology, Power and Harm: the Study of Ignorance and the Criminological Imagination,</w:t>
      </w:r>
      <w:r w:rsidRPr="0085652F">
        <w:rPr>
          <w:rFonts w:ascii="Arial Nova" w:hAnsi="Arial Nova"/>
          <w:sz w:val="22"/>
          <w:szCs w:val="22"/>
        </w:rPr>
        <w:t xml:space="preserve"> Basingstoke: Palgrave Macmillan.</w:t>
      </w:r>
    </w:p>
    <w:p w14:paraId="52D76649" w14:textId="77777777" w:rsidR="0085652F" w:rsidRPr="0085652F" w:rsidRDefault="0085652F" w:rsidP="0085652F">
      <w:pPr>
        <w:jc w:val="left"/>
        <w:rPr>
          <w:rFonts w:ascii="Arial Nova" w:hAnsi="Arial Nova"/>
          <w:sz w:val="22"/>
          <w:szCs w:val="22"/>
        </w:rPr>
      </w:pPr>
    </w:p>
    <w:p w14:paraId="167FD9DC" w14:textId="47E90E53" w:rsidR="0085652F" w:rsidRPr="0085652F" w:rsidRDefault="0085652F" w:rsidP="0085652F">
      <w:pPr>
        <w:jc w:val="left"/>
        <w:rPr>
          <w:rFonts w:ascii="Arial Nova" w:hAnsi="Arial Nova"/>
          <w:sz w:val="22"/>
          <w:szCs w:val="22"/>
        </w:rPr>
      </w:pPr>
      <w:r w:rsidRPr="0085652F">
        <w:rPr>
          <w:rFonts w:ascii="Arial Nova" w:hAnsi="Arial Nova"/>
          <w:sz w:val="22"/>
          <w:szCs w:val="22"/>
        </w:rPr>
        <w:t xml:space="preserve">Canning, V. (2018) Zemiology at the Border, in Boukli, P. and Kotze, J. (eds.) </w:t>
      </w:r>
      <w:r w:rsidRPr="0085652F">
        <w:rPr>
          <w:rFonts w:ascii="Arial Nova" w:hAnsi="Arial Nova"/>
          <w:sz w:val="22"/>
          <w:szCs w:val="22"/>
          <w:u w:val="single"/>
        </w:rPr>
        <w:t xml:space="preserve">Zemiology: Reconnecting Crime and Social Harm, </w:t>
      </w:r>
      <w:r w:rsidRPr="0085652F">
        <w:rPr>
          <w:rFonts w:ascii="Arial Nova" w:hAnsi="Arial Nova"/>
          <w:sz w:val="22"/>
          <w:szCs w:val="22"/>
        </w:rPr>
        <w:t>Basingstoke: Palgrave Macmillan.</w:t>
      </w:r>
    </w:p>
    <w:p w14:paraId="5DBE2769" w14:textId="77777777" w:rsidR="0085652F" w:rsidRPr="0085652F" w:rsidRDefault="0085652F" w:rsidP="0085652F">
      <w:pPr>
        <w:jc w:val="left"/>
        <w:rPr>
          <w:rFonts w:ascii="Arial Nova" w:hAnsi="Arial Nova"/>
          <w:sz w:val="22"/>
          <w:szCs w:val="22"/>
        </w:rPr>
      </w:pPr>
    </w:p>
    <w:p w14:paraId="41D5851E" w14:textId="697F8FD7" w:rsidR="0085652F" w:rsidRPr="0085652F" w:rsidRDefault="0085652F" w:rsidP="0085652F">
      <w:pPr>
        <w:jc w:val="left"/>
        <w:rPr>
          <w:rFonts w:ascii="Arial Nova" w:hAnsi="Arial Nova"/>
          <w:sz w:val="22"/>
          <w:szCs w:val="22"/>
        </w:rPr>
      </w:pPr>
      <w:r w:rsidRPr="0085652F">
        <w:rPr>
          <w:rFonts w:ascii="Arial Nova" w:hAnsi="Arial Nova"/>
          <w:sz w:val="22"/>
          <w:szCs w:val="22"/>
        </w:rPr>
        <w:t>Canning, V. (2021) Managing Expectations: Impacts of Hostile Immigration Policies on Practitioners in Britain, Denmark and Sweden.</w:t>
      </w:r>
      <w:r w:rsidRPr="0085652F">
        <w:rPr>
          <w:rFonts w:ascii="Arial Nova" w:hAnsi="Arial Nova"/>
          <w:b/>
          <w:bCs/>
          <w:sz w:val="22"/>
          <w:szCs w:val="22"/>
        </w:rPr>
        <w:t> </w:t>
      </w:r>
      <w:r w:rsidRPr="0085652F">
        <w:rPr>
          <w:rFonts w:ascii="Arial Nova" w:hAnsi="Arial Nova"/>
          <w:sz w:val="22"/>
          <w:szCs w:val="22"/>
          <w:u w:val="single"/>
        </w:rPr>
        <w:t>Journal of Social Science</w:t>
      </w:r>
      <w:r w:rsidRPr="0085652F">
        <w:rPr>
          <w:rFonts w:ascii="Arial Nova" w:hAnsi="Arial Nova"/>
          <w:sz w:val="22"/>
          <w:szCs w:val="22"/>
        </w:rPr>
        <w:t>, in press.</w:t>
      </w:r>
    </w:p>
    <w:p w14:paraId="4AC15E96" w14:textId="77777777" w:rsidR="0085652F" w:rsidRPr="0085652F" w:rsidRDefault="0085652F" w:rsidP="0085652F">
      <w:pPr>
        <w:jc w:val="left"/>
        <w:rPr>
          <w:rFonts w:ascii="Arial Nova" w:hAnsi="Arial Nova"/>
          <w:sz w:val="22"/>
          <w:szCs w:val="22"/>
        </w:rPr>
      </w:pPr>
    </w:p>
    <w:p w14:paraId="4CB6B401" w14:textId="4CA43F71" w:rsidR="0085652F" w:rsidRDefault="0085652F" w:rsidP="0085652F">
      <w:pPr>
        <w:jc w:val="left"/>
        <w:rPr>
          <w:rFonts w:ascii="Arial Nova" w:hAnsi="Arial Nova"/>
          <w:sz w:val="22"/>
          <w:szCs w:val="22"/>
        </w:rPr>
      </w:pPr>
      <w:r w:rsidRPr="0085652F">
        <w:rPr>
          <w:rFonts w:ascii="Arial Nova" w:hAnsi="Arial Nova"/>
          <w:sz w:val="22"/>
          <w:szCs w:val="22"/>
        </w:rPr>
        <w:t>Canning, V. (2020), Corrosive Control: State-Corporate and Gendered Harm in Bordered Britain, Critical Criminology, Online first available: </w:t>
      </w:r>
      <w:hyperlink r:id="rId13" w:history="1">
        <w:r w:rsidRPr="0085652F">
          <w:rPr>
            <w:rStyle w:val="Hyperlink"/>
            <w:rFonts w:ascii="Arial Nova" w:hAnsi="Arial Nova"/>
            <w:sz w:val="22"/>
            <w:szCs w:val="22"/>
          </w:rPr>
          <w:t>https://link.springer.com/article/10.1007/s10612-020-09509-1</w:t>
        </w:r>
      </w:hyperlink>
    </w:p>
    <w:p w14:paraId="5422B8DA" w14:textId="77777777" w:rsidR="0085652F" w:rsidRPr="0085652F" w:rsidRDefault="0085652F" w:rsidP="0085652F">
      <w:pPr>
        <w:jc w:val="left"/>
        <w:rPr>
          <w:rFonts w:ascii="Arial Nova" w:hAnsi="Arial Nova"/>
          <w:sz w:val="22"/>
          <w:szCs w:val="22"/>
        </w:rPr>
      </w:pPr>
    </w:p>
    <w:p w14:paraId="13AFBA13" w14:textId="77568199" w:rsidR="0085652F" w:rsidRPr="0085652F" w:rsidRDefault="0085652F" w:rsidP="0085652F">
      <w:pPr>
        <w:jc w:val="left"/>
        <w:rPr>
          <w:rFonts w:ascii="Arial Nova" w:hAnsi="Arial Nova"/>
          <w:sz w:val="22"/>
          <w:szCs w:val="22"/>
        </w:rPr>
      </w:pPr>
      <w:r w:rsidRPr="0085652F">
        <w:rPr>
          <w:rFonts w:ascii="Arial Nova" w:hAnsi="Arial Nova"/>
          <w:sz w:val="22"/>
          <w:szCs w:val="22"/>
        </w:rPr>
        <w:t xml:space="preserve">Canning, V. (2019), Keeping up with the Kladdkaka: Kindness and Coercion in Swedish Immigration Detention, </w:t>
      </w:r>
      <w:r w:rsidRPr="0085652F">
        <w:rPr>
          <w:rFonts w:ascii="Arial Nova" w:hAnsi="Arial Nova"/>
          <w:sz w:val="22"/>
          <w:szCs w:val="22"/>
          <w:u w:val="single"/>
        </w:rPr>
        <w:t>European Journal of Criminology</w:t>
      </w:r>
      <w:r w:rsidRPr="0085652F">
        <w:rPr>
          <w:rFonts w:ascii="Arial Nova" w:hAnsi="Arial Nova"/>
          <w:b/>
          <w:bCs/>
          <w:sz w:val="22"/>
          <w:szCs w:val="22"/>
          <w:u w:val="single"/>
        </w:rPr>
        <w:t>,</w:t>
      </w:r>
      <w:r w:rsidRPr="0085652F">
        <w:rPr>
          <w:rFonts w:ascii="Arial Nova" w:hAnsi="Arial Nova"/>
          <w:sz w:val="22"/>
          <w:szCs w:val="22"/>
        </w:rPr>
        <w:t xml:space="preserve"> available here: </w:t>
      </w:r>
      <w:hyperlink r:id="rId14" w:history="1">
        <w:r w:rsidRPr="0085652F">
          <w:rPr>
            <w:rStyle w:val="Hyperlink"/>
            <w:rFonts w:ascii="Arial Nova" w:hAnsi="Arial Nova"/>
            <w:sz w:val="22"/>
            <w:szCs w:val="22"/>
          </w:rPr>
          <w:t>https://journals.sagepub.com/doi/abs/10.1177/1477370818820627</w:t>
        </w:r>
      </w:hyperlink>
    </w:p>
    <w:p w14:paraId="4A6C4ACD" w14:textId="77777777" w:rsidR="0085652F" w:rsidRPr="0085652F" w:rsidRDefault="0085652F" w:rsidP="0085652F">
      <w:pPr>
        <w:jc w:val="left"/>
        <w:rPr>
          <w:rFonts w:ascii="Arial Nova" w:hAnsi="Arial Nova"/>
          <w:sz w:val="22"/>
          <w:szCs w:val="22"/>
        </w:rPr>
      </w:pPr>
    </w:p>
    <w:p w14:paraId="57822A5E" w14:textId="18247A16" w:rsidR="0085652F" w:rsidRPr="0085652F" w:rsidRDefault="0085652F" w:rsidP="0085652F">
      <w:pPr>
        <w:jc w:val="left"/>
        <w:rPr>
          <w:rFonts w:ascii="Arial Nova" w:hAnsi="Arial Nova"/>
          <w:sz w:val="22"/>
          <w:szCs w:val="22"/>
        </w:rPr>
      </w:pPr>
      <w:r w:rsidRPr="0085652F">
        <w:rPr>
          <w:rFonts w:ascii="Arial Nova" w:hAnsi="Arial Nova"/>
          <w:sz w:val="22"/>
          <w:szCs w:val="22"/>
        </w:rPr>
        <w:t>Canning, V. (2019), Degradation by Design: Women Seeking Asylum in Northern Europe,</w:t>
      </w:r>
      <w:r w:rsidRPr="0085652F">
        <w:rPr>
          <w:rFonts w:ascii="Arial Nova" w:hAnsi="Arial Nova"/>
          <w:b/>
          <w:bCs/>
          <w:sz w:val="22"/>
          <w:szCs w:val="22"/>
        </w:rPr>
        <w:t xml:space="preserve"> </w:t>
      </w:r>
      <w:r w:rsidRPr="0085652F">
        <w:rPr>
          <w:rFonts w:ascii="Arial Nova" w:hAnsi="Arial Nova"/>
          <w:sz w:val="22"/>
          <w:szCs w:val="22"/>
          <w:u w:val="single"/>
        </w:rPr>
        <w:t>Race &amp; Class</w:t>
      </w:r>
      <w:r w:rsidRPr="0085652F">
        <w:rPr>
          <w:rFonts w:ascii="Arial Nova" w:hAnsi="Arial Nova"/>
          <w:sz w:val="22"/>
          <w:szCs w:val="22"/>
        </w:rPr>
        <w:t>, July 2019.</w:t>
      </w:r>
    </w:p>
    <w:p w14:paraId="07134BD4" w14:textId="77777777" w:rsidR="0085652F" w:rsidRPr="0085652F" w:rsidRDefault="0085652F" w:rsidP="0085652F">
      <w:pPr>
        <w:jc w:val="left"/>
        <w:rPr>
          <w:rFonts w:ascii="Arial Nova" w:hAnsi="Arial Nova"/>
          <w:sz w:val="22"/>
          <w:szCs w:val="22"/>
        </w:rPr>
      </w:pPr>
    </w:p>
    <w:p w14:paraId="549F39D3" w14:textId="77777777" w:rsidR="0085652F" w:rsidRPr="0085652F" w:rsidRDefault="0085652F" w:rsidP="0085652F">
      <w:pPr>
        <w:jc w:val="left"/>
        <w:rPr>
          <w:rFonts w:ascii="Arial Nova" w:hAnsi="Arial Nova"/>
          <w:sz w:val="22"/>
          <w:szCs w:val="22"/>
        </w:rPr>
      </w:pPr>
    </w:p>
    <w:p w14:paraId="37A02C38" w14:textId="0A50B0E7" w:rsidR="0085652F" w:rsidRPr="0085652F" w:rsidRDefault="0085652F" w:rsidP="0085652F">
      <w:pPr>
        <w:jc w:val="left"/>
        <w:rPr>
          <w:rFonts w:ascii="Arial Nova" w:hAnsi="Arial Nova"/>
          <w:sz w:val="22"/>
          <w:szCs w:val="22"/>
        </w:rPr>
      </w:pPr>
      <w:r w:rsidRPr="0085652F">
        <w:rPr>
          <w:rFonts w:ascii="Arial Nova" w:hAnsi="Arial Nova"/>
          <w:sz w:val="22"/>
          <w:szCs w:val="22"/>
        </w:rPr>
        <w:t>Canning, V. (2019), Abject Asylum: Degradation and the Deliberate Infliction of Harm against Refugees in Britain,</w:t>
      </w:r>
      <w:r w:rsidRPr="0085652F">
        <w:rPr>
          <w:rFonts w:ascii="Arial Nova" w:hAnsi="Arial Nova"/>
          <w:b/>
          <w:bCs/>
          <w:sz w:val="22"/>
          <w:szCs w:val="22"/>
        </w:rPr>
        <w:t xml:space="preserve"> </w:t>
      </w:r>
      <w:r w:rsidRPr="0085652F">
        <w:rPr>
          <w:rFonts w:ascii="Arial Nova" w:hAnsi="Arial Nova"/>
          <w:sz w:val="22"/>
          <w:szCs w:val="22"/>
          <w:u w:val="single"/>
        </w:rPr>
        <w:t>Justice, Power and Resistance</w:t>
      </w:r>
      <w:r w:rsidRPr="0085652F">
        <w:rPr>
          <w:rFonts w:ascii="Arial Nova" w:hAnsi="Arial Nova"/>
          <w:sz w:val="22"/>
          <w:szCs w:val="22"/>
        </w:rPr>
        <w:t>, Vol. 2, No. 2.</w:t>
      </w:r>
    </w:p>
    <w:p w14:paraId="1BB9AF38" w14:textId="77777777" w:rsidR="0085652F" w:rsidRPr="0085652F" w:rsidRDefault="0085652F" w:rsidP="0085652F">
      <w:pPr>
        <w:jc w:val="left"/>
        <w:rPr>
          <w:rFonts w:ascii="Arial Nova" w:hAnsi="Arial Nova"/>
          <w:sz w:val="22"/>
          <w:szCs w:val="22"/>
        </w:rPr>
      </w:pPr>
    </w:p>
    <w:p w14:paraId="16CD328B" w14:textId="7B7A3E6C" w:rsidR="0085652F" w:rsidRPr="0085652F" w:rsidRDefault="0085652F" w:rsidP="0085652F">
      <w:pPr>
        <w:jc w:val="left"/>
        <w:rPr>
          <w:rFonts w:ascii="Arial Nova" w:hAnsi="Arial Nova"/>
          <w:sz w:val="22"/>
          <w:szCs w:val="22"/>
        </w:rPr>
      </w:pPr>
      <w:r w:rsidRPr="0085652F">
        <w:rPr>
          <w:rFonts w:ascii="Arial Nova" w:hAnsi="Arial Nova"/>
          <w:sz w:val="22"/>
          <w:szCs w:val="22"/>
        </w:rPr>
        <w:t>Canning, V. (2019), Reimagining Refugee Rights: Addressing Asylum Harms in Britain, Denmark and Sweden</w:t>
      </w:r>
      <w:r w:rsidRPr="0085652F">
        <w:rPr>
          <w:rFonts w:ascii="Arial Nova" w:hAnsi="Arial Nova"/>
          <w:b/>
          <w:bCs/>
          <w:sz w:val="22"/>
          <w:szCs w:val="22"/>
        </w:rPr>
        <w:t>,</w:t>
      </w:r>
      <w:r w:rsidRPr="0085652F">
        <w:rPr>
          <w:rFonts w:ascii="Arial Nova" w:hAnsi="Arial Nova"/>
          <w:sz w:val="22"/>
          <w:szCs w:val="22"/>
        </w:rPr>
        <w:t xml:space="preserve"> Migration and Mobilities Bristol, available here: </w:t>
      </w:r>
      <w:hyperlink r:id="rId15" w:history="1">
        <w:r w:rsidRPr="0085652F">
          <w:rPr>
            <w:rStyle w:val="Hyperlink"/>
            <w:rFonts w:ascii="Arial Nova" w:hAnsi="Arial Nova"/>
            <w:sz w:val="22"/>
            <w:szCs w:val="22"/>
          </w:rPr>
          <w:t>http://www.statewatch.org/news/2019/mar/uk-dk-se-reimagining-refugee-rights-asylum-harms-3-19.pdf</w:t>
        </w:r>
      </w:hyperlink>
      <w:r w:rsidRPr="0085652F">
        <w:rPr>
          <w:rFonts w:ascii="Arial Nova" w:hAnsi="Arial Nova"/>
          <w:sz w:val="22"/>
          <w:szCs w:val="22"/>
        </w:rPr>
        <w:t> </w:t>
      </w:r>
    </w:p>
    <w:p w14:paraId="03535CE4" w14:textId="77777777" w:rsidR="0085652F" w:rsidRPr="0085652F" w:rsidRDefault="0085652F" w:rsidP="0085652F">
      <w:pPr>
        <w:jc w:val="left"/>
        <w:rPr>
          <w:rFonts w:ascii="Arial Nova" w:hAnsi="Arial Nova"/>
          <w:sz w:val="22"/>
          <w:szCs w:val="22"/>
        </w:rPr>
      </w:pPr>
    </w:p>
    <w:p w14:paraId="5918BBF0" w14:textId="3D83C618" w:rsidR="0085652F" w:rsidRPr="0085652F" w:rsidRDefault="0085652F" w:rsidP="0085652F">
      <w:pPr>
        <w:jc w:val="left"/>
        <w:rPr>
          <w:rFonts w:ascii="Arial Nova" w:hAnsi="Arial Nova"/>
          <w:sz w:val="22"/>
          <w:szCs w:val="22"/>
        </w:rPr>
      </w:pPr>
      <w:r w:rsidRPr="0085652F">
        <w:rPr>
          <w:rFonts w:ascii="Arial Nova" w:hAnsi="Arial Nova"/>
          <w:sz w:val="22"/>
          <w:szCs w:val="22"/>
        </w:rPr>
        <w:t>Canning, V. and Matthews, L. (2020), The Asylum Navigation Board</w:t>
      </w:r>
      <w:r w:rsidRPr="0085652F">
        <w:rPr>
          <w:rFonts w:ascii="Arial Nova" w:hAnsi="Arial Nova"/>
          <w:b/>
          <w:bCs/>
          <w:sz w:val="22"/>
          <w:szCs w:val="22"/>
        </w:rPr>
        <w:t>, </w:t>
      </w:r>
      <w:r w:rsidRPr="0085652F">
        <w:rPr>
          <w:rFonts w:ascii="Arial Nova" w:hAnsi="Arial Nova"/>
          <w:sz w:val="22"/>
          <w:szCs w:val="22"/>
        </w:rPr>
        <w:t xml:space="preserve">Right to Remain, available: </w:t>
      </w:r>
      <w:hyperlink r:id="rId16" w:history="1">
        <w:r w:rsidRPr="0085652F">
          <w:rPr>
            <w:rStyle w:val="Hyperlink"/>
            <w:rFonts w:ascii="Arial Nova" w:hAnsi="Arial Nova"/>
            <w:sz w:val="22"/>
            <w:szCs w:val="22"/>
          </w:rPr>
          <w:t>https://righttoremain.org.uk/the-online-asylum-navigation-board-lisa-matthews-and-dr-vicky-canning-in-conversation/</w:t>
        </w:r>
      </w:hyperlink>
    </w:p>
    <w:p w14:paraId="541D12AD" w14:textId="77777777" w:rsidR="0085652F" w:rsidRPr="0085652F" w:rsidRDefault="0085652F" w:rsidP="008B6C7E">
      <w:pPr>
        <w:rPr>
          <w:rFonts w:ascii="Arial Nova" w:hAnsi="Arial Nova"/>
          <w:sz w:val="22"/>
          <w:szCs w:val="22"/>
        </w:rPr>
      </w:pPr>
    </w:p>
    <w:sectPr w:rsidR="0085652F" w:rsidRPr="0085652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83A043" w14:textId="77777777" w:rsidR="008B6C7E" w:rsidRDefault="008B6C7E" w:rsidP="008B6C7E">
      <w:pPr>
        <w:spacing w:line="240" w:lineRule="auto"/>
      </w:pPr>
      <w:r>
        <w:separator/>
      </w:r>
    </w:p>
  </w:endnote>
  <w:endnote w:type="continuationSeparator" w:id="0">
    <w:p w14:paraId="34F34480" w14:textId="77777777" w:rsidR="008B6C7E" w:rsidRDefault="008B6C7E" w:rsidP="008B6C7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Nova">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A481A4" w14:textId="77777777" w:rsidR="008B6C7E" w:rsidRDefault="008B6C7E" w:rsidP="008B6C7E">
      <w:pPr>
        <w:spacing w:line="240" w:lineRule="auto"/>
      </w:pPr>
      <w:r>
        <w:separator/>
      </w:r>
    </w:p>
  </w:footnote>
  <w:footnote w:type="continuationSeparator" w:id="0">
    <w:p w14:paraId="3C7CF77D" w14:textId="77777777" w:rsidR="008B6C7E" w:rsidRDefault="008B6C7E" w:rsidP="008B6C7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C6A88"/>
    <w:multiLevelType w:val="hybridMultilevel"/>
    <w:tmpl w:val="3DC28F96"/>
    <w:lvl w:ilvl="0" w:tplc="DB422BA4">
      <w:start w:val="201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F6431E"/>
    <w:multiLevelType w:val="hybridMultilevel"/>
    <w:tmpl w:val="46D826F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89E16A3"/>
    <w:multiLevelType w:val="hybridMultilevel"/>
    <w:tmpl w:val="61904486"/>
    <w:lvl w:ilvl="0" w:tplc="DB422BA4">
      <w:start w:val="201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4FE5A6F"/>
    <w:multiLevelType w:val="hybridMultilevel"/>
    <w:tmpl w:val="4938500A"/>
    <w:lvl w:ilvl="0" w:tplc="DB422BA4">
      <w:start w:val="201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86A53FC"/>
    <w:multiLevelType w:val="hybridMultilevel"/>
    <w:tmpl w:val="444A2352"/>
    <w:lvl w:ilvl="0" w:tplc="DB422BA4">
      <w:start w:val="201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55309D"/>
    <w:multiLevelType w:val="hybridMultilevel"/>
    <w:tmpl w:val="7264E02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3"/>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C7E"/>
    <w:rsid w:val="000938AD"/>
    <w:rsid w:val="006F659B"/>
    <w:rsid w:val="0085652F"/>
    <w:rsid w:val="008B6C7E"/>
    <w:rsid w:val="009F5E21"/>
    <w:rsid w:val="00DE37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DF4B2"/>
  <w15:chartTrackingRefBased/>
  <w15:docId w15:val="{372B6D59-455C-4E21-9C20-BA64E0833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6C7E"/>
    <w:pPr>
      <w:spacing w:after="0" w:line="260" w:lineRule="atLeast"/>
      <w:jc w:val="both"/>
    </w:pPr>
    <w:rPr>
      <w:rFonts w:ascii="Palatino Linotype" w:eastAsia="SimSun" w:hAnsi="Palatino Linotype" w:cs="Times New Roman"/>
      <w:noProof/>
      <w:color w:val="000000"/>
      <w:sz w:val="20"/>
      <w:szCs w:val="20"/>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DPI31text">
    <w:name w:val="MDPI_3.1_text"/>
    <w:qFormat/>
    <w:rsid w:val="008B6C7E"/>
    <w:pPr>
      <w:adjustRightInd w:val="0"/>
      <w:snapToGrid w:val="0"/>
      <w:spacing w:after="0" w:line="228" w:lineRule="auto"/>
      <w:ind w:left="2608" w:firstLine="425"/>
      <w:jc w:val="both"/>
    </w:pPr>
    <w:rPr>
      <w:rFonts w:ascii="Palatino Linotype" w:eastAsia="Times New Roman" w:hAnsi="Palatino Linotype" w:cs="Times New Roman"/>
      <w:snapToGrid w:val="0"/>
      <w:color w:val="000000"/>
      <w:sz w:val="20"/>
      <w:lang w:val="en-US" w:eastAsia="de-DE" w:bidi="en-US"/>
    </w:rPr>
  </w:style>
  <w:style w:type="character" w:styleId="EndnoteReference">
    <w:name w:val="endnote reference"/>
    <w:uiPriority w:val="99"/>
    <w:rsid w:val="008B6C7E"/>
    <w:rPr>
      <w:vertAlign w:val="superscript"/>
    </w:rPr>
  </w:style>
  <w:style w:type="paragraph" w:styleId="EndnoteText">
    <w:name w:val="endnote text"/>
    <w:basedOn w:val="Normal"/>
    <w:link w:val="EndnoteTextChar"/>
    <w:uiPriority w:val="99"/>
    <w:semiHidden/>
    <w:unhideWhenUsed/>
    <w:rsid w:val="008B6C7E"/>
    <w:pPr>
      <w:spacing w:line="240" w:lineRule="auto"/>
    </w:pPr>
  </w:style>
  <w:style w:type="character" w:customStyle="1" w:styleId="EndnoteTextChar">
    <w:name w:val="Endnote Text Char"/>
    <w:basedOn w:val="DefaultParagraphFont"/>
    <w:link w:val="EndnoteText"/>
    <w:uiPriority w:val="99"/>
    <w:semiHidden/>
    <w:rsid w:val="008B6C7E"/>
    <w:rPr>
      <w:rFonts w:ascii="Palatino Linotype" w:eastAsia="SimSun" w:hAnsi="Palatino Linotype" w:cs="Times New Roman"/>
      <w:noProof/>
      <w:color w:val="000000"/>
      <w:sz w:val="20"/>
      <w:szCs w:val="20"/>
      <w:lang w:val="en-US" w:eastAsia="zh-CN"/>
    </w:rPr>
  </w:style>
  <w:style w:type="table" w:styleId="TableGrid">
    <w:name w:val="Table Grid"/>
    <w:basedOn w:val="TableNormal"/>
    <w:uiPriority w:val="59"/>
    <w:rsid w:val="009F5E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5652F"/>
    <w:pPr>
      <w:spacing w:after="120" w:line="264" w:lineRule="auto"/>
      <w:ind w:left="720"/>
      <w:contextualSpacing/>
      <w:jc w:val="left"/>
    </w:pPr>
    <w:rPr>
      <w:rFonts w:asciiTheme="minorHAnsi" w:eastAsiaTheme="minorEastAsia" w:hAnsiTheme="minorHAnsi" w:cstheme="minorBidi"/>
      <w:noProof w:val="0"/>
      <w:color w:val="auto"/>
      <w:lang w:val="en-GB" w:eastAsia="en-US"/>
    </w:rPr>
  </w:style>
  <w:style w:type="character" w:styleId="Hyperlink">
    <w:name w:val="Hyperlink"/>
    <w:basedOn w:val="DefaultParagraphFont"/>
    <w:uiPriority w:val="99"/>
    <w:unhideWhenUsed/>
    <w:rsid w:val="0085652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hyperlink" Target="https://link.springer.com/article/10.1007/s10612-020-09509-1"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hyperlink" Target="https://manchesteruniversitypress.co.uk/9781526146823/"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righttoremain.org.uk/the-online-asylum-navigation-board-lisa-matthews-and-dr-vicky-canning-in-conversation/" TargetMode="Externa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5" Type="http://schemas.openxmlformats.org/officeDocument/2006/relationships/hyperlink" Target="http://www.statewatch.org/news/2019/mar/uk-dk-se-reimagining-refugee-rights-asylum-harms-3-19.pdf" TargetMode="Externa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hyperlink" Target="https://journals.sagepub.com/doi/abs/10.1177/1477370818820627"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CA3A328-7CC4-4CB6-8DCF-2CFF33BAA70A}" type="doc">
      <dgm:prSet loTypeId="urn:microsoft.com/office/officeart/2005/8/layout/pyramid4" loCatId="pyramid" qsTypeId="urn:microsoft.com/office/officeart/2005/8/quickstyle/simple1" qsCatId="simple" csTypeId="urn:microsoft.com/office/officeart/2005/8/colors/accent1_2" csCatId="accent1" phldr="1"/>
      <dgm:spPr/>
      <dgm:t>
        <a:bodyPr/>
        <a:lstStyle/>
        <a:p>
          <a:endParaRPr lang="en-GB"/>
        </a:p>
      </dgm:t>
    </dgm:pt>
    <dgm:pt modelId="{1B7F36BE-FE35-4039-9847-6239420FBEB1}">
      <dgm:prSet phldrT="[Text]" custT="1"/>
      <dgm:spPr>
        <a:solidFill>
          <a:schemeClr val="accent6">
            <a:lumMod val="20000"/>
            <a:lumOff val="80000"/>
          </a:schemeClr>
        </a:solidFill>
        <a:ln>
          <a:solidFill>
            <a:schemeClr val="accent6">
              <a:lumMod val="50000"/>
            </a:schemeClr>
          </a:solidFill>
        </a:ln>
      </dgm:spPr>
      <dgm:t>
        <a:bodyPr/>
        <a:lstStyle/>
        <a:p>
          <a:r>
            <a:rPr lang="en-GB" sz="850">
              <a:solidFill>
                <a:schemeClr val="tx1">
                  <a:lumMod val="75000"/>
                  <a:lumOff val="25000"/>
                </a:schemeClr>
              </a:solidFill>
              <a:latin typeface="Cambria" panose="02040503050406030204" pitchFamily="18" charset="0"/>
            </a:rPr>
            <a:t>In-depth</a:t>
          </a:r>
          <a:r>
            <a:rPr lang="en-GB" sz="850">
              <a:latin typeface="Cambria" panose="02040503050406030204" pitchFamily="18" charset="0"/>
            </a:rPr>
            <a:t> </a:t>
          </a:r>
          <a:r>
            <a:rPr lang="en-GB" sz="850">
              <a:solidFill>
                <a:schemeClr val="tx1">
                  <a:lumMod val="75000"/>
                  <a:lumOff val="25000"/>
                </a:schemeClr>
              </a:solidFill>
              <a:latin typeface="Cambria" panose="02040503050406030204" pitchFamily="18" charset="0"/>
            </a:rPr>
            <a:t>interviews</a:t>
          </a:r>
        </a:p>
        <a:p>
          <a:r>
            <a:rPr lang="en-GB" sz="900">
              <a:solidFill>
                <a:schemeClr val="tx1">
                  <a:lumMod val="75000"/>
                  <a:lumOff val="25000"/>
                </a:schemeClr>
              </a:solidFill>
              <a:latin typeface="Cambria" panose="02040503050406030204" pitchFamily="18" charset="0"/>
            </a:rPr>
            <a:t>(74)</a:t>
          </a:r>
        </a:p>
      </dgm:t>
    </dgm:pt>
    <dgm:pt modelId="{4EC64D0A-9D93-4E3B-B1E5-DCA2FA87A354}" type="parTrans" cxnId="{543C5DAA-3D87-47F2-B8C6-F64F3603E9A4}">
      <dgm:prSet/>
      <dgm:spPr/>
      <dgm:t>
        <a:bodyPr/>
        <a:lstStyle/>
        <a:p>
          <a:endParaRPr lang="en-GB"/>
        </a:p>
      </dgm:t>
    </dgm:pt>
    <dgm:pt modelId="{E30EDACE-5677-474C-9FBA-2FABAD817D4D}" type="sibTrans" cxnId="{543C5DAA-3D87-47F2-B8C6-F64F3603E9A4}">
      <dgm:prSet/>
      <dgm:spPr/>
      <dgm:t>
        <a:bodyPr/>
        <a:lstStyle/>
        <a:p>
          <a:endParaRPr lang="en-GB"/>
        </a:p>
      </dgm:t>
    </dgm:pt>
    <dgm:pt modelId="{D4E87A39-3063-4B0F-A807-C8DA34A5F2EC}">
      <dgm:prSet phldrT="[Text]" custT="1"/>
      <dgm:spPr>
        <a:solidFill>
          <a:schemeClr val="accent6">
            <a:lumMod val="20000"/>
            <a:lumOff val="80000"/>
          </a:schemeClr>
        </a:solidFill>
        <a:ln>
          <a:solidFill>
            <a:schemeClr val="accent6">
              <a:lumMod val="50000"/>
            </a:schemeClr>
          </a:solidFill>
        </a:ln>
      </dgm:spPr>
      <dgm:t>
        <a:bodyPr/>
        <a:lstStyle/>
        <a:p>
          <a:r>
            <a:rPr lang="en-GB" sz="900">
              <a:solidFill>
                <a:schemeClr val="tx1">
                  <a:lumMod val="75000"/>
                  <a:lumOff val="25000"/>
                </a:schemeClr>
              </a:solidFill>
              <a:latin typeface="Cambria" panose="02040503050406030204" pitchFamily="18" charset="0"/>
            </a:rPr>
            <a:t>Oral Histories</a:t>
          </a:r>
        </a:p>
        <a:p>
          <a:r>
            <a:rPr lang="en-GB" sz="900">
              <a:solidFill>
                <a:schemeClr val="tx1">
                  <a:lumMod val="75000"/>
                  <a:lumOff val="25000"/>
                </a:schemeClr>
              </a:solidFill>
              <a:latin typeface="Cambria" panose="02040503050406030204" pitchFamily="18" charset="0"/>
            </a:rPr>
            <a:t>(6)</a:t>
          </a:r>
          <a:endParaRPr lang="en-GB" sz="1050">
            <a:solidFill>
              <a:schemeClr val="tx1">
                <a:lumMod val="75000"/>
                <a:lumOff val="25000"/>
              </a:schemeClr>
            </a:solidFill>
            <a:latin typeface="Cambria" panose="02040503050406030204" pitchFamily="18" charset="0"/>
          </a:endParaRPr>
        </a:p>
      </dgm:t>
    </dgm:pt>
    <dgm:pt modelId="{250BA9E2-FBDB-4DE6-8733-146166AE9DB8}" type="parTrans" cxnId="{4FEE2BBE-522B-4100-B1AD-792F1872BCA0}">
      <dgm:prSet/>
      <dgm:spPr/>
      <dgm:t>
        <a:bodyPr/>
        <a:lstStyle/>
        <a:p>
          <a:endParaRPr lang="en-GB"/>
        </a:p>
      </dgm:t>
    </dgm:pt>
    <dgm:pt modelId="{18390170-8ADF-4F57-8093-820F743F5E7B}" type="sibTrans" cxnId="{4FEE2BBE-522B-4100-B1AD-792F1872BCA0}">
      <dgm:prSet/>
      <dgm:spPr/>
      <dgm:t>
        <a:bodyPr/>
        <a:lstStyle/>
        <a:p>
          <a:endParaRPr lang="en-GB"/>
        </a:p>
      </dgm:t>
    </dgm:pt>
    <dgm:pt modelId="{E9E14DE8-F86C-41D7-9F91-857437A03BC6}">
      <dgm:prSet phldrT="[Text]" custT="1"/>
      <dgm:spPr>
        <a:solidFill>
          <a:schemeClr val="accent6">
            <a:lumMod val="20000"/>
            <a:lumOff val="80000"/>
          </a:schemeClr>
        </a:solidFill>
        <a:ln>
          <a:solidFill>
            <a:schemeClr val="accent6">
              <a:lumMod val="50000"/>
            </a:schemeClr>
          </a:solidFill>
        </a:ln>
      </dgm:spPr>
      <dgm:t>
        <a:bodyPr/>
        <a:lstStyle/>
        <a:p>
          <a:r>
            <a:rPr lang="en-GB" sz="1200" b="1">
              <a:solidFill>
                <a:schemeClr val="tx1">
                  <a:lumMod val="75000"/>
                  <a:lumOff val="25000"/>
                </a:schemeClr>
              </a:solidFill>
            </a:rPr>
            <a:t>Methods</a:t>
          </a:r>
        </a:p>
      </dgm:t>
    </dgm:pt>
    <dgm:pt modelId="{F6E1D780-1F28-4434-9700-2948ECE6184F}" type="parTrans" cxnId="{52A3D74B-D012-451B-B790-46CFAA0E32EA}">
      <dgm:prSet/>
      <dgm:spPr/>
      <dgm:t>
        <a:bodyPr/>
        <a:lstStyle/>
        <a:p>
          <a:endParaRPr lang="en-GB"/>
        </a:p>
      </dgm:t>
    </dgm:pt>
    <dgm:pt modelId="{604E023C-6E29-49CB-A339-BC55685D866F}" type="sibTrans" cxnId="{52A3D74B-D012-451B-B790-46CFAA0E32EA}">
      <dgm:prSet/>
      <dgm:spPr/>
      <dgm:t>
        <a:bodyPr/>
        <a:lstStyle/>
        <a:p>
          <a:endParaRPr lang="en-GB"/>
        </a:p>
      </dgm:t>
    </dgm:pt>
    <dgm:pt modelId="{4D571164-2A06-4B60-A096-A28838142B38}">
      <dgm:prSet phldrT="[Text]" custT="1"/>
      <dgm:spPr>
        <a:solidFill>
          <a:schemeClr val="accent6">
            <a:lumMod val="20000"/>
            <a:lumOff val="80000"/>
          </a:schemeClr>
        </a:solidFill>
        <a:ln>
          <a:solidFill>
            <a:schemeClr val="accent6">
              <a:lumMod val="50000"/>
            </a:schemeClr>
          </a:solidFill>
        </a:ln>
      </dgm:spPr>
      <dgm:t>
        <a:bodyPr/>
        <a:lstStyle/>
        <a:p>
          <a:r>
            <a:rPr lang="en-GB" sz="900">
              <a:solidFill>
                <a:schemeClr val="tx1">
                  <a:lumMod val="75000"/>
                  <a:lumOff val="25000"/>
                </a:schemeClr>
              </a:solidFill>
            </a:rPr>
            <a:t>Participatory action</a:t>
          </a:r>
        </a:p>
        <a:p>
          <a:r>
            <a:rPr lang="en-GB" sz="900">
              <a:solidFill>
                <a:schemeClr val="tx1">
                  <a:lumMod val="75000"/>
                  <a:lumOff val="25000"/>
                </a:schemeClr>
              </a:solidFill>
            </a:rPr>
            <a:t>(500 hours+)</a:t>
          </a:r>
        </a:p>
      </dgm:t>
    </dgm:pt>
    <dgm:pt modelId="{E29452FD-98A5-4DC5-BAF9-F1D0060DB961}" type="parTrans" cxnId="{98DDFCAC-8128-497A-861F-4A5FCBA01901}">
      <dgm:prSet/>
      <dgm:spPr/>
      <dgm:t>
        <a:bodyPr/>
        <a:lstStyle/>
        <a:p>
          <a:endParaRPr lang="en-GB"/>
        </a:p>
      </dgm:t>
    </dgm:pt>
    <dgm:pt modelId="{49AE653C-6131-47E8-A115-724350625119}" type="sibTrans" cxnId="{98DDFCAC-8128-497A-861F-4A5FCBA01901}">
      <dgm:prSet/>
      <dgm:spPr/>
      <dgm:t>
        <a:bodyPr/>
        <a:lstStyle/>
        <a:p>
          <a:endParaRPr lang="en-GB"/>
        </a:p>
      </dgm:t>
    </dgm:pt>
    <dgm:pt modelId="{98261539-11EE-4869-ABE5-AFB17434582D}" type="pres">
      <dgm:prSet presAssocID="{FCA3A328-7CC4-4CB6-8DCF-2CFF33BAA70A}" presName="compositeShape" presStyleCnt="0">
        <dgm:presLayoutVars>
          <dgm:chMax val="9"/>
          <dgm:dir/>
          <dgm:resizeHandles val="exact"/>
        </dgm:presLayoutVars>
      </dgm:prSet>
      <dgm:spPr/>
    </dgm:pt>
    <dgm:pt modelId="{3575E125-271D-4A97-BB93-12F4A4036491}" type="pres">
      <dgm:prSet presAssocID="{FCA3A328-7CC4-4CB6-8DCF-2CFF33BAA70A}" presName="triangle1" presStyleLbl="node1" presStyleIdx="0" presStyleCnt="4">
        <dgm:presLayoutVars>
          <dgm:bulletEnabled val="1"/>
        </dgm:presLayoutVars>
      </dgm:prSet>
      <dgm:spPr/>
    </dgm:pt>
    <dgm:pt modelId="{8EF7627A-945B-4556-8B7D-0E272543E3A8}" type="pres">
      <dgm:prSet presAssocID="{FCA3A328-7CC4-4CB6-8DCF-2CFF33BAA70A}" presName="triangle2" presStyleLbl="node1" presStyleIdx="1" presStyleCnt="4">
        <dgm:presLayoutVars>
          <dgm:bulletEnabled val="1"/>
        </dgm:presLayoutVars>
      </dgm:prSet>
      <dgm:spPr/>
    </dgm:pt>
    <dgm:pt modelId="{8BD9E462-6560-4F55-B410-5AAE7C86730D}" type="pres">
      <dgm:prSet presAssocID="{FCA3A328-7CC4-4CB6-8DCF-2CFF33BAA70A}" presName="triangle3" presStyleLbl="node1" presStyleIdx="2" presStyleCnt="4">
        <dgm:presLayoutVars>
          <dgm:bulletEnabled val="1"/>
        </dgm:presLayoutVars>
      </dgm:prSet>
      <dgm:spPr/>
    </dgm:pt>
    <dgm:pt modelId="{CAC7AE50-C8D8-410F-A1DF-3FB425C6393D}" type="pres">
      <dgm:prSet presAssocID="{FCA3A328-7CC4-4CB6-8DCF-2CFF33BAA70A}" presName="triangle4" presStyleLbl="node1" presStyleIdx="3" presStyleCnt="4">
        <dgm:presLayoutVars>
          <dgm:bulletEnabled val="1"/>
        </dgm:presLayoutVars>
      </dgm:prSet>
      <dgm:spPr/>
    </dgm:pt>
  </dgm:ptLst>
  <dgm:cxnLst>
    <dgm:cxn modelId="{83CEF500-96D7-4AEB-9CF5-182D698E8531}" type="presOf" srcId="{E9E14DE8-F86C-41D7-9F91-857437A03BC6}" destId="{8BD9E462-6560-4F55-B410-5AAE7C86730D}" srcOrd="0" destOrd="0" presId="urn:microsoft.com/office/officeart/2005/8/layout/pyramid4"/>
    <dgm:cxn modelId="{CC263F40-3954-4573-9E2A-21CFF609FF31}" type="presOf" srcId="{FCA3A328-7CC4-4CB6-8DCF-2CFF33BAA70A}" destId="{98261539-11EE-4869-ABE5-AFB17434582D}" srcOrd="0" destOrd="0" presId="urn:microsoft.com/office/officeart/2005/8/layout/pyramid4"/>
    <dgm:cxn modelId="{52A3D74B-D012-451B-B790-46CFAA0E32EA}" srcId="{FCA3A328-7CC4-4CB6-8DCF-2CFF33BAA70A}" destId="{E9E14DE8-F86C-41D7-9F91-857437A03BC6}" srcOrd="2" destOrd="0" parTransId="{F6E1D780-1F28-4434-9700-2948ECE6184F}" sibTransId="{604E023C-6E29-49CB-A339-BC55685D866F}"/>
    <dgm:cxn modelId="{A5364682-E8C7-421F-B7A5-D8E0110A36AC}" type="presOf" srcId="{D4E87A39-3063-4B0F-A807-C8DA34A5F2EC}" destId="{8EF7627A-945B-4556-8B7D-0E272543E3A8}" srcOrd="0" destOrd="0" presId="urn:microsoft.com/office/officeart/2005/8/layout/pyramid4"/>
    <dgm:cxn modelId="{543C5DAA-3D87-47F2-B8C6-F64F3603E9A4}" srcId="{FCA3A328-7CC4-4CB6-8DCF-2CFF33BAA70A}" destId="{1B7F36BE-FE35-4039-9847-6239420FBEB1}" srcOrd="0" destOrd="0" parTransId="{4EC64D0A-9D93-4E3B-B1E5-DCA2FA87A354}" sibTransId="{E30EDACE-5677-474C-9FBA-2FABAD817D4D}"/>
    <dgm:cxn modelId="{98DDFCAC-8128-497A-861F-4A5FCBA01901}" srcId="{FCA3A328-7CC4-4CB6-8DCF-2CFF33BAA70A}" destId="{4D571164-2A06-4B60-A096-A28838142B38}" srcOrd="3" destOrd="0" parTransId="{E29452FD-98A5-4DC5-BAF9-F1D0060DB961}" sibTransId="{49AE653C-6131-47E8-A115-724350625119}"/>
    <dgm:cxn modelId="{944F6AB5-73E4-4AC2-B969-2F231C86D05A}" type="presOf" srcId="{1B7F36BE-FE35-4039-9847-6239420FBEB1}" destId="{3575E125-271D-4A97-BB93-12F4A4036491}" srcOrd="0" destOrd="0" presId="urn:microsoft.com/office/officeart/2005/8/layout/pyramid4"/>
    <dgm:cxn modelId="{4FEE2BBE-522B-4100-B1AD-792F1872BCA0}" srcId="{FCA3A328-7CC4-4CB6-8DCF-2CFF33BAA70A}" destId="{D4E87A39-3063-4B0F-A807-C8DA34A5F2EC}" srcOrd="1" destOrd="0" parTransId="{250BA9E2-FBDB-4DE6-8733-146166AE9DB8}" sibTransId="{18390170-8ADF-4F57-8093-820F743F5E7B}"/>
    <dgm:cxn modelId="{BB4EE5C9-5CDF-4C36-AB82-EA4849F1CF2F}" type="presOf" srcId="{4D571164-2A06-4B60-A096-A28838142B38}" destId="{CAC7AE50-C8D8-410F-A1DF-3FB425C6393D}" srcOrd="0" destOrd="0" presId="urn:microsoft.com/office/officeart/2005/8/layout/pyramid4"/>
    <dgm:cxn modelId="{3B6CE447-8B9E-4CA1-BEB2-0FEBF76DF83E}" type="presParOf" srcId="{98261539-11EE-4869-ABE5-AFB17434582D}" destId="{3575E125-271D-4A97-BB93-12F4A4036491}" srcOrd="0" destOrd="0" presId="urn:microsoft.com/office/officeart/2005/8/layout/pyramid4"/>
    <dgm:cxn modelId="{9CE33782-F1A6-4B6E-9733-FDFE116A6176}" type="presParOf" srcId="{98261539-11EE-4869-ABE5-AFB17434582D}" destId="{8EF7627A-945B-4556-8B7D-0E272543E3A8}" srcOrd="1" destOrd="0" presId="urn:microsoft.com/office/officeart/2005/8/layout/pyramid4"/>
    <dgm:cxn modelId="{5D579571-E0E7-4446-8A34-451F2A35FC4D}" type="presParOf" srcId="{98261539-11EE-4869-ABE5-AFB17434582D}" destId="{8BD9E462-6560-4F55-B410-5AAE7C86730D}" srcOrd="2" destOrd="0" presId="urn:microsoft.com/office/officeart/2005/8/layout/pyramid4"/>
    <dgm:cxn modelId="{212BDCD0-D886-4E98-B90E-C83D891FA0AA}" type="presParOf" srcId="{98261539-11EE-4869-ABE5-AFB17434582D}" destId="{CAC7AE50-C8D8-410F-A1DF-3FB425C6393D}" srcOrd="3" destOrd="0" presId="urn:microsoft.com/office/officeart/2005/8/layout/pyramid4"/>
  </dgm:cxnLst>
  <dgm:bg>
    <a:noFill/>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575E125-271D-4A97-BB93-12F4A4036491}">
      <dsp:nvSpPr>
        <dsp:cNvPr id="0" name=""/>
        <dsp:cNvSpPr/>
      </dsp:nvSpPr>
      <dsp:spPr>
        <a:xfrm>
          <a:off x="2254091" y="0"/>
          <a:ext cx="1413827" cy="1413827"/>
        </a:xfrm>
        <a:prstGeom prst="triangle">
          <a:avLst/>
        </a:prstGeom>
        <a:solidFill>
          <a:schemeClr val="accent6">
            <a:lumMod val="20000"/>
            <a:lumOff val="80000"/>
          </a:schemeClr>
        </a:solidFill>
        <a:ln w="12700" cap="flat" cmpd="sng" algn="ctr">
          <a:solidFill>
            <a:schemeClr val="accent6">
              <a:lumMod val="50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377825">
            <a:lnSpc>
              <a:spcPct val="90000"/>
            </a:lnSpc>
            <a:spcBef>
              <a:spcPct val="0"/>
            </a:spcBef>
            <a:spcAft>
              <a:spcPct val="35000"/>
            </a:spcAft>
            <a:buNone/>
          </a:pPr>
          <a:r>
            <a:rPr lang="en-GB" sz="850" kern="1200">
              <a:solidFill>
                <a:schemeClr val="tx1">
                  <a:lumMod val="75000"/>
                  <a:lumOff val="25000"/>
                </a:schemeClr>
              </a:solidFill>
              <a:latin typeface="Cambria" panose="02040503050406030204" pitchFamily="18" charset="0"/>
            </a:rPr>
            <a:t>In-depth</a:t>
          </a:r>
          <a:r>
            <a:rPr lang="en-GB" sz="850" kern="1200">
              <a:latin typeface="Cambria" panose="02040503050406030204" pitchFamily="18" charset="0"/>
            </a:rPr>
            <a:t> </a:t>
          </a:r>
          <a:r>
            <a:rPr lang="en-GB" sz="850" kern="1200">
              <a:solidFill>
                <a:schemeClr val="tx1">
                  <a:lumMod val="75000"/>
                  <a:lumOff val="25000"/>
                </a:schemeClr>
              </a:solidFill>
              <a:latin typeface="Cambria" panose="02040503050406030204" pitchFamily="18" charset="0"/>
            </a:rPr>
            <a:t>interviews</a:t>
          </a:r>
        </a:p>
        <a:p>
          <a:pPr marL="0" lvl="0" indent="0" algn="ctr" defTabSz="377825">
            <a:lnSpc>
              <a:spcPct val="90000"/>
            </a:lnSpc>
            <a:spcBef>
              <a:spcPct val="0"/>
            </a:spcBef>
            <a:spcAft>
              <a:spcPct val="35000"/>
            </a:spcAft>
            <a:buNone/>
          </a:pPr>
          <a:r>
            <a:rPr lang="en-GB" sz="900" kern="1200">
              <a:solidFill>
                <a:schemeClr val="tx1">
                  <a:lumMod val="75000"/>
                  <a:lumOff val="25000"/>
                </a:schemeClr>
              </a:solidFill>
              <a:latin typeface="Cambria" panose="02040503050406030204" pitchFamily="18" charset="0"/>
            </a:rPr>
            <a:t>(74)</a:t>
          </a:r>
        </a:p>
      </dsp:txBody>
      <dsp:txXfrm>
        <a:off x="2607548" y="706914"/>
        <a:ext cx="706913" cy="706913"/>
      </dsp:txXfrm>
    </dsp:sp>
    <dsp:sp modelId="{8EF7627A-945B-4556-8B7D-0E272543E3A8}">
      <dsp:nvSpPr>
        <dsp:cNvPr id="0" name=""/>
        <dsp:cNvSpPr/>
      </dsp:nvSpPr>
      <dsp:spPr>
        <a:xfrm>
          <a:off x="1547177" y="1413827"/>
          <a:ext cx="1413827" cy="1413827"/>
        </a:xfrm>
        <a:prstGeom prst="triangle">
          <a:avLst/>
        </a:prstGeom>
        <a:solidFill>
          <a:schemeClr val="accent6">
            <a:lumMod val="20000"/>
            <a:lumOff val="80000"/>
          </a:schemeClr>
        </a:solidFill>
        <a:ln w="12700" cap="flat" cmpd="sng" algn="ctr">
          <a:solidFill>
            <a:schemeClr val="accent6">
              <a:lumMod val="50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solidFill>
                <a:schemeClr val="tx1">
                  <a:lumMod val="75000"/>
                  <a:lumOff val="25000"/>
                </a:schemeClr>
              </a:solidFill>
              <a:latin typeface="Cambria" panose="02040503050406030204" pitchFamily="18" charset="0"/>
            </a:rPr>
            <a:t>Oral Histories</a:t>
          </a:r>
        </a:p>
        <a:p>
          <a:pPr marL="0" lvl="0" indent="0" algn="ctr" defTabSz="400050">
            <a:lnSpc>
              <a:spcPct val="90000"/>
            </a:lnSpc>
            <a:spcBef>
              <a:spcPct val="0"/>
            </a:spcBef>
            <a:spcAft>
              <a:spcPct val="35000"/>
            </a:spcAft>
            <a:buNone/>
          </a:pPr>
          <a:r>
            <a:rPr lang="en-GB" sz="900" kern="1200">
              <a:solidFill>
                <a:schemeClr val="tx1">
                  <a:lumMod val="75000"/>
                  <a:lumOff val="25000"/>
                </a:schemeClr>
              </a:solidFill>
              <a:latin typeface="Cambria" panose="02040503050406030204" pitchFamily="18" charset="0"/>
            </a:rPr>
            <a:t>(6)</a:t>
          </a:r>
          <a:endParaRPr lang="en-GB" sz="1050" kern="1200">
            <a:solidFill>
              <a:schemeClr val="tx1">
                <a:lumMod val="75000"/>
                <a:lumOff val="25000"/>
              </a:schemeClr>
            </a:solidFill>
            <a:latin typeface="Cambria" panose="02040503050406030204" pitchFamily="18" charset="0"/>
          </a:endParaRPr>
        </a:p>
      </dsp:txBody>
      <dsp:txXfrm>
        <a:off x="1900634" y="2120741"/>
        <a:ext cx="706913" cy="706913"/>
      </dsp:txXfrm>
    </dsp:sp>
    <dsp:sp modelId="{8BD9E462-6560-4F55-B410-5AAE7C86730D}">
      <dsp:nvSpPr>
        <dsp:cNvPr id="0" name=""/>
        <dsp:cNvSpPr/>
      </dsp:nvSpPr>
      <dsp:spPr>
        <a:xfrm rot="10800000">
          <a:off x="2254091" y="1413827"/>
          <a:ext cx="1413827" cy="1413827"/>
        </a:xfrm>
        <a:prstGeom prst="triangle">
          <a:avLst/>
        </a:prstGeom>
        <a:solidFill>
          <a:schemeClr val="accent6">
            <a:lumMod val="20000"/>
            <a:lumOff val="80000"/>
          </a:schemeClr>
        </a:solidFill>
        <a:ln w="12700" cap="flat" cmpd="sng" algn="ctr">
          <a:solidFill>
            <a:schemeClr val="accent6">
              <a:lumMod val="50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b="1" kern="1200">
              <a:solidFill>
                <a:schemeClr val="tx1">
                  <a:lumMod val="75000"/>
                  <a:lumOff val="25000"/>
                </a:schemeClr>
              </a:solidFill>
            </a:rPr>
            <a:t>Methods</a:t>
          </a:r>
        </a:p>
      </dsp:txBody>
      <dsp:txXfrm rot="10800000">
        <a:off x="2607548" y="1413827"/>
        <a:ext cx="706913" cy="706913"/>
      </dsp:txXfrm>
    </dsp:sp>
    <dsp:sp modelId="{CAC7AE50-C8D8-410F-A1DF-3FB425C6393D}">
      <dsp:nvSpPr>
        <dsp:cNvPr id="0" name=""/>
        <dsp:cNvSpPr/>
      </dsp:nvSpPr>
      <dsp:spPr>
        <a:xfrm>
          <a:off x="2961005" y="1413827"/>
          <a:ext cx="1413827" cy="1413827"/>
        </a:xfrm>
        <a:prstGeom prst="triangle">
          <a:avLst/>
        </a:prstGeom>
        <a:solidFill>
          <a:schemeClr val="accent6">
            <a:lumMod val="20000"/>
            <a:lumOff val="80000"/>
          </a:schemeClr>
        </a:solidFill>
        <a:ln w="12700" cap="flat" cmpd="sng" algn="ctr">
          <a:solidFill>
            <a:schemeClr val="accent6">
              <a:lumMod val="50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solidFill>
                <a:schemeClr val="tx1">
                  <a:lumMod val="75000"/>
                  <a:lumOff val="25000"/>
                </a:schemeClr>
              </a:solidFill>
            </a:rPr>
            <a:t>Participatory action</a:t>
          </a:r>
        </a:p>
        <a:p>
          <a:pPr marL="0" lvl="0" indent="0" algn="ctr" defTabSz="400050">
            <a:lnSpc>
              <a:spcPct val="90000"/>
            </a:lnSpc>
            <a:spcBef>
              <a:spcPct val="0"/>
            </a:spcBef>
            <a:spcAft>
              <a:spcPct val="35000"/>
            </a:spcAft>
            <a:buNone/>
          </a:pPr>
          <a:r>
            <a:rPr lang="en-GB" sz="900" kern="1200">
              <a:solidFill>
                <a:schemeClr val="tx1">
                  <a:lumMod val="75000"/>
                  <a:lumOff val="25000"/>
                </a:schemeClr>
              </a:solidFill>
            </a:rPr>
            <a:t>(500 hours+)</a:t>
          </a:r>
        </a:p>
      </dsp:txBody>
      <dsp:txXfrm>
        <a:off x="3314462" y="2120741"/>
        <a:ext cx="706913" cy="706913"/>
      </dsp:txXfrm>
    </dsp:sp>
  </dsp:spTree>
</dsp:drawing>
</file>

<file path=word/diagrams/layout1.xml><?xml version="1.0" encoding="utf-8"?>
<dgm:layoutDef xmlns:dgm="http://schemas.openxmlformats.org/drawingml/2006/diagram" xmlns:a="http://schemas.openxmlformats.org/drawingml/2006/main" uniqueId="urn:microsoft.com/office/officeart/2005/8/layout/pyramid4">
  <dgm:title val=""/>
  <dgm:desc val=""/>
  <dgm:catLst>
    <dgm:cat type="pyramid" pri="4000"/>
    <dgm:cat type="relationship" pri="9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sampData>
  <dgm:styleData useDef="1">
    <dgm:dataModel>
      <dgm:ptLst/>
      <dgm:bg/>
      <dgm:whole/>
    </dgm:dataModel>
  </dgm:styleData>
  <dgm:clrData useDef="1">
    <dgm:dataModel>
      <dgm:ptLst/>
      <dgm:bg/>
      <dgm:whole/>
    </dgm:dataModel>
  </dgm:clrData>
  <dgm:layoutNode name="compositeShape">
    <dgm:varLst>
      <dgm:chMax val="9"/>
      <dgm:dir/>
      <dgm:resizeHandles val="exact"/>
    </dgm:varLst>
    <dgm:alg type="composite">
      <dgm:param type="ar" val="1"/>
    </dgm:alg>
    <dgm:shape xmlns:r="http://schemas.openxmlformats.org/officeDocument/2006/relationships" r:blip="">
      <dgm:adjLst/>
    </dgm:shape>
    <dgm:presOf/>
    <dgm:choose name="Name0">
      <dgm:if name="Name1" axis="ch" ptType="node" func="cnt" op="lte" val="4">
        <dgm:choose name="Name2">
          <dgm:if name="Name3" axis="ch" ptType="node" func="cnt" op="equ" val="1">
            <dgm:constrLst>
              <dgm:constr type="primFontSz" for="ch" ptType="node" op="equ" val="65"/>
              <dgm:constr type="t" for="ch" forName="triangle1"/>
              <dgm:constr type="l" for="ch" forName="triangle1"/>
              <dgm:constr type="h" for="ch" forName="triangle1" refType="h"/>
              <dgm:constr type="w" for="ch" forName="triangle1" refType="h"/>
            </dgm:constrLst>
          </dgm:if>
          <dgm:else name="Name4">
            <dgm:constrLst>
              <dgm:constr type="primFontSz" for="ch" ptType="node" op="equ" val="65"/>
              <dgm:constr type="t" for="ch" forName="triangle1"/>
              <dgm:constr type="l" for="ch" forName="triangle1" refType="h" fact="0.25"/>
              <dgm:constr type="h" for="ch" forName="triangle1" refType="h" fact="0.5"/>
              <dgm:constr type="w" for="ch" forName="triangle1" refType="h" fact="0.5"/>
              <dgm:constr type="t" for="ch" forName="triangle2" refType="h" fact="0.5"/>
              <dgm:constr type="l" for="ch" forName="triangle2"/>
              <dgm:constr type="h" for="ch" forName="triangle2" refType="h" fact="0.5"/>
              <dgm:constr type="w" for="ch" forName="triangle2" refType="h" fact="0.5"/>
              <dgm:constr type="t" for="ch" forName="triangle3" refType="h" fact="0.5"/>
              <dgm:constr type="l" for="ch" forName="triangle3" refType="h" fact="0.25"/>
              <dgm:constr type="h" for="ch" forName="triangle3" refType="h" fact="0.5"/>
              <dgm:constr type="w" for="ch" forName="triangle3" refType="h" fact="0.5"/>
              <dgm:constr type="t" for="ch" forName="triangle4" refType="h" fact="0.5"/>
              <dgm:constr type="l" for="ch" forName="triangle4" refType="h" fact="0.5"/>
              <dgm:constr type="h" for="ch" forName="triangle4" refType="h" fact="0.5"/>
              <dgm:constr type="w" for="ch" forName="triangle4" refType="h" fact="0.5"/>
            </dgm:constrLst>
          </dgm:else>
        </dgm:choose>
      </dgm:if>
      <dgm:else name="Name5">
        <dgm:constrLst>
          <dgm:constr type="primFontSz" for="ch" ptType="node" op="equ" val="65"/>
          <dgm:constr type="t" for="ch" forName="triangle1"/>
          <dgm:constr type="l" for="ch" forName="triangle1" refType="h" fact="0.33"/>
          <dgm:constr type="h" for="ch" forName="triangle1" refType="h" fact="0.33"/>
          <dgm:constr type="w" for="ch" forName="triangle1" refType="h" fact="0.33"/>
          <dgm:constr type="t" for="ch" forName="triangle2" refType="h" fact="0.33"/>
          <dgm:constr type="l" for="ch" forName="triangle2" refType="h" fact="0.165"/>
          <dgm:constr type="h" for="ch" forName="triangle2" refType="h" fact="0.33"/>
          <dgm:constr type="w" for="ch" forName="triangle2" refType="h" fact="0.33"/>
          <dgm:constr type="t" for="ch" forName="triangle3" refType="h" fact="0.33"/>
          <dgm:constr type="l" for="ch" forName="triangle3" refType="h" fact="0.33"/>
          <dgm:constr type="h" for="ch" forName="triangle3" refType="h" fact="0.33"/>
          <dgm:constr type="w" for="ch" forName="triangle3" refType="h" fact="0.33"/>
          <dgm:constr type="t" for="ch" forName="triangle4" refType="h" fact="0.33"/>
          <dgm:constr type="l" for="ch" forName="triangle4" refType="h" fact="0.495"/>
          <dgm:constr type="h" for="ch" forName="triangle4" refType="h" fact="0.33"/>
          <dgm:constr type="w" for="ch" forName="triangle4" refType="h" fact="0.33"/>
          <dgm:constr type="t" for="ch" forName="triangle5" refType="h" fact="0.66"/>
          <dgm:constr type="l" for="ch" forName="triangle5"/>
          <dgm:constr type="h" for="ch" forName="triangle5" refType="h" fact="0.33"/>
          <dgm:constr type="w" for="ch" forName="triangle5" refType="h" fact="0.33"/>
          <dgm:constr type="t" for="ch" forName="triangle6" refType="h" fact="0.66"/>
          <dgm:constr type="l" for="ch" forName="triangle6" refType="h" fact="0.165"/>
          <dgm:constr type="h" for="ch" forName="triangle6" refType="h" fact="0.33"/>
          <dgm:constr type="w" for="ch" forName="triangle6" refType="h" fact="0.33"/>
          <dgm:constr type="t" for="ch" forName="triangle7" refType="h" fact="0.66"/>
          <dgm:constr type="l" for="ch" forName="triangle7" refType="h" fact="0.33"/>
          <dgm:constr type="h" for="ch" forName="triangle7" refType="h" fact="0.33"/>
          <dgm:constr type="w" for="ch" forName="triangle7" refType="h" fact="0.33"/>
          <dgm:constr type="t" for="ch" forName="triangle8" refType="h" fact="0.66"/>
          <dgm:constr type="l" for="ch" forName="triangle8" refType="h" fact="0.495"/>
          <dgm:constr type="h" for="ch" forName="triangle8" refType="h" fact="0.33"/>
          <dgm:constr type="w" for="ch" forName="triangle8" refType="h" fact="0.33"/>
          <dgm:constr type="t" for="ch" forName="triangle9" refType="h" fact="0.66"/>
          <dgm:constr type="l" for="ch" forName="triangle9" refType="h" fact="0.66"/>
          <dgm:constr type="h" for="ch" forName="triangle9" refType="h" fact="0.33"/>
          <dgm:constr type="w" for="ch" forName="triangle9" refType="h" fact="0.33"/>
        </dgm:constrLst>
      </dgm:else>
    </dgm:choose>
    <dgm:ruleLst/>
    <dgm:choose name="Name6">
      <dgm:if name="Name7" axis="ch" ptType="node" func="cnt" op="gte" val="1">
        <dgm:layoutNode name="triangle1" styleLbl="node1">
          <dgm:varLst>
            <dgm:bulletEnabled val="1"/>
          </dgm:varLst>
          <dgm:alg type="tx">
            <dgm:param type="txAnchorVertCh" val="mid"/>
          </dgm:alg>
          <dgm:shape xmlns:r="http://schemas.openxmlformats.org/officeDocument/2006/relationships" type="triangle" r:blip="">
            <dgm:adjLst/>
          </dgm:shape>
          <dgm:presOf axis="ch desOrSelf"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8"/>
    </dgm:choose>
    <dgm:choose name="Name9">
      <dgm:if name="Name10" axis="ch" ptType="node" func="cnt" op="gte" val="2">
        <dgm:layoutNode name="triangle2" styleLbl="node1">
          <dgm:varLst>
            <dgm:bulletEnabled val="1"/>
          </dgm:varLst>
          <dgm:alg type="tx">
            <dgm:param type="txAnchorVertCh" val="mid"/>
          </dgm:alg>
          <dgm:shape xmlns:r="http://schemas.openxmlformats.org/officeDocument/2006/relationships" type="triangle" r:blip="">
            <dgm:adjLst/>
          </dgm:shape>
          <dgm:choose name="Name11">
            <dgm:if name="Name12" func="var" arg="dir" op="equ" val="norm">
              <dgm:presOf axis="ch desOrSelf" ptType="node node" st="2 1" cnt="1 0"/>
            </dgm:if>
            <dgm:else name="Name13">
              <dgm:presOf axis="ch desOrSelf" ptType="node node" st="4 1" cnt="1 0"/>
            </dgm:else>
          </dgm:choos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triangle3" styleLbl="node1">
          <dgm:varLst>
            <dgm:bulletEnabled val="1"/>
          </dgm:varLst>
          <dgm:alg type="tx">
            <dgm:param type="txAnchorVertCh" val="mid"/>
          </dgm:alg>
          <dgm:shape xmlns:r="http://schemas.openxmlformats.org/officeDocument/2006/relationships" rot="180" type="triangle" r:blip="">
            <dgm:adjLst/>
          </dgm:shape>
          <dgm:presOf axis="ch desOrSelf" ptType="node node" st="3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triangle4" styleLbl="node1">
          <dgm:varLst>
            <dgm:bulletEnabled val="1"/>
          </dgm:varLst>
          <dgm:alg type="tx">
            <dgm:param type="txAnchorVertCh" val="mid"/>
          </dgm:alg>
          <dgm:shape xmlns:r="http://schemas.openxmlformats.org/officeDocument/2006/relationships" type="triangle" r:blip="">
            <dgm:adjLst/>
          </dgm:shape>
          <dgm:choose name="Name14">
            <dgm:if name="Name15" func="var" arg="dir" op="equ" val="norm">
              <dgm:presOf axis="ch desOrSelf" ptType="node node" st="4 1" cnt="1 0"/>
            </dgm:if>
            <dgm:else name="Name16">
              <dgm:presOf axis="ch desOrSelf" ptType="node node" st="2 1" cnt="1 0"/>
            </dgm:else>
          </dgm:choos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17"/>
    </dgm:choose>
    <dgm:choose name="Name18">
      <dgm:if name="Name19" axis="ch" ptType="node" func="cnt" op="gte" val="5">
        <dgm:layoutNode name="triangle5" styleLbl="node1">
          <dgm:varLst>
            <dgm:bulletEnabled val="1"/>
          </dgm:varLst>
          <dgm:alg type="tx">
            <dgm:param type="txAnchorVertCh" val="mid"/>
          </dgm:alg>
          <dgm:shape xmlns:r="http://schemas.openxmlformats.org/officeDocument/2006/relationships" type="triangle" r:blip="">
            <dgm:adjLst/>
          </dgm:shape>
          <dgm:choose name="Name20">
            <dgm:if name="Name21" func="var" arg="dir" op="equ" val="norm">
              <dgm:presOf axis="ch desOrSelf" ptType="node node" st="5 1" cnt="1 0"/>
            </dgm:if>
            <dgm:else name="Name22">
              <dgm:presOf axis="ch desOrSelf" ptType="node node" st="9 1" cnt="1 0"/>
            </dgm:else>
          </dgm:choos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triangle6" styleLbl="node1">
          <dgm:varLst>
            <dgm:bulletEnabled val="1"/>
          </dgm:varLst>
          <dgm:alg type="tx">
            <dgm:param type="txAnchorVertCh" val="mid"/>
          </dgm:alg>
          <dgm:shape xmlns:r="http://schemas.openxmlformats.org/officeDocument/2006/relationships" rot="180" type="triangle" r:blip="">
            <dgm:adjLst/>
          </dgm:shape>
          <dgm:choose name="Name23">
            <dgm:if name="Name24" func="var" arg="dir" op="equ" val="norm">
              <dgm:presOf axis="ch desOrSelf" ptType="node node" st="6 1" cnt="1 0"/>
            </dgm:if>
            <dgm:else name="Name25">
              <dgm:presOf axis="ch desOrSelf" ptType="node node" st="8 1" cnt="1 0"/>
            </dgm:else>
          </dgm:choos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triangle7" styleLbl="node1">
          <dgm:varLst>
            <dgm:bulletEnabled val="1"/>
          </dgm:varLst>
          <dgm:alg type="tx">
            <dgm:param type="txAnchorVertCh" val="mid"/>
          </dgm:alg>
          <dgm:shape xmlns:r="http://schemas.openxmlformats.org/officeDocument/2006/relationships" type="triangle" r:blip="">
            <dgm:adjLst/>
          </dgm:shape>
          <dgm:presOf axis="ch desOrSelf" ptType="node node" st="7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triangle8" styleLbl="node1">
          <dgm:varLst>
            <dgm:bulletEnabled val="1"/>
          </dgm:varLst>
          <dgm:alg type="tx">
            <dgm:param type="txAnchorVertCh" val="mid"/>
          </dgm:alg>
          <dgm:shape xmlns:r="http://schemas.openxmlformats.org/officeDocument/2006/relationships" rot="180" type="triangle" r:blip="">
            <dgm:adjLst/>
          </dgm:shape>
          <dgm:choose name="Name26">
            <dgm:if name="Name27" func="var" arg="dir" op="equ" val="norm">
              <dgm:presOf axis="ch desOrSelf" ptType="node node" st="8 1" cnt="1 0"/>
            </dgm:if>
            <dgm:else name="Name28">
              <dgm:presOf axis="ch desOrSelf" ptType="node node" st="6 1" cnt="1 0"/>
            </dgm:else>
          </dgm:choos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triangle9" styleLbl="node1">
          <dgm:varLst>
            <dgm:bulletEnabled val="1"/>
          </dgm:varLst>
          <dgm:alg type="tx">
            <dgm:param type="txAnchorVertCh" val="mid"/>
          </dgm:alg>
          <dgm:shape xmlns:r="http://schemas.openxmlformats.org/officeDocument/2006/relationships" type="triangle" r:blip="">
            <dgm:adjLst/>
          </dgm:shape>
          <dgm:choose name="Name29">
            <dgm:if name="Name30" func="var" arg="dir" op="equ" val="norm">
              <dgm:presOf axis="ch desOrSelf" ptType="node node" st="9 1" cnt="1 0"/>
            </dgm:if>
            <dgm:else name="Name31">
              <dgm:presOf axis="ch desOrSelf" ptType="node node" st="5 1" cnt="1 0"/>
            </dgm:else>
          </dgm:choos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32"/>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7</Pages>
  <Words>1851</Words>
  <Characters>10555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Canning</dc:creator>
  <cp:keywords/>
  <dc:description/>
  <cp:lastModifiedBy>Vicky Canning</cp:lastModifiedBy>
  <cp:revision>2</cp:revision>
  <dcterms:created xsi:type="dcterms:W3CDTF">2021-05-06T10:27:00Z</dcterms:created>
  <dcterms:modified xsi:type="dcterms:W3CDTF">2021-05-06T11:11:00Z</dcterms:modified>
</cp:coreProperties>
</file>