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4F401" w14:textId="77777777" w:rsidR="004015D2" w:rsidRDefault="00CA0CA6" w:rsidP="00A16048">
      <w:pPr>
        <w:jc w:val="center"/>
        <w:rPr>
          <w:noProof/>
          <w:lang w:eastAsia="en-GB"/>
        </w:rPr>
      </w:pPr>
      <w:r>
        <w:rPr>
          <w:noProof/>
          <w:lang w:val="en-US" w:eastAsia="ja-JP"/>
        </w:rPr>
        <w:drawing>
          <wp:inline distT="0" distB="0" distL="0" distR="0" wp14:anchorId="26CAD52B" wp14:editId="4E608DE4">
            <wp:extent cx="1882140" cy="716280"/>
            <wp:effectExtent l="19050" t="0" r="381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882140" cy="716280"/>
                    </a:xfrm>
                    <a:prstGeom prst="rect">
                      <a:avLst/>
                    </a:prstGeom>
                    <a:noFill/>
                    <a:ln w="9525">
                      <a:noFill/>
                      <a:miter lim="800000"/>
                      <a:headEnd/>
                      <a:tailEnd/>
                    </a:ln>
                  </pic:spPr>
                </pic:pic>
              </a:graphicData>
            </a:graphic>
          </wp:inline>
        </w:drawing>
      </w:r>
      <w:r w:rsidR="004015D2">
        <w:rPr>
          <w:noProof/>
          <w:lang w:eastAsia="en-GB"/>
        </w:rPr>
        <w:t xml:space="preserve">      </w:t>
      </w:r>
      <w:r>
        <w:rPr>
          <w:noProof/>
          <w:lang w:val="en-US" w:eastAsia="ja-JP"/>
        </w:rPr>
        <w:drawing>
          <wp:inline distT="0" distB="0" distL="0" distR="0" wp14:anchorId="6930314D" wp14:editId="78E05021">
            <wp:extent cx="655320" cy="67818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55320" cy="678180"/>
                    </a:xfrm>
                    <a:prstGeom prst="rect">
                      <a:avLst/>
                    </a:prstGeom>
                    <a:noFill/>
                    <a:ln w="9525">
                      <a:noFill/>
                      <a:miter lim="800000"/>
                      <a:headEnd/>
                      <a:tailEnd/>
                    </a:ln>
                  </pic:spPr>
                </pic:pic>
              </a:graphicData>
            </a:graphic>
          </wp:inline>
        </w:drawing>
      </w:r>
      <w:r w:rsidR="001F3791">
        <w:rPr>
          <w:noProof/>
          <w:lang w:eastAsia="en-GB"/>
        </w:rPr>
        <w:t xml:space="preserve">       </w:t>
      </w:r>
      <w:r>
        <w:rPr>
          <w:noProof/>
          <w:lang w:val="en-US" w:eastAsia="ja-JP"/>
        </w:rPr>
        <w:drawing>
          <wp:inline distT="0" distB="0" distL="0" distR="0" wp14:anchorId="506EF72D" wp14:editId="4C0D567C">
            <wp:extent cx="1950720" cy="83058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950720" cy="830580"/>
                    </a:xfrm>
                    <a:prstGeom prst="rect">
                      <a:avLst/>
                    </a:prstGeom>
                    <a:noFill/>
                    <a:ln w="9525">
                      <a:noFill/>
                      <a:miter lim="800000"/>
                      <a:headEnd/>
                      <a:tailEnd/>
                    </a:ln>
                  </pic:spPr>
                </pic:pic>
              </a:graphicData>
            </a:graphic>
          </wp:inline>
        </w:drawing>
      </w:r>
    </w:p>
    <w:p w14:paraId="11018F13" w14:textId="77777777" w:rsidR="006223B6" w:rsidRDefault="006223B6" w:rsidP="00A16048">
      <w:pPr>
        <w:jc w:val="both"/>
      </w:pPr>
    </w:p>
    <w:p w14:paraId="03DA9509" w14:textId="77777777" w:rsidR="004015D2" w:rsidRPr="00D54D0E" w:rsidRDefault="00EA25D4" w:rsidP="00A16048">
      <w:pPr>
        <w:pStyle w:val="Heading1"/>
        <w:jc w:val="both"/>
        <w:rPr>
          <w:color w:val="auto"/>
        </w:rPr>
      </w:pPr>
      <w:r>
        <w:rPr>
          <w:color w:val="auto"/>
        </w:rPr>
        <w:t>O</w:t>
      </w:r>
      <w:r w:rsidR="004015D2" w:rsidRPr="00D54D0E">
        <w:rPr>
          <w:color w:val="auto"/>
        </w:rPr>
        <w:t xml:space="preserve">nline </w:t>
      </w:r>
      <w:r w:rsidR="00FA6035">
        <w:rPr>
          <w:color w:val="auto"/>
        </w:rPr>
        <w:t>ultrasound tongue imaging resource</w:t>
      </w:r>
      <w:r>
        <w:rPr>
          <w:color w:val="auto"/>
        </w:rPr>
        <w:t>s</w:t>
      </w:r>
      <w:r w:rsidR="00FA6035">
        <w:rPr>
          <w:color w:val="auto"/>
        </w:rPr>
        <w:t xml:space="preserve"> for phonetics, l</w:t>
      </w:r>
      <w:r w:rsidR="004015D2" w:rsidRPr="00D54D0E">
        <w:rPr>
          <w:color w:val="auto"/>
        </w:rPr>
        <w:t xml:space="preserve">inguistics, </w:t>
      </w:r>
      <w:r w:rsidR="00FA6035">
        <w:rPr>
          <w:color w:val="auto"/>
        </w:rPr>
        <w:t>speech t</w:t>
      </w:r>
      <w:r w:rsidR="004015D2" w:rsidRPr="00D54D0E">
        <w:rPr>
          <w:color w:val="auto"/>
        </w:rPr>
        <w:t>herapy teaching</w:t>
      </w:r>
      <w:r w:rsidR="00FA6035">
        <w:rPr>
          <w:color w:val="auto"/>
        </w:rPr>
        <w:t xml:space="preserve"> </w:t>
      </w:r>
      <w:r w:rsidR="00FA6035" w:rsidRPr="00D54D0E">
        <w:rPr>
          <w:color w:val="auto"/>
        </w:rPr>
        <w:t>and</w:t>
      </w:r>
      <w:r w:rsidR="00FA6035">
        <w:rPr>
          <w:color w:val="auto"/>
        </w:rPr>
        <w:t xml:space="preserve"> drama coaching</w:t>
      </w:r>
    </w:p>
    <w:p w14:paraId="73943888" w14:textId="77777777" w:rsidR="008D6200" w:rsidRDefault="008D6200" w:rsidP="00A16048">
      <w:pPr>
        <w:pStyle w:val="Title"/>
        <w:jc w:val="both"/>
      </w:pPr>
    </w:p>
    <w:p w14:paraId="1849B770" w14:textId="77777777" w:rsidR="008D6200" w:rsidRDefault="00BA15CD" w:rsidP="00A16048">
      <w:pPr>
        <w:pStyle w:val="Title"/>
        <w:pBdr>
          <w:bottom w:val="single" w:sz="12" w:space="1" w:color="auto"/>
        </w:pBdr>
        <w:jc w:val="both"/>
        <w:outlineLvl w:val="0"/>
        <w:rPr>
          <w:i w:val="0"/>
          <w:iCs w:val="0"/>
          <w:sz w:val="32"/>
        </w:rPr>
      </w:pPr>
      <w:r>
        <w:rPr>
          <w:i w:val="0"/>
          <w:iCs w:val="0"/>
          <w:sz w:val="32"/>
        </w:rPr>
        <w:br/>
      </w:r>
      <w:r w:rsidR="008D6200">
        <w:rPr>
          <w:i w:val="0"/>
          <w:iCs w:val="0"/>
          <w:sz w:val="32"/>
        </w:rPr>
        <w:t xml:space="preserve">Information sheet for </w:t>
      </w:r>
      <w:r w:rsidR="00075314">
        <w:rPr>
          <w:i w:val="0"/>
          <w:iCs w:val="0"/>
          <w:sz w:val="32"/>
        </w:rPr>
        <w:t xml:space="preserve">accent database </w:t>
      </w:r>
      <w:r w:rsidR="008D6200">
        <w:rPr>
          <w:i w:val="0"/>
          <w:iCs w:val="0"/>
          <w:sz w:val="32"/>
        </w:rPr>
        <w:t>participants</w:t>
      </w:r>
    </w:p>
    <w:p w14:paraId="5F0F0B3E" w14:textId="77777777" w:rsidR="0076476A" w:rsidRDefault="0076476A" w:rsidP="00A16048">
      <w:pPr>
        <w:pStyle w:val="Heading1"/>
        <w:jc w:val="both"/>
        <w:rPr>
          <w:color w:val="auto"/>
        </w:rPr>
      </w:pPr>
      <w:r w:rsidRPr="0076476A">
        <w:rPr>
          <w:color w:val="auto"/>
        </w:rPr>
        <w:t>About the project</w:t>
      </w:r>
    </w:p>
    <w:p w14:paraId="5F2F3545" w14:textId="77777777" w:rsidR="0076476A" w:rsidRPr="0076476A" w:rsidRDefault="0076476A" w:rsidP="00A16048">
      <w:pPr>
        <w:jc w:val="both"/>
      </w:pPr>
    </w:p>
    <w:p w14:paraId="311B798D" w14:textId="77777777" w:rsidR="000B6A0E" w:rsidRDefault="006223B6" w:rsidP="00A16048">
      <w:pPr>
        <w:jc w:val="both"/>
      </w:pPr>
      <w:r>
        <w:t>The ai</w:t>
      </w:r>
      <w:r w:rsidR="00CA1ADE">
        <w:t xml:space="preserve">m of our project is to create </w:t>
      </w:r>
      <w:bookmarkStart w:id="0" w:name="_GoBack"/>
      <w:bookmarkEnd w:id="0"/>
      <w:r w:rsidR="007B69B2">
        <w:t>learn</w:t>
      </w:r>
      <w:r w:rsidR="0057329F">
        <w:t xml:space="preserve">ing </w:t>
      </w:r>
      <w:r>
        <w:t>resource</w:t>
      </w:r>
      <w:r w:rsidR="00CA1ADE">
        <w:t>s</w:t>
      </w:r>
      <w:r>
        <w:t xml:space="preserve"> for st</w:t>
      </w:r>
      <w:r w:rsidR="003E5C20">
        <w:t xml:space="preserve">udents of </w:t>
      </w:r>
      <w:r w:rsidR="0057329F">
        <w:t>p</w:t>
      </w:r>
      <w:r w:rsidR="003E5C20">
        <w:t xml:space="preserve">honetics, </w:t>
      </w:r>
      <w:r w:rsidR="0057329F">
        <w:t>English l</w:t>
      </w:r>
      <w:r w:rsidR="003E5C20">
        <w:t>anguage</w:t>
      </w:r>
      <w:r w:rsidR="0057329F">
        <w:t xml:space="preserve">, </w:t>
      </w:r>
      <w:r w:rsidR="003E5C20">
        <w:t>s</w:t>
      </w:r>
      <w:r w:rsidR="0057329F">
        <w:t>peech therapy and drama studies</w:t>
      </w:r>
      <w:r>
        <w:t xml:space="preserve">. </w:t>
      </w:r>
      <w:r w:rsidR="004673F8">
        <w:t>As part of the resource</w:t>
      </w:r>
      <w:r w:rsidR="00CA1ADE">
        <w:t>s</w:t>
      </w:r>
      <w:r w:rsidR="004673F8">
        <w:t xml:space="preserve"> w</w:t>
      </w:r>
      <w:r>
        <w:t xml:space="preserve">e will provide students </w:t>
      </w:r>
      <w:r w:rsidR="004D434C">
        <w:t xml:space="preserve">and teachers </w:t>
      </w:r>
      <w:r>
        <w:t xml:space="preserve">with free online access to video </w:t>
      </w:r>
      <w:r w:rsidR="0076476A">
        <w:t xml:space="preserve">and diagrams </w:t>
      </w:r>
      <w:r>
        <w:t xml:space="preserve">showing the movement of the tongue </w:t>
      </w:r>
      <w:r w:rsidR="004D434C">
        <w:t xml:space="preserve">and </w:t>
      </w:r>
      <w:r w:rsidR="00162196">
        <w:t xml:space="preserve">the </w:t>
      </w:r>
      <w:r w:rsidR="004D434C">
        <w:t xml:space="preserve">lips </w:t>
      </w:r>
      <w:r>
        <w:t>during speech</w:t>
      </w:r>
      <w:r w:rsidR="00DF186C">
        <w:t xml:space="preserve">, sampled from </w:t>
      </w:r>
      <w:r>
        <w:t>different varieties of English</w:t>
      </w:r>
      <w:r w:rsidR="00315080">
        <w:t>.</w:t>
      </w:r>
      <w:r w:rsidR="000B6A0E" w:rsidRPr="000B6A0E">
        <w:t xml:space="preserve"> </w:t>
      </w:r>
      <w:r w:rsidR="000B6A0E">
        <w:t xml:space="preserve">Researchers and students may measure aspects of your speech and may include </w:t>
      </w:r>
      <w:r w:rsidR="00104F18">
        <w:t xml:space="preserve">the </w:t>
      </w:r>
      <w:r w:rsidR="00FF3852">
        <w:t>results of analysi</w:t>
      </w:r>
      <w:r w:rsidR="000B6A0E">
        <w:t>s in specialist and general publications</w:t>
      </w:r>
      <w:r w:rsidR="00953977">
        <w:t>,</w:t>
      </w:r>
      <w:r w:rsidR="000B6A0E">
        <w:t xml:space="preserve"> and in </w:t>
      </w:r>
      <w:r w:rsidR="00064EA4">
        <w:t xml:space="preserve">lectures and </w:t>
      </w:r>
      <w:r w:rsidR="000B6A0E">
        <w:t>talks to academic meetings or conferences. Examples (short movies or still images) drawn from the data as well as the results might be used in the preparation of grant applications to fund future research.</w:t>
      </w:r>
    </w:p>
    <w:p w14:paraId="0612D5C4" w14:textId="77777777" w:rsidR="006223B6" w:rsidRDefault="006223B6" w:rsidP="00A16048">
      <w:pPr>
        <w:jc w:val="both"/>
      </w:pPr>
    </w:p>
    <w:p w14:paraId="1B9F74E1" w14:textId="77777777" w:rsidR="008D6200" w:rsidRDefault="00D96A2E" w:rsidP="00A16048">
      <w:pPr>
        <w:pStyle w:val="Heading1"/>
        <w:jc w:val="both"/>
        <w:rPr>
          <w:color w:val="auto"/>
        </w:rPr>
      </w:pPr>
      <w:r w:rsidRPr="00D96A2E">
        <w:rPr>
          <w:color w:val="auto"/>
        </w:rPr>
        <w:t>Ultrasound</w:t>
      </w:r>
    </w:p>
    <w:p w14:paraId="4F53A9D0" w14:textId="77777777" w:rsidR="00D96A2E" w:rsidRPr="00D96A2E" w:rsidRDefault="00D96A2E" w:rsidP="00A16048">
      <w:pPr>
        <w:jc w:val="both"/>
      </w:pPr>
    </w:p>
    <w:p w14:paraId="57A674BE" w14:textId="77777777" w:rsidR="008D6200" w:rsidRDefault="006223B6" w:rsidP="00A16048">
      <w:pPr>
        <w:jc w:val="both"/>
      </w:pPr>
      <w:r>
        <w:t xml:space="preserve">The project uses a standard medical ultrasound machine </w:t>
      </w:r>
      <w:r w:rsidR="00403E10">
        <w:t xml:space="preserve">and two </w:t>
      </w:r>
      <w:r w:rsidR="005C7CA2">
        <w:t>micro</w:t>
      </w:r>
      <w:r w:rsidR="00403E10">
        <w:t xml:space="preserve"> video cameras </w:t>
      </w:r>
      <w:r>
        <w:t xml:space="preserve">in tandem with a computer to record acoustics (speech) and articulation (tongue </w:t>
      </w:r>
      <w:r w:rsidR="00403E10">
        <w:t xml:space="preserve">and lip </w:t>
      </w:r>
      <w:r>
        <w:t>movement</w:t>
      </w:r>
      <w:r w:rsidR="009B5091">
        <w:t>s</w:t>
      </w:r>
      <w:r>
        <w:t xml:space="preserve">) simultaneously. </w:t>
      </w:r>
      <w:r w:rsidR="008D6200">
        <w:t xml:space="preserve">The ultrasound technique </w:t>
      </w:r>
      <w:r w:rsidR="002D24D0">
        <w:t>(</w:t>
      </w:r>
      <w:r w:rsidR="008D6200">
        <w:t xml:space="preserve">used </w:t>
      </w:r>
      <w:r w:rsidR="002D24D0">
        <w:t xml:space="preserve">here to record the tongue movement) </w:t>
      </w:r>
      <w:r w:rsidR="008D6200">
        <w:t>is not physically invasive. Ultrasound has been subject to rigorous safety assessments. At all levels of intensity used for diagnostic imaging, there are no known risks associated with ultrasound</w:t>
      </w:r>
      <w:r w:rsidR="0058675E">
        <w:t>,</w:t>
      </w:r>
      <w:r w:rsidR="008D6200">
        <w:t xml:space="preserve"> and there are no specific dangers or safety requirements. </w:t>
      </w:r>
      <w:r w:rsidR="00A96BD9">
        <w:t xml:space="preserve">We </w:t>
      </w:r>
      <w:r w:rsidR="00927331">
        <w:t xml:space="preserve">scan the throat and mouth </w:t>
      </w:r>
      <w:r w:rsidR="00A96BD9">
        <w:t>us</w:t>
      </w:r>
      <w:r w:rsidR="00927331">
        <w:t>ing</w:t>
      </w:r>
      <w:r w:rsidR="00A96BD9">
        <w:t xml:space="preserve"> </w:t>
      </w:r>
      <w:r w:rsidR="0084474F">
        <w:t>the same equipment as that used to scan pregnant women</w:t>
      </w:r>
      <w:r w:rsidR="00EF2BB1">
        <w:t>.</w:t>
      </w:r>
    </w:p>
    <w:p w14:paraId="27D9713F" w14:textId="77777777" w:rsidR="00BC5730" w:rsidRDefault="00BC5730" w:rsidP="00A16048">
      <w:pPr>
        <w:pStyle w:val="Heading1"/>
        <w:jc w:val="both"/>
        <w:rPr>
          <w:color w:val="auto"/>
        </w:rPr>
      </w:pPr>
      <w:r w:rsidRPr="00BC5730">
        <w:rPr>
          <w:color w:val="auto"/>
        </w:rPr>
        <w:t>The recording scenario</w:t>
      </w:r>
    </w:p>
    <w:p w14:paraId="5BDA37A8" w14:textId="77777777" w:rsidR="00BC5730" w:rsidRPr="00BC5730" w:rsidRDefault="00BC5730" w:rsidP="00A16048">
      <w:pPr>
        <w:jc w:val="both"/>
      </w:pPr>
    </w:p>
    <w:p w14:paraId="5D960398" w14:textId="77777777" w:rsidR="00BC5730" w:rsidRDefault="004C7099" w:rsidP="00A16048">
      <w:pPr>
        <w:jc w:val="both"/>
      </w:pPr>
      <w:r>
        <w:t>Y</w:t>
      </w:r>
      <w:r w:rsidR="008D6200">
        <w:t>ou will be asked to si</w:t>
      </w:r>
      <w:r w:rsidR="006223B6">
        <w:t xml:space="preserve">t </w:t>
      </w:r>
      <w:r w:rsidR="008D6200">
        <w:t xml:space="preserve">in a soundproofed studio in the </w:t>
      </w:r>
      <w:r w:rsidR="00401C79" w:rsidRPr="00401C79">
        <w:t>Clinical Audiology, Speech and Language (CASL) Research Centre</w:t>
      </w:r>
      <w:r w:rsidR="00FC5EBE">
        <w:t xml:space="preserve"> at Q</w:t>
      </w:r>
      <w:r w:rsidR="00B50120">
        <w:t xml:space="preserve">ueen </w:t>
      </w:r>
      <w:r w:rsidR="00FC5EBE">
        <w:t>M</w:t>
      </w:r>
      <w:r w:rsidR="00B50120">
        <w:t xml:space="preserve">argaret </w:t>
      </w:r>
      <w:r w:rsidR="00FC5EBE">
        <w:t>U</w:t>
      </w:r>
      <w:r w:rsidR="00B50120">
        <w:t>niversity</w:t>
      </w:r>
      <w:r w:rsidR="008D6200">
        <w:t>, Edinburgh</w:t>
      </w:r>
      <w:r w:rsidR="002A36C8">
        <w:t>.</w:t>
      </w:r>
      <w:r w:rsidR="004640A0">
        <w:t xml:space="preserve"> You will</w:t>
      </w:r>
      <w:r w:rsidR="008D6200">
        <w:t xml:space="preserve"> n</w:t>
      </w:r>
      <w:r w:rsidR="006223B6">
        <w:t>eed to wear a stabilising headset</w:t>
      </w:r>
      <w:r w:rsidR="008D6200">
        <w:t>, which will ensure that the ultrasound probe does not move too much once it is correctly positioned</w:t>
      </w:r>
      <w:r w:rsidR="002A36C8">
        <w:t xml:space="preserve"> (Figure 1</w:t>
      </w:r>
      <w:r w:rsidR="00016932">
        <w:t xml:space="preserve"> overleaf</w:t>
      </w:r>
      <w:r w:rsidR="002A36C8">
        <w:t>)</w:t>
      </w:r>
      <w:r w:rsidR="008D6200">
        <w:t xml:space="preserve">. </w:t>
      </w:r>
      <w:r w:rsidR="00370F2D">
        <w:t>The probe needs to rest firmly against the underside of the chin.</w:t>
      </w:r>
      <w:r w:rsidR="00370F2D" w:rsidRPr="00BC5730">
        <w:t xml:space="preserve"> </w:t>
      </w:r>
      <w:r w:rsidR="008D6200">
        <w:t xml:space="preserve">The end of the </w:t>
      </w:r>
      <w:r w:rsidR="00370F2D">
        <w:t xml:space="preserve">ultrasound </w:t>
      </w:r>
      <w:r w:rsidR="008D6200">
        <w:t>probe will be covered in sterile</w:t>
      </w:r>
      <w:r w:rsidR="00643B82">
        <w:t>,</w:t>
      </w:r>
      <w:r w:rsidR="008D6200">
        <w:t xml:space="preserve"> water-based gel to avoid any gaps</w:t>
      </w:r>
      <w:r w:rsidR="00F977EB">
        <w:t xml:space="preserve"> between the probe and the skin</w:t>
      </w:r>
      <w:r w:rsidR="008D6200">
        <w:t xml:space="preserve">. </w:t>
      </w:r>
      <w:r w:rsidR="00BC5730">
        <w:t xml:space="preserve">You will be asked to swallow some water at the beginning of the recording so that we can obtain video of the outline of your palate. </w:t>
      </w:r>
      <w:r w:rsidR="000A7B4A">
        <w:t xml:space="preserve">Two micro video cameras </w:t>
      </w:r>
      <w:r w:rsidR="001F1F70">
        <w:t xml:space="preserve">will be positioned to capture the </w:t>
      </w:r>
      <w:r w:rsidR="00427F63">
        <w:t>front-</w:t>
      </w:r>
      <w:r w:rsidR="002E353D">
        <w:t xml:space="preserve">view and </w:t>
      </w:r>
      <w:r w:rsidR="001F1F70">
        <w:t xml:space="preserve">profile </w:t>
      </w:r>
      <w:r w:rsidR="00C6726E">
        <w:t xml:space="preserve">images </w:t>
      </w:r>
      <w:r w:rsidR="002E353D">
        <w:t>of your mouth while you speak.</w:t>
      </w:r>
      <w:r w:rsidR="001F1F70">
        <w:t xml:space="preserve"> </w:t>
      </w:r>
      <w:r w:rsidR="009F096B">
        <w:t>Your task will be to read words and</w:t>
      </w:r>
      <w:r w:rsidR="00BC5730">
        <w:t xml:space="preserve"> sentences</w:t>
      </w:r>
      <w:r w:rsidR="00B9434E">
        <w:t>,</w:t>
      </w:r>
      <w:r w:rsidR="00BC5730">
        <w:t xml:space="preserve"> or name pictures displayed on a computer screen. With your consent, we may also record your spontaneous speech, e.g. whi</w:t>
      </w:r>
      <w:r w:rsidR="00370F2D">
        <w:t xml:space="preserve">le you are having a </w:t>
      </w:r>
      <w:r w:rsidR="00BC5730">
        <w:t>conversation</w:t>
      </w:r>
      <w:r w:rsidR="00B67184">
        <w:t xml:space="preserve"> with the </w:t>
      </w:r>
      <w:r w:rsidR="00C83483">
        <w:t>researcher</w:t>
      </w:r>
      <w:r w:rsidR="00BC5730">
        <w:t>.</w:t>
      </w:r>
    </w:p>
    <w:p w14:paraId="5F14B6B5" w14:textId="77777777" w:rsidR="008D6200" w:rsidRDefault="006223B6" w:rsidP="00A16048">
      <w:pPr>
        <w:ind w:firstLine="720"/>
        <w:jc w:val="both"/>
      </w:pPr>
      <w:r>
        <w:t>The whole procedure should</w:t>
      </w:r>
      <w:r w:rsidR="008D6200">
        <w:t xml:space="preserve"> take </w:t>
      </w:r>
      <w:r w:rsidR="002A36C8">
        <w:t>under</w:t>
      </w:r>
      <w:r w:rsidR="008D6200">
        <w:t xml:space="preserve"> </w:t>
      </w:r>
      <w:r w:rsidR="008F2E14">
        <w:t>5</w:t>
      </w:r>
      <w:r>
        <w:t>0 minutes</w:t>
      </w:r>
      <w:r w:rsidR="00BC5730">
        <w:t>, about 30 minutes for the actual recording</w:t>
      </w:r>
      <w:r>
        <w:t xml:space="preserve">. </w:t>
      </w:r>
      <w:r w:rsidR="008F2E14">
        <w:t>You will be asked to fill out a c</w:t>
      </w:r>
      <w:r w:rsidR="00F50B90">
        <w:t xml:space="preserve">onsent form and provide </w:t>
      </w:r>
      <w:r w:rsidR="008F2E14">
        <w:t>demographic information such as yo</w:t>
      </w:r>
      <w:r w:rsidR="00F50B90">
        <w:t>ur age and where you come from</w:t>
      </w:r>
      <w:r w:rsidR="00BC5730">
        <w:t xml:space="preserve"> before the recording session begins.</w:t>
      </w:r>
    </w:p>
    <w:p w14:paraId="38B22B73" w14:textId="77777777" w:rsidR="008D6200" w:rsidRDefault="008D6200" w:rsidP="00A16048">
      <w:pPr>
        <w:jc w:val="both"/>
      </w:pPr>
    </w:p>
    <w:p w14:paraId="2639B19F" w14:textId="77777777" w:rsidR="00BC5730" w:rsidRPr="00E54B18" w:rsidRDefault="00E54B18" w:rsidP="00A16048">
      <w:pPr>
        <w:pStyle w:val="Heading1"/>
        <w:jc w:val="both"/>
        <w:rPr>
          <w:color w:val="auto"/>
        </w:rPr>
      </w:pPr>
      <w:r w:rsidRPr="00E54B18">
        <w:rPr>
          <w:color w:val="auto"/>
        </w:rPr>
        <w:lastRenderedPageBreak/>
        <w:t>Anonymity</w:t>
      </w:r>
    </w:p>
    <w:p w14:paraId="0E5FE83F" w14:textId="77777777" w:rsidR="005622DA" w:rsidRDefault="005622DA" w:rsidP="00A16048">
      <w:pPr>
        <w:jc w:val="both"/>
      </w:pPr>
    </w:p>
    <w:p w14:paraId="105D774E" w14:textId="77777777" w:rsidR="000B6A0E" w:rsidRDefault="008D6200" w:rsidP="00A16048">
      <w:pPr>
        <w:jc w:val="both"/>
      </w:pPr>
      <w:r>
        <w:t>Your speaking voice</w:t>
      </w:r>
      <w:r w:rsidR="00437ECE">
        <w:t>,</w:t>
      </w:r>
      <w:r w:rsidR="00CB7F4F">
        <w:t xml:space="preserve"> video</w:t>
      </w:r>
      <w:r w:rsidR="001C4624">
        <w:t>s</w:t>
      </w:r>
      <w:r w:rsidR="00CB7F4F">
        <w:t xml:space="preserve"> of your </w:t>
      </w:r>
      <w:r w:rsidR="007C239E">
        <w:t>tongue move</w:t>
      </w:r>
      <w:r>
        <w:t xml:space="preserve">ment, </w:t>
      </w:r>
      <w:r w:rsidR="00437ECE">
        <w:t>and</w:t>
      </w:r>
      <w:r w:rsidR="00DF7761">
        <w:t>,</w:t>
      </w:r>
      <w:r w:rsidR="00437ECE">
        <w:t xml:space="preserve"> </w:t>
      </w:r>
      <w:r w:rsidR="00382CB5">
        <w:t>with your consent</w:t>
      </w:r>
      <w:r w:rsidR="00DF7761">
        <w:t>,</w:t>
      </w:r>
      <w:r w:rsidR="00382CB5">
        <w:t xml:space="preserve"> </w:t>
      </w:r>
      <w:r w:rsidR="00437ECE">
        <w:t>zoomed-in video</w:t>
      </w:r>
      <w:r w:rsidR="001C4624">
        <w:t>s</w:t>
      </w:r>
      <w:r w:rsidR="00437ECE">
        <w:t xml:space="preserve"> of </w:t>
      </w:r>
      <w:r w:rsidR="00EA6E4F" w:rsidRPr="00EA6E4F">
        <w:rPr>
          <w:b/>
        </w:rPr>
        <w:t>lower portion</w:t>
      </w:r>
      <w:r w:rsidR="00EA6E4F">
        <w:rPr>
          <w:b/>
        </w:rPr>
        <w:t xml:space="preserve"> of your face, focu</w:t>
      </w:r>
      <w:r w:rsidR="00EA6E4F" w:rsidRPr="00EA6E4F">
        <w:rPr>
          <w:b/>
        </w:rPr>
        <w:t>sing on the</w:t>
      </w:r>
      <w:r w:rsidR="00437ECE" w:rsidRPr="00EA6E4F">
        <w:rPr>
          <w:b/>
        </w:rPr>
        <w:t xml:space="preserve"> lips and mouth</w:t>
      </w:r>
      <w:r w:rsidR="00437ECE">
        <w:t xml:space="preserve"> </w:t>
      </w:r>
      <w:r w:rsidR="004519B9">
        <w:t>(</w:t>
      </w:r>
      <w:r w:rsidR="007C239E">
        <w:t>see Figur</w:t>
      </w:r>
      <w:r w:rsidR="004519B9">
        <w:t>e 2)</w:t>
      </w:r>
      <w:r w:rsidR="00CB7F4F">
        <w:t xml:space="preserve"> </w:t>
      </w:r>
      <w:r>
        <w:t xml:space="preserve">will </w:t>
      </w:r>
      <w:r w:rsidR="00F11329">
        <w:t>be made available online</w:t>
      </w:r>
      <w:r w:rsidR="00CB7F4F">
        <w:t xml:space="preserve"> on our project website</w:t>
      </w:r>
      <w:r w:rsidR="001642B0">
        <w:t xml:space="preserve"> as a learning resource</w:t>
      </w:r>
      <w:r w:rsidR="00CB7F4F">
        <w:t xml:space="preserve">. </w:t>
      </w:r>
      <w:r w:rsidR="00F11329">
        <w:t>Your name will not be av</w:t>
      </w:r>
      <w:r w:rsidR="003A23DB">
        <w:t>ailable to users of the website</w:t>
      </w:r>
      <w:r w:rsidR="004F0D44">
        <w:t>; however</w:t>
      </w:r>
      <w:r w:rsidR="00B70343">
        <w:t>,</w:t>
      </w:r>
      <w:r w:rsidR="004F0D44">
        <w:t xml:space="preserve"> there is a possibility that someone who knows you might recognise y</w:t>
      </w:r>
      <w:r w:rsidR="00F11329">
        <w:t>our voice or mouth</w:t>
      </w:r>
      <w:r w:rsidR="004F0D44">
        <w:t xml:space="preserve">. </w:t>
      </w:r>
      <w:r w:rsidR="003F6669" w:rsidRPr="003F6669">
        <w:rPr>
          <w:b/>
        </w:rPr>
        <w:t>I</w:t>
      </w:r>
      <w:r w:rsidR="00E01DC4">
        <w:rPr>
          <w:b/>
        </w:rPr>
        <w:t xml:space="preserve">f you do not want </w:t>
      </w:r>
      <w:r w:rsidR="00C80FB1">
        <w:rPr>
          <w:b/>
        </w:rPr>
        <w:t>your lip movement to be video</w:t>
      </w:r>
      <w:r w:rsidR="00896F1A">
        <w:rPr>
          <w:b/>
        </w:rPr>
        <w:t>e</w:t>
      </w:r>
      <w:r w:rsidR="00C80FB1">
        <w:rPr>
          <w:b/>
        </w:rPr>
        <w:t>d,</w:t>
      </w:r>
      <w:r w:rsidR="003F6669" w:rsidRPr="003F6669">
        <w:rPr>
          <w:b/>
        </w:rPr>
        <w:t xml:space="preserve"> please let the researchers know</w:t>
      </w:r>
      <w:r w:rsidR="00C80FB1">
        <w:rPr>
          <w:b/>
        </w:rPr>
        <w:t xml:space="preserve"> and they will record only audio and tongue movement</w:t>
      </w:r>
      <w:r w:rsidR="003F6669" w:rsidRPr="003F6669">
        <w:rPr>
          <w:b/>
        </w:rPr>
        <w:t>.</w:t>
      </w:r>
      <w:r w:rsidR="003F6669">
        <w:t xml:space="preserve"> </w:t>
      </w:r>
      <w:r w:rsidR="004F0D44">
        <w:t>W</w:t>
      </w:r>
      <w:r w:rsidR="00CB7F4F">
        <w:t>e may</w:t>
      </w:r>
      <w:r w:rsidR="008F2E14">
        <w:t xml:space="preserve"> include</w:t>
      </w:r>
      <w:r w:rsidR="0079581D">
        <w:t xml:space="preserve"> on the website</w:t>
      </w:r>
      <w:r w:rsidR="00CA0CA6">
        <w:t>,</w:t>
      </w:r>
      <w:r w:rsidR="008F2E14">
        <w:t xml:space="preserve"> </w:t>
      </w:r>
      <w:r w:rsidR="00CB7F4F">
        <w:t xml:space="preserve">general demographic </w:t>
      </w:r>
      <w:r w:rsidR="008F2E14">
        <w:t>information such as your age, your gender and the</w:t>
      </w:r>
      <w:r w:rsidR="007C239E">
        <w:t xml:space="preserve"> region you come from, e.g. </w:t>
      </w:r>
      <w:r w:rsidR="008F2E14">
        <w:t xml:space="preserve">eastern </w:t>
      </w:r>
      <w:r w:rsidR="007C239E">
        <w:t>Scottish Central Belt</w:t>
      </w:r>
      <w:r w:rsidR="008F2E14">
        <w:t xml:space="preserve">. </w:t>
      </w:r>
      <w:r w:rsidR="0079581D">
        <w:t>Where we have your permission, we will</w:t>
      </w:r>
      <w:r w:rsidR="007C239E">
        <w:t xml:space="preserve"> select short sections of your conversational speech to put on our we</w:t>
      </w:r>
      <w:r w:rsidR="0079581D">
        <w:t>bsite. W</w:t>
      </w:r>
      <w:r w:rsidR="007C239E">
        <w:t xml:space="preserve">e will select neutral phrases that </w:t>
      </w:r>
      <w:r w:rsidR="00ED36A1">
        <w:t xml:space="preserve">do not </w:t>
      </w:r>
      <w:r w:rsidR="007C239E">
        <w:t>contain incriminating or defamatory statements</w:t>
      </w:r>
      <w:r w:rsidR="005D7478">
        <w:t>,</w:t>
      </w:r>
      <w:r w:rsidR="00072970">
        <w:t xml:space="preserve"> or </w:t>
      </w:r>
      <w:r w:rsidR="005D7478">
        <w:t xml:space="preserve">personal information that </w:t>
      </w:r>
      <w:r w:rsidR="00884FC1">
        <w:t>may</w:t>
      </w:r>
      <w:r w:rsidR="005D7478">
        <w:t xml:space="preserve"> be used to identify you</w:t>
      </w:r>
      <w:r w:rsidR="007C239E">
        <w:t xml:space="preserve">. </w:t>
      </w:r>
      <w:r w:rsidR="000B6A0E">
        <w:t>Your name and contact details and our copy of the consent form will be kept securely along with a record of an anonymous subject code which will be used to identify your data.</w:t>
      </w:r>
    </w:p>
    <w:p w14:paraId="6CB6AA93" w14:textId="77777777" w:rsidR="005C4D63" w:rsidRDefault="00E643CF" w:rsidP="005C4D63">
      <w:pPr>
        <w:ind w:firstLine="720"/>
        <w:jc w:val="both"/>
      </w:pPr>
      <w:r>
        <w:t xml:space="preserve">We may also </w:t>
      </w:r>
      <w:r w:rsidR="00DF7373">
        <w:t>measure aspects of your speech and include anonymised measurements, combined with data from other anonymised participants, in specialist and general publications and in lectures and talks to academic meetings or conferences.</w:t>
      </w:r>
    </w:p>
    <w:p w14:paraId="36BAAEEE" w14:textId="77777777" w:rsidR="0079581D" w:rsidRDefault="0079581D" w:rsidP="00A16048">
      <w:pPr>
        <w:jc w:val="both"/>
        <w:outlineLvl w:val="0"/>
      </w:pPr>
    </w:p>
    <w:p w14:paraId="32D5BF19" w14:textId="77777777" w:rsidR="0079581D" w:rsidRPr="0079581D" w:rsidRDefault="0079581D" w:rsidP="00A16048">
      <w:pPr>
        <w:pStyle w:val="Heading1"/>
        <w:jc w:val="both"/>
        <w:rPr>
          <w:color w:val="auto"/>
        </w:rPr>
      </w:pPr>
      <w:r>
        <w:rPr>
          <w:color w:val="auto"/>
        </w:rPr>
        <w:t>Withdrawing consent</w:t>
      </w:r>
    </w:p>
    <w:p w14:paraId="4D10E55E" w14:textId="77777777" w:rsidR="007732AC" w:rsidRDefault="007732AC" w:rsidP="00A16048">
      <w:pPr>
        <w:jc w:val="both"/>
        <w:outlineLvl w:val="0"/>
      </w:pPr>
      <w:r>
        <w:t xml:space="preserve">You are free to withdraw from the study at any time. You can withdraw consent for the further storage, analysis or measurement of the raw data we have collected from your recordings at any stage, without giving a reason, and we will destroy all audio and </w:t>
      </w:r>
      <w:r w:rsidR="00DA6C6F">
        <w:t>video recordings of your speech and</w:t>
      </w:r>
      <w:r>
        <w:t xml:space="preserve"> raw ultrasound data, so that no new analyses will be made from raw data. We will also delete any examples of raw audio and visual data from our </w:t>
      </w:r>
      <w:r w:rsidR="007F1877">
        <w:t>web</w:t>
      </w:r>
      <w:r>
        <w:t xml:space="preserve">sites, and cease their use in teaching if you ask, but we would not be able to guarantee that the video or audio had not been copied elsewhere. Please also note that any </w:t>
      </w:r>
      <w:r w:rsidRPr="000B6A0E">
        <w:rPr>
          <w:i/>
        </w:rPr>
        <w:t>published</w:t>
      </w:r>
      <w:r>
        <w:t xml:space="preserve"> analyses based on recordings made of your voice and tongue and lip movement</w:t>
      </w:r>
      <w:r w:rsidR="008679A4">
        <w:t>s</w:t>
      </w:r>
      <w:r>
        <w:t xml:space="preserve"> cannot be withdrawn. Once the analyses are published, anonymised measurements which have been previously made, and combined with data from other anonymised participants, cannot be deleted from our data: scientific replicability means that such data (numerical and anonymous) will be retained.</w:t>
      </w:r>
    </w:p>
    <w:p w14:paraId="1C3C2556" w14:textId="77777777" w:rsidR="007732AC" w:rsidRDefault="007732AC" w:rsidP="00A16048">
      <w:pPr>
        <w:jc w:val="both"/>
      </w:pPr>
    </w:p>
    <w:p w14:paraId="4A711415" w14:textId="77777777" w:rsidR="007732AC" w:rsidRDefault="007732AC" w:rsidP="00A16048">
      <w:pPr>
        <w:jc w:val="both"/>
        <w:rPr>
          <w:color w:val="0000FF"/>
          <w:sz w:val="20"/>
        </w:rPr>
      </w:pPr>
      <w:r>
        <w:t xml:space="preserve">If you would like to consult an independent person, who knows about this project but is not involved in it, you are welcome to contact Dr Rachel Smith, </w:t>
      </w:r>
      <w:hyperlink r:id="rId11" w:history="1">
        <w:r>
          <w:rPr>
            <w:rStyle w:val="Hyperlink"/>
          </w:rPr>
          <w:t>Rachel.Smith@glasgow.ac.uk</w:t>
        </w:r>
      </w:hyperlink>
      <w:r>
        <w:t xml:space="preserve">, Tel: </w:t>
      </w:r>
      <w:r w:rsidRPr="00A57E0C">
        <w:t>0141</w:t>
      </w:r>
      <w:r>
        <w:t xml:space="preserve"> </w:t>
      </w:r>
      <w:r w:rsidRPr="00A57E0C">
        <w:t>330</w:t>
      </w:r>
      <w:r>
        <w:t xml:space="preserve"> </w:t>
      </w:r>
      <w:r w:rsidRPr="00A57E0C">
        <w:t>5533</w:t>
      </w:r>
      <w:r w:rsidR="00CA0CA6">
        <w:t xml:space="preserve"> at English Language, 12 University Gardens, University of Glasgow, Glasgow, G12 8QQ.</w:t>
      </w:r>
    </w:p>
    <w:p w14:paraId="6F1C3A2D" w14:textId="77777777" w:rsidR="007732AC" w:rsidRDefault="007732AC" w:rsidP="00A16048">
      <w:pPr>
        <w:jc w:val="both"/>
      </w:pPr>
    </w:p>
    <w:p w14:paraId="28F0B44E" w14:textId="77777777" w:rsidR="0076751E" w:rsidRDefault="0076751E" w:rsidP="00A16048">
      <w:pPr>
        <w:jc w:val="both"/>
        <w:rPr>
          <w:color w:val="0000FF"/>
          <w:sz w:val="20"/>
        </w:rPr>
      </w:pPr>
    </w:p>
    <w:p w14:paraId="3541D3CD" w14:textId="77777777" w:rsidR="008D6200" w:rsidRPr="00315080" w:rsidRDefault="00CA0CA6" w:rsidP="00A16048">
      <w:pPr>
        <w:jc w:val="both"/>
      </w:pPr>
      <w:r>
        <w:rPr>
          <w:noProof/>
          <w:lang w:val="en-US" w:eastAsia="ja-JP"/>
        </w:rPr>
        <w:drawing>
          <wp:anchor distT="0" distB="0" distL="114300" distR="114300" simplePos="0" relativeHeight="251659264" behindDoc="0" locked="0" layoutInCell="1" allowOverlap="1" wp14:anchorId="36BBA46B" wp14:editId="579F80C0">
            <wp:simplePos x="0" y="0"/>
            <wp:positionH relativeFrom="column">
              <wp:posOffset>3838575</wp:posOffset>
            </wp:positionH>
            <wp:positionV relativeFrom="paragraph">
              <wp:posOffset>67310</wp:posOffset>
            </wp:positionV>
            <wp:extent cx="2561590" cy="2256790"/>
            <wp:effectExtent l="19050" t="0" r="0" b="0"/>
            <wp:wrapSquare wrapText="bothSides"/>
            <wp:docPr id="11" name="Picture 11" descr="L2 r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2 ro2"/>
                    <pic:cNvPicPr>
                      <a:picLocks noChangeAspect="1" noChangeArrowheads="1"/>
                    </pic:cNvPicPr>
                  </pic:nvPicPr>
                  <pic:blipFill>
                    <a:blip r:embed="rId12" cstate="print"/>
                    <a:srcRect/>
                    <a:stretch>
                      <a:fillRect/>
                    </a:stretch>
                  </pic:blipFill>
                  <pic:spPr bwMode="auto">
                    <a:xfrm>
                      <a:off x="0" y="0"/>
                      <a:ext cx="2561590" cy="2256790"/>
                    </a:xfrm>
                    <a:prstGeom prst="rect">
                      <a:avLst/>
                    </a:prstGeom>
                    <a:noFill/>
                    <a:ln w="9525">
                      <a:noFill/>
                      <a:miter lim="800000"/>
                      <a:headEnd/>
                      <a:tailEnd/>
                    </a:ln>
                  </pic:spPr>
                </pic:pic>
              </a:graphicData>
            </a:graphic>
          </wp:anchor>
        </w:drawing>
      </w:r>
      <w:r>
        <w:rPr>
          <w:noProof/>
          <w:lang w:val="en-US" w:eastAsia="ja-JP"/>
        </w:rPr>
        <w:drawing>
          <wp:anchor distT="0" distB="0" distL="114300" distR="114300" simplePos="0" relativeHeight="251656192" behindDoc="0" locked="0" layoutInCell="1" allowOverlap="1" wp14:anchorId="1D1B2476" wp14:editId="35528D1F">
            <wp:simplePos x="0" y="0"/>
            <wp:positionH relativeFrom="column">
              <wp:posOffset>771525</wp:posOffset>
            </wp:positionH>
            <wp:positionV relativeFrom="paragraph">
              <wp:posOffset>67310</wp:posOffset>
            </wp:positionV>
            <wp:extent cx="1419225" cy="2181860"/>
            <wp:effectExtent l="19050" t="0" r="9525" b="0"/>
            <wp:wrapSquare wrapText="bothSides"/>
            <wp:docPr id="6" name="Picture 6" descr="US Helmet 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 Helmet 006"/>
                    <pic:cNvPicPr>
                      <a:picLocks noChangeAspect="1" noChangeArrowheads="1"/>
                    </pic:cNvPicPr>
                  </pic:nvPicPr>
                  <pic:blipFill>
                    <a:blip r:embed="rId13" cstate="print"/>
                    <a:srcRect/>
                    <a:stretch>
                      <a:fillRect/>
                    </a:stretch>
                  </pic:blipFill>
                  <pic:spPr bwMode="auto">
                    <a:xfrm>
                      <a:off x="0" y="0"/>
                      <a:ext cx="1419225" cy="2181860"/>
                    </a:xfrm>
                    <a:prstGeom prst="rect">
                      <a:avLst/>
                    </a:prstGeom>
                    <a:noFill/>
                    <a:ln w="9525">
                      <a:noFill/>
                      <a:miter lim="800000"/>
                      <a:headEnd/>
                      <a:tailEnd/>
                    </a:ln>
                  </pic:spPr>
                </pic:pic>
              </a:graphicData>
            </a:graphic>
          </wp:anchor>
        </w:drawing>
      </w:r>
    </w:p>
    <w:p w14:paraId="3967338B" w14:textId="77777777" w:rsidR="008D6200" w:rsidRDefault="008D6200" w:rsidP="00A16048">
      <w:pPr>
        <w:jc w:val="both"/>
      </w:pPr>
    </w:p>
    <w:p w14:paraId="47312DB1" w14:textId="77777777" w:rsidR="008D6200" w:rsidRDefault="008D6200" w:rsidP="00A16048">
      <w:pPr>
        <w:pStyle w:val="BodyText"/>
        <w:jc w:val="both"/>
      </w:pPr>
    </w:p>
    <w:p w14:paraId="44B2C31B" w14:textId="77777777" w:rsidR="008D6200" w:rsidRDefault="008D6200" w:rsidP="00A16048">
      <w:pPr>
        <w:pStyle w:val="BodyText"/>
        <w:jc w:val="both"/>
      </w:pPr>
    </w:p>
    <w:p w14:paraId="18F3BA8D" w14:textId="77777777" w:rsidR="008D6200" w:rsidRDefault="008D6200" w:rsidP="00A16048">
      <w:pPr>
        <w:pStyle w:val="BodyText"/>
        <w:jc w:val="both"/>
      </w:pPr>
    </w:p>
    <w:p w14:paraId="59488199" w14:textId="77777777" w:rsidR="008D6200" w:rsidRDefault="008D6200" w:rsidP="00A16048">
      <w:pPr>
        <w:pStyle w:val="BodyText"/>
        <w:jc w:val="both"/>
        <w:rPr>
          <w:rFonts w:ascii="Arial" w:hAnsi="Arial" w:cs="Arial"/>
          <w:sz w:val="20"/>
          <w:szCs w:val="20"/>
          <w:lang w:val="en-US"/>
        </w:rPr>
      </w:pPr>
    </w:p>
    <w:p w14:paraId="4DA0A445" w14:textId="77777777" w:rsidR="008D6200" w:rsidRDefault="00EA25D4" w:rsidP="00A16048">
      <w:pPr>
        <w:pStyle w:val="BodyText"/>
        <w:jc w:val="both"/>
      </w:pPr>
      <w:r>
        <w:rPr>
          <w:noProof/>
          <w:lang w:val="en-US" w:eastAsia="ja-JP"/>
        </w:rPr>
        <mc:AlternateContent>
          <mc:Choice Requires="wps">
            <w:drawing>
              <wp:anchor distT="0" distB="0" distL="114300" distR="114300" simplePos="0" relativeHeight="251657216" behindDoc="0" locked="0" layoutInCell="1" allowOverlap="1" wp14:anchorId="3AFCB853" wp14:editId="0C382EBC">
                <wp:simplePos x="0" y="0"/>
                <wp:positionH relativeFrom="column">
                  <wp:posOffset>3838575</wp:posOffset>
                </wp:positionH>
                <wp:positionV relativeFrom="paragraph">
                  <wp:posOffset>1301750</wp:posOffset>
                </wp:positionV>
                <wp:extent cx="2305050" cy="914400"/>
                <wp:effectExtent l="3175" t="6350" r="3175" b="635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D81C9" w14:textId="77777777" w:rsidR="00A16048" w:rsidRPr="00F55975" w:rsidRDefault="00A16048">
                            <w:pPr>
                              <w:rPr>
                                <w:sz w:val="20"/>
                                <w:szCs w:val="20"/>
                              </w:rPr>
                            </w:pPr>
                            <w:r w:rsidRPr="00F55975">
                              <w:rPr>
                                <w:sz w:val="20"/>
                                <w:szCs w:val="20"/>
                              </w:rPr>
                              <w:t>Figure 2: Sample ultrasound video frame showing tongue contour in whit</w:t>
                            </w:r>
                            <w:r>
                              <w:rPr>
                                <w:sz w:val="20"/>
                                <w:szCs w:val="20"/>
                              </w:rPr>
                              <w:t>e</w:t>
                            </w:r>
                            <w:r w:rsidRPr="00F55975">
                              <w:rPr>
                                <w:sz w:val="20"/>
                                <w:szCs w:val="20"/>
                              </w:rPr>
                              <w:t xml:space="preserve"> with an insert showing the lips.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left:0;text-align:left;margin-left:302.25pt;margin-top:102.5pt;width:181.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" stroked="f">
                <v:textbox>
                  <w:txbxContent>
                    <w:p w14:paraId="1D3D81C9" w14:textId="77777777" w:rsidR="00A16048" w:rsidRPr="00F55975" w:rsidRDefault="00A16048">
                      <w:pPr>
                        <w:rPr>
                          <w:sz w:val="20"/>
                          <w:szCs w:val="20"/>
                        </w:rPr>
                      </w:pPr>
                      <w:r w:rsidRPr="00F55975">
                        <w:rPr>
                          <w:sz w:val="20"/>
                          <w:szCs w:val="20"/>
                        </w:rPr>
                        <w:t>Figure 2: Sample ultrasound video frame showing tongue contour in whit</w:t>
                      </w:r>
                      <w:r>
                        <w:rPr>
                          <w:sz w:val="20"/>
                          <w:szCs w:val="20"/>
                        </w:rPr>
                        <w:t>e</w:t>
                      </w:r>
                      <w:r w:rsidRPr="00F55975">
                        <w:rPr>
                          <w:sz w:val="20"/>
                          <w:szCs w:val="20"/>
                        </w:rPr>
                        <w:t xml:space="preserve"> with an insert showing the lips.</w:t>
                      </w:r>
                    </w:p>
                  </w:txbxContent>
                </v:textbox>
              </v:shape>
            </w:pict>
          </mc:Fallback>
        </mc:AlternateContent>
      </w:r>
      <w:r>
        <w:rPr>
          <w:noProof/>
          <w:lang w:val="en-US" w:eastAsia="ja-JP"/>
        </w:rPr>
        <mc:AlternateContent>
          <mc:Choice Requires="wps">
            <w:drawing>
              <wp:anchor distT="0" distB="0" distL="114300" distR="114300" simplePos="0" relativeHeight="251658240" behindDoc="0" locked="0" layoutInCell="1" allowOverlap="1" wp14:anchorId="626588F5" wp14:editId="6C4414B7">
                <wp:simplePos x="0" y="0"/>
                <wp:positionH relativeFrom="column">
                  <wp:posOffset>466725</wp:posOffset>
                </wp:positionH>
                <wp:positionV relativeFrom="paragraph">
                  <wp:posOffset>1393190</wp:posOffset>
                </wp:positionV>
                <wp:extent cx="2305050" cy="914400"/>
                <wp:effectExtent l="0" t="0" r="0" b="381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63E31" w14:textId="77777777" w:rsidR="00A16048" w:rsidRPr="00F55975" w:rsidRDefault="00A16048" w:rsidP="00F55975">
                            <w:pPr>
                              <w:rPr>
                                <w:sz w:val="20"/>
                                <w:szCs w:val="20"/>
                              </w:rPr>
                            </w:pPr>
                            <w:r>
                              <w:rPr>
                                <w:sz w:val="20"/>
                                <w:szCs w:val="20"/>
                              </w:rPr>
                              <w:t>Figure 1</w:t>
                            </w:r>
                            <w:r w:rsidRPr="00F55975">
                              <w:rPr>
                                <w:sz w:val="20"/>
                                <w:szCs w:val="20"/>
                              </w:rPr>
                              <w:t xml:space="preserve">: </w:t>
                            </w:r>
                            <w:r>
                              <w:rPr>
                                <w:sz w:val="20"/>
                                <w:szCs w:val="20"/>
                              </w:rPr>
                              <w:t xml:space="preserve">Participant with the headset holding the ultrasound probe in place under the chin to ensure </w:t>
                            </w:r>
                            <w:r w:rsidR="007929D0">
                              <w:rPr>
                                <w:sz w:val="20"/>
                                <w:szCs w:val="20"/>
                              </w:rPr>
                              <w:t xml:space="preserve">that </w:t>
                            </w:r>
                            <w:r>
                              <w:rPr>
                                <w:sz w:val="20"/>
                                <w:szCs w:val="20"/>
                              </w:rPr>
                              <w:t>the probe is stable.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36.75pt;margin-top:109.7pt;width:181.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" stroked="f">
                <v:textbox>
                  <w:txbxContent>
                    <w:p w14:paraId="72A63E31" w14:textId="77777777" w:rsidR="00A16048" w:rsidRPr="00F55975" w:rsidRDefault="00A16048" w:rsidP="00F55975">
                      <w:pPr>
                        <w:rPr>
                          <w:sz w:val="20"/>
                          <w:szCs w:val="20"/>
                        </w:rPr>
                      </w:pPr>
                      <w:r>
                        <w:rPr>
                          <w:sz w:val="20"/>
                          <w:szCs w:val="20"/>
                        </w:rPr>
                        <w:t>Figure 1</w:t>
                      </w:r>
                      <w:r w:rsidRPr="00F55975">
                        <w:rPr>
                          <w:sz w:val="20"/>
                          <w:szCs w:val="20"/>
                        </w:rPr>
                        <w:t xml:space="preserve">: </w:t>
                      </w:r>
                      <w:r>
                        <w:rPr>
                          <w:sz w:val="20"/>
                          <w:szCs w:val="20"/>
                        </w:rPr>
                        <w:t xml:space="preserve">Participant with the headset holding the ultrasound probe in place under the chin to ensure </w:t>
                      </w:r>
                      <w:r w:rsidR="007929D0">
                        <w:rPr>
                          <w:sz w:val="20"/>
                          <w:szCs w:val="20"/>
                        </w:rPr>
                        <w:t xml:space="preserve">that </w:t>
                      </w:r>
                      <w:r>
                        <w:rPr>
                          <w:sz w:val="20"/>
                          <w:szCs w:val="20"/>
                        </w:rPr>
                        <w:t>the probe is stable.</w:t>
                      </w:r>
                    </w:p>
                  </w:txbxContent>
                </v:textbox>
              </v:shape>
            </w:pict>
          </mc:Fallback>
        </mc:AlternateContent>
      </w:r>
    </w:p>
    <w:sectPr w:rsidR="008D6200" w:rsidSect="004015D2">
      <w:footerReference w:type="even" r:id="rId14"/>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9CE93" w14:textId="77777777" w:rsidR="00603A91" w:rsidRDefault="00603A91" w:rsidP="00134D6E">
      <w:r>
        <w:separator/>
      </w:r>
    </w:p>
  </w:endnote>
  <w:endnote w:type="continuationSeparator" w:id="0">
    <w:p w14:paraId="5CE20C55" w14:textId="77777777" w:rsidR="00603A91" w:rsidRDefault="00603A91" w:rsidP="0013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B90D9" w14:textId="77777777" w:rsidR="00134D6E" w:rsidRDefault="00134D6E" w:rsidP="001014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508550" w14:textId="77777777" w:rsidR="00134D6E" w:rsidRDefault="00134D6E" w:rsidP="00134D6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25A47" w14:textId="77777777" w:rsidR="00134D6E" w:rsidRDefault="00134D6E" w:rsidP="001014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1ADE">
      <w:rPr>
        <w:rStyle w:val="PageNumber"/>
        <w:noProof/>
      </w:rPr>
      <w:t>1</w:t>
    </w:r>
    <w:r>
      <w:rPr>
        <w:rStyle w:val="PageNumber"/>
      </w:rPr>
      <w:fldChar w:fldCharType="end"/>
    </w:r>
  </w:p>
  <w:p w14:paraId="486E1508" w14:textId="77777777" w:rsidR="00134D6E" w:rsidRDefault="00134D6E" w:rsidP="00134D6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B9809" w14:textId="77777777" w:rsidR="00603A91" w:rsidRDefault="00603A91" w:rsidP="00134D6E">
      <w:r>
        <w:separator/>
      </w:r>
    </w:p>
  </w:footnote>
  <w:footnote w:type="continuationSeparator" w:id="0">
    <w:p w14:paraId="12DC22FE" w14:textId="77777777" w:rsidR="00603A91" w:rsidRDefault="00603A91" w:rsidP="00134D6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1A0F31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077034E"/>
    <w:multiLevelType w:val="hybridMultilevel"/>
    <w:tmpl w:val="F8C07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0D9"/>
    <w:rsid w:val="00016932"/>
    <w:rsid w:val="00064EA4"/>
    <w:rsid w:val="00072970"/>
    <w:rsid w:val="00075314"/>
    <w:rsid w:val="00087297"/>
    <w:rsid w:val="000A7B4A"/>
    <w:rsid w:val="000B6A0E"/>
    <w:rsid w:val="000C5254"/>
    <w:rsid w:val="000D2F6F"/>
    <w:rsid w:val="00101412"/>
    <w:rsid w:val="00104F18"/>
    <w:rsid w:val="00134D6E"/>
    <w:rsid w:val="00151FBC"/>
    <w:rsid w:val="001560D9"/>
    <w:rsid w:val="00162196"/>
    <w:rsid w:val="001642B0"/>
    <w:rsid w:val="0017030B"/>
    <w:rsid w:val="001B0219"/>
    <w:rsid w:val="001B704D"/>
    <w:rsid w:val="001C254B"/>
    <w:rsid w:val="001C4624"/>
    <w:rsid w:val="001F1F70"/>
    <w:rsid w:val="001F3791"/>
    <w:rsid w:val="0020252E"/>
    <w:rsid w:val="002248C0"/>
    <w:rsid w:val="00234645"/>
    <w:rsid w:val="0027545B"/>
    <w:rsid w:val="002A36C8"/>
    <w:rsid w:val="002B1327"/>
    <w:rsid w:val="002D24D0"/>
    <w:rsid w:val="002E353D"/>
    <w:rsid w:val="002F58EB"/>
    <w:rsid w:val="0030511E"/>
    <w:rsid w:val="00315080"/>
    <w:rsid w:val="00336BB3"/>
    <w:rsid w:val="00337F07"/>
    <w:rsid w:val="0034188E"/>
    <w:rsid w:val="00362317"/>
    <w:rsid w:val="00370F2D"/>
    <w:rsid w:val="00382CB5"/>
    <w:rsid w:val="003A23DB"/>
    <w:rsid w:val="003D0225"/>
    <w:rsid w:val="003D7911"/>
    <w:rsid w:val="003E5C20"/>
    <w:rsid w:val="003F6669"/>
    <w:rsid w:val="004015D2"/>
    <w:rsid w:val="00401C79"/>
    <w:rsid w:val="00403E10"/>
    <w:rsid w:val="00427F63"/>
    <w:rsid w:val="00437ECE"/>
    <w:rsid w:val="004519B9"/>
    <w:rsid w:val="00455C6B"/>
    <w:rsid w:val="004640A0"/>
    <w:rsid w:val="004673F8"/>
    <w:rsid w:val="00492F99"/>
    <w:rsid w:val="004C7099"/>
    <w:rsid w:val="004D434C"/>
    <w:rsid w:val="004F0D44"/>
    <w:rsid w:val="0051376A"/>
    <w:rsid w:val="00521A9F"/>
    <w:rsid w:val="005622DA"/>
    <w:rsid w:val="0057329F"/>
    <w:rsid w:val="0058675E"/>
    <w:rsid w:val="005B5118"/>
    <w:rsid w:val="005C4D63"/>
    <w:rsid w:val="005C7CA2"/>
    <w:rsid w:val="005D7478"/>
    <w:rsid w:val="005E7894"/>
    <w:rsid w:val="00603A91"/>
    <w:rsid w:val="00605393"/>
    <w:rsid w:val="006223B6"/>
    <w:rsid w:val="006254A1"/>
    <w:rsid w:val="00634026"/>
    <w:rsid w:val="00643B82"/>
    <w:rsid w:val="006A6BF6"/>
    <w:rsid w:val="006C5AEC"/>
    <w:rsid w:val="006E06BF"/>
    <w:rsid w:val="00725938"/>
    <w:rsid w:val="0076476A"/>
    <w:rsid w:val="0076751E"/>
    <w:rsid w:val="007732AC"/>
    <w:rsid w:val="00773699"/>
    <w:rsid w:val="00775733"/>
    <w:rsid w:val="007806EC"/>
    <w:rsid w:val="00781181"/>
    <w:rsid w:val="007929D0"/>
    <w:rsid w:val="0079581D"/>
    <w:rsid w:val="007B69B2"/>
    <w:rsid w:val="007C239E"/>
    <w:rsid w:val="007F1877"/>
    <w:rsid w:val="008320B7"/>
    <w:rsid w:val="0084474F"/>
    <w:rsid w:val="008679A4"/>
    <w:rsid w:val="008820F6"/>
    <w:rsid w:val="00884FC1"/>
    <w:rsid w:val="00896F1A"/>
    <w:rsid w:val="008A5B19"/>
    <w:rsid w:val="008D6200"/>
    <w:rsid w:val="008F2E14"/>
    <w:rsid w:val="00927331"/>
    <w:rsid w:val="00944A20"/>
    <w:rsid w:val="00953977"/>
    <w:rsid w:val="00976826"/>
    <w:rsid w:val="00981CC0"/>
    <w:rsid w:val="00993B7C"/>
    <w:rsid w:val="009B5091"/>
    <w:rsid w:val="009C26FE"/>
    <w:rsid w:val="009E39EC"/>
    <w:rsid w:val="009F096B"/>
    <w:rsid w:val="00A16048"/>
    <w:rsid w:val="00A20286"/>
    <w:rsid w:val="00A33AFF"/>
    <w:rsid w:val="00A55679"/>
    <w:rsid w:val="00A57E0C"/>
    <w:rsid w:val="00A96BD9"/>
    <w:rsid w:val="00AB2A78"/>
    <w:rsid w:val="00AC0237"/>
    <w:rsid w:val="00AE4C8C"/>
    <w:rsid w:val="00B057FB"/>
    <w:rsid w:val="00B50120"/>
    <w:rsid w:val="00B65F3C"/>
    <w:rsid w:val="00B67184"/>
    <w:rsid w:val="00B70343"/>
    <w:rsid w:val="00B90885"/>
    <w:rsid w:val="00B9434E"/>
    <w:rsid w:val="00BA15CD"/>
    <w:rsid w:val="00BC1209"/>
    <w:rsid w:val="00BC5730"/>
    <w:rsid w:val="00C22213"/>
    <w:rsid w:val="00C270D4"/>
    <w:rsid w:val="00C2773E"/>
    <w:rsid w:val="00C6726E"/>
    <w:rsid w:val="00C80FB1"/>
    <w:rsid w:val="00C83483"/>
    <w:rsid w:val="00C92570"/>
    <w:rsid w:val="00CA0CA6"/>
    <w:rsid w:val="00CA1ADE"/>
    <w:rsid w:val="00CB7F4F"/>
    <w:rsid w:val="00D1624E"/>
    <w:rsid w:val="00D54D0E"/>
    <w:rsid w:val="00D62BC0"/>
    <w:rsid w:val="00D87093"/>
    <w:rsid w:val="00D8723D"/>
    <w:rsid w:val="00D925F1"/>
    <w:rsid w:val="00D9312A"/>
    <w:rsid w:val="00D96A2E"/>
    <w:rsid w:val="00DA6C6F"/>
    <w:rsid w:val="00DF186C"/>
    <w:rsid w:val="00DF7373"/>
    <w:rsid w:val="00DF7761"/>
    <w:rsid w:val="00E01DC4"/>
    <w:rsid w:val="00E13D1D"/>
    <w:rsid w:val="00E31DE7"/>
    <w:rsid w:val="00E54B18"/>
    <w:rsid w:val="00E643CF"/>
    <w:rsid w:val="00E9022C"/>
    <w:rsid w:val="00EA25D4"/>
    <w:rsid w:val="00EA6E4F"/>
    <w:rsid w:val="00EB29B7"/>
    <w:rsid w:val="00ED36A1"/>
    <w:rsid w:val="00EE28A0"/>
    <w:rsid w:val="00EF2BB1"/>
    <w:rsid w:val="00F11329"/>
    <w:rsid w:val="00F50B90"/>
    <w:rsid w:val="00F55975"/>
    <w:rsid w:val="00F66F51"/>
    <w:rsid w:val="00F977EB"/>
    <w:rsid w:val="00FA6035"/>
    <w:rsid w:val="00FB6C13"/>
    <w:rsid w:val="00FC5EBE"/>
    <w:rsid w:val="00FC5F96"/>
    <w:rsid w:val="00FF3852"/>
    <w:rsid w:val="00FF3C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726C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9"/>
    <w:qFormat/>
    <w:rsid w:val="004015D2"/>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28"/>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styleId="BodyText">
    <w:name w:val="Body Text"/>
    <w:basedOn w:val="Normal"/>
    <w:pPr>
      <w:jc w:val="center"/>
    </w:pPr>
  </w:style>
  <w:style w:type="character" w:customStyle="1" w:styleId="Heading1Char">
    <w:name w:val="Heading 1 Char"/>
    <w:link w:val="Heading1"/>
    <w:uiPriority w:val="99"/>
    <w:rsid w:val="004015D2"/>
    <w:rPr>
      <w:rFonts w:ascii="Cambria" w:hAnsi="Cambria"/>
      <w:b/>
      <w:bCs/>
      <w:color w:val="365F91"/>
      <w:sz w:val="28"/>
      <w:szCs w:val="28"/>
      <w:lang w:eastAsia="en-US"/>
    </w:rPr>
  </w:style>
  <w:style w:type="character" w:styleId="FollowedHyperlink">
    <w:name w:val="FollowedHyperlink"/>
    <w:rsid w:val="00BC1209"/>
    <w:rPr>
      <w:color w:val="800080"/>
      <w:u w:val="single"/>
    </w:rPr>
  </w:style>
  <w:style w:type="character" w:styleId="CommentReference">
    <w:name w:val="annotation reference"/>
    <w:rsid w:val="0020252E"/>
    <w:rPr>
      <w:sz w:val="16"/>
      <w:szCs w:val="16"/>
    </w:rPr>
  </w:style>
  <w:style w:type="paragraph" w:styleId="CommentText">
    <w:name w:val="annotation text"/>
    <w:basedOn w:val="Normal"/>
    <w:link w:val="CommentTextChar"/>
    <w:rsid w:val="0020252E"/>
    <w:rPr>
      <w:sz w:val="20"/>
      <w:szCs w:val="20"/>
    </w:rPr>
  </w:style>
  <w:style w:type="character" w:customStyle="1" w:styleId="CommentTextChar">
    <w:name w:val="Comment Text Char"/>
    <w:link w:val="CommentText"/>
    <w:rsid w:val="0020252E"/>
    <w:rPr>
      <w:lang w:eastAsia="en-US"/>
    </w:rPr>
  </w:style>
  <w:style w:type="paragraph" w:styleId="CommentSubject">
    <w:name w:val="annotation subject"/>
    <w:basedOn w:val="CommentText"/>
    <w:next w:val="CommentText"/>
    <w:link w:val="CommentSubjectChar"/>
    <w:rsid w:val="0020252E"/>
    <w:rPr>
      <w:b/>
      <w:bCs/>
    </w:rPr>
  </w:style>
  <w:style w:type="character" w:customStyle="1" w:styleId="CommentSubjectChar">
    <w:name w:val="Comment Subject Char"/>
    <w:link w:val="CommentSubject"/>
    <w:rsid w:val="0020252E"/>
    <w:rPr>
      <w:b/>
      <w:bCs/>
      <w:lang w:eastAsia="en-US"/>
    </w:rPr>
  </w:style>
  <w:style w:type="paragraph" w:styleId="BalloonText">
    <w:name w:val="Balloon Text"/>
    <w:basedOn w:val="Normal"/>
    <w:link w:val="BalloonTextChar"/>
    <w:rsid w:val="0020252E"/>
    <w:rPr>
      <w:rFonts w:ascii="Tahoma" w:hAnsi="Tahoma" w:cs="Tahoma"/>
      <w:sz w:val="16"/>
      <w:szCs w:val="16"/>
    </w:rPr>
  </w:style>
  <w:style w:type="character" w:customStyle="1" w:styleId="BalloonTextChar">
    <w:name w:val="Balloon Text Char"/>
    <w:link w:val="BalloonText"/>
    <w:rsid w:val="0020252E"/>
    <w:rPr>
      <w:rFonts w:ascii="Tahoma" w:hAnsi="Tahoma" w:cs="Tahoma"/>
      <w:sz w:val="16"/>
      <w:szCs w:val="16"/>
      <w:lang w:eastAsia="en-US"/>
    </w:rPr>
  </w:style>
  <w:style w:type="character" w:styleId="Strong">
    <w:name w:val="Strong"/>
    <w:qFormat/>
    <w:rsid w:val="00981CC0"/>
    <w:rPr>
      <w:b/>
      <w:bCs/>
    </w:rPr>
  </w:style>
  <w:style w:type="paragraph" w:styleId="Footer">
    <w:name w:val="footer"/>
    <w:basedOn w:val="Normal"/>
    <w:link w:val="FooterChar"/>
    <w:rsid w:val="00134D6E"/>
    <w:pPr>
      <w:tabs>
        <w:tab w:val="center" w:pos="4419"/>
        <w:tab w:val="right" w:pos="8838"/>
      </w:tabs>
      <w:snapToGrid w:val="0"/>
    </w:pPr>
  </w:style>
  <w:style w:type="character" w:customStyle="1" w:styleId="FooterChar">
    <w:name w:val="Footer Char"/>
    <w:link w:val="Footer"/>
    <w:rsid w:val="00134D6E"/>
    <w:rPr>
      <w:sz w:val="24"/>
      <w:szCs w:val="24"/>
      <w:lang w:eastAsia="en-US"/>
    </w:rPr>
  </w:style>
  <w:style w:type="character" w:styleId="PageNumber">
    <w:name w:val="page number"/>
    <w:rsid w:val="00134D6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9"/>
    <w:qFormat/>
    <w:rsid w:val="004015D2"/>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28"/>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styleId="BodyText">
    <w:name w:val="Body Text"/>
    <w:basedOn w:val="Normal"/>
    <w:pPr>
      <w:jc w:val="center"/>
    </w:pPr>
  </w:style>
  <w:style w:type="character" w:customStyle="1" w:styleId="Heading1Char">
    <w:name w:val="Heading 1 Char"/>
    <w:link w:val="Heading1"/>
    <w:uiPriority w:val="99"/>
    <w:rsid w:val="004015D2"/>
    <w:rPr>
      <w:rFonts w:ascii="Cambria" w:hAnsi="Cambria"/>
      <w:b/>
      <w:bCs/>
      <w:color w:val="365F91"/>
      <w:sz w:val="28"/>
      <w:szCs w:val="28"/>
      <w:lang w:eastAsia="en-US"/>
    </w:rPr>
  </w:style>
  <w:style w:type="character" w:styleId="FollowedHyperlink">
    <w:name w:val="FollowedHyperlink"/>
    <w:rsid w:val="00BC1209"/>
    <w:rPr>
      <w:color w:val="800080"/>
      <w:u w:val="single"/>
    </w:rPr>
  </w:style>
  <w:style w:type="character" w:styleId="CommentReference">
    <w:name w:val="annotation reference"/>
    <w:rsid w:val="0020252E"/>
    <w:rPr>
      <w:sz w:val="16"/>
      <w:szCs w:val="16"/>
    </w:rPr>
  </w:style>
  <w:style w:type="paragraph" w:styleId="CommentText">
    <w:name w:val="annotation text"/>
    <w:basedOn w:val="Normal"/>
    <w:link w:val="CommentTextChar"/>
    <w:rsid w:val="0020252E"/>
    <w:rPr>
      <w:sz w:val="20"/>
      <w:szCs w:val="20"/>
    </w:rPr>
  </w:style>
  <w:style w:type="character" w:customStyle="1" w:styleId="CommentTextChar">
    <w:name w:val="Comment Text Char"/>
    <w:link w:val="CommentText"/>
    <w:rsid w:val="0020252E"/>
    <w:rPr>
      <w:lang w:eastAsia="en-US"/>
    </w:rPr>
  </w:style>
  <w:style w:type="paragraph" w:styleId="CommentSubject">
    <w:name w:val="annotation subject"/>
    <w:basedOn w:val="CommentText"/>
    <w:next w:val="CommentText"/>
    <w:link w:val="CommentSubjectChar"/>
    <w:rsid w:val="0020252E"/>
    <w:rPr>
      <w:b/>
      <w:bCs/>
    </w:rPr>
  </w:style>
  <w:style w:type="character" w:customStyle="1" w:styleId="CommentSubjectChar">
    <w:name w:val="Comment Subject Char"/>
    <w:link w:val="CommentSubject"/>
    <w:rsid w:val="0020252E"/>
    <w:rPr>
      <w:b/>
      <w:bCs/>
      <w:lang w:eastAsia="en-US"/>
    </w:rPr>
  </w:style>
  <w:style w:type="paragraph" w:styleId="BalloonText">
    <w:name w:val="Balloon Text"/>
    <w:basedOn w:val="Normal"/>
    <w:link w:val="BalloonTextChar"/>
    <w:rsid w:val="0020252E"/>
    <w:rPr>
      <w:rFonts w:ascii="Tahoma" w:hAnsi="Tahoma" w:cs="Tahoma"/>
      <w:sz w:val="16"/>
      <w:szCs w:val="16"/>
    </w:rPr>
  </w:style>
  <w:style w:type="character" w:customStyle="1" w:styleId="BalloonTextChar">
    <w:name w:val="Balloon Text Char"/>
    <w:link w:val="BalloonText"/>
    <w:rsid w:val="0020252E"/>
    <w:rPr>
      <w:rFonts w:ascii="Tahoma" w:hAnsi="Tahoma" w:cs="Tahoma"/>
      <w:sz w:val="16"/>
      <w:szCs w:val="16"/>
      <w:lang w:eastAsia="en-US"/>
    </w:rPr>
  </w:style>
  <w:style w:type="character" w:styleId="Strong">
    <w:name w:val="Strong"/>
    <w:qFormat/>
    <w:rsid w:val="00981CC0"/>
    <w:rPr>
      <w:b/>
      <w:bCs/>
    </w:rPr>
  </w:style>
  <w:style w:type="paragraph" w:styleId="Footer">
    <w:name w:val="footer"/>
    <w:basedOn w:val="Normal"/>
    <w:link w:val="FooterChar"/>
    <w:rsid w:val="00134D6E"/>
    <w:pPr>
      <w:tabs>
        <w:tab w:val="center" w:pos="4419"/>
        <w:tab w:val="right" w:pos="8838"/>
      </w:tabs>
      <w:snapToGrid w:val="0"/>
    </w:pPr>
  </w:style>
  <w:style w:type="character" w:customStyle="1" w:styleId="FooterChar">
    <w:name w:val="Footer Char"/>
    <w:link w:val="Footer"/>
    <w:rsid w:val="00134D6E"/>
    <w:rPr>
      <w:sz w:val="24"/>
      <w:szCs w:val="24"/>
      <w:lang w:eastAsia="en-US"/>
    </w:rPr>
  </w:style>
  <w:style w:type="character" w:styleId="PageNumber">
    <w:name w:val="page number"/>
    <w:rsid w:val="00134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achel.Smith@glasgow.ac.uk" TargetMode="External"/><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842</Words>
  <Characters>4712</Characters>
  <Application>Microsoft Macintosh Word</Application>
  <DocSecurity>0</DocSecurity>
  <Lines>188</Lines>
  <Paragraphs>92</Paragraphs>
  <ScaleCrop>false</ScaleCrop>
  <HeadingPairs>
    <vt:vector size="2" baseType="variant">
      <vt:variant>
        <vt:lpstr>Title</vt:lpstr>
      </vt:variant>
      <vt:variant>
        <vt:i4>1</vt:i4>
      </vt:variant>
    </vt:vector>
  </HeadingPairs>
  <TitlesOfParts>
    <vt:vector size="1" baseType="lpstr">
      <vt:lpstr>Information sheet for participants</vt:lpstr>
    </vt:vector>
  </TitlesOfParts>
  <Company>Queen Margaret University College</Company>
  <LinksUpToDate>false</LinksUpToDate>
  <CharactersWithSpaces>5462</CharactersWithSpaces>
  <SharedDoc>false</SharedDoc>
  <HLinks>
    <vt:vector size="18" baseType="variant">
      <vt:variant>
        <vt:i4>2687087</vt:i4>
      </vt:variant>
      <vt:variant>
        <vt:i4>0</vt:i4>
      </vt:variant>
      <vt:variant>
        <vt:i4>0</vt:i4>
      </vt:variant>
      <vt:variant>
        <vt:i4>5</vt:i4>
      </vt:variant>
      <vt:variant>
        <vt:lpwstr>mailto:Rachel.Smith@glasgow.ac.uk</vt:lpwstr>
      </vt:variant>
      <vt:variant>
        <vt:lpwstr/>
      </vt:variant>
      <vt:variant>
        <vt:i4>131119</vt:i4>
      </vt:variant>
      <vt:variant>
        <vt:i4>-1</vt:i4>
      </vt:variant>
      <vt:variant>
        <vt:i4>1030</vt:i4>
      </vt:variant>
      <vt:variant>
        <vt:i4>1</vt:i4>
      </vt:variant>
      <vt:variant>
        <vt:lpwstr>US Helmet 006</vt:lpwstr>
      </vt:variant>
      <vt:variant>
        <vt:lpwstr/>
      </vt:variant>
      <vt:variant>
        <vt:i4>7471139</vt:i4>
      </vt:variant>
      <vt:variant>
        <vt:i4>-1</vt:i4>
      </vt:variant>
      <vt:variant>
        <vt:i4>1035</vt:i4>
      </vt:variant>
      <vt:variant>
        <vt:i4>1</vt:i4>
      </vt:variant>
      <vt:variant>
        <vt:lpwstr>L2 ro2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for participants</dc:title>
  <dc:creator>YVazquezAlvarez</dc:creator>
  <cp:lastModifiedBy>S N</cp:lastModifiedBy>
  <cp:revision>3</cp:revision>
  <cp:lastPrinted>2011-10-28T10:48:00Z</cp:lastPrinted>
  <dcterms:created xsi:type="dcterms:W3CDTF">2014-01-15T00:17:00Z</dcterms:created>
  <dcterms:modified xsi:type="dcterms:W3CDTF">2014-01-15T00:20:00Z</dcterms:modified>
</cp:coreProperties>
</file>