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B2A65" w14:textId="7944C836" w:rsidR="001E0494" w:rsidRDefault="00B5034B">
      <w:r>
        <w:t>References</w:t>
      </w:r>
    </w:p>
    <w:p w14:paraId="5EC1C583" w14:textId="4AC32335" w:rsidR="000F6D47" w:rsidRDefault="000F6D47"/>
    <w:p w14:paraId="68D64400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cstheme="minorHAnsi"/>
          <w:sz w:val="22"/>
          <w:szCs w:val="22"/>
        </w:rPr>
        <w:t>Banks, M. 2001. Visual Methods in Social Research. London: Sage</w:t>
      </w:r>
    </w:p>
    <w:p w14:paraId="7EFBA763" w14:textId="77777777" w:rsidR="000F6D47" w:rsidRPr="005854D5" w:rsidRDefault="000F6D47" w:rsidP="000F6D47">
      <w:pPr>
        <w:jc w:val="both"/>
        <w:rPr>
          <w:rFonts w:cstheme="minorHAnsi"/>
          <w:sz w:val="18"/>
          <w:szCs w:val="22"/>
        </w:rPr>
      </w:pPr>
      <w:r w:rsidRPr="005854D5">
        <w:rPr>
          <w:rFonts w:cs="Helvetica"/>
          <w:color w:val="000000"/>
          <w:sz w:val="22"/>
          <w:szCs w:val="29"/>
        </w:rPr>
        <w:t xml:space="preserve">Bird, C.M. 2005. ‘How I stopped dreading and learned to love transcription.’ </w:t>
      </w:r>
      <w:r w:rsidRPr="005854D5">
        <w:rPr>
          <w:rFonts w:cs="Helvetica"/>
          <w:i/>
          <w:iCs/>
          <w:color w:val="000000"/>
          <w:sz w:val="22"/>
          <w:szCs w:val="29"/>
        </w:rPr>
        <w:t xml:space="preserve">Qualitative Inquiry </w:t>
      </w:r>
      <w:r w:rsidRPr="005854D5">
        <w:rPr>
          <w:rFonts w:cs="Helvetica"/>
          <w:color w:val="000000"/>
          <w:sz w:val="22"/>
          <w:szCs w:val="29"/>
        </w:rPr>
        <w:t xml:space="preserve">11: 226-248 </w:t>
      </w:r>
    </w:p>
    <w:p w14:paraId="175176AE" w14:textId="77777777" w:rsidR="000F6D47" w:rsidRPr="005854D5" w:rsidRDefault="000F6D47" w:rsidP="000F6D47">
      <w:pPr>
        <w:jc w:val="both"/>
        <w:rPr>
          <w:rFonts w:cstheme="minorHAnsi"/>
          <w:color w:val="000000"/>
          <w:sz w:val="20"/>
          <w:szCs w:val="22"/>
        </w:rPr>
      </w:pPr>
      <w:r w:rsidRPr="005854D5">
        <w:rPr>
          <w:rFonts w:cs="Times"/>
          <w:color w:val="000000"/>
          <w:sz w:val="22"/>
          <w:szCs w:val="26"/>
        </w:rPr>
        <w:t xml:space="preserve">Braun, V. and Clarke, V. 2006. Using thematic analysis in psychology. </w:t>
      </w:r>
      <w:r w:rsidRPr="005854D5">
        <w:rPr>
          <w:rFonts w:cs="Times"/>
          <w:i/>
          <w:color w:val="000000"/>
          <w:sz w:val="22"/>
          <w:szCs w:val="26"/>
        </w:rPr>
        <w:t>Qualitative Research in Psychology</w:t>
      </w:r>
      <w:r w:rsidRPr="005854D5">
        <w:rPr>
          <w:rFonts w:cs="Times"/>
          <w:color w:val="000000"/>
          <w:sz w:val="22"/>
          <w:szCs w:val="26"/>
        </w:rPr>
        <w:t xml:space="preserve">, 3 (2): 77-101. </w:t>
      </w:r>
    </w:p>
    <w:p w14:paraId="2B42B27A" w14:textId="77777777" w:rsidR="000F6D47" w:rsidRPr="005854D5" w:rsidRDefault="000F6D47" w:rsidP="000F6D47">
      <w:pPr>
        <w:jc w:val="both"/>
        <w:rPr>
          <w:rFonts w:cstheme="minorHAnsi"/>
          <w:color w:val="000000"/>
          <w:sz w:val="22"/>
          <w:szCs w:val="22"/>
        </w:rPr>
      </w:pPr>
      <w:r w:rsidRPr="005854D5">
        <w:rPr>
          <w:rFonts w:cstheme="minorHAnsi"/>
          <w:color w:val="000000"/>
          <w:sz w:val="22"/>
          <w:szCs w:val="22"/>
        </w:rPr>
        <w:t>British Psychological Society. 2014. Code of Human Research Ethics</w:t>
      </w:r>
    </w:p>
    <w:p w14:paraId="38C5ADD0" w14:textId="77777777" w:rsidR="000F6D47" w:rsidRPr="005854D5" w:rsidRDefault="000F6D47" w:rsidP="000F6D47">
      <w:pPr>
        <w:jc w:val="both"/>
        <w:rPr>
          <w:rFonts w:cstheme="minorHAnsi"/>
          <w:color w:val="000000"/>
          <w:sz w:val="22"/>
          <w:szCs w:val="22"/>
        </w:rPr>
      </w:pPr>
      <w:r w:rsidRPr="005854D5">
        <w:rPr>
          <w:rFonts w:cstheme="minorHAnsi"/>
          <w:sz w:val="22"/>
          <w:szCs w:val="22"/>
        </w:rPr>
        <w:t>British Sociological Association. 2006. Statement of ethical practice for the British Sociological Association—Visual sociology group.</w:t>
      </w:r>
      <w:r w:rsidRPr="005854D5">
        <w:rPr>
          <w:rFonts w:cstheme="minorHAnsi"/>
          <w:color w:val="000000"/>
          <w:sz w:val="22"/>
          <w:szCs w:val="22"/>
        </w:rPr>
        <w:t xml:space="preserve"> </w:t>
      </w:r>
    </w:p>
    <w:p w14:paraId="12A9E6F2" w14:textId="77777777" w:rsidR="000F6D47" w:rsidRPr="005854D5" w:rsidRDefault="000F6D47" w:rsidP="000F6D47">
      <w:pPr>
        <w:rPr>
          <w:rFonts w:cstheme="minorHAnsi"/>
          <w:color w:val="000000" w:themeColor="text1"/>
          <w:sz w:val="22"/>
          <w:szCs w:val="22"/>
        </w:rPr>
      </w:pPr>
      <w:r w:rsidRPr="005854D5">
        <w:rPr>
          <w:rFonts w:cstheme="minorHAnsi"/>
          <w:color w:val="000000" w:themeColor="text1"/>
          <w:sz w:val="22"/>
          <w:szCs w:val="22"/>
        </w:rPr>
        <w:t xml:space="preserve">Bulmer, M. 1979. Concepts in the Analysis of Qualitative Data. </w:t>
      </w:r>
      <w:r w:rsidRPr="005854D5">
        <w:rPr>
          <w:rFonts w:cstheme="minorHAnsi"/>
          <w:i/>
          <w:color w:val="000000" w:themeColor="text1"/>
          <w:sz w:val="22"/>
          <w:szCs w:val="22"/>
        </w:rPr>
        <w:t>The Sociological Review</w:t>
      </w:r>
      <w:r w:rsidRPr="005854D5">
        <w:rPr>
          <w:rFonts w:cstheme="minorHAnsi"/>
          <w:color w:val="000000" w:themeColor="text1"/>
          <w:sz w:val="22"/>
          <w:szCs w:val="22"/>
        </w:rPr>
        <w:t xml:space="preserve">, Vol. </w:t>
      </w:r>
      <w:r w:rsidRPr="005854D5">
        <w:rPr>
          <w:rFonts w:cstheme="minorHAnsi"/>
          <w:color w:val="000000" w:themeColor="text1"/>
          <w:sz w:val="22"/>
          <w:szCs w:val="22"/>
          <w:shd w:val="clear" w:color="auto" w:fill="FFFFFF"/>
        </w:rPr>
        <w:t>27 issue 4: 651-677</w:t>
      </w:r>
      <w:r w:rsidRPr="005854D5">
        <w:rPr>
          <w:rFonts w:cstheme="minorHAnsi"/>
          <w:color w:val="000000" w:themeColor="text1"/>
          <w:sz w:val="22"/>
          <w:szCs w:val="22"/>
        </w:rPr>
        <w:t xml:space="preserve"> </w:t>
      </w:r>
    </w:p>
    <w:p w14:paraId="1B0D9859" w14:textId="77777777" w:rsidR="000F6D47" w:rsidRPr="005854D5" w:rsidRDefault="000F6D47" w:rsidP="000F6D47">
      <w:pPr>
        <w:jc w:val="both"/>
        <w:rPr>
          <w:rFonts w:cstheme="minorHAnsi"/>
          <w:color w:val="000000"/>
          <w:sz w:val="22"/>
          <w:szCs w:val="22"/>
        </w:rPr>
      </w:pPr>
      <w:r w:rsidRPr="005854D5">
        <w:rPr>
          <w:rFonts w:cstheme="minorHAnsi"/>
          <w:color w:val="000000"/>
          <w:sz w:val="22"/>
          <w:szCs w:val="22"/>
        </w:rPr>
        <w:t xml:space="preserve">Clark-Ibanez, M. 2004. ‘Framing the social world with photo-elicitation </w:t>
      </w:r>
      <w:proofErr w:type="gramStart"/>
      <w:r w:rsidRPr="005854D5">
        <w:rPr>
          <w:rFonts w:cstheme="minorHAnsi"/>
          <w:color w:val="000000"/>
          <w:sz w:val="22"/>
          <w:szCs w:val="22"/>
        </w:rPr>
        <w:t>interviews’</w:t>
      </w:r>
      <w:proofErr w:type="gramEnd"/>
      <w:r w:rsidRPr="005854D5">
        <w:rPr>
          <w:rFonts w:cstheme="minorHAnsi"/>
          <w:color w:val="000000"/>
          <w:sz w:val="22"/>
          <w:szCs w:val="22"/>
        </w:rPr>
        <w:t xml:space="preserve">. </w:t>
      </w:r>
      <w:r w:rsidRPr="005854D5">
        <w:rPr>
          <w:rFonts w:cstheme="minorHAnsi"/>
          <w:i/>
          <w:iCs/>
          <w:color w:val="000000"/>
          <w:sz w:val="22"/>
          <w:szCs w:val="22"/>
        </w:rPr>
        <w:t>American Behavioural Scientist</w:t>
      </w:r>
      <w:r w:rsidRPr="005854D5">
        <w:rPr>
          <w:rFonts w:cstheme="minorHAnsi"/>
          <w:color w:val="000000"/>
          <w:sz w:val="22"/>
          <w:szCs w:val="22"/>
        </w:rPr>
        <w:t xml:space="preserve">, vol. 47 no.12. 1507 – 1527 </w:t>
      </w:r>
    </w:p>
    <w:p w14:paraId="739A5E47" w14:textId="77777777" w:rsidR="000F6D47" w:rsidRPr="005854D5" w:rsidRDefault="000F6D47" w:rsidP="000F6D47">
      <w:pPr>
        <w:jc w:val="both"/>
        <w:rPr>
          <w:rFonts w:cstheme="minorHAnsi"/>
          <w:color w:val="000000"/>
          <w:sz w:val="21"/>
          <w:szCs w:val="22"/>
        </w:rPr>
      </w:pPr>
      <w:r w:rsidRPr="005854D5">
        <w:rPr>
          <w:rFonts w:cstheme="minorHAnsi"/>
          <w:sz w:val="22"/>
        </w:rPr>
        <w:t>Denzin, N. K., Lincoln Y. S. 2003. Collecting and Interpreting Qualitative Materials. Sage Publications.</w:t>
      </w:r>
    </w:p>
    <w:p w14:paraId="041FC2BB" w14:textId="77777777" w:rsidR="000F6D47" w:rsidRPr="005854D5" w:rsidRDefault="000F6D47" w:rsidP="000F6D47">
      <w:pPr>
        <w:jc w:val="both"/>
        <w:rPr>
          <w:rFonts w:cstheme="minorHAnsi"/>
          <w:color w:val="000000"/>
          <w:sz w:val="22"/>
          <w:szCs w:val="22"/>
        </w:rPr>
      </w:pPr>
      <w:r w:rsidRPr="005854D5">
        <w:rPr>
          <w:rFonts w:cstheme="minorHAnsi"/>
          <w:color w:val="000000"/>
          <w:sz w:val="22"/>
          <w:szCs w:val="22"/>
        </w:rPr>
        <w:t xml:space="preserve">Crow, G., Wiles, R. 2008. ‘Managing anonymity and confidentiality in social research: the case of visual data in Community research’. ESRC National Centre for Research Methods. Working Paper Series 8/08. </w:t>
      </w:r>
    </w:p>
    <w:p w14:paraId="517E3A01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cstheme="minorHAnsi"/>
          <w:sz w:val="22"/>
          <w:szCs w:val="22"/>
        </w:rPr>
        <w:t xml:space="preserve">Epstein, I., Stevens, B., McKeever, P. and Baruchel, S. 2006. ‘Photo elicitation interview (PEI): using photos to elicit children’s </w:t>
      </w:r>
      <w:proofErr w:type="gramStart"/>
      <w:r w:rsidRPr="005854D5">
        <w:rPr>
          <w:rFonts w:cstheme="minorHAnsi"/>
          <w:sz w:val="22"/>
          <w:szCs w:val="22"/>
        </w:rPr>
        <w:t>perspectives’</w:t>
      </w:r>
      <w:proofErr w:type="gramEnd"/>
      <w:r w:rsidRPr="005854D5">
        <w:rPr>
          <w:rFonts w:cstheme="minorHAnsi"/>
          <w:i/>
          <w:iCs/>
          <w:sz w:val="22"/>
          <w:szCs w:val="22"/>
        </w:rPr>
        <w:t xml:space="preserve">. International Journal of Qualitative Methods </w:t>
      </w:r>
      <w:r w:rsidRPr="005854D5">
        <w:rPr>
          <w:rFonts w:cstheme="minorHAnsi"/>
          <w:sz w:val="22"/>
          <w:szCs w:val="22"/>
        </w:rPr>
        <w:t>5 (3). 1-9</w:t>
      </w:r>
    </w:p>
    <w:p w14:paraId="7284096F" w14:textId="44E16ED8" w:rsidR="000F6D47" w:rsidRDefault="000F6D47" w:rsidP="000F6D47">
      <w:pPr>
        <w:jc w:val="both"/>
        <w:rPr>
          <w:rFonts w:cstheme="minorHAnsi"/>
          <w:sz w:val="22"/>
          <w:szCs w:val="22"/>
        </w:rPr>
      </w:pPr>
      <w:proofErr w:type="spellStart"/>
      <w:r w:rsidRPr="005854D5">
        <w:rPr>
          <w:rFonts w:cstheme="minorHAnsi"/>
          <w:sz w:val="22"/>
          <w:szCs w:val="22"/>
        </w:rPr>
        <w:t>Fremlova</w:t>
      </w:r>
      <w:proofErr w:type="spellEnd"/>
      <w:r w:rsidRPr="005854D5">
        <w:rPr>
          <w:rFonts w:cstheme="minorHAnsi"/>
          <w:sz w:val="22"/>
          <w:szCs w:val="22"/>
        </w:rPr>
        <w:t>, L. 2017. The Experiences of LGBTIQ Romani People: Queer(y)</w:t>
      </w:r>
      <w:proofErr w:type="spellStart"/>
      <w:r w:rsidRPr="005854D5">
        <w:rPr>
          <w:rFonts w:cstheme="minorHAnsi"/>
          <w:sz w:val="22"/>
          <w:szCs w:val="22"/>
        </w:rPr>
        <w:t>ing</w:t>
      </w:r>
      <w:proofErr w:type="spellEnd"/>
      <w:r w:rsidRPr="005854D5">
        <w:rPr>
          <w:rFonts w:cstheme="minorHAnsi"/>
          <w:sz w:val="22"/>
          <w:szCs w:val="22"/>
        </w:rPr>
        <w:t xml:space="preserve"> Roma. University of Brighton.</w:t>
      </w:r>
    </w:p>
    <w:p w14:paraId="176638F3" w14:textId="37AA4E49" w:rsidR="000F6D47" w:rsidRPr="000F6D47" w:rsidRDefault="000F6D47" w:rsidP="000F6D47">
      <w:pPr>
        <w:rPr>
          <w:rFonts w:eastAsia="Times New Roman" w:cstheme="minorHAnsi"/>
          <w:sz w:val="40"/>
          <w:szCs w:val="40"/>
          <w:lang w:eastAsia="en-GB"/>
        </w:rPr>
      </w:pPr>
      <w:proofErr w:type="spellStart"/>
      <w:r w:rsidRPr="000F6D47">
        <w:rPr>
          <w:rFonts w:eastAsia="Times New Roman" w:cstheme="minorHAnsi"/>
          <w:color w:val="000000"/>
          <w:sz w:val="22"/>
          <w:szCs w:val="22"/>
          <w:lang w:eastAsia="en-GB"/>
        </w:rPr>
        <w:t>Fremlova</w:t>
      </w:r>
      <w:proofErr w:type="spellEnd"/>
      <w:r w:rsidRPr="000F6D47">
        <w:rPr>
          <w:rFonts w:eastAsia="Times New Roman" w:cstheme="minorHAnsi"/>
          <w:color w:val="000000"/>
          <w:sz w:val="22"/>
          <w:szCs w:val="22"/>
          <w:lang w:eastAsia="en-GB"/>
        </w:rPr>
        <w:t>, L. 2018. Non-Romani researcher </w:t>
      </w:r>
      <w:r w:rsidRPr="000F6D47">
        <w:rPr>
          <w:rFonts w:eastAsia="Times New Roman" w:cstheme="minorHAnsi"/>
          <w:color w:val="000000"/>
          <w:sz w:val="21"/>
          <w:szCs w:val="21"/>
          <w:lang w:eastAsia="en-GB"/>
        </w:rPr>
        <w:t>positionality and reflexivity: Queer(y)</w:t>
      </w:r>
      <w:proofErr w:type="spellStart"/>
      <w:r w:rsidRPr="000F6D47">
        <w:rPr>
          <w:rFonts w:eastAsia="Times New Roman" w:cstheme="minorHAnsi"/>
          <w:color w:val="000000"/>
          <w:sz w:val="21"/>
          <w:szCs w:val="21"/>
          <w:lang w:eastAsia="en-GB"/>
        </w:rPr>
        <w:t>ing</w:t>
      </w:r>
      <w:proofErr w:type="spellEnd"/>
      <w:r w:rsidRPr="000F6D47">
        <w:rPr>
          <w:rFonts w:eastAsia="Times New Roman" w:cstheme="minorHAnsi"/>
          <w:color w:val="000000"/>
          <w:sz w:val="21"/>
          <w:szCs w:val="21"/>
          <w:lang w:eastAsia="en-GB"/>
        </w:rPr>
        <w:t xml:space="preserve"> one’s privilege. </w:t>
      </w:r>
      <w:r w:rsidRPr="000F6D47">
        <w:rPr>
          <w:rFonts w:eastAsia="Times New Roman" w:cstheme="minorHAnsi"/>
          <w:i/>
          <w:iCs/>
          <w:color w:val="000000"/>
          <w:sz w:val="22"/>
          <w:szCs w:val="22"/>
          <w:lang w:eastAsia="en-GB"/>
        </w:rPr>
        <w:t>Critical Romani Studies Journal</w:t>
      </w:r>
    </w:p>
    <w:p w14:paraId="683EF860" w14:textId="6913CCF2" w:rsidR="000F6D47" w:rsidRPr="000F6D47" w:rsidRDefault="000F6D47" w:rsidP="000F6D47">
      <w:pPr>
        <w:rPr>
          <w:rFonts w:ascii="Times New Roman" w:eastAsia="Times New Roman" w:hAnsi="Times New Roman" w:cs="Times New Roman"/>
          <w:lang w:eastAsia="en-GB"/>
        </w:rPr>
      </w:pPr>
      <w:proofErr w:type="spellStart"/>
      <w:r w:rsidRPr="000F6D47">
        <w:rPr>
          <w:rFonts w:eastAsia="Times New Roman" w:cstheme="minorHAnsi"/>
          <w:color w:val="000000"/>
          <w:sz w:val="22"/>
          <w:szCs w:val="22"/>
          <w:lang w:eastAsia="en-GB"/>
        </w:rPr>
        <w:t>Fremlova</w:t>
      </w:r>
      <w:proofErr w:type="spellEnd"/>
      <w:r w:rsidRPr="000F6D47">
        <w:rPr>
          <w:rFonts w:eastAsia="Times New Roman" w:cstheme="minorHAnsi"/>
          <w:color w:val="000000"/>
          <w:sz w:val="22"/>
          <w:szCs w:val="22"/>
          <w:lang w:eastAsia="en-GB"/>
        </w:rPr>
        <w:t xml:space="preserve">, L. 2019. LGBTIQ Roma and Queer </w:t>
      </w:r>
      <w:proofErr w:type="spellStart"/>
      <w:r w:rsidRPr="000F6D47">
        <w:rPr>
          <w:rFonts w:eastAsia="Times New Roman" w:cstheme="minorHAnsi"/>
          <w:color w:val="000000"/>
          <w:sz w:val="22"/>
          <w:szCs w:val="22"/>
          <w:lang w:eastAsia="en-GB"/>
        </w:rPr>
        <w:t>Intersectionalities</w:t>
      </w:r>
      <w:proofErr w:type="spellEnd"/>
      <w:r w:rsidRPr="000F6D47">
        <w:rPr>
          <w:rFonts w:eastAsia="Times New Roman" w:cstheme="minorHAnsi"/>
          <w:color w:val="000000"/>
          <w:sz w:val="22"/>
          <w:szCs w:val="22"/>
          <w:lang w:eastAsia="en-GB"/>
        </w:rPr>
        <w:t>. </w:t>
      </w:r>
      <w:r w:rsidRPr="000F6D47">
        <w:rPr>
          <w:rFonts w:eastAsia="Times New Roman" w:cstheme="minorHAnsi"/>
          <w:i/>
          <w:iCs/>
          <w:color w:val="000000"/>
          <w:sz w:val="22"/>
          <w:szCs w:val="22"/>
          <w:lang w:eastAsia="en-GB"/>
        </w:rPr>
        <w:t>European Journal of Politics and Gender</w:t>
      </w:r>
    </w:p>
    <w:p w14:paraId="4E6AD5B1" w14:textId="77777777" w:rsidR="000F6D47" w:rsidRPr="005854D5" w:rsidRDefault="000F6D47" w:rsidP="000F6D47">
      <w:pPr>
        <w:jc w:val="both"/>
        <w:rPr>
          <w:rFonts w:cstheme="minorHAnsi"/>
        </w:rPr>
      </w:pPr>
      <w:proofErr w:type="spellStart"/>
      <w:r w:rsidRPr="005854D5">
        <w:rPr>
          <w:rFonts w:cstheme="minorHAnsi"/>
          <w:color w:val="000000" w:themeColor="text1"/>
          <w:sz w:val="22"/>
          <w:szCs w:val="22"/>
          <w:shd w:val="clear" w:color="auto" w:fill="FFFFFF"/>
        </w:rPr>
        <w:t>Fremlo</w:t>
      </w:r>
      <w:bookmarkStart w:id="0" w:name="_GoBack"/>
      <w:bookmarkEnd w:id="0"/>
      <w:r w:rsidRPr="005854D5">
        <w:rPr>
          <w:rFonts w:cstheme="minorHAnsi"/>
          <w:color w:val="000000" w:themeColor="text1"/>
          <w:sz w:val="22"/>
          <w:szCs w:val="22"/>
          <w:shd w:val="clear" w:color="auto" w:fill="FFFFFF"/>
        </w:rPr>
        <w:t>va</w:t>
      </w:r>
      <w:proofErr w:type="spellEnd"/>
      <w:r w:rsidRPr="005854D5">
        <w:rPr>
          <w:rFonts w:cstheme="minorHAnsi"/>
          <w:color w:val="000000" w:themeColor="text1"/>
          <w:sz w:val="22"/>
          <w:szCs w:val="22"/>
          <w:shd w:val="clear" w:color="auto" w:fill="FFFFFF"/>
        </w:rPr>
        <w:t>, L, McGarry, A. 2018. ‘</w:t>
      </w:r>
      <w:r w:rsidRPr="005854D5">
        <w:rPr>
          <w:rFonts w:cstheme="minorHAnsi"/>
          <w:sz w:val="22"/>
          <w:szCs w:val="22"/>
        </w:rPr>
        <w:t>Negotiating the Identity Dilemma: Crosscurrents Across the Romani, Romani Women’s and Romani LGBTIQ Movements.’</w:t>
      </w:r>
      <w:r w:rsidRPr="005854D5">
        <w:rPr>
          <w:rStyle w:val="apple-converted-space"/>
          <w:rFonts w:cstheme="minorHAnsi"/>
          <w:sz w:val="22"/>
          <w:szCs w:val="22"/>
        </w:rPr>
        <w:t> </w:t>
      </w:r>
      <w:r w:rsidRPr="005854D5">
        <w:rPr>
          <w:rFonts w:cstheme="minorHAnsi"/>
          <w:i/>
          <w:iCs/>
          <w:sz w:val="22"/>
          <w:szCs w:val="22"/>
        </w:rPr>
        <w:t>The Romani Women’s Movement: Struggles and Debates in Central and Eastern Europe, </w:t>
      </w:r>
      <w:r w:rsidRPr="005854D5">
        <w:rPr>
          <w:rFonts w:cstheme="minorHAnsi"/>
          <w:sz w:val="22"/>
          <w:szCs w:val="22"/>
        </w:rPr>
        <w:t xml:space="preserve">edited by </w:t>
      </w:r>
      <w:proofErr w:type="spellStart"/>
      <w:r w:rsidRPr="005854D5">
        <w:rPr>
          <w:rFonts w:cstheme="minorHAnsi"/>
          <w:sz w:val="22"/>
          <w:szCs w:val="22"/>
        </w:rPr>
        <w:t>Angéla</w:t>
      </w:r>
      <w:proofErr w:type="spellEnd"/>
      <w:r w:rsidRPr="005854D5">
        <w:rPr>
          <w:rFonts w:cstheme="minorHAnsi"/>
          <w:sz w:val="22"/>
          <w:szCs w:val="22"/>
        </w:rPr>
        <w:t xml:space="preserve"> </w:t>
      </w:r>
      <w:proofErr w:type="spellStart"/>
      <w:r w:rsidRPr="005854D5">
        <w:rPr>
          <w:rFonts w:cstheme="minorHAnsi"/>
          <w:sz w:val="22"/>
          <w:szCs w:val="22"/>
        </w:rPr>
        <w:t>Kóczé</w:t>
      </w:r>
      <w:proofErr w:type="spellEnd"/>
      <w:r w:rsidRPr="005854D5">
        <w:rPr>
          <w:rFonts w:cstheme="minorHAnsi"/>
          <w:sz w:val="22"/>
          <w:szCs w:val="22"/>
        </w:rPr>
        <w:t xml:space="preserve">, Violetta </w:t>
      </w:r>
      <w:proofErr w:type="spellStart"/>
      <w:r w:rsidRPr="005854D5">
        <w:rPr>
          <w:rFonts w:cstheme="minorHAnsi"/>
          <w:sz w:val="22"/>
          <w:szCs w:val="22"/>
        </w:rPr>
        <w:t>Zentai</w:t>
      </w:r>
      <w:proofErr w:type="spellEnd"/>
      <w:r w:rsidRPr="005854D5">
        <w:rPr>
          <w:rFonts w:cstheme="minorHAnsi"/>
          <w:sz w:val="22"/>
          <w:szCs w:val="22"/>
        </w:rPr>
        <w:t xml:space="preserve">, Jelena Jovanović, and </w:t>
      </w:r>
      <w:proofErr w:type="spellStart"/>
      <w:r w:rsidRPr="005854D5">
        <w:rPr>
          <w:rFonts w:cstheme="minorHAnsi"/>
          <w:sz w:val="22"/>
          <w:szCs w:val="22"/>
        </w:rPr>
        <w:t>Enikő</w:t>
      </w:r>
      <w:proofErr w:type="spellEnd"/>
      <w:r w:rsidRPr="005854D5">
        <w:rPr>
          <w:rFonts w:cstheme="minorHAnsi"/>
          <w:sz w:val="22"/>
          <w:szCs w:val="22"/>
        </w:rPr>
        <w:t xml:space="preserve"> </w:t>
      </w:r>
      <w:proofErr w:type="spellStart"/>
      <w:r w:rsidRPr="005854D5">
        <w:rPr>
          <w:rFonts w:cstheme="minorHAnsi"/>
          <w:sz w:val="22"/>
          <w:szCs w:val="22"/>
        </w:rPr>
        <w:t>Vincze</w:t>
      </w:r>
      <w:proofErr w:type="spellEnd"/>
      <w:r w:rsidRPr="005854D5">
        <w:rPr>
          <w:rFonts w:cstheme="minorHAnsi"/>
          <w:sz w:val="22"/>
          <w:szCs w:val="22"/>
        </w:rPr>
        <w:t>. Routledge: Oxfordshire, UK</w:t>
      </w:r>
    </w:p>
    <w:p w14:paraId="7394D691" w14:textId="77777777" w:rsidR="000F6D47" w:rsidRPr="005854D5" w:rsidRDefault="000F6D47" w:rsidP="000F6D47">
      <w:pPr>
        <w:jc w:val="both"/>
        <w:rPr>
          <w:rFonts w:cstheme="minorHAnsi"/>
        </w:rPr>
      </w:pPr>
      <w:r w:rsidRPr="005854D5">
        <w:rPr>
          <w:rFonts w:cstheme="minorHAnsi"/>
          <w:sz w:val="22"/>
          <w:szCs w:val="22"/>
        </w:rPr>
        <w:t xml:space="preserve">Guillemin, M. and Drew, S. 2010. ‘Questions of process in participant-generated visual </w:t>
      </w:r>
      <w:proofErr w:type="gramStart"/>
      <w:r w:rsidRPr="005854D5">
        <w:rPr>
          <w:rFonts w:cstheme="minorHAnsi"/>
          <w:sz w:val="22"/>
          <w:szCs w:val="22"/>
        </w:rPr>
        <w:t>methodologies’</w:t>
      </w:r>
      <w:proofErr w:type="gramEnd"/>
      <w:r w:rsidRPr="005854D5">
        <w:rPr>
          <w:rFonts w:cstheme="minorHAnsi"/>
          <w:sz w:val="22"/>
          <w:szCs w:val="22"/>
        </w:rPr>
        <w:t xml:space="preserve">. </w:t>
      </w:r>
      <w:r w:rsidRPr="005854D5">
        <w:rPr>
          <w:rFonts w:cstheme="minorHAnsi"/>
          <w:i/>
          <w:iCs/>
          <w:sz w:val="22"/>
          <w:szCs w:val="22"/>
        </w:rPr>
        <w:t>Visual Studies</w:t>
      </w:r>
      <w:r w:rsidRPr="005854D5">
        <w:rPr>
          <w:rFonts w:cstheme="minorHAnsi"/>
          <w:sz w:val="22"/>
          <w:szCs w:val="22"/>
        </w:rPr>
        <w:t>, 25: 2, 175-188</w:t>
      </w:r>
    </w:p>
    <w:p w14:paraId="2FF86EC4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cstheme="minorHAnsi"/>
          <w:sz w:val="22"/>
          <w:szCs w:val="22"/>
        </w:rPr>
        <w:t xml:space="preserve">Harper, D. 2002. ‘Talking about pictures: a case for photo elicitation’. </w:t>
      </w:r>
      <w:r w:rsidRPr="005854D5">
        <w:rPr>
          <w:rFonts w:cstheme="minorHAnsi"/>
          <w:i/>
          <w:iCs/>
          <w:sz w:val="22"/>
          <w:szCs w:val="22"/>
        </w:rPr>
        <w:t>Visual Studies</w:t>
      </w:r>
      <w:r w:rsidRPr="005854D5">
        <w:rPr>
          <w:rFonts w:cstheme="minorHAnsi"/>
          <w:sz w:val="22"/>
          <w:szCs w:val="22"/>
        </w:rPr>
        <w:t xml:space="preserve">, Vol. 17, No.1. 13-26 </w:t>
      </w:r>
    </w:p>
    <w:p w14:paraId="68BE12DE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proofErr w:type="spellStart"/>
      <w:r w:rsidRPr="005854D5">
        <w:rPr>
          <w:rFonts w:cstheme="minorHAnsi"/>
          <w:sz w:val="22"/>
          <w:szCs w:val="22"/>
        </w:rPr>
        <w:t>Jenzen</w:t>
      </w:r>
      <w:proofErr w:type="spellEnd"/>
      <w:r w:rsidRPr="005854D5">
        <w:rPr>
          <w:rFonts w:cstheme="minorHAnsi"/>
          <w:sz w:val="22"/>
          <w:szCs w:val="22"/>
        </w:rPr>
        <w:t xml:space="preserve">, O. </w:t>
      </w:r>
      <w:r w:rsidRPr="005854D5">
        <w:rPr>
          <w:rFonts w:cstheme="minorHAnsi"/>
          <w:color w:val="000000" w:themeColor="text1"/>
          <w:sz w:val="22"/>
          <w:szCs w:val="22"/>
        </w:rPr>
        <w:t>2017</w:t>
      </w:r>
      <w:r w:rsidRPr="005854D5">
        <w:rPr>
          <w:rFonts w:cstheme="minorHAnsi"/>
          <w:sz w:val="22"/>
          <w:szCs w:val="22"/>
        </w:rPr>
        <w:t xml:space="preserve">. Trans youth and social media: Moving between </w:t>
      </w:r>
      <w:proofErr w:type="spellStart"/>
      <w:r w:rsidRPr="005854D5">
        <w:rPr>
          <w:rFonts w:cstheme="minorHAnsi"/>
          <w:sz w:val="22"/>
          <w:szCs w:val="22"/>
        </w:rPr>
        <w:t>counterpublics</w:t>
      </w:r>
      <w:proofErr w:type="spellEnd"/>
      <w:r w:rsidRPr="005854D5">
        <w:rPr>
          <w:rFonts w:cstheme="minorHAnsi"/>
          <w:sz w:val="22"/>
          <w:szCs w:val="22"/>
        </w:rPr>
        <w:t xml:space="preserve"> and the wider Web. </w:t>
      </w:r>
      <w:r w:rsidRPr="005854D5">
        <w:rPr>
          <w:rFonts w:cstheme="minorHAnsi"/>
          <w:i/>
          <w:sz w:val="22"/>
          <w:szCs w:val="22"/>
        </w:rPr>
        <w:t>Gender, Place &amp; Culture</w:t>
      </w:r>
      <w:r w:rsidRPr="005854D5">
        <w:rPr>
          <w:rFonts w:cstheme="minorHAnsi"/>
          <w:sz w:val="22"/>
          <w:szCs w:val="22"/>
        </w:rPr>
        <w:t> 24(11): 1626–1641. </w:t>
      </w:r>
    </w:p>
    <w:p w14:paraId="5EE6BB4B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cstheme="minorHAnsi"/>
          <w:sz w:val="22"/>
          <w:szCs w:val="22"/>
        </w:rPr>
        <w:t xml:space="preserve">Johnson, K. and Guzman, A.M. 2012. Rethinking Concepts in Participatory Action Research and Their Potential for Social Transformation: Post-structuralist Informed Methodological Reflections from LGBT and Trans-Collective Projects. </w:t>
      </w:r>
      <w:r w:rsidRPr="005854D5">
        <w:rPr>
          <w:rFonts w:cstheme="minorHAnsi"/>
          <w:i/>
          <w:sz w:val="22"/>
          <w:szCs w:val="22"/>
        </w:rPr>
        <w:t>Journal of Community &amp; Applied Social Psychology</w:t>
      </w:r>
      <w:r w:rsidRPr="005854D5">
        <w:rPr>
          <w:rFonts w:cstheme="minorHAnsi"/>
          <w:sz w:val="22"/>
          <w:szCs w:val="22"/>
        </w:rPr>
        <w:t xml:space="preserve"> 23: 405–419 (2013) </w:t>
      </w:r>
    </w:p>
    <w:p w14:paraId="54AC149F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cs="Helvetica"/>
          <w:color w:val="000000"/>
          <w:sz w:val="22"/>
          <w:szCs w:val="29"/>
        </w:rPr>
        <w:t xml:space="preserve">Mann, C. and Stewart. F. 2000. </w:t>
      </w:r>
      <w:r w:rsidRPr="005854D5">
        <w:rPr>
          <w:rFonts w:cs="Helvetica"/>
          <w:i/>
          <w:iCs/>
          <w:color w:val="000000"/>
          <w:sz w:val="22"/>
          <w:szCs w:val="29"/>
        </w:rPr>
        <w:t xml:space="preserve">Internet Communication and Qualitative Research: A Handbook for Researching Online. </w:t>
      </w:r>
      <w:r w:rsidRPr="005854D5">
        <w:rPr>
          <w:rFonts w:cs="Helvetica"/>
          <w:color w:val="000000"/>
          <w:sz w:val="22"/>
          <w:szCs w:val="29"/>
        </w:rPr>
        <w:t xml:space="preserve">London: Sage Publications. </w:t>
      </w:r>
    </w:p>
    <w:p w14:paraId="689FF293" w14:textId="77777777" w:rsidR="000F6D47" w:rsidRPr="005854D5" w:rsidRDefault="000F6D47" w:rsidP="000F6D47">
      <w:pPr>
        <w:jc w:val="both"/>
        <w:rPr>
          <w:rFonts w:cstheme="minorHAnsi"/>
          <w:sz w:val="21"/>
          <w:szCs w:val="22"/>
        </w:rPr>
      </w:pPr>
      <w:r w:rsidRPr="005854D5">
        <w:rPr>
          <w:rFonts w:cstheme="minorHAnsi"/>
          <w:sz w:val="22"/>
        </w:rPr>
        <w:t xml:space="preserve">Maxwell, J.A. 1996. Qualitative Research Design: An interactive Approach. Thousand Oaks et al.: Sage. </w:t>
      </w:r>
    </w:p>
    <w:p w14:paraId="5B29D0EF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cstheme="minorHAnsi"/>
          <w:sz w:val="22"/>
          <w:szCs w:val="22"/>
        </w:rPr>
        <w:t xml:space="preserve">McGarry, A. 2014. ‘Roma as a political identity: Exploring representations of Roma in Europe’. </w:t>
      </w:r>
      <w:r w:rsidRPr="005854D5">
        <w:rPr>
          <w:rFonts w:cstheme="minorHAnsi"/>
          <w:i/>
          <w:iCs/>
          <w:sz w:val="22"/>
          <w:szCs w:val="22"/>
        </w:rPr>
        <w:t>Ethnicities</w:t>
      </w:r>
      <w:r w:rsidRPr="005854D5">
        <w:rPr>
          <w:rFonts w:cstheme="minorHAnsi"/>
          <w:sz w:val="22"/>
          <w:szCs w:val="22"/>
        </w:rPr>
        <w:t xml:space="preserve"> 14(6): 756–774 </w:t>
      </w:r>
    </w:p>
    <w:p w14:paraId="6E41515D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cstheme="minorHAnsi"/>
          <w:sz w:val="22"/>
          <w:szCs w:val="22"/>
        </w:rPr>
        <w:t>McGarry, A. 2017. Romaphobia: The last acceptable form of racism. London: Zed Books.</w:t>
      </w:r>
    </w:p>
    <w:p w14:paraId="5ADB563E" w14:textId="77777777" w:rsidR="000F6D47" w:rsidRPr="005854D5" w:rsidRDefault="000F6D47" w:rsidP="000F6D47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Theme="minorHAnsi" w:eastAsia="Arial" w:hAnsiTheme="minorHAnsi" w:cstheme="minorHAnsi"/>
          <w:color w:val="000000" w:themeColor="text1"/>
        </w:rPr>
      </w:pPr>
      <w:r w:rsidRPr="005854D5">
        <w:rPr>
          <w:rFonts w:asciiTheme="minorHAnsi" w:hAnsiTheme="minorHAnsi" w:cstheme="minorHAnsi"/>
          <w:color w:val="000000" w:themeColor="text1"/>
        </w:rPr>
        <w:t xml:space="preserve">Miles, M.B. &amp; Huberman, A.M. 1994. </w:t>
      </w:r>
      <w:r w:rsidRPr="005854D5">
        <w:rPr>
          <w:rFonts w:asciiTheme="minorHAnsi" w:hAnsiTheme="minorHAnsi" w:cstheme="minorHAnsi"/>
          <w:color w:val="000000" w:themeColor="text1"/>
          <w:u w:color="336699"/>
        </w:rPr>
        <w:t>Qualitative Data Analysis</w:t>
      </w:r>
      <w:r w:rsidRPr="005854D5">
        <w:rPr>
          <w:rFonts w:asciiTheme="minorHAnsi" w:hAnsiTheme="minorHAnsi" w:cstheme="minorHAnsi"/>
          <w:color w:val="000000" w:themeColor="text1"/>
        </w:rPr>
        <w:t xml:space="preserve"> (2nd edition). Thousand Oaks, CA: Sage Publications</w:t>
      </w:r>
    </w:p>
    <w:p w14:paraId="2B88734C" w14:textId="77777777" w:rsidR="000F6D47" w:rsidRPr="005854D5" w:rsidRDefault="000F6D47" w:rsidP="000F6D47">
      <w:pPr>
        <w:jc w:val="both"/>
        <w:rPr>
          <w:rFonts w:cstheme="minorHAnsi"/>
          <w:color w:val="000000"/>
          <w:sz w:val="22"/>
          <w:szCs w:val="22"/>
        </w:rPr>
      </w:pPr>
      <w:proofErr w:type="spellStart"/>
      <w:r w:rsidRPr="005854D5">
        <w:rPr>
          <w:rFonts w:cstheme="minorHAnsi"/>
          <w:color w:val="000000"/>
          <w:sz w:val="22"/>
          <w:szCs w:val="22"/>
        </w:rPr>
        <w:t>Okely</w:t>
      </w:r>
      <w:proofErr w:type="spellEnd"/>
      <w:r w:rsidRPr="005854D5">
        <w:rPr>
          <w:rFonts w:cstheme="minorHAnsi"/>
          <w:color w:val="000000"/>
          <w:sz w:val="22"/>
          <w:szCs w:val="22"/>
        </w:rPr>
        <w:t xml:space="preserve">, J. 2010. ‘Constructing culture through shared location, bricolage and exchange: The case of Gypsies and Roma.’ in Stewart, M. and </w:t>
      </w:r>
      <w:proofErr w:type="spellStart"/>
      <w:r w:rsidRPr="005854D5">
        <w:rPr>
          <w:rFonts w:cstheme="minorHAnsi"/>
          <w:color w:val="000000"/>
          <w:sz w:val="22"/>
          <w:szCs w:val="22"/>
        </w:rPr>
        <w:t>Rövid</w:t>
      </w:r>
      <w:proofErr w:type="spellEnd"/>
      <w:r w:rsidRPr="005854D5">
        <w:rPr>
          <w:rFonts w:cstheme="minorHAnsi"/>
          <w:color w:val="000000"/>
          <w:sz w:val="22"/>
          <w:szCs w:val="22"/>
        </w:rPr>
        <w:t xml:space="preserve">, M. (eds.) </w:t>
      </w:r>
      <w:r w:rsidRPr="005854D5">
        <w:rPr>
          <w:rFonts w:cstheme="minorHAnsi"/>
          <w:i/>
          <w:iCs/>
          <w:color w:val="000000"/>
          <w:sz w:val="22"/>
          <w:szCs w:val="22"/>
        </w:rPr>
        <w:t>Multidisciplinary Approaches to Romany Studies</w:t>
      </w:r>
      <w:r w:rsidRPr="005854D5">
        <w:rPr>
          <w:rFonts w:cstheme="minorHAnsi"/>
          <w:color w:val="000000"/>
          <w:sz w:val="22"/>
          <w:szCs w:val="22"/>
        </w:rPr>
        <w:t>. Budapest: CEU Press, pp. 35-52.</w:t>
      </w:r>
    </w:p>
    <w:p w14:paraId="2CBBFE3B" w14:textId="77777777" w:rsidR="000F6D47" w:rsidRPr="005854D5" w:rsidRDefault="000F6D47" w:rsidP="000F6D47">
      <w:pPr>
        <w:jc w:val="both"/>
        <w:rPr>
          <w:rFonts w:cstheme="minorHAnsi"/>
          <w:color w:val="000000" w:themeColor="text1"/>
          <w:sz w:val="20"/>
          <w:szCs w:val="22"/>
        </w:rPr>
      </w:pPr>
      <w:proofErr w:type="spellStart"/>
      <w:r w:rsidRPr="005854D5">
        <w:rPr>
          <w:rFonts w:cstheme="minorHAnsi"/>
          <w:color w:val="000000" w:themeColor="text1"/>
          <w:spacing w:val="2"/>
          <w:sz w:val="22"/>
          <w:szCs w:val="26"/>
          <w:shd w:val="clear" w:color="auto" w:fill="FCFCFC"/>
        </w:rPr>
        <w:t>Papademas</w:t>
      </w:r>
      <w:proofErr w:type="spellEnd"/>
      <w:r w:rsidRPr="005854D5">
        <w:rPr>
          <w:rFonts w:cstheme="minorHAnsi"/>
          <w:color w:val="000000" w:themeColor="text1"/>
          <w:spacing w:val="2"/>
          <w:sz w:val="22"/>
          <w:szCs w:val="26"/>
          <w:shd w:val="clear" w:color="auto" w:fill="FCFCFC"/>
        </w:rPr>
        <w:t>, D. 2009. IVSA code of research ethics and guidelines. </w:t>
      </w:r>
      <w:r w:rsidRPr="005854D5">
        <w:rPr>
          <w:rFonts w:cstheme="minorHAnsi"/>
          <w:i/>
          <w:iCs/>
          <w:color w:val="000000" w:themeColor="text1"/>
          <w:spacing w:val="2"/>
          <w:sz w:val="22"/>
          <w:szCs w:val="26"/>
        </w:rPr>
        <w:t>Visual Studies, 24</w:t>
      </w:r>
      <w:r w:rsidRPr="005854D5">
        <w:rPr>
          <w:rFonts w:cstheme="minorHAnsi"/>
          <w:color w:val="000000" w:themeColor="text1"/>
          <w:spacing w:val="2"/>
          <w:sz w:val="22"/>
          <w:szCs w:val="26"/>
          <w:shd w:val="clear" w:color="auto" w:fill="FCFCFC"/>
        </w:rPr>
        <w:t>(3), 250–257.</w:t>
      </w:r>
    </w:p>
    <w:p w14:paraId="4314EC2F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cstheme="minorHAnsi"/>
          <w:color w:val="000000" w:themeColor="text1"/>
          <w:sz w:val="22"/>
          <w:szCs w:val="22"/>
        </w:rPr>
        <w:lastRenderedPageBreak/>
        <w:t xml:space="preserve">Pauwels, L. 2015. ‘Participatory’ visual research revisited: A critical-constructive assessment of epistemological, methodological and social activist tenets. </w:t>
      </w:r>
      <w:r w:rsidRPr="005854D5">
        <w:rPr>
          <w:rFonts w:cstheme="minorHAnsi"/>
          <w:i/>
          <w:sz w:val="22"/>
          <w:szCs w:val="22"/>
        </w:rPr>
        <w:t>Ethnography</w:t>
      </w:r>
      <w:r w:rsidRPr="005854D5">
        <w:rPr>
          <w:rFonts w:cstheme="minorHAnsi"/>
          <w:sz w:val="22"/>
          <w:szCs w:val="22"/>
        </w:rPr>
        <w:t xml:space="preserve"> 16(1) 95–117. </w:t>
      </w:r>
    </w:p>
    <w:p w14:paraId="14B59D3F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cstheme="minorHAnsi"/>
          <w:color w:val="000000" w:themeColor="text1"/>
          <w:sz w:val="22"/>
          <w:szCs w:val="22"/>
        </w:rPr>
        <w:t xml:space="preserve">Rose, G. 2016. </w:t>
      </w:r>
      <w:r w:rsidRPr="005854D5">
        <w:rPr>
          <w:rStyle w:val="a-size-large"/>
          <w:rFonts w:cstheme="minorHAnsi"/>
          <w:color w:val="000000" w:themeColor="text1"/>
          <w:sz w:val="22"/>
          <w:szCs w:val="22"/>
        </w:rPr>
        <w:t xml:space="preserve">Visual Methodologies: An Introduction to Researching with Visual Materials. </w:t>
      </w:r>
      <w:r w:rsidRPr="005854D5">
        <w:rPr>
          <w:rFonts w:cstheme="minorHAnsi"/>
          <w:color w:val="000000" w:themeColor="text1"/>
          <w:sz w:val="22"/>
          <w:szCs w:val="22"/>
          <w:shd w:val="clear" w:color="auto" w:fill="FFFFFF"/>
        </w:rPr>
        <w:t>SAGE Publications Ltd; 4</w:t>
      </w:r>
      <w:r w:rsidRPr="005854D5">
        <w:rPr>
          <w:rFonts w:cstheme="minorHAnsi"/>
          <w:color w:val="000000" w:themeColor="text1"/>
          <w:sz w:val="22"/>
          <w:szCs w:val="22"/>
          <w:shd w:val="clear" w:color="auto" w:fill="FFFFFF"/>
          <w:vertAlign w:val="superscript"/>
        </w:rPr>
        <w:t>th</w:t>
      </w:r>
      <w:r w:rsidRPr="005854D5">
        <w:rPr>
          <w:rFonts w:cstheme="minorHAnsi"/>
          <w:color w:val="000000" w:themeColor="text1"/>
          <w:sz w:val="22"/>
          <w:szCs w:val="22"/>
          <w:shd w:val="clear" w:color="auto" w:fill="FFFFFF"/>
        </w:rPr>
        <w:t xml:space="preserve"> edition</w:t>
      </w:r>
    </w:p>
    <w:p w14:paraId="165E2905" w14:textId="77777777" w:rsidR="000F6D47" w:rsidRPr="005854D5" w:rsidRDefault="000F6D47" w:rsidP="000F6D47">
      <w:pPr>
        <w:jc w:val="both"/>
        <w:rPr>
          <w:rFonts w:cstheme="minorHAnsi"/>
          <w:color w:val="0000FF"/>
          <w:sz w:val="22"/>
          <w:szCs w:val="22"/>
        </w:rPr>
      </w:pPr>
      <w:proofErr w:type="spellStart"/>
      <w:r w:rsidRPr="005854D5">
        <w:rPr>
          <w:rFonts w:cstheme="minorHAnsi"/>
          <w:color w:val="000000"/>
          <w:sz w:val="22"/>
          <w:szCs w:val="22"/>
        </w:rPr>
        <w:t>Salway</w:t>
      </w:r>
      <w:proofErr w:type="spellEnd"/>
      <w:r w:rsidRPr="005854D5">
        <w:rPr>
          <w:rFonts w:cstheme="minorHAnsi"/>
          <w:color w:val="000000"/>
          <w:sz w:val="22"/>
          <w:szCs w:val="22"/>
        </w:rPr>
        <w:t xml:space="preserve">, S., Barley, R., </w:t>
      </w:r>
      <w:proofErr w:type="spellStart"/>
      <w:r w:rsidRPr="005854D5">
        <w:rPr>
          <w:rFonts w:cstheme="minorHAnsi"/>
          <w:color w:val="000000"/>
          <w:sz w:val="22"/>
          <w:szCs w:val="22"/>
        </w:rPr>
        <w:t>Allmark</w:t>
      </w:r>
      <w:proofErr w:type="spellEnd"/>
      <w:r w:rsidRPr="005854D5">
        <w:rPr>
          <w:rFonts w:cstheme="minorHAnsi"/>
          <w:color w:val="000000"/>
          <w:sz w:val="22"/>
          <w:szCs w:val="22"/>
        </w:rPr>
        <w:t xml:space="preserve">, P., Gerrish, K., Higginbottom, G., Ellison, G.  2011. </w:t>
      </w:r>
      <w:r w:rsidRPr="005854D5">
        <w:rPr>
          <w:rFonts w:cstheme="minorHAnsi"/>
          <w:color w:val="000000" w:themeColor="text1"/>
          <w:sz w:val="22"/>
          <w:szCs w:val="22"/>
        </w:rPr>
        <w:t xml:space="preserve">Research design and conduct’. </w:t>
      </w:r>
      <w:r w:rsidRPr="005854D5">
        <w:rPr>
          <w:rFonts w:cstheme="minorHAnsi"/>
          <w:color w:val="000000"/>
          <w:sz w:val="22"/>
          <w:szCs w:val="22"/>
        </w:rPr>
        <w:t xml:space="preserve">Ethnic diversity and inequality ethical and scientific rigour in social research. Joseph Roundtree Foundation </w:t>
      </w:r>
      <w:hyperlink r:id="rId4" w:history="1">
        <w:r w:rsidRPr="005854D5">
          <w:rPr>
            <w:rStyle w:val="Hyperlink"/>
            <w:rFonts w:cstheme="minorHAnsi"/>
            <w:sz w:val="22"/>
            <w:szCs w:val="22"/>
          </w:rPr>
          <w:t>www.jrf.org.uk/publications/ethnic-diversity-social-research</w:t>
        </w:r>
      </w:hyperlink>
      <w:r w:rsidRPr="005854D5">
        <w:rPr>
          <w:rFonts w:cstheme="minorHAnsi"/>
          <w:color w:val="0000FF"/>
          <w:sz w:val="22"/>
          <w:szCs w:val="22"/>
        </w:rPr>
        <w:t xml:space="preserve"> </w:t>
      </w:r>
    </w:p>
    <w:p w14:paraId="355861F5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cstheme="minorHAnsi"/>
          <w:color w:val="000000"/>
          <w:sz w:val="22"/>
          <w:szCs w:val="22"/>
        </w:rPr>
        <w:t xml:space="preserve">Stewart, M. 2010. ‘Introduction: Challenges for Scholarship in the Field of Romany Studies.’ In Stewart, M. and </w:t>
      </w:r>
      <w:proofErr w:type="spellStart"/>
      <w:r w:rsidRPr="005854D5">
        <w:rPr>
          <w:rFonts w:cstheme="minorHAnsi"/>
          <w:color w:val="000000"/>
          <w:sz w:val="22"/>
          <w:szCs w:val="22"/>
        </w:rPr>
        <w:t>Rövid</w:t>
      </w:r>
      <w:proofErr w:type="spellEnd"/>
      <w:r w:rsidRPr="005854D5">
        <w:rPr>
          <w:rFonts w:cstheme="minorHAnsi"/>
          <w:color w:val="000000"/>
          <w:sz w:val="22"/>
          <w:szCs w:val="22"/>
        </w:rPr>
        <w:t xml:space="preserve">, M. (eds.). </w:t>
      </w:r>
      <w:r w:rsidRPr="005854D5">
        <w:rPr>
          <w:rFonts w:cstheme="minorHAnsi"/>
          <w:i/>
          <w:iCs/>
          <w:color w:val="000000"/>
          <w:sz w:val="22"/>
          <w:szCs w:val="22"/>
        </w:rPr>
        <w:t>Multidisciplinary Approaches to Romany Studies</w:t>
      </w:r>
      <w:r w:rsidRPr="005854D5">
        <w:rPr>
          <w:rFonts w:cstheme="minorHAnsi"/>
          <w:color w:val="000000"/>
          <w:sz w:val="22"/>
          <w:szCs w:val="22"/>
        </w:rPr>
        <w:t xml:space="preserve">. Budapest: CEU Press. </w:t>
      </w:r>
    </w:p>
    <w:p w14:paraId="1AB2D63D" w14:textId="77777777" w:rsidR="000F6D47" w:rsidRPr="005854D5" w:rsidRDefault="000F6D47" w:rsidP="000F6D47">
      <w:pPr>
        <w:jc w:val="both"/>
        <w:rPr>
          <w:rFonts w:cstheme="minorHAnsi"/>
          <w:color w:val="000000"/>
          <w:sz w:val="22"/>
          <w:szCs w:val="22"/>
        </w:rPr>
      </w:pPr>
      <w:proofErr w:type="spellStart"/>
      <w:r w:rsidRPr="005854D5">
        <w:rPr>
          <w:rFonts w:cstheme="minorHAnsi"/>
          <w:color w:val="000000"/>
          <w:sz w:val="22"/>
          <w:szCs w:val="22"/>
        </w:rPr>
        <w:t>Stoczkowski</w:t>
      </w:r>
      <w:proofErr w:type="spellEnd"/>
      <w:r w:rsidRPr="005854D5">
        <w:rPr>
          <w:rFonts w:cstheme="minorHAnsi"/>
          <w:color w:val="000000"/>
          <w:sz w:val="22"/>
          <w:szCs w:val="22"/>
        </w:rPr>
        <w:t xml:space="preserve">, W. 2008 The ‘fourth aim’ of anthropology. Between knowledge and ethics. </w:t>
      </w:r>
      <w:r w:rsidRPr="005854D5">
        <w:rPr>
          <w:rFonts w:cstheme="minorHAnsi"/>
          <w:i/>
          <w:iCs/>
          <w:color w:val="000000"/>
          <w:sz w:val="22"/>
          <w:szCs w:val="22"/>
        </w:rPr>
        <w:t xml:space="preserve">Anthropological Theory </w:t>
      </w:r>
      <w:r w:rsidRPr="005854D5">
        <w:rPr>
          <w:rFonts w:cstheme="minorHAnsi"/>
          <w:color w:val="000000"/>
          <w:sz w:val="22"/>
          <w:szCs w:val="22"/>
        </w:rPr>
        <w:t xml:space="preserve">8 (4), 345-356. </w:t>
      </w:r>
    </w:p>
    <w:p w14:paraId="59D19AA8" w14:textId="77777777" w:rsidR="000F6D47" w:rsidRPr="005854D5" w:rsidRDefault="000F6D47" w:rsidP="000F6D47">
      <w:pPr>
        <w:jc w:val="both"/>
        <w:rPr>
          <w:rFonts w:cstheme="minorHAnsi"/>
          <w:sz w:val="18"/>
          <w:szCs w:val="22"/>
        </w:rPr>
      </w:pPr>
      <w:r w:rsidRPr="005854D5">
        <w:rPr>
          <w:rFonts w:cstheme="minorHAnsi"/>
          <w:color w:val="000000"/>
          <w:sz w:val="22"/>
          <w:szCs w:val="29"/>
        </w:rPr>
        <w:t xml:space="preserve">Tremlett, A. 2009. ‘Bringing hybridity to heterogeneity: Roma and the question of “difference” in Romani Studies’, </w:t>
      </w:r>
      <w:r w:rsidRPr="005854D5">
        <w:rPr>
          <w:rFonts w:cstheme="minorHAnsi"/>
          <w:i/>
          <w:iCs/>
          <w:color w:val="000000"/>
          <w:sz w:val="22"/>
          <w:szCs w:val="29"/>
        </w:rPr>
        <w:t xml:space="preserve">Romani Studies </w:t>
      </w:r>
      <w:r w:rsidRPr="005854D5">
        <w:rPr>
          <w:rFonts w:cstheme="minorHAnsi"/>
          <w:color w:val="000000"/>
          <w:sz w:val="22"/>
          <w:szCs w:val="29"/>
        </w:rPr>
        <w:t xml:space="preserve">19 (2): 147–168. </w:t>
      </w:r>
    </w:p>
    <w:p w14:paraId="5926F738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eastAsia="Hiragino Sans W3" w:cstheme="minorHAnsi"/>
          <w:color w:val="000000"/>
          <w:sz w:val="22"/>
          <w:szCs w:val="22"/>
        </w:rPr>
        <w:t xml:space="preserve">Tremlett. A. 2014a. ‘Demotic or demonic? Race, class and gender in “Gypsy” reality TV.’ </w:t>
      </w:r>
      <w:r w:rsidRPr="005854D5">
        <w:rPr>
          <w:rFonts w:eastAsia="Hiragino Sans W3" w:cstheme="minorHAnsi"/>
          <w:i/>
          <w:iCs/>
          <w:color w:val="000000"/>
          <w:sz w:val="22"/>
          <w:szCs w:val="22"/>
        </w:rPr>
        <w:t>The Sociological Review</w:t>
      </w:r>
      <w:r w:rsidRPr="005854D5">
        <w:rPr>
          <w:rFonts w:eastAsia="Hiragino Sans W3" w:cstheme="minorHAnsi"/>
          <w:color w:val="000000"/>
          <w:sz w:val="22"/>
          <w:szCs w:val="22"/>
        </w:rPr>
        <w:t xml:space="preserve"> 62: 316–334.</w:t>
      </w:r>
    </w:p>
    <w:p w14:paraId="46E71787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eastAsia="Hiragino Sans W3" w:cstheme="minorHAnsi"/>
          <w:color w:val="000000"/>
          <w:sz w:val="22"/>
          <w:szCs w:val="22"/>
        </w:rPr>
        <w:t xml:space="preserve">Tremlett, A. 2014b. ‘Making a difference without creating a difference: super-diversity as a new direction for research on Roma minorities.’ </w:t>
      </w:r>
      <w:r w:rsidRPr="005854D5">
        <w:rPr>
          <w:rFonts w:eastAsia="Hiragino Sans W3" w:cstheme="minorHAnsi"/>
          <w:i/>
          <w:iCs/>
          <w:color w:val="000000"/>
          <w:sz w:val="22"/>
          <w:szCs w:val="22"/>
        </w:rPr>
        <w:t>Ethnicities</w:t>
      </w:r>
      <w:r w:rsidRPr="005854D5">
        <w:rPr>
          <w:rFonts w:eastAsia="Hiragino Sans W3" w:cstheme="minorHAnsi"/>
          <w:color w:val="000000"/>
          <w:sz w:val="22"/>
          <w:szCs w:val="22"/>
        </w:rPr>
        <w:t xml:space="preserve"> 14(6): 830-848</w:t>
      </w:r>
    </w:p>
    <w:p w14:paraId="2A7E7D5F" w14:textId="77777777" w:rsidR="000F6D47" w:rsidRPr="005854D5" w:rsidRDefault="000F6D47" w:rsidP="000F6D47">
      <w:pPr>
        <w:widowControl w:val="0"/>
        <w:tabs>
          <w:tab w:val="left" w:pos="708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132"/>
        </w:tabs>
        <w:autoSpaceDE w:val="0"/>
        <w:autoSpaceDN w:val="0"/>
        <w:adjustRightInd w:val="0"/>
        <w:jc w:val="both"/>
        <w:rPr>
          <w:rFonts w:eastAsia="Hiragino Sans W3" w:cstheme="minorHAnsi"/>
          <w:color w:val="000000"/>
          <w:sz w:val="22"/>
          <w:szCs w:val="22"/>
        </w:rPr>
      </w:pPr>
      <w:r w:rsidRPr="005854D5">
        <w:rPr>
          <w:rFonts w:eastAsia="Hiragino Sans W3" w:cstheme="minorHAnsi"/>
          <w:color w:val="000000" w:themeColor="text1"/>
          <w:sz w:val="22"/>
          <w:szCs w:val="22"/>
        </w:rPr>
        <w:t xml:space="preserve">Tremlett, A. 2014c. </w:t>
      </w:r>
      <w:r w:rsidRPr="005854D5">
        <w:rPr>
          <w:rFonts w:cstheme="minorHAnsi"/>
          <w:bCs/>
          <w:color w:val="000000" w:themeColor="text1"/>
          <w:sz w:val="22"/>
          <w:szCs w:val="22"/>
        </w:rPr>
        <w:t xml:space="preserve">‘The Roma – from ‘extra’ to ‘ordinary’ </w:t>
      </w:r>
      <w:hyperlink r:id="rId5" w:history="1">
        <w:r w:rsidRPr="005854D5">
          <w:rPr>
            <w:rStyle w:val="Hyperlink"/>
            <w:rFonts w:cstheme="minorHAnsi"/>
            <w:bCs/>
            <w:sz w:val="22"/>
            <w:szCs w:val="22"/>
          </w:rPr>
          <w:t>https://researchportal.port.ac.uk/portal/en/activities/the-roma--from-extra-to-ordinary(d8cd06c9-a6b6-4c4d-922f-788103de0a6b).html</w:t>
        </w:r>
      </w:hyperlink>
      <w:r w:rsidRPr="005854D5">
        <w:rPr>
          <w:rFonts w:cstheme="minorHAnsi"/>
          <w:bCs/>
          <w:color w:val="000000" w:themeColor="text1"/>
          <w:sz w:val="22"/>
          <w:szCs w:val="22"/>
        </w:rPr>
        <w:t xml:space="preserve"> </w:t>
      </w:r>
    </w:p>
    <w:p w14:paraId="519C6B7E" w14:textId="77777777" w:rsidR="000F6D47" w:rsidRPr="005854D5" w:rsidRDefault="000F6D47" w:rsidP="000F6D47">
      <w:pPr>
        <w:widowControl w:val="0"/>
        <w:tabs>
          <w:tab w:val="left" w:pos="708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132"/>
        </w:tabs>
        <w:autoSpaceDE w:val="0"/>
        <w:autoSpaceDN w:val="0"/>
        <w:adjustRightInd w:val="0"/>
        <w:jc w:val="both"/>
        <w:rPr>
          <w:rFonts w:eastAsia="Hiragino Sans W3" w:cstheme="minorHAnsi"/>
          <w:color w:val="000000"/>
          <w:sz w:val="22"/>
          <w:szCs w:val="22"/>
        </w:rPr>
      </w:pPr>
      <w:r w:rsidRPr="005854D5">
        <w:rPr>
          <w:rFonts w:cstheme="minorHAnsi"/>
          <w:color w:val="000000"/>
          <w:sz w:val="22"/>
          <w:szCs w:val="22"/>
        </w:rPr>
        <w:t xml:space="preserve">Tremlett, A. 2017. ‘Visualising everyday ethnicity: moving beyond stereotypes of Roma minorities.’ ‘Romaphobia and the Media’. in A. Tremlett, V. Messing and A. </w:t>
      </w:r>
      <w:proofErr w:type="spellStart"/>
      <w:r w:rsidRPr="005854D5">
        <w:rPr>
          <w:rFonts w:cstheme="minorHAnsi"/>
          <w:color w:val="000000"/>
          <w:sz w:val="22"/>
          <w:szCs w:val="22"/>
        </w:rPr>
        <w:t>Kóczé</w:t>
      </w:r>
      <w:proofErr w:type="spellEnd"/>
      <w:r w:rsidRPr="005854D5">
        <w:rPr>
          <w:rFonts w:cstheme="minorHAnsi"/>
          <w:color w:val="000000"/>
          <w:sz w:val="22"/>
          <w:szCs w:val="22"/>
        </w:rPr>
        <w:t xml:space="preserve"> (eds.). </w:t>
      </w:r>
      <w:r w:rsidRPr="005854D5">
        <w:rPr>
          <w:rFonts w:cstheme="minorHAnsi"/>
          <w:i/>
          <w:iCs/>
          <w:color w:val="000000"/>
          <w:sz w:val="22"/>
          <w:szCs w:val="22"/>
        </w:rPr>
        <w:t xml:space="preserve">Identities </w:t>
      </w:r>
      <w:r w:rsidRPr="005854D5">
        <w:rPr>
          <w:rFonts w:cstheme="minorHAnsi"/>
          <w:color w:val="000000"/>
          <w:sz w:val="22"/>
          <w:szCs w:val="22"/>
        </w:rPr>
        <w:t>24 (6).</w:t>
      </w:r>
      <w:r w:rsidRPr="005854D5">
        <w:rPr>
          <w:rFonts w:eastAsia="Hiragino Sans W3" w:cstheme="minorHAnsi"/>
          <w:color w:val="000000"/>
          <w:sz w:val="22"/>
          <w:szCs w:val="22"/>
        </w:rPr>
        <w:t xml:space="preserve"> </w:t>
      </w:r>
    </w:p>
    <w:p w14:paraId="78D4B3A3" w14:textId="77777777" w:rsidR="000F6D47" w:rsidRPr="005854D5" w:rsidRDefault="000F6D47" w:rsidP="000F6D47">
      <w:pPr>
        <w:widowControl w:val="0"/>
        <w:tabs>
          <w:tab w:val="left" w:pos="708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132"/>
        </w:tabs>
        <w:autoSpaceDE w:val="0"/>
        <w:autoSpaceDN w:val="0"/>
        <w:adjustRightInd w:val="0"/>
        <w:jc w:val="both"/>
        <w:rPr>
          <w:rFonts w:cstheme="minorHAnsi"/>
          <w:color w:val="000000"/>
          <w:sz w:val="22"/>
          <w:szCs w:val="22"/>
        </w:rPr>
      </w:pPr>
      <w:r w:rsidRPr="005854D5">
        <w:rPr>
          <w:rFonts w:cstheme="minorHAnsi"/>
          <w:color w:val="000000"/>
          <w:sz w:val="22"/>
          <w:szCs w:val="22"/>
        </w:rPr>
        <w:t xml:space="preserve">Tremlett, A., McGarry. A. 2013. ‘Challenges facing researchers on Roma Minorities in contemporary Europe: notes towards a research program’, European </w:t>
      </w:r>
      <w:proofErr w:type="spellStart"/>
      <w:r w:rsidRPr="005854D5">
        <w:rPr>
          <w:rFonts w:cstheme="minorHAnsi"/>
          <w:color w:val="000000"/>
          <w:sz w:val="22"/>
          <w:szCs w:val="22"/>
        </w:rPr>
        <w:t>Center</w:t>
      </w:r>
      <w:proofErr w:type="spellEnd"/>
      <w:r w:rsidRPr="005854D5">
        <w:rPr>
          <w:rFonts w:cstheme="minorHAnsi"/>
          <w:color w:val="000000"/>
          <w:sz w:val="22"/>
          <w:szCs w:val="22"/>
        </w:rPr>
        <w:t xml:space="preserve"> for Minority Rights Working Paper No. 62. </w:t>
      </w:r>
    </w:p>
    <w:p w14:paraId="12FC5F84" w14:textId="77777777" w:rsidR="000F6D47" w:rsidRPr="005854D5" w:rsidRDefault="000F6D47" w:rsidP="000F6D47">
      <w:pPr>
        <w:jc w:val="both"/>
        <w:rPr>
          <w:rFonts w:cstheme="minorHAnsi"/>
          <w:sz w:val="22"/>
          <w:szCs w:val="22"/>
        </w:rPr>
      </w:pPr>
      <w:r w:rsidRPr="005854D5">
        <w:rPr>
          <w:rFonts w:cstheme="minorHAnsi"/>
          <w:sz w:val="22"/>
          <w:szCs w:val="22"/>
        </w:rPr>
        <w:t xml:space="preserve">Van </w:t>
      </w:r>
      <w:proofErr w:type="spellStart"/>
      <w:r w:rsidRPr="005854D5">
        <w:rPr>
          <w:rFonts w:eastAsia="Hiragino Sans W3" w:cstheme="minorHAnsi"/>
          <w:color w:val="000000"/>
          <w:sz w:val="22"/>
          <w:szCs w:val="22"/>
        </w:rPr>
        <w:t>Baar</w:t>
      </w:r>
      <w:proofErr w:type="spellEnd"/>
      <w:r w:rsidRPr="005854D5">
        <w:rPr>
          <w:rFonts w:eastAsia="Hiragino Sans W3" w:cstheme="minorHAnsi"/>
          <w:color w:val="000000"/>
          <w:sz w:val="22"/>
          <w:szCs w:val="22"/>
        </w:rPr>
        <w:t xml:space="preserve">, H. 2015. ‘The Perpetual Mobile Machine of Forced Mobility: Europe’s “Roma” and the Institutionalization of Rootlessness.’ in Jansen, Y., De </w:t>
      </w:r>
      <w:proofErr w:type="spellStart"/>
      <w:r w:rsidRPr="005854D5">
        <w:rPr>
          <w:rFonts w:eastAsia="Hiragino Sans W3" w:cstheme="minorHAnsi"/>
          <w:color w:val="000000"/>
          <w:sz w:val="22"/>
          <w:szCs w:val="22"/>
        </w:rPr>
        <w:t>Bloois</w:t>
      </w:r>
      <w:proofErr w:type="spellEnd"/>
      <w:r w:rsidRPr="005854D5">
        <w:rPr>
          <w:rFonts w:eastAsia="Hiragino Sans W3" w:cstheme="minorHAnsi"/>
          <w:color w:val="000000"/>
          <w:sz w:val="22"/>
          <w:szCs w:val="22"/>
        </w:rPr>
        <w:t xml:space="preserve">, J. and </w:t>
      </w:r>
      <w:proofErr w:type="spellStart"/>
      <w:r w:rsidRPr="005854D5">
        <w:rPr>
          <w:rFonts w:eastAsia="Hiragino Sans W3" w:cstheme="minorHAnsi"/>
          <w:color w:val="000000"/>
          <w:sz w:val="22"/>
          <w:szCs w:val="22"/>
        </w:rPr>
        <w:t>Celikates</w:t>
      </w:r>
      <w:proofErr w:type="spellEnd"/>
      <w:r w:rsidRPr="005854D5">
        <w:rPr>
          <w:rFonts w:eastAsia="Hiragino Sans W3" w:cstheme="minorHAnsi"/>
          <w:color w:val="000000"/>
          <w:sz w:val="22"/>
          <w:szCs w:val="22"/>
        </w:rPr>
        <w:t xml:space="preserve">, R. (eds.). </w:t>
      </w:r>
      <w:r w:rsidRPr="005854D5">
        <w:rPr>
          <w:rFonts w:eastAsia="Hiragino Sans W3" w:cstheme="minorHAnsi"/>
          <w:i/>
          <w:iCs/>
          <w:color w:val="000000"/>
          <w:sz w:val="22"/>
          <w:szCs w:val="22"/>
        </w:rPr>
        <w:t xml:space="preserve">The </w:t>
      </w:r>
      <w:proofErr w:type="spellStart"/>
      <w:r w:rsidRPr="005854D5">
        <w:rPr>
          <w:rFonts w:eastAsia="Hiragino Sans W3" w:cstheme="minorHAnsi"/>
          <w:i/>
          <w:iCs/>
          <w:color w:val="000000"/>
          <w:sz w:val="22"/>
          <w:szCs w:val="22"/>
        </w:rPr>
        <w:t>Irregularization</w:t>
      </w:r>
      <w:proofErr w:type="spellEnd"/>
      <w:r w:rsidRPr="005854D5">
        <w:rPr>
          <w:rFonts w:eastAsia="Hiragino Sans W3" w:cstheme="minorHAnsi"/>
          <w:i/>
          <w:iCs/>
          <w:color w:val="000000"/>
          <w:sz w:val="22"/>
          <w:szCs w:val="22"/>
        </w:rPr>
        <w:t xml:space="preserve"> of Migration in Contemporary Europe: Deportation, Detention, Drowning</w:t>
      </w:r>
      <w:r w:rsidRPr="005854D5">
        <w:rPr>
          <w:rFonts w:eastAsia="Hiragino Sans W3" w:cstheme="minorHAnsi"/>
          <w:color w:val="000000"/>
          <w:sz w:val="22"/>
          <w:szCs w:val="22"/>
        </w:rPr>
        <w:t xml:space="preserve">. London: Rowman and Littlefield, pp. 71–86. </w:t>
      </w:r>
    </w:p>
    <w:p w14:paraId="76E9029F" w14:textId="77777777" w:rsidR="000F6D47" w:rsidRPr="005854D5" w:rsidRDefault="000F6D47" w:rsidP="000F6D47">
      <w:pPr>
        <w:widowControl w:val="0"/>
        <w:tabs>
          <w:tab w:val="left" w:pos="708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132"/>
        </w:tabs>
        <w:autoSpaceDE w:val="0"/>
        <w:autoSpaceDN w:val="0"/>
        <w:adjustRightInd w:val="0"/>
        <w:jc w:val="both"/>
        <w:rPr>
          <w:rStyle w:val="publication-meta-date"/>
          <w:rFonts w:cstheme="minorHAnsi"/>
          <w:color w:val="000000" w:themeColor="text1"/>
          <w:sz w:val="21"/>
          <w:szCs w:val="21"/>
        </w:rPr>
      </w:pPr>
      <w:r w:rsidRPr="005854D5">
        <w:rPr>
          <w:rFonts w:eastAsia="Hiragino Sans W3" w:cstheme="minorHAnsi"/>
          <w:color w:val="000000" w:themeColor="text1"/>
          <w:sz w:val="22"/>
          <w:szCs w:val="22"/>
        </w:rPr>
        <w:t xml:space="preserve">Wiles, R., Coffey, A., Robison, J., Heath, S. 2012. </w:t>
      </w:r>
      <w:r w:rsidRPr="005854D5">
        <w:rPr>
          <w:rFonts w:cstheme="minorHAnsi"/>
          <w:bCs/>
          <w:color w:val="000000" w:themeColor="text1"/>
          <w:sz w:val="22"/>
          <w:szCs w:val="22"/>
        </w:rPr>
        <w:t xml:space="preserve">Anonymisation and visual images: Issues of respect, 'voice' and protection. </w:t>
      </w:r>
      <w:r w:rsidRPr="005854D5">
        <w:rPr>
          <w:rStyle w:val="publication-meta-journal"/>
          <w:rFonts w:cstheme="minorHAnsi"/>
          <w:i/>
          <w:color w:val="000000" w:themeColor="text1"/>
          <w:sz w:val="21"/>
          <w:szCs w:val="21"/>
        </w:rPr>
        <w:t>International Journal of Social Research Methodology</w:t>
      </w:r>
      <w:r w:rsidRPr="005854D5">
        <w:rPr>
          <w:rStyle w:val="apple-converted-space"/>
          <w:rFonts w:cstheme="minorHAnsi"/>
          <w:color w:val="000000" w:themeColor="text1"/>
          <w:sz w:val="21"/>
          <w:szCs w:val="21"/>
        </w:rPr>
        <w:t> </w:t>
      </w:r>
      <w:r w:rsidRPr="005854D5">
        <w:rPr>
          <w:rStyle w:val="publication-meta-journal"/>
          <w:rFonts w:cstheme="minorHAnsi"/>
          <w:color w:val="000000" w:themeColor="text1"/>
          <w:sz w:val="21"/>
          <w:szCs w:val="21"/>
        </w:rPr>
        <w:t>15(1):41-53</w:t>
      </w:r>
      <w:r w:rsidRPr="005854D5">
        <w:rPr>
          <w:rStyle w:val="publication-meta-date"/>
          <w:rFonts w:cstheme="minorHAnsi"/>
          <w:color w:val="000000" w:themeColor="text1"/>
          <w:sz w:val="21"/>
          <w:szCs w:val="21"/>
        </w:rPr>
        <w:t> </w:t>
      </w:r>
    </w:p>
    <w:p w14:paraId="64168C63" w14:textId="77777777" w:rsidR="000F6D47" w:rsidRPr="005854D5" w:rsidRDefault="000F6D47" w:rsidP="000F6D47">
      <w:pPr>
        <w:widowControl w:val="0"/>
        <w:tabs>
          <w:tab w:val="left" w:pos="708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9132"/>
        </w:tabs>
        <w:autoSpaceDE w:val="0"/>
        <w:autoSpaceDN w:val="0"/>
        <w:adjustRightInd w:val="0"/>
        <w:jc w:val="both"/>
        <w:rPr>
          <w:rFonts w:cstheme="minorHAnsi"/>
          <w:color w:val="000000"/>
          <w:sz w:val="22"/>
          <w:szCs w:val="22"/>
        </w:rPr>
      </w:pPr>
      <w:r w:rsidRPr="005854D5">
        <w:rPr>
          <w:rFonts w:cstheme="minorHAnsi"/>
          <w:color w:val="000000"/>
          <w:sz w:val="22"/>
          <w:szCs w:val="22"/>
        </w:rPr>
        <w:t xml:space="preserve">Willems, W. 1997. In Search of the True Gypsy. From Enlightenment to Final Solution. London: Frank Cass. </w:t>
      </w:r>
    </w:p>
    <w:p w14:paraId="3B2A8251" w14:textId="5014B144" w:rsidR="000F6D47" w:rsidRDefault="000F6D47" w:rsidP="000F6D47">
      <w:proofErr w:type="spellStart"/>
      <w:r w:rsidRPr="005854D5">
        <w:rPr>
          <w:rFonts w:cstheme="minorHAnsi"/>
          <w:color w:val="000000" w:themeColor="text1"/>
        </w:rPr>
        <w:t>Willms</w:t>
      </w:r>
      <w:proofErr w:type="spellEnd"/>
      <w:r w:rsidRPr="005854D5">
        <w:rPr>
          <w:rFonts w:cstheme="minorHAnsi"/>
          <w:color w:val="000000" w:themeColor="text1"/>
        </w:rPr>
        <w:t xml:space="preserve"> D. et al. 1990. A systematic approach for using qualitative methods in primary prevention research. Medical Anthropology Quarterly, 4, 391-409.</w:t>
      </w:r>
    </w:p>
    <w:sectPr w:rsidR="000F6D47" w:rsidSect="00D159E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iragino Sans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34B"/>
    <w:rsid w:val="000F6D47"/>
    <w:rsid w:val="00137F9F"/>
    <w:rsid w:val="001E0494"/>
    <w:rsid w:val="00B5034B"/>
    <w:rsid w:val="00D1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E70D10"/>
  <w15:chartTrackingRefBased/>
  <w15:docId w15:val="{D7BE522A-E0FE-C940-B415-2EC9DBA16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6D4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D47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0F6D47"/>
  </w:style>
  <w:style w:type="character" w:styleId="Hyperlink">
    <w:name w:val="Hyperlink"/>
    <w:basedOn w:val="DefaultParagraphFont"/>
    <w:uiPriority w:val="99"/>
    <w:unhideWhenUsed/>
    <w:rsid w:val="000F6D47"/>
    <w:rPr>
      <w:color w:val="0000FF"/>
      <w:u w:val="single"/>
    </w:rPr>
  </w:style>
  <w:style w:type="character" w:customStyle="1" w:styleId="a-size-large">
    <w:name w:val="a-size-large"/>
    <w:basedOn w:val="DefaultParagraphFont"/>
    <w:rsid w:val="000F6D47"/>
  </w:style>
  <w:style w:type="character" w:customStyle="1" w:styleId="publication-meta-journal">
    <w:name w:val="publication-meta-journal"/>
    <w:basedOn w:val="DefaultParagraphFont"/>
    <w:rsid w:val="000F6D47"/>
  </w:style>
  <w:style w:type="character" w:customStyle="1" w:styleId="publication-meta-date">
    <w:name w:val="publication-meta-date"/>
    <w:basedOn w:val="DefaultParagraphFont"/>
    <w:rsid w:val="000F6D47"/>
  </w:style>
  <w:style w:type="paragraph" w:customStyle="1" w:styleId="Default">
    <w:name w:val="Default"/>
    <w:rsid w:val="000F6D4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6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earchportal.port.ac.uk/portal/en/activities/the-roma--from-extra-to-ordinary(d8cd06c9-a6b6-4c4d-922f-788103de0a6b).html" TargetMode="External"/><Relationship Id="rId4" Type="http://schemas.openxmlformats.org/officeDocument/2006/relationships/hyperlink" Target="http://www.jrf.org.uk/publications/ethnic-diversity-social-resear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968</Words>
  <Characters>5523</Characters>
  <Application>Microsoft Office Word</Application>
  <DocSecurity>0</DocSecurity>
  <Lines>46</Lines>
  <Paragraphs>12</Paragraphs>
  <ScaleCrop>false</ScaleCrop>
  <Company/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 Fremlova</dc:creator>
  <cp:keywords/>
  <dc:description/>
  <cp:lastModifiedBy>Lucie Fremlova</cp:lastModifiedBy>
  <cp:revision>2</cp:revision>
  <dcterms:created xsi:type="dcterms:W3CDTF">2020-03-09T04:45:00Z</dcterms:created>
  <dcterms:modified xsi:type="dcterms:W3CDTF">2020-03-09T04:48:00Z</dcterms:modified>
</cp:coreProperties>
</file>