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9B0" w:rsidRPr="00174DE3" w:rsidRDefault="007F40F6">
      <w:pPr>
        <w:pStyle w:val="H2"/>
        <w:rPr>
          <w:sz w:val="21"/>
          <w:szCs w:val="21"/>
        </w:rPr>
      </w:pPr>
      <w:r w:rsidRPr="00174DE3">
        <w:rPr>
          <w:sz w:val="21"/>
          <w:szCs w:val="21"/>
        </w:rPr>
        <w:t>Workplace Wellbeing Study Part 1</w:t>
      </w:r>
    </w:p>
    <w:p w:rsidR="007239B0" w:rsidRPr="00174DE3" w:rsidRDefault="007239B0">
      <w:pPr>
        <w:pStyle w:val="BlockSeparator"/>
        <w:rPr>
          <w:sz w:val="18"/>
          <w:szCs w:val="18"/>
        </w:rPr>
      </w:pPr>
    </w:p>
    <w:p w:rsidR="007239B0" w:rsidRPr="00174DE3" w:rsidRDefault="007F40F6">
      <w:pPr>
        <w:pStyle w:val="BlockStartLabel"/>
        <w:rPr>
          <w:sz w:val="18"/>
          <w:szCs w:val="18"/>
        </w:rPr>
      </w:pPr>
      <w:r w:rsidRPr="00174DE3">
        <w:rPr>
          <w:sz w:val="18"/>
          <w:szCs w:val="18"/>
        </w:rPr>
        <w:t>Start of Block: Participant Information Sheet</w:t>
      </w:r>
    </w:p>
    <w:tbl>
      <w:tblPr>
        <w:tblStyle w:val="QQuestionIconTable"/>
        <w:tblW w:w="50" w:type="auto"/>
        <w:tblLook w:val="07E0" w:firstRow="1" w:lastRow="1" w:firstColumn="1" w:lastColumn="1" w:noHBand="1" w:noVBand="1"/>
      </w:tblPr>
      <w:tblGrid>
        <w:gridCol w:w="380"/>
      </w:tblGrid>
      <w:tr w:rsidR="007239B0" w:rsidRPr="00174DE3">
        <w:tc>
          <w:tcPr>
            <w:tcW w:w="50" w:type="dxa"/>
          </w:tcPr>
          <w:p w:rsidR="007239B0" w:rsidRPr="00174DE3" w:rsidRDefault="007F40F6">
            <w:pPr>
              <w:keepNext/>
              <w:rPr>
                <w:sz w:val="18"/>
                <w:szCs w:val="18"/>
              </w:rPr>
            </w:pPr>
            <w:r w:rsidRPr="00174DE3">
              <w:rPr>
                <w:noProof/>
                <w:sz w:val="18"/>
                <w:szCs w:val="18"/>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rsidR="007239B0" w:rsidRPr="00174DE3" w:rsidRDefault="007239B0">
      <w:pPr>
        <w:rPr>
          <w:sz w:val="18"/>
          <w:szCs w:val="18"/>
        </w:rPr>
      </w:pPr>
    </w:p>
    <w:p w:rsidR="001967FC" w:rsidRPr="00174DE3" w:rsidRDefault="007F40F6" w:rsidP="001967FC">
      <w:pPr>
        <w:keepNext/>
        <w:jc w:val="center"/>
        <w:rPr>
          <w:b/>
          <w:sz w:val="18"/>
          <w:szCs w:val="18"/>
          <w:u w:val="single"/>
        </w:rPr>
      </w:pPr>
      <w:r w:rsidRPr="00174DE3">
        <w:rPr>
          <w:b/>
          <w:sz w:val="18"/>
          <w:szCs w:val="18"/>
          <w:u w:val="single"/>
        </w:rPr>
        <w:t>ISSUES FACING MODERN UK SOCIETY</w:t>
      </w:r>
    </w:p>
    <w:p w:rsidR="001967FC" w:rsidRPr="00174DE3" w:rsidRDefault="001967FC" w:rsidP="001967FC">
      <w:pPr>
        <w:keepNext/>
        <w:jc w:val="center"/>
        <w:rPr>
          <w:b/>
          <w:sz w:val="18"/>
          <w:szCs w:val="18"/>
          <w:u w:val="single"/>
        </w:rPr>
      </w:pPr>
    </w:p>
    <w:p w:rsidR="001967FC" w:rsidRPr="00174DE3" w:rsidRDefault="001967FC" w:rsidP="001967FC">
      <w:pPr>
        <w:keepNext/>
        <w:jc w:val="center"/>
        <w:rPr>
          <w:b/>
          <w:bCs/>
          <w:sz w:val="18"/>
          <w:szCs w:val="18"/>
        </w:rPr>
      </w:pPr>
      <w:r w:rsidRPr="00174DE3">
        <w:rPr>
          <w:b/>
          <w:bCs/>
          <w:sz w:val="18"/>
          <w:szCs w:val="18"/>
        </w:rPr>
        <w:t>PARTICIPANT INFORMATION SHEET</w:t>
      </w:r>
    </w:p>
    <w:p w:rsidR="001967FC" w:rsidRPr="00174DE3" w:rsidRDefault="001967FC" w:rsidP="001967FC">
      <w:pPr>
        <w:keepNext/>
        <w:jc w:val="center"/>
        <w:rPr>
          <w:b/>
          <w:bCs/>
          <w:sz w:val="18"/>
          <w:szCs w:val="18"/>
        </w:rPr>
      </w:pPr>
    </w:p>
    <w:p w:rsidR="001967FC" w:rsidRPr="00174DE3" w:rsidRDefault="007F40F6">
      <w:pPr>
        <w:keepNext/>
        <w:rPr>
          <w:sz w:val="18"/>
          <w:szCs w:val="18"/>
        </w:rPr>
      </w:pPr>
      <w:r w:rsidRPr="00174DE3">
        <w:rPr>
          <w:b/>
          <w:sz w:val="18"/>
          <w:szCs w:val="18"/>
        </w:rPr>
        <w:t>What is the study about?</w:t>
      </w:r>
      <w:r w:rsidRPr="00174DE3">
        <w:rPr>
          <w:sz w:val="18"/>
          <w:szCs w:val="18"/>
        </w:rPr>
        <w:t xml:space="preserve">  </w:t>
      </w:r>
    </w:p>
    <w:p w:rsidR="001967FC" w:rsidRPr="00174DE3" w:rsidRDefault="007F40F6">
      <w:pPr>
        <w:keepNext/>
        <w:rPr>
          <w:sz w:val="18"/>
          <w:szCs w:val="18"/>
        </w:rPr>
      </w:pPr>
      <w:r w:rsidRPr="00174DE3">
        <w:rPr>
          <w:sz w:val="18"/>
          <w:szCs w:val="18"/>
        </w:rPr>
        <w:t xml:space="preserve">The aim of the study is to assess people's opinions on a range of current issues in society.     </w:t>
      </w:r>
    </w:p>
    <w:p w:rsidR="001967FC" w:rsidRPr="00174DE3" w:rsidRDefault="001967FC">
      <w:pPr>
        <w:keepNext/>
        <w:rPr>
          <w:sz w:val="18"/>
          <w:szCs w:val="18"/>
        </w:rPr>
      </w:pPr>
    </w:p>
    <w:p w:rsidR="001967FC" w:rsidRPr="00174DE3" w:rsidRDefault="007F40F6">
      <w:pPr>
        <w:keepNext/>
        <w:rPr>
          <w:sz w:val="18"/>
          <w:szCs w:val="18"/>
        </w:rPr>
      </w:pPr>
      <w:r w:rsidRPr="00174DE3">
        <w:rPr>
          <w:b/>
          <w:sz w:val="18"/>
          <w:szCs w:val="18"/>
        </w:rPr>
        <w:t>Who is taking part?</w:t>
      </w:r>
      <w:r w:rsidRPr="00174DE3">
        <w:rPr>
          <w:sz w:val="18"/>
          <w:szCs w:val="18"/>
        </w:rPr>
        <w:t xml:space="preserve">  </w:t>
      </w:r>
    </w:p>
    <w:p w:rsidR="001967FC" w:rsidRPr="00174DE3" w:rsidRDefault="007F40F6">
      <w:pPr>
        <w:keepNext/>
        <w:rPr>
          <w:sz w:val="18"/>
          <w:szCs w:val="18"/>
        </w:rPr>
      </w:pPr>
      <w:r w:rsidRPr="00174DE3">
        <w:rPr>
          <w:sz w:val="18"/>
          <w:szCs w:val="18"/>
        </w:rPr>
        <w:t xml:space="preserve">Participants are adult men and women between the ages of 18 and 50 living in the UK.     </w:t>
      </w:r>
    </w:p>
    <w:p w:rsidR="001967FC" w:rsidRPr="00174DE3" w:rsidRDefault="001967FC">
      <w:pPr>
        <w:keepNext/>
        <w:rPr>
          <w:sz w:val="18"/>
          <w:szCs w:val="18"/>
        </w:rPr>
      </w:pPr>
    </w:p>
    <w:p w:rsidR="001967FC" w:rsidRPr="00174DE3" w:rsidRDefault="007F40F6">
      <w:pPr>
        <w:keepNext/>
        <w:rPr>
          <w:sz w:val="18"/>
          <w:szCs w:val="18"/>
        </w:rPr>
      </w:pPr>
      <w:r w:rsidRPr="00174DE3">
        <w:rPr>
          <w:b/>
          <w:sz w:val="18"/>
          <w:szCs w:val="18"/>
        </w:rPr>
        <w:t>What will I have to do?</w:t>
      </w:r>
      <w:r w:rsidRPr="00174DE3">
        <w:rPr>
          <w:sz w:val="18"/>
          <w:szCs w:val="18"/>
        </w:rPr>
        <w:t xml:space="preserve">  </w:t>
      </w:r>
    </w:p>
    <w:p w:rsidR="001967FC" w:rsidRPr="00174DE3" w:rsidRDefault="007F40F6">
      <w:pPr>
        <w:keepNext/>
        <w:rPr>
          <w:sz w:val="18"/>
          <w:szCs w:val="18"/>
        </w:rPr>
      </w:pPr>
      <w:r w:rsidRPr="00174DE3">
        <w:rPr>
          <w:sz w:val="18"/>
          <w:szCs w:val="18"/>
        </w:rPr>
        <w:t xml:space="preserve">This is a two-part online study, with the two parts conducted one week apart. During the study, you will be asked your opinions on some current issues in society. You will also be asked to provide a little information about yourself, including your age, gender, ethnicity, and employment status. This is to allow us to test whether these factors influence people’s opinions.      After you have completed part 1, you will be emailed one week later to complete the second part, and we ask that you complete it within 3 days of receiving the invitation. Part 1 will take approximately 5 minutes. Part 2 will take approximately 10 minutes.      </w:t>
      </w:r>
    </w:p>
    <w:p w:rsidR="001967FC" w:rsidRPr="00174DE3" w:rsidRDefault="001967FC">
      <w:pPr>
        <w:keepNext/>
        <w:rPr>
          <w:sz w:val="18"/>
          <w:szCs w:val="18"/>
        </w:rPr>
      </w:pPr>
    </w:p>
    <w:p w:rsidR="001967FC" w:rsidRPr="00174DE3" w:rsidRDefault="007F40F6">
      <w:pPr>
        <w:keepNext/>
        <w:rPr>
          <w:sz w:val="18"/>
          <w:szCs w:val="18"/>
        </w:rPr>
      </w:pPr>
      <w:r w:rsidRPr="00174DE3">
        <w:rPr>
          <w:b/>
          <w:sz w:val="18"/>
          <w:szCs w:val="18"/>
        </w:rPr>
        <w:t>Is the survey anonymous? </w:t>
      </w:r>
      <w:r w:rsidRPr="00174DE3">
        <w:rPr>
          <w:sz w:val="18"/>
          <w:szCs w:val="18"/>
        </w:rPr>
        <w:t xml:space="preserve">  </w:t>
      </w:r>
    </w:p>
    <w:p w:rsidR="001967FC" w:rsidRPr="00174DE3" w:rsidRDefault="007F40F6" w:rsidP="001967FC">
      <w:pPr>
        <w:widowControl w:val="0"/>
        <w:rPr>
          <w:sz w:val="18"/>
          <w:szCs w:val="18"/>
        </w:rPr>
      </w:pPr>
      <w:r w:rsidRPr="00174DE3">
        <w:rPr>
          <w:sz w:val="18"/>
          <w:szCs w:val="18"/>
        </w:rPr>
        <w:t>All responses will be anonymous. As part of this project, we will ask for your Prolific ID number, so that we will be able to pay you on completion of the study. As this code is unique to you, it is possible that this information can be used to identify you, for instance by employees of Prolific. During the data collection period, you will be identified only by your Prolific ID by the researchers. Note, however, that the employees of Prolific will not have access to the survey data, as this is stored on a different platform. Additionally, the Prolific ID number will be viewed by the researcher team, but they do not have access to the personal information you provide to Prolific. In sum, though we will ask for your Prolific ID number, the set-up of the study means that this cannot be used to trace your responses back to you. Prolific IDs will be deleted from our data as soon as the responses from both parts of the study have been combined, and before we begin data analysis. Information about participants’ geographic location that is embedded in many online surveys will be deleted from our data before data processing. </w:t>
      </w:r>
      <w:r w:rsidRPr="00174DE3">
        <w:rPr>
          <w:sz w:val="18"/>
          <w:szCs w:val="18"/>
        </w:rPr>
        <w:br/>
        <w:t xml:space="preserve"> </w:t>
      </w:r>
      <w:r w:rsidRPr="00174DE3">
        <w:rPr>
          <w:sz w:val="18"/>
          <w:szCs w:val="18"/>
        </w:rPr>
        <w:br/>
      </w:r>
      <w:r w:rsidRPr="00174DE3">
        <w:rPr>
          <w:b/>
          <w:sz w:val="18"/>
          <w:szCs w:val="18"/>
        </w:rPr>
        <w:t>What are the risks?</w:t>
      </w:r>
      <w:r w:rsidRPr="00174DE3">
        <w:rPr>
          <w:sz w:val="18"/>
          <w:szCs w:val="18"/>
        </w:rPr>
        <w:t xml:space="preserve">  </w:t>
      </w:r>
    </w:p>
    <w:p w:rsidR="001967FC" w:rsidRPr="00174DE3" w:rsidRDefault="007F40F6" w:rsidP="001967FC">
      <w:pPr>
        <w:widowControl w:val="0"/>
        <w:rPr>
          <w:sz w:val="18"/>
          <w:szCs w:val="18"/>
        </w:rPr>
      </w:pPr>
      <w:r w:rsidRPr="00174DE3">
        <w:rPr>
          <w:sz w:val="18"/>
          <w:szCs w:val="18"/>
        </w:rPr>
        <w:t xml:space="preserve">There is no risk involved in participating in this study beyond that encountered in daily life.      </w:t>
      </w:r>
    </w:p>
    <w:p w:rsidR="001967FC" w:rsidRPr="00174DE3" w:rsidRDefault="001967FC" w:rsidP="001967FC">
      <w:pPr>
        <w:widowControl w:val="0"/>
        <w:rPr>
          <w:sz w:val="18"/>
          <w:szCs w:val="18"/>
        </w:rPr>
      </w:pPr>
    </w:p>
    <w:p w:rsidR="001967FC" w:rsidRPr="00174DE3" w:rsidRDefault="007F40F6" w:rsidP="001967FC">
      <w:pPr>
        <w:widowControl w:val="0"/>
        <w:rPr>
          <w:sz w:val="18"/>
          <w:szCs w:val="18"/>
        </w:rPr>
      </w:pPr>
      <w:r w:rsidRPr="00174DE3">
        <w:rPr>
          <w:b/>
          <w:sz w:val="18"/>
          <w:szCs w:val="18"/>
        </w:rPr>
        <w:t>What are the benefits?</w:t>
      </w:r>
      <w:r w:rsidRPr="00174DE3">
        <w:rPr>
          <w:sz w:val="18"/>
          <w:szCs w:val="18"/>
        </w:rPr>
        <w:t xml:space="preserve">  </w:t>
      </w:r>
    </w:p>
    <w:p w:rsidR="00F847F5" w:rsidRPr="00174DE3" w:rsidRDefault="007F40F6" w:rsidP="001967FC">
      <w:pPr>
        <w:widowControl w:val="0"/>
        <w:rPr>
          <w:sz w:val="18"/>
          <w:szCs w:val="18"/>
        </w:rPr>
      </w:pPr>
      <w:r w:rsidRPr="00174DE3">
        <w:rPr>
          <w:sz w:val="18"/>
          <w:szCs w:val="18"/>
        </w:rPr>
        <w:t>You will be reimbursed £0.45 after completing Part 1 of the study, and a further £0.85 after completing Part 2, for a total of £1.30. You will also contribute to our knowledge of how people in the UK feel about some important issues in society today.</w:t>
      </w:r>
      <w:r w:rsidRPr="00174DE3">
        <w:rPr>
          <w:sz w:val="18"/>
          <w:szCs w:val="18"/>
        </w:rPr>
        <w:br/>
        <w:t xml:space="preserve">    </w:t>
      </w:r>
    </w:p>
    <w:p w:rsidR="00F847F5" w:rsidRPr="00174DE3" w:rsidRDefault="007F40F6" w:rsidP="001967FC">
      <w:pPr>
        <w:widowControl w:val="0"/>
        <w:rPr>
          <w:sz w:val="18"/>
          <w:szCs w:val="18"/>
        </w:rPr>
      </w:pPr>
      <w:r w:rsidRPr="00174DE3">
        <w:rPr>
          <w:b/>
          <w:sz w:val="18"/>
          <w:szCs w:val="18"/>
        </w:rPr>
        <w:t>What if I do not wish to continue at any stage?</w:t>
      </w:r>
      <w:r w:rsidRPr="00174DE3">
        <w:rPr>
          <w:sz w:val="18"/>
          <w:szCs w:val="18"/>
        </w:rPr>
        <w:t xml:space="preserve">  </w:t>
      </w:r>
    </w:p>
    <w:p w:rsidR="00F847F5" w:rsidRPr="00174DE3" w:rsidRDefault="007F40F6" w:rsidP="001967FC">
      <w:pPr>
        <w:widowControl w:val="0"/>
        <w:rPr>
          <w:sz w:val="18"/>
          <w:szCs w:val="18"/>
        </w:rPr>
      </w:pPr>
      <w:r w:rsidRPr="00174DE3">
        <w:rPr>
          <w:sz w:val="18"/>
          <w:szCs w:val="18"/>
        </w:rPr>
        <w:t xml:space="preserve">You are free to withdraw from the study at any time, by clicking on the link at the bottom of the page. If you withdraw from the study your data will be destroyed. You may choose to withdraw from the study by contacting the lead researcher up to 72 hours after the invitation to participate in Part 2 has been sent. After this time, data from Part 1 and Part 2 will be combined using Prolific IDs, which will then be deleted from the data to protect participant anonymity. Therefore, it will no longer be possible to identify individual respondents after this time and withdrawal from the study will no longer be possible.  </w:t>
      </w:r>
      <w:r w:rsidRPr="00174DE3">
        <w:rPr>
          <w:sz w:val="18"/>
          <w:szCs w:val="18"/>
        </w:rPr>
        <w:br/>
        <w:t xml:space="preserve">    </w:t>
      </w:r>
    </w:p>
    <w:p w:rsidR="00174DE3" w:rsidRDefault="00174DE3" w:rsidP="001967FC">
      <w:pPr>
        <w:widowControl w:val="0"/>
        <w:rPr>
          <w:b/>
          <w:sz w:val="18"/>
          <w:szCs w:val="18"/>
        </w:rPr>
      </w:pPr>
    </w:p>
    <w:p w:rsidR="00174DE3" w:rsidRDefault="00174DE3" w:rsidP="001967FC">
      <w:pPr>
        <w:widowControl w:val="0"/>
        <w:rPr>
          <w:b/>
          <w:sz w:val="18"/>
          <w:szCs w:val="18"/>
        </w:rPr>
      </w:pPr>
    </w:p>
    <w:p w:rsidR="00F847F5" w:rsidRPr="00174DE3" w:rsidRDefault="007F40F6" w:rsidP="001967FC">
      <w:pPr>
        <w:widowControl w:val="0"/>
        <w:rPr>
          <w:sz w:val="18"/>
          <w:szCs w:val="18"/>
        </w:rPr>
      </w:pPr>
      <w:r w:rsidRPr="00174DE3">
        <w:rPr>
          <w:b/>
          <w:sz w:val="18"/>
          <w:szCs w:val="18"/>
        </w:rPr>
        <w:lastRenderedPageBreak/>
        <w:t>What happens to the information?</w:t>
      </w:r>
      <w:r w:rsidRPr="00174DE3">
        <w:rPr>
          <w:sz w:val="18"/>
          <w:szCs w:val="18"/>
        </w:rPr>
        <w:t xml:space="preserve">  </w:t>
      </w:r>
    </w:p>
    <w:p w:rsidR="00F847F5" w:rsidRPr="00174DE3" w:rsidRDefault="007F40F6" w:rsidP="001967FC">
      <w:pPr>
        <w:widowControl w:val="0"/>
        <w:rPr>
          <w:sz w:val="18"/>
          <w:szCs w:val="18"/>
        </w:rPr>
      </w:pPr>
      <w:r w:rsidRPr="00174DE3">
        <w:rPr>
          <w:sz w:val="18"/>
          <w:szCs w:val="18"/>
        </w:rPr>
        <w:t xml:space="preserve">The University of Exeter processes personal data for the purposes of carrying out research in the public interest. The University will </w:t>
      </w:r>
      <w:proofErr w:type="spellStart"/>
      <w:r w:rsidRPr="00174DE3">
        <w:rPr>
          <w:sz w:val="18"/>
          <w:szCs w:val="18"/>
        </w:rPr>
        <w:t>endeavour</w:t>
      </w:r>
      <w:proofErr w:type="spellEnd"/>
      <w:r w:rsidRPr="00174DE3">
        <w:rPr>
          <w:sz w:val="18"/>
          <w:szCs w:val="18"/>
        </w:rPr>
        <w:t xml:space="preserve"> to be transparent about its processing of your personal data and this information sheet should provide a clear explanation of this.     </w:t>
      </w:r>
    </w:p>
    <w:p w:rsidR="00F847F5" w:rsidRPr="00174DE3" w:rsidRDefault="00F847F5" w:rsidP="001967FC">
      <w:pPr>
        <w:widowControl w:val="0"/>
        <w:rPr>
          <w:sz w:val="18"/>
          <w:szCs w:val="18"/>
        </w:rPr>
      </w:pPr>
    </w:p>
    <w:p w:rsidR="00F847F5" w:rsidRPr="00174DE3" w:rsidRDefault="007F40F6" w:rsidP="001967FC">
      <w:pPr>
        <w:widowControl w:val="0"/>
        <w:rPr>
          <w:sz w:val="18"/>
          <w:szCs w:val="18"/>
        </w:rPr>
      </w:pPr>
      <w:r w:rsidRPr="00174DE3">
        <w:rPr>
          <w:sz w:val="18"/>
          <w:szCs w:val="18"/>
        </w:rPr>
        <w:t xml:space="preserve">The information that is collected as part of the research project will be stored on secure University of Exeter servers and will only be accessed by authorized personnel at the University of Exeter where it is relevant to this research. After responses from the two parts of the study have been combined, Prolific IDs or other potentially identifying data will be deleted to protect participant anonymity. No identifying information will be retained, included in data analysis, shared, or published.     </w:t>
      </w:r>
    </w:p>
    <w:p w:rsidR="00F847F5" w:rsidRPr="00174DE3" w:rsidRDefault="00F847F5" w:rsidP="001967FC">
      <w:pPr>
        <w:widowControl w:val="0"/>
        <w:rPr>
          <w:sz w:val="18"/>
          <w:szCs w:val="18"/>
        </w:rPr>
      </w:pPr>
    </w:p>
    <w:p w:rsidR="00F847F5" w:rsidRPr="00174DE3" w:rsidRDefault="007F40F6" w:rsidP="001967FC">
      <w:pPr>
        <w:widowControl w:val="0"/>
        <w:rPr>
          <w:sz w:val="18"/>
          <w:szCs w:val="18"/>
        </w:rPr>
      </w:pPr>
      <w:r w:rsidRPr="00174DE3">
        <w:rPr>
          <w:sz w:val="18"/>
          <w:szCs w:val="18"/>
        </w:rPr>
        <w:t>The information will be processed by the University of Exeter in accordance with the provisions of the UK Data Protection Act 2018 and the General Data Protection Regulation principles. The data will be retained on secure University of Exeter servers only for the duration of the study – approximately six months. At the end of the study, anonymized data will be archived with the UK Data Service and may be shared with other researchers for use in future research projects.</w:t>
      </w:r>
      <w:r w:rsidRPr="00174DE3">
        <w:rPr>
          <w:sz w:val="18"/>
          <w:szCs w:val="18"/>
        </w:rPr>
        <w:br/>
        <w:t xml:space="preserve">    </w:t>
      </w:r>
    </w:p>
    <w:p w:rsidR="00F847F5" w:rsidRPr="00174DE3" w:rsidRDefault="007F40F6" w:rsidP="001967FC">
      <w:pPr>
        <w:widowControl w:val="0"/>
        <w:rPr>
          <w:sz w:val="18"/>
          <w:szCs w:val="18"/>
        </w:rPr>
      </w:pPr>
      <w:r w:rsidRPr="00174DE3">
        <w:rPr>
          <w:sz w:val="18"/>
          <w:szCs w:val="18"/>
        </w:rPr>
        <w:t xml:space="preserve">This research is supported by the Economics and Social Research Council (UK), grant number ES/S011129/1.  </w:t>
      </w:r>
      <w:r w:rsidRPr="00174DE3">
        <w:rPr>
          <w:sz w:val="18"/>
          <w:szCs w:val="18"/>
        </w:rPr>
        <w:br/>
        <w:t xml:space="preserve"> </w:t>
      </w:r>
    </w:p>
    <w:p w:rsidR="00F847F5" w:rsidRPr="00174DE3" w:rsidRDefault="007F40F6" w:rsidP="001967FC">
      <w:pPr>
        <w:widowControl w:val="0"/>
        <w:rPr>
          <w:sz w:val="18"/>
          <w:szCs w:val="18"/>
        </w:rPr>
      </w:pPr>
      <w:r w:rsidRPr="00174DE3">
        <w:rPr>
          <w:b/>
          <w:sz w:val="18"/>
          <w:szCs w:val="18"/>
        </w:rPr>
        <w:t>Who has reviewed this study?</w:t>
      </w:r>
      <w:r w:rsidRPr="00174DE3">
        <w:rPr>
          <w:sz w:val="18"/>
          <w:szCs w:val="18"/>
        </w:rPr>
        <w:t xml:space="preserve">  </w:t>
      </w:r>
    </w:p>
    <w:p w:rsidR="00F847F5" w:rsidRPr="00174DE3" w:rsidRDefault="007F40F6" w:rsidP="001967FC">
      <w:pPr>
        <w:widowControl w:val="0"/>
        <w:rPr>
          <w:sz w:val="18"/>
          <w:szCs w:val="18"/>
        </w:rPr>
      </w:pPr>
      <w:r w:rsidRPr="00174DE3">
        <w:rPr>
          <w:sz w:val="18"/>
          <w:szCs w:val="18"/>
        </w:rPr>
        <w:t xml:space="preserve">This project has been reviewed by the Psychology Research Ethics Committee at the University of Exeter (reference number: eCLESPsy001156).     </w:t>
      </w:r>
    </w:p>
    <w:p w:rsidR="00F847F5" w:rsidRPr="00174DE3" w:rsidRDefault="00F847F5" w:rsidP="001967FC">
      <w:pPr>
        <w:widowControl w:val="0"/>
        <w:rPr>
          <w:sz w:val="18"/>
          <w:szCs w:val="18"/>
        </w:rPr>
      </w:pPr>
    </w:p>
    <w:p w:rsidR="00F847F5" w:rsidRPr="00174DE3" w:rsidRDefault="007F40F6" w:rsidP="001967FC">
      <w:pPr>
        <w:widowControl w:val="0"/>
        <w:rPr>
          <w:sz w:val="18"/>
          <w:szCs w:val="18"/>
        </w:rPr>
      </w:pPr>
      <w:r w:rsidRPr="00174DE3">
        <w:rPr>
          <w:b/>
          <w:sz w:val="18"/>
          <w:szCs w:val="18"/>
        </w:rPr>
        <w:t>What if I have some questions about the study?</w:t>
      </w:r>
      <w:r w:rsidRPr="00174DE3">
        <w:rPr>
          <w:sz w:val="18"/>
          <w:szCs w:val="18"/>
        </w:rPr>
        <w:t xml:space="preserve">  </w:t>
      </w:r>
    </w:p>
    <w:p w:rsidR="00F847F5" w:rsidRPr="00174DE3" w:rsidRDefault="007F40F6" w:rsidP="001967FC">
      <w:pPr>
        <w:widowControl w:val="0"/>
        <w:rPr>
          <w:sz w:val="18"/>
          <w:szCs w:val="18"/>
        </w:rPr>
      </w:pPr>
      <w:r w:rsidRPr="00174DE3">
        <w:rPr>
          <w:sz w:val="18"/>
          <w:szCs w:val="18"/>
        </w:rPr>
        <w:t xml:space="preserve">Please feel free to contact the lead researcher, Dr Angela Meadows, with any questions you would like answered prior to taking part, or if you have any further questions after participating in the study. Her email address is: a.meadows@exeter.ac.uk.     </w:t>
      </w:r>
    </w:p>
    <w:p w:rsidR="00F847F5" w:rsidRPr="00174DE3" w:rsidRDefault="00F847F5" w:rsidP="001967FC">
      <w:pPr>
        <w:widowControl w:val="0"/>
        <w:rPr>
          <w:sz w:val="18"/>
          <w:szCs w:val="18"/>
        </w:rPr>
      </w:pPr>
    </w:p>
    <w:p w:rsidR="00F847F5" w:rsidRPr="00174DE3" w:rsidRDefault="007F40F6" w:rsidP="001967FC">
      <w:pPr>
        <w:widowControl w:val="0"/>
        <w:rPr>
          <w:sz w:val="18"/>
          <w:szCs w:val="18"/>
        </w:rPr>
      </w:pPr>
      <w:r w:rsidRPr="00174DE3">
        <w:rPr>
          <w:sz w:val="18"/>
          <w:szCs w:val="18"/>
        </w:rPr>
        <w:t xml:space="preserve">If you have any ethic concerns regarding this study, please contact the Chair of the School of Psychology’s Ethics Committee Dr Nick Moberly at n.j.moberly@exeter.ac.uk or Gail Seymour, University of Exeter Research Ethics and Governance manager at g.m.seymour@exeter.ac.uk, 01392 726621.     </w:t>
      </w:r>
    </w:p>
    <w:p w:rsidR="00F847F5" w:rsidRPr="00174DE3" w:rsidRDefault="00F847F5" w:rsidP="001967FC">
      <w:pPr>
        <w:widowControl w:val="0"/>
        <w:rPr>
          <w:sz w:val="18"/>
          <w:szCs w:val="18"/>
        </w:rPr>
      </w:pPr>
    </w:p>
    <w:p w:rsidR="007239B0" w:rsidRPr="00174DE3" w:rsidRDefault="007F40F6" w:rsidP="001967FC">
      <w:pPr>
        <w:widowControl w:val="0"/>
        <w:rPr>
          <w:sz w:val="18"/>
          <w:szCs w:val="18"/>
        </w:rPr>
      </w:pPr>
      <w:r w:rsidRPr="00174DE3">
        <w:rPr>
          <w:sz w:val="18"/>
          <w:szCs w:val="18"/>
        </w:rPr>
        <w:t>If you have any queries about the University’s processing of your personal data that cannot be resolved by the research team, further information may be obtained from the University’s Data Protection Officer by emailing dataprotection@exeter.ac.uk or at www.exeter.ac.uk/dataprotection.   </w:t>
      </w:r>
    </w:p>
    <w:p w:rsidR="007239B0" w:rsidRPr="00174DE3" w:rsidRDefault="007239B0">
      <w:pPr>
        <w:rPr>
          <w:sz w:val="18"/>
          <w:szCs w:val="18"/>
        </w:rPr>
      </w:pPr>
    </w:p>
    <w:p w:rsidR="007239B0" w:rsidRPr="00174DE3" w:rsidRDefault="007F40F6">
      <w:pPr>
        <w:pStyle w:val="BlockEndLabel"/>
        <w:rPr>
          <w:sz w:val="18"/>
          <w:szCs w:val="18"/>
        </w:rPr>
      </w:pPr>
      <w:r w:rsidRPr="00174DE3">
        <w:rPr>
          <w:sz w:val="18"/>
          <w:szCs w:val="18"/>
        </w:rPr>
        <w:t>End of Block: Participant Information Sheet</w:t>
      </w:r>
    </w:p>
    <w:p w:rsidR="007239B0" w:rsidRPr="00174DE3" w:rsidRDefault="007239B0">
      <w:pPr>
        <w:pStyle w:val="BlockSeparator"/>
        <w:rPr>
          <w:sz w:val="18"/>
          <w:szCs w:val="18"/>
        </w:rPr>
      </w:pPr>
    </w:p>
    <w:p w:rsidR="00733BF7" w:rsidRPr="00174DE3" w:rsidRDefault="00733BF7">
      <w:pPr>
        <w:rPr>
          <w:b/>
          <w:color w:val="CCCCCC"/>
          <w:sz w:val="18"/>
          <w:szCs w:val="18"/>
        </w:rPr>
      </w:pPr>
      <w:r w:rsidRPr="00174DE3">
        <w:rPr>
          <w:sz w:val="18"/>
          <w:szCs w:val="18"/>
        </w:rPr>
        <w:br w:type="page"/>
      </w:r>
    </w:p>
    <w:p w:rsidR="007239B0" w:rsidRPr="00174DE3" w:rsidRDefault="007F40F6">
      <w:pPr>
        <w:pStyle w:val="BlockStartLabel"/>
        <w:rPr>
          <w:sz w:val="18"/>
          <w:szCs w:val="18"/>
        </w:rPr>
      </w:pPr>
      <w:r w:rsidRPr="00174DE3">
        <w:rPr>
          <w:sz w:val="18"/>
          <w:szCs w:val="18"/>
        </w:rPr>
        <w:lastRenderedPageBreak/>
        <w:t>Start of Block: Consent Form</w:t>
      </w:r>
    </w:p>
    <w:p w:rsidR="007239B0" w:rsidRPr="00174DE3" w:rsidRDefault="007239B0">
      <w:pPr>
        <w:rPr>
          <w:sz w:val="18"/>
          <w:szCs w:val="18"/>
        </w:rPr>
      </w:pPr>
    </w:p>
    <w:p w:rsidR="007239B0" w:rsidRPr="00174DE3" w:rsidRDefault="007F40F6">
      <w:pPr>
        <w:keepNext/>
        <w:rPr>
          <w:sz w:val="18"/>
          <w:szCs w:val="18"/>
        </w:rPr>
      </w:pPr>
      <w:r w:rsidRPr="00174DE3">
        <w:rPr>
          <w:sz w:val="18"/>
          <w:szCs w:val="18"/>
        </w:rPr>
        <w:t>Please read each of the sentences below and confirm you understand their implications. If so, you will be able to proceed with the study. If not, that means that you do not provide consent to participate and you will be directed to the end of the survey. </w:t>
      </w:r>
    </w:p>
    <w:p w:rsidR="007239B0" w:rsidRPr="00174DE3" w:rsidRDefault="007239B0">
      <w:pPr>
        <w:rPr>
          <w:sz w:val="18"/>
          <w:szCs w:val="18"/>
        </w:rPr>
      </w:pPr>
    </w:p>
    <w:p w:rsidR="007239B0" w:rsidRPr="00174DE3" w:rsidRDefault="007239B0">
      <w:pPr>
        <w:pStyle w:val="QuestionSeparator"/>
        <w:rPr>
          <w:sz w:val="18"/>
          <w:szCs w:val="18"/>
        </w:rPr>
      </w:pPr>
    </w:p>
    <w:tbl>
      <w:tblPr>
        <w:tblStyle w:val="QQuestionIconTable"/>
        <w:tblW w:w="50" w:type="auto"/>
        <w:tblLook w:val="07E0" w:firstRow="1" w:lastRow="1" w:firstColumn="1" w:lastColumn="1" w:noHBand="1" w:noVBand="1"/>
      </w:tblPr>
      <w:tblGrid>
        <w:gridCol w:w="380"/>
      </w:tblGrid>
      <w:tr w:rsidR="007239B0" w:rsidRPr="00174DE3">
        <w:tc>
          <w:tcPr>
            <w:tcW w:w="50" w:type="dxa"/>
          </w:tcPr>
          <w:p w:rsidR="007239B0" w:rsidRPr="00174DE3" w:rsidRDefault="007F40F6">
            <w:pPr>
              <w:keepNext/>
              <w:rPr>
                <w:sz w:val="18"/>
                <w:szCs w:val="18"/>
              </w:rPr>
            </w:pPr>
            <w:r w:rsidRPr="00174DE3">
              <w:rPr>
                <w:noProof/>
                <w:sz w:val="18"/>
                <w:szCs w:val="18"/>
              </w:rPr>
              <w:drawing>
                <wp:inline distT="0" distB="0" distL="0" distR="0">
                  <wp:extent cx="228600" cy="228600"/>
                  <wp:effectExtent l="0" t="0" r="0" b="0"/>
                  <wp:docPr id="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rsidR="007239B0" w:rsidRPr="00174DE3" w:rsidRDefault="007239B0">
      <w:pPr>
        <w:rPr>
          <w:sz w:val="18"/>
          <w:szCs w:val="18"/>
        </w:rPr>
      </w:pPr>
    </w:p>
    <w:p w:rsidR="007239B0" w:rsidRPr="00174DE3" w:rsidRDefault="007F40F6">
      <w:pPr>
        <w:keepNext/>
        <w:rPr>
          <w:sz w:val="18"/>
          <w:szCs w:val="18"/>
        </w:rPr>
      </w:pPr>
      <w:r w:rsidRPr="00174DE3">
        <w:rPr>
          <w:sz w:val="18"/>
          <w:szCs w:val="18"/>
        </w:rPr>
        <w:t>1. I understand that my participation in this study is completely voluntary and that I am free to withdraw at any time without giving any reason and without my legal rights being affected. I understand that I must use the withdraw button provided to receive the necessary completion code for payment. </w:t>
      </w:r>
    </w:p>
    <w:p w:rsidR="007239B0" w:rsidRPr="00174DE3" w:rsidRDefault="007F40F6">
      <w:pPr>
        <w:pStyle w:val="ListParagraph"/>
        <w:keepNext/>
        <w:numPr>
          <w:ilvl w:val="0"/>
          <w:numId w:val="4"/>
        </w:numPr>
        <w:rPr>
          <w:sz w:val="18"/>
          <w:szCs w:val="18"/>
        </w:rPr>
      </w:pPr>
      <w:r w:rsidRPr="00174DE3">
        <w:rPr>
          <w:sz w:val="18"/>
          <w:szCs w:val="18"/>
        </w:rPr>
        <w:t xml:space="preserve">Yes, I understand.  (1) </w:t>
      </w:r>
    </w:p>
    <w:p w:rsidR="007239B0" w:rsidRPr="00174DE3" w:rsidRDefault="007F40F6">
      <w:pPr>
        <w:pStyle w:val="ListParagraph"/>
        <w:keepNext/>
        <w:numPr>
          <w:ilvl w:val="0"/>
          <w:numId w:val="4"/>
        </w:numPr>
        <w:rPr>
          <w:sz w:val="18"/>
          <w:szCs w:val="18"/>
        </w:rPr>
      </w:pPr>
      <w:r w:rsidRPr="00174DE3">
        <w:rPr>
          <w:sz w:val="18"/>
          <w:szCs w:val="18"/>
        </w:rPr>
        <w:t xml:space="preserve">No, I won't participate in the survey.  (2) </w:t>
      </w:r>
    </w:p>
    <w:p w:rsidR="007239B0" w:rsidRPr="00174DE3" w:rsidRDefault="007239B0">
      <w:pPr>
        <w:rPr>
          <w:sz w:val="18"/>
          <w:szCs w:val="18"/>
        </w:rPr>
      </w:pPr>
    </w:p>
    <w:p w:rsidR="007239B0" w:rsidRPr="00174DE3" w:rsidRDefault="007F40F6">
      <w:pPr>
        <w:pStyle w:val="QSkipLogic"/>
        <w:rPr>
          <w:sz w:val="15"/>
          <w:szCs w:val="18"/>
        </w:rPr>
      </w:pPr>
      <w:r w:rsidRPr="00174DE3">
        <w:rPr>
          <w:sz w:val="15"/>
          <w:szCs w:val="18"/>
        </w:rPr>
        <w:t>Skip To: End of Block If 1. I understand that my participation in this study is completely voluntary and that I am free to... = No, I won't participate in the survey.</w:t>
      </w: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239B0">
      <w:pPr>
        <w:rPr>
          <w:sz w:val="18"/>
          <w:szCs w:val="18"/>
        </w:rPr>
      </w:pPr>
    </w:p>
    <w:tbl>
      <w:tblPr>
        <w:tblStyle w:val="QQuestionIconTable"/>
        <w:tblW w:w="50" w:type="auto"/>
        <w:tblLook w:val="07E0" w:firstRow="1" w:lastRow="1" w:firstColumn="1" w:lastColumn="1" w:noHBand="1" w:noVBand="1"/>
      </w:tblPr>
      <w:tblGrid>
        <w:gridCol w:w="380"/>
      </w:tblGrid>
      <w:tr w:rsidR="007239B0" w:rsidRPr="00174DE3">
        <w:tc>
          <w:tcPr>
            <w:tcW w:w="50" w:type="dxa"/>
          </w:tcPr>
          <w:p w:rsidR="007239B0" w:rsidRPr="00174DE3" w:rsidRDefault="007F40F6">
            <w:pPr>
              <w:keepNext/>
              <w:rPr>
                <w:sz w:val="18"/>
                <w:szCs w:val="18"/>
              </w:rPr>
            </w:pPr>
            <w:r w:rsidRPr="00174DE3">
              <w:rPr>
                <w:noProof/>
                <w:sz w:val="18"/>
                <w:szCs w:val="18"/>
              </w:rPr>
              <w:drawing>
                <wp:inline distT="0" distB="0" distL="0" distR="0">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rsidR="007239B0" w:rsidRPr="00174DE3" w:rsidRDefault="007239B0">
      <w:pPr>
        <w:rPr>
          <w:sz w:val="18"/>
          <w:szCs w:val="18"/>
        </w:rPr>
      </w:pPr>
    </w:p>
    <w:p w:rsidR="007239B0" w:rsidRPr="00174DE3" w:rsidRDefault="007F40F6">
      <w:pPr>
        <w:keepNext/>
        <w:rPr>
          <w:sz w:val="18"/>
          <w:szCs w:val="18"/>
        </w:rPr>
      </w:pPr>
      <w:r w:rsidRPr="00174DE3">
        <w:rPr>
          <w:sz w:val="18"/>
          <w:szCs w:val="18"/>
        </w:rPr>
        <w:t>2. I understand that taking part involves anonymised questionnaire responses to be used for the purposes of scientific research. This includes allowing the research team to perform data analyses and to share the results of these analyses in public presentations and scientific publications.</w:t>
      </w:r>
    </w:p>
    <w:p w:rsidR="007239B0" w:rsidRPr="00174DE3" w:rsidRDefault="007F40F6">
      <w:pPr>
        <w:pStyle w:val="ListParagraph"/>
        <w:keepNext/>
        <w:numPr>
          <w:ilvl w:val="0"/>
          <w:numId w:val="4"/>
        </w:numPr>
        <w:rPr>
          <w:sz w:val="18"/>
          <w:szCs w:val="18"/>
        </w:rPr>
      </w:pPr>
      <w:r w:rsidRPr="00174DE3">
        <w:rPr>
          <w:sz w:val="18"/>
          <w:szCs w:val="18"/>
        </w:rPr>
        <w:t xml:space="preserve">Yes, I understand.  (1) </w:t>
      </w:r>
    </w:p>
    <w:p w:rsidR="007239B0" w:rsidRPr="00174DE3" w:rsidRDefault="007F40F6">
      <w:pPr>
        <w:pStyle w:val="ListParagraph"/>
        <w:keepNext/>
        <w:numPr>
          <w:ilvl w:val="0"/>
          <w:numId w:val="4"/>
        </w:numPr>
        <w:rPr>
          <w:sz w:val="18"/>
          <w:szCs w:val="18"/>
        </w:rPr>
      </w:pPr>
      <w:r w:rsidRPr="00174DE3">
        <w:rPr>
          <w:sz w:val="18"/>
          <w:szCs w:val="18"/>
        </w:rPr>
        <w:t xml:space="preserve">No – I won't participate in the survey.  (2) </w:t>
      </w:r>
    </w:p>
    <w:p w:rsidR="007239B0" w:rsidRPr="00174DE3" w:rsidRDefault="007239B0">
      <w:pPr>
        <w:rPr>
          <w:sz w:val="18"/>
          <w:szCs w:val="18"/>
        </w:rPr>
      </w:pPr>
    </w:p>
    <w:p w:rsidR="007239B0" w:rsidRPr="00174DE3" w:rsidRDefault="007F40F6">
      <w:pPr>
        <w:pStyle w:val="QSkipLogic"/>
        <w:rPr>
          <w:sz w:val="15"/>
          <w:szCs w:val="18"/>
        </w:rPr>
      </w:pPr>
      <w:r w:rsidRPr="00174DE3">
        <w:rPr>
          <w:sz w:val="15"/>
          <w:szCs w:val="18"/>
        </w:rPr>
        <w:t>Skip To: End of Block If 2. I understand that taking part involves anonymised questionnaire responses to be used for the p... = No – I won't participate in the survey.</w:t>
      </w: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239B0">
      <w:pPr>
        <w:rPr>
          <w:sz w:val="18"/>
          <w:szCs w:val="18"/>
        </w:rPr>
      </w:pPr>
    </w:p>
    <w:tbl>
      <w:tblPr>
        <w:tblStyle w:val="QQuestionIconTable"/>
        <w:tblW w:w="50" w:type="auto"/>
        <w:tblLook w:val="07E0" w:firstRow="1" w:lastRow="1" w:firstColumn="1" w:lastColumn="1" w:noHBand="1" w:noVBand="1"/>
      </w:tblPr>
      <w:tblGrid>
        <w:gridCol w:w="380"/>
      </w:tblGrid>
      <w:tr w:rsidR="007239B0" w:rsidRPr="00174DE3">
        <w:tc>
          <w:tcPr>
            <w:tcW w:w="50" w:type="dxa"/>
          </w:tcPr>
          <w:p w:rsidR="007239B0" w:rsidRPr="00174DE3" w:rsidRDefault="007F40F6">
            <w:pPr>
              <w:keepNext/>
              <w:rPr>
                <w:sz w:val="18"/>
                <w:szCs w:val="18"/>
              </w:rPr>
            </w:pPr>
            <w:r w:rsidRPr="00174DE3">
              <w:rPr>
                <w:noProof/>
                <w:sz w:val="18"/>
                <w:szCs w:val="18"/>
              </w:rPr>
              <w:drawing>
                <wp:inline distT="0" distB="0" distL="0" distR="0">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rsidR="007239B0" w:rsidRPr="00174DE3" w:rsidRDefault="007239B0">
      <w:pPr>
        <w:rPr>
          <w:sz w:val="18"/>
          <w:szCs w:val="18"/>
        </w:rPr>
      </w:pPr>
    </w:p>
    <w:p w:rsidR="007239B0" w:rsidRPr="00174DE3" w:rsidRDefault="007F40F6">
      <w:pPr>
        <w:keepNext/>
        <w:rPr>
          <w:sz w:val="18"/>
          <w:szCs w:val="18"/>
        </w:rPr>
      </w:pPr>
      <w:r w:rsidRPr="00174DE3">
        <w:rPr>
          <w:sz w:val="18"/>
          <w:szCs w:val="18"/>
        </w:rPr>
        <w:t>3. I understand that my data might be publicly shared, if that is required on a future occasion, but that if this is </w:t>
      </w:r>
      <w:proofErr w:type="gramStart"/>
      <w:r w:rsidRPr="00174DE3">
        <w:rPr>
          <w:sz w:val="18"/>
          <w:szCs w:val="18"/>
        </w:rPr>
        <w:t>done</w:t>
      </w:r>
      <w:proofErr w:type="gramEnd"/>
      <w:r w:rsidRPr="00174DE3">
        <w:rPr>
          <w:sz w:val="18"/>
          <w:szCs w:val="18"/>
        </w:rPr>
        <w:t> I will remain completely anonymous. I understand that prolific IDs will be deleted from the data as soon as the responses from both parts of the study have been combined, and before data analysis is begun.</w:t>
      </w:r>
    </w:p>
    <w:p w:rsidR="007239B0" w:rsidRPr="00174DE3" w:rsidRDefault="007F40F6">
      <w:pPr>
        <w:pStyle w:val="ListParagraph"/>
        <w:keepNext/>
        <w:numPr>
          <w:ilvl w:val="0"/>
          <w:numId w:val="4"/>
        </w:numPr>
        <w:rPr>
          <w:sz w:val="18"/>
          <w:szCs w:val="18"/>
        </w:rPr>
      </w:pPr>
      <w:r w:rsidRPr="00174DE3">
        <w:rPr>
          <w:sz w:val="18"/>
          <w:szCs w:val="18"/>
        </w:rPr>
        <w:t xml:space="preserve">Yes, I understand.  (1) </w:t>
      </w:r>
    </w:p>
    <w:p w:rsidR="007239B0" w:rsidRPr="00174DE3" w:rsidRDefault="007F40F6">
      <w:pPr>
        <w:pStyle w:val="ListParagraph"/>
        <w:keepNext/>
        <w:numPr>
          <w:ilvl w:val="0"/>
          <w:numId w:val="4"/>
        </w:numPr>
        <w:rPr>
          <w:sz w:val="18"/>
          <w:szCs w:val="18"/>
        </w:rPr>
      </w:pPr>
      <w:r w:rsidRPr="00174DE3">
        <w:rPr>
          <w:sz w:val="18"/>
          <w:szCs w:val="18"/>
        </w:rPr>
        <w:t xml:space="preserve">No – I won't participate in the </w:t>
      </w:r>
      <w:proofErr w:type="gramStart"/>
      <w:r w:rsidRPr="00174DE3">
        <w:rPr>
          <w:sz w:val="18"/>
          <w:szCs w:val="18"/>
        </w:rPr>
        <w:t>survey  (</w:t>
      </w:r>
      <w:proofErr w:type="gramEnd"/>
      <w:r w:rsidRPr="00174DE3">
        <w:rPr>
          <w:sz w:val="18"/>
          <w:szCs w:val="18"/>
        </w:rPr>
        <w:t xml:space="preserve">2) </w:t>
      </w:r>
    </w:p>
    <w:p w:rsidR="007239B0" w:rsidRPr="00174DE3" w:rsidRDefault="007239B0">
      <w:pPr>
        <w:rPr>
          <w:sz w:val="18"/>
          <w:szCs w:val="18"/>
        </w:rPr>
      </w:pPr>
    </w:p>
    <w:p w:rsidR="007239B0" w:rsidRPr="00174DE3" w:rsidRDefault="007F40F6">
      <w:pPr>
        <w:pStyle w:val="QSkipLogic"/>
        <w:rPr>
          <w:sz w:val="15"/>
          <w:szCs w:val="18"/>
        </w:rPr>
      </w:pPr>
      <w:r w:rsidRPr="00174DE3">
        <w:rPr>
          <w:sz w:val="15"/>
          <w:szCs w:val="18"/>
        </w:rPr>
        <w:lastRenderedPageBreak/>
        <w:t xml:space="preserve">Skip To: End of Block If 3. I understand that my data might be publicly shared, if that is required on a future </w:t>
      </w:r>
      <w:proofErr w:type="gramStart"/>
      <w:r w:rsidRPr="00174DE3">
        <w:rPr>
          <w:sz w:val="15"/>
          <w:szCs w:val="18"/>
        </w:rPr>
        <w:t>occasion,...</w:t>
      </w:r>
      <w:proofErr w:type="gramEnd"/>
      <w:r w:rsidRPr="00174DE3">
        <w:rPr>
          <w:sz w:val="15"/>
          <w:szCs w:val="18"/>
        </w:rPr>
        <w:t xml:space="preserve"> = No – I won't participate in the survey</w:t>
      </w: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239B0">
      <w:pPr>
        <w:rPr>
          <w:sz w:val="18"/>
          <w:szCs w:val="18"/>
        </w:rPr>
      </w:pPr>
    </w:p>
    <w:tbl>
      <w:tblPr>
        <w:tblStyle w:val="QQuestionIconTable"/>
        <w:tblW w:w="50" w:type="auto"/>
        <w:tblLook w:val="07E0" w:firstRow="1" w:lastRow="1" w:firstColumn="1" w:lastColumn="1" w:noHBand="1" w:noVBand="1"/>
      </w:tblPr>
      <w:tblGrid>
        <w:gridCol w:w="380"/>
      </w:tblGrid>
      <w:tr w:rsidR="007239B0" w:rsidRPr="00174DE3">
        <w:tc>
          <w:tcPr>
            <w:tcW w:w="50" w:type="dxa"/>
          </w:tcPr>
          <w:p w:rsidR="007239B0" w:rsidRPr="00174DE3" w:rsidRDefault="007F40F6">
            <w:pPr>
              <w:keepNext/>
              <w:rPr>
                <w:sz w:val="18"/>
                <w:szCs w:val="18"/>
              </w:rPr>
            </w:pPr>
            <w:r w:rsidRPr="00174DE3">
              <w:rPr>
                <w:noProof/>
                <w:sz w:val="18"/>
                <w:szCs w:val="18"/>
              </w:rPr>
              <w:drawing>
                <wp:inline distT="0" distB="0" distL="0" distR="0">
                  <wp:extent cx="228600" cy="228600"/>
                  <wp:effectExtent l="0" t="0" r="0" b="0"/>
                  <wp:docPr id="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rsidR="007239B0" w:rsidRPr="00174DE3" w:rsidRDefault="007239B0">
      <w:pPr>
        <w:rPr>
          <w:sz w:val="18"/>
          <w:szCs w:val="18"/>
        </w:rPr>
      </w:pPr>
    </w:p>
    <w:p w:rsidR="007239B0" w:rsidRPr="00174DE3" w:rsidRDefault="007F40F6">
      <w:pPr>
        <w:keepNext/>
        <w:rPr>
          <w:sz w:val="18"/>
          <w:szCs w:val="18"/>
        </w:rPr>
      </w:pPr>
      <w:r w:rsidRPr="00174DE3">
        <w:rPr>
          <w:sz w:val="18"/>
          <w:szCs w:val="18"/>
        </w:rPr>
        <w:t>4. I confirm that I have read the information about this project. I have had the opportunity to consider the information and freely choose to participate in this study.</w:t>
      </w:r>
    </w:p>
    <w:p w:rsidR="007239B0" w:rsidRPr="00174DE3" w:rsidRDefault="007F40F6">
      <w:pPr>
        <w:pStyle w:val="ListParagraph"/>
        <w:keepNext/>
        <w:numPr>
          <w:ilvl w:val="0"/>
          <w:numId w:val="4"/>
        </w:numPr>
        <w:rPr>
          <w:sz w:val="18"/>
          <w:szCs w:val="18"/>
        </w:rPr>
      </w:pPr>
      <w:r w:rsidRPr="00174DE3">
        <w:rPr>
          <w:sz w:val="18"/>
          <w:szCs w:val="18"/>
        </w:rPr>
        <w:t xml:space="preserve">Yes, I confirm.  (1) </w:t>
      </w:r>
    </w:p>
    <w:p w:rsidR="007239B0" w:rsidRPr="00174DE3" w:rsidRDefault="007F40F6">
      <w:pPr>
        <w:pStyle w:val="ListParagraph"/>
        <w:keepNext/>
        <w:numPr>
          <w:ilvl w:val="0"/>
          <w:numId w:val="4"/>
        </w:numPr>
        <w:rPr>
          <w:sz w:val="18"/>
          <w:szCs w:val="18"/>
        </w:rPr>
      </w:pPr>
      <w:r w:rsidRPr="00174DE3">
        <w:rPr>
          <w:sz w:val="18"/>
          <w:szCs w:val="18"/>
        </w:rPr>
        <w:t xml:space="preserve">No – I won't participate in the survey.  (2) </w:t>
      </w:r>
    </w:p>
    <w:p w:rsidR="007239B0" w:rsidRPr="00174DE3" w:rsidRDefault="007239B0">
      <w:pPr>
        <w:rPr>
          <w:sz w:val="18"/>
          <w:szCs w:val="18"/>
        </w:rPr>
      </w:pPr>
    </w:p>
    <w:p w:rsidR="007239B0" w:rsidRPr="00174DE3" w:rsidRDefault="007F40F6">
      <w:pPr>
        <w:pStyle w:val="QSkipLogic"/>
        <w:rPr>
          <w:sz w:val="15"/>
          <w:szCs w:val="18"/>
        </w:rPr>
      </w:pPr>
      <w:r w:rsidRPr="00174DE3">
        <w:rPr>
          <w:sz w:val="15"/>
          <w:szCs w:val="18"/>
        </w:rPr>
        <w:t>Skip To: End of Block If 4. I confirm that I have read the information about this project. I have had the opportunity to c... = No – I won't participate in the survey.</w:t>
      </w: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F40F6">
      <w:pPr>
        <w:pStyle w:val="BlockEndLabel"/>
        <w:rPr>
          <w:sz w:val="18"/>
          <w:szCs w:val="18"/>
        </w:rPr>
      </w:pPr>
      <w:r w:rsidRPr="00174DE3">
        <w:rPr>
          <w:sz w:val="18"/>
          <w:szCs w:val="18"/>
        </w:rPr>
        <w:t>End of Block: Consent Form</w:t>
      </w:r>
    </w:p>
    <w:p w:rsidR="007239B0" w:rsidRPr="00174DE3" w:rsidRDefault="007239B0">
      <w:pPr>
        <w:pStyle w:val="BlockSeparator"/>
        <w:rPr>
          <w:sz w:val="18"/>
          <w:szCs w:val="18"/>
        </w:rPr>
      </w:pPr>
    </w:p>
    <w:p w:rsidR="007239B0" w:rsidRPr="00174DE3" w:rsidRDefault="007F40F6">
      <w:pPr>
        <w:pStyle w:val="BlockStartLabel"/>
        <w:rPr>
          <w:sz w:val="18"/>
          <w:szCs w:val="18"/>
        </w:rPr>
      </w:pPr>
      <w:r w:rsidRPr="00174DE3">
        <w:rPr>
          <w:sz w:val="18"/>
          <w:szCs w:val="18"/>
        </w:rPr>
        <w:t>Start of Block: No Consent</w:t>
      </w:r>
    </w:p>
    <w:tbl>
      <w:tblPr>
        <w:tblStyle w:val="QQuestionIconTable"/>
        <w:tblW w:w="50" w:type="auto"/>
        <w:tblLook w:val="07E0" w:firstRow="1" w:lastRow="1" w:firstColumn="1" w:lastColumn="1" w:noHBand="1" w:noVBand="1"/>
      </w:tblPr>
      <w:tblGrid>
        <w:gridCol w:w="380"/>
      </w:tblGrid>
      <w:tr w:rsidR="007239B0" w:rsidRPr="00174DE3">
        <w:tc>
          <w:tcPr>
            <w:tcW w:w="50" w:type="dxa"/>
          </w:tcPr>
          <w:p w:rsidR="007239B0" w:rsidRPr="00174DE3" w:rsidRDefault="007F40F6">
            <w:pPr>
              <w:keepNext/>
              <w:rPr>
                <w:sz w:val="18"/>
                <w:szCs w:val="18"/>
              </w:rPr>
            </w:pPr>
            <w:r w:rsidRPr="00174DE3">
              <w:rPr>
                <w:noProof/>
                <w:sz w:val="18"/>
                <w:szCs w:val="18"/>
              </w:rPr>
              <w:drawing>
                <wp:inline distT="0" distB="0" distL="0" distR="0">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rsidR="007239B0" w:rsidRPr="00174DE3" w:rsidRDefault="007239B0">
      <w:pPr>
        <w:rPr>
          <w:sz w:val="18"/>
          <w:szCs w:val="18"/>
        </w:rPr>
      </w:pPr>
    </w:p>
    <w:p w:rsidR="007239B0" w:rsidRPr="00174DE3" w:rsidRDefault="007F40F6">
      <w:pPr>
        <w:keepNext/>
        <w:rPr>
          <w:sz w:val="18"/>
          <w:szCs w:val="18"/>
        </w:rPr>
      </w:pPr>
      <w:r w:rsidRPr="00174DE3">
        <w:rPr>
          <w:sz w:val="18"/>
          <w:szCs w:val="18"/>
        </w:rPr>
        <w:t>As you do not wish to participate in this study, please return your submission on Prolific by selecting the 'Stop without completing' button.</w:t>
      </w:r>
    </w:p>
    <w:p w:rsidR="007239B0" w:rsidRPr="00174DE3" w:rsidRDefault="007239B0">
      <w:pPr>
        <w:rPr>
          <w:sz w:val="18"/>
          <w:szCs w:val="18"/>
        </w:rPr>
      </w:pPr>
    </w:p>
    <w:p w:rsidR="007239B0" w:rsidRPr="00174DE3" w:rsidRDefault="007F40F6">
      <w:pPr>
        <w:pStyle w:val="BlockEndLabel"/>
        <w:rPr>
          <w:sz w:val="18"/>
          <w:szCs w:val="18"/>
        </w:rPr>
      </w:pPr>
      <w:r w:rsidRPr="00174DE3">
        <w:rPr>
          <w:sz w:val="18"/>
          <w:szCs w:val="18"/>
        </w:rPr>
        <w:t>End of Block: No Consent</w:t>
      </w:r>
    </w:p>
    <w:p w:rsidR="007239B0" w:rsidRPr="00174DE3" w:rsidRDefault="007239B0">
      <w:pPr>
        <w:pStyle w:val="BlockSeparator"/>
        <w:rPr>
          <w:sz w:val="18"/>
          <w:szCs w:val="18"/>
        </w:rPr>
      </w:pPr>
    </w:p>
    <w:p w:rsidR="007239B0" w:rsidRPr="00174DE3" w:rsidRDefault="007F40F6">
      <w:pPr>
        <w:pStyle w:val="BlockStartLabel"/>
        <w:rPr>
          <w:sz w:val="18"/>
          <w:szCs w:val="18"/>
        </w:rPr>
      </w:pPr>
      <w:r w:rsidRPr="00174DE3">
        <w:rPr>
          <w:sz w:val="18"/>
          <w:szCs w:val="18"/>
        </w:rPr>
        <w:t>Start of Block: Prolific ID</w:t>
      </w:r>
    </w:p>
    <w:tbl>
      <w:tblPr>
        <w:tblStyle w:val="QQuestionIconTable"/>
        <w:tblW w:w="50" w:type="auto"/>
        <w:tblLook w:val="07E0" w:firstRow="1" w:lastRow="1" w:firstColumn="1" w:lastColumn="1" w:noHBand="1" w:noVBand="1"/>
      </w:tblPr>
      <w:tblGrid>
        <w:gridCol w:w="380"/>
      </w:tblGrid>
      <w:tr w:rsidR="007239B0" w:rsidRPr="00174DE3">
        <w:tc>
          <w:tcPr>
            <w:tcW w:w="50" w:type="dxa"/>
          </w:tcPr>
          <w:p w:rsidR="007239B0" w:rsidRPr="00174DE3" w:rsidRDefault="007F40F6">
            <w:pPr>
              <w:keepNext/>
              <w:rPr>
                <w:sz w:val="18"/>
                <w:szCs w:val="18"/>
              </w:rPr>
            </w:pPr>
            <w:r w:rsidRPr="00174DE3">
              <w:rPr>
                <w:noProof/>
                <w:sz w:val="18"/>
                <w:szCs w:val="18"/>
              </w:rPr>
              <w:drawing>
                <wp:inline distT="0" distB="0" distL="0" distR="0">
                  <wp:extent cx="228600" cy="228600"/>
                  <wp:effectExtent l="0" t="0" r="0" b="0"/>
                  <wp:docPr id="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rsidR="007239B0" w:rsidRPr="00174DE3" w:rsidRDefault="007239B0">
      <w:pPr>
        <w:rPr>
          <w:sz w:val="18"/>
          <w:szCs w:val="18"/>
        </w:rPr>
      </w:pPr>
    </w:p>
    <w:p w:rsidR="007239B0" w:rsidRPr="00174DE3" w:rsidRDefault="007F40F6">
      <w:pPr>
        <w:keepNext/>
        <w:rPr>
          <w:sz w:val="18"/>
          <w:szCs w:val="18"/>
        </w:rPr>
      </w:pPr>
      <w:r w:rsidRPr="00174DE3">
        <w:rPr>
          <w:sz w:val="18"/>
          <w:szCs w:val="18"/>
        </w:rPr>
        <w:t>Thank you, you may now proceed to the survey. Please do not spend too long on any one question. Remember, there are no right or wrong answers and all responses are anonymous. If you wish to withdraw from the study at any time, simply click on the link at the bottom of the screen. This will take you to a closure screen from where you may return to your Prolific dashboard.</w:t>
      </w:r>
    </w:p>
    <w:p w:rsidR="007239B0" w:rsidRPr="00174DE3" w:rsidRDefault="007239B0">
      <w:pPr>
        <w:rPr>
          <w:sz w:val="18"/>
          <w:szCs w:val="18"/>
        </w:rPr>
      </w:pP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239B0">
      <w:pPr>
        <w:rPr>
          <w:sz w:val="18"/>
          <w:szCs w:val="18"/>
        </w:rPr>
      </w:pPr>
    </w:p>
    <w:p w:rsidR="007239B0" w:rsidRPr="00174DE3" w:rsidRDefault="007239B0">
      <w:pPr>
        <w:rPr>
          <w:sz w:val="18"/>
          <w:szCs w:val="18"/>
        </w:rPr>
      </w:pPr>
    </w:p>
    <w:p w:rsidR="007239B0" w:rsidRPr="00174DE3" w:rsidRDefault="007F40F6">
      <w:pPr>
        <w:keepNext/>
        <w:rPr>
          <w:sz w:val="18"/>
          <w:szCs w:val="18"/>
        </w:rPr>
      </w:pPr>
      <w:r w:rsidRPr="00174DE3">
        <w:rPr>
          <w:sz w:val="18"/>
          <w:szCs w:val="18"/>
        </w:rPr>
        <w:t>Q31 Please enter your Prolific ID</w:t>
      </w:r>
    </w:p>
    <w:p w:rsidR="007239B0" w:rsidRPr="00174DE3" w:rsidRDefault="007F40F6">
      <w:pPr>
        <w:pStyle w:val="TextEntryLine"/>
        <w:ind w:firstLine="400"/>
        <w:rPr>
          <w:sz w:val="18"/>
          <w:szCs w:val="18"/>
        </w:rPr>
      </w:pPr>
      <w:r w:rsidRPr="00174DE3">
        <w:rPr>
          <w:sz w:val="18"/>
          <w:szCs w:val="18"/>
        </w:rPr>
        <w:t>________________________________________________________________</w:t>
      </w:r>
    </w:p>
    <w:p w:rsidR="007239B0" w:rsidRPr="00174DE3" w:rsidRDefault="007239B0">
      <w:pPr>
        <w:rPr>
          <w:sz w:val="18"/>
          <w:szCs w:val="18"/>
        </w:rPr>
      </w:pP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F40F6">
      <w:pPr>
        <w:pStyle w:val="BlockEndLabel"/>
        <w:rPr>
          <w:sz w:val="18"/>
          <w:szCs w:val="18"/>
        </w:rPr>
      </w:pPr>
      <w:r w:rsidRPr="00174DE3">
        <w:rPr>
          <w:sz w:val="18"/>
          <w:szCs w:val="18"/>
        </w:rPr>
        <w:t>End of Block: Prolific ID</w:t>
      </w:r>
    </w:p>
    <w:p w:rsidR="007239B0" w:rsidRPr="00174DE3" w:rsidRDefault="007239B0">
      <w:pPr>
        <w:pStyle w:val="BlockSeparator"/>
        <w:rPr>
          <w:sz w:val="18"/>
          <w:szCs w:val="18"/>
        </w:rPr>
      </w:pPr>
    </w:p>
    <w:p w:rsidR="007239B0" w:rsidRPr="00174DE3" w:rsidRDefault="007F40F6">
      <w:pPr>
        <w:pStyle w:val="BlockStartLabel"/>
        <w:rPr>
          <w:sz w:val="18"/>
          <w:szCs w:val="18"/>
        </w:rPr>
      </w:pPr>
      <w:r w:rsidRPr="00174DE3">
        <w:rPr>
          <w:sz w:val="18"/>
          <w:szCs w:val="18"/>
        </w:rPr>
        <w:lastRenderedPageBreak/>
        <w:t>Start of Block: Charitable Giving</w:t>
      </w:r>
    </w:p>
    <w:p w:rsidR="007239B0" w:rsidRPr="00174DE3" w:rsidRDefault="007F40F6">
      <w:pPr>
        <w:keepNext/>
        <w:rPr>
          <w:sz w:val="18"/>
          <w:szCs w:val="18"/>
        </w:rPr>
      </w:pPr>
      <w:r w:rsidRPr="00174DE3">
        <w:rPr>
          <w:sz w:val="18"/>
          <w:szCs w:val="18"/>
        </w:rPr>
        <w:t>Which, if any, of the following have you done in the last year? Please tick as many as apply. </w:t>
      </w:r>
    </w:p>
    <w:p w:rsidR="007239B0" w:rsidRPr="00174DE3" w:rsidRDefault="007F40F6" w:rsidP="00406921">
      <w:pPr>
        <w:pStyle w:val="ListParagraph"/>
        <w:widowControl w:val="0"/>
        <w:numPr>
          <w:ilvl w:val="0"/>
          <w:numId w:val="2"/>
        </w:numPr>
        <w:spacing w:before="0"/>
        <w:ind w:left="357"/>
        <w:rPr>
          <w:sz w:val="18"/>
          <w:szCs w:val="18"/>
        </w:rPr>
      </w:pPr>
      <w:r w:rsidRPr="00174DE3">
        <w:rPr>
          <w:sz w:val="18"/>
          <w:szCs w:val="18"/>
        </w:rPr>
        <w:t xml:space="preserve">Donated money to </w:t>
      </w:r>
      <w:proofErr w:type="gramStart"/>
      <w:r w:rsidRPr="00174DE3">
        <w:rPr>
          <w:sz w:val="18"/>
          <w:szCs w:val="18"/>
        </w:rPr>
        <w:t>charity  (</w:t>
      </w:r>
      <w:proofErr w:type="gramEnd"/>
      <w:r w:rsidRPr="00174DE3">
        <w:rPr>
          <w:sz w:val="18"/>
          <w:szCs w:val="18"/>
        </w:rPr>
        <w:t xml:space="preserve">1) </w:t>
      </w:r>
    </w:p>
    <w:p w:rsidR="007239B0" w:rsidRPr="00174DE3" w:rsidRDefault="007F40F6" w:rsidP="00406921">
      <w:pPr>
        <w:pStyle w:val="ListParagraph"/>
        <w:widowControl w:val="0"/>
        <w:numPr>
          <w:ilvl w:val="0"/>
          <w:numId w:val="2"/>
        </w:numPr>
        <w:spacing w:before="0"/>
        <w:ind w:left="357"/>
        <w:rPr>
          <w:sz w:val="18"/>
          <w:szCs w:val="18"/>
        </w:rPr>
      </w:pPr>
      <w:r w:rsidRPr="00174DE3">
        <w:rPr>
          <w:sz w:val="18"/>
          <w:szCs w:val="18"/>
        </w:rPr>
        <w:t xml:space="preserve">Given goods to </w:t>
      </w:r>
      <w:proofErr w:type="gramStart"/>
      <w:r w:rsidRPr="00174DE3">
        <w:rPr>
          <w:sz w:val="18"/>
          <w:szCs w:val="18"/>
        </w:rPr>
        <w:t>charity  (</w:t>
      </w:r>
      <w:proofErr w:type="gramEnd"/>
      <w:r w:rsidRPr="00174DE3">
        <w:rPr>
          <w:sz w:val="18"/>
          <w:szCs w:val="18"/>
        </w:rPr>
        <w:t xml:space="preserve">2) </w:t>
      </w:r>
    </w:p>
    <w:p w:rsidR="007239B0" w:rsidRPr="00174DE3" w:rsidRDefault="007F40F6" w:rsidP="00406921">
      <w:pPr>
        <w:pStyle w:val="ListParagraph"/>
        <w:widowControl w:val="0"/>
        <w:numPr>
          <w:ilvl w:val="0"/>
          <w:numId w:val="2"/>
        </w:numPr>
        <w:spacing w:before="0"/>
        <w:ind w:left="357"/>
        <w:rPr>
          <w:sz w:val="18"/>
          <w:szCs w:val="18"/>
        </w:rPr>
      </w:pPr>
      <w:r w:rsidRPr="00174DE3">
        <w:rPr>
          <w:sz w:val="18"/>
          <w:szCs w:val="18"/>
        </w:rPr>
        <w:t xml:space="preserve">Sponsored someone for </w:t>
      </w:r>
      <w:proofErr w:type="gramStart"/>
      <w:r w:rsidRPr="00174DE3">
        <w:rPr>
          <w:sz w:val="18"/>
          <w:szCs w:val="18"/>
        </w:rPr>
        <w:t>charity  (</w:t>
      </w:r>
      <w:proofErr w:type="gramEnd"/>
      <w:r w:rsidRPr="00174DE3">
        <w:rPr>
          <w:sz w:val="18"/>
          <w:szCs w:val="18"/>
        </w:rPr>
        <w:t xml:space="preserve">3) </w:t>
      </w:r>
    </w:p>
    <w:p w:rsidR="007239B0" w:rsidRPr="00174DE3" w:rsidRDefault="007F40F6" w:rsidP="00406921">
      <w:pPr>
        <w:pStyle w:val="ListParagraph"/>
        <w:widowControl w:val="0"/>
        <w:numPr>
          <w:ilvl w:val="0"/>
          <w:numId w:val="2"/>
        </w:numPr>
        <w:spacing w:before="0"/>
        <w:ind w:left="357"/>
        <w:rPr>
          <w:sz w:val="18"/>
          <w:szCs w:val="18"/>
        </w:rPr>
      </w:pPr>
      <w:r w:rsidRPr="00174DE3">
        <w:rPr>
          <w:sz w:val="18"/>
          <w:szCs w:val="18"/>
        </w:rPr>
        <w:t xml:space="preserve">Volunteered for a </w:t>
      </w:r>
      <w:proofErr w:type="gramStart"/>
      <w:r w:rsidRPr="00174DE3">
        <w:rPr>
          <w:sz w:val="18"/>
          <w:szCs w:val="18"/>
        </w:rPr>
        <w:t>charity  (</w:t>
      </w:r>
      <w:proofErr w:type="gramEnd"/>
      <w:r w:rsidRPr="00174DE3">
        <w:rPr>
          <w:sz w:val="18"/>
          <w:szCs w:val="18"/>
        </w:rPr>
        <w:t xml:space="preserve">4) </w:t>
      </w:r>
    </w:p>
    <w:p w:rsidR="007239B0" w:rsidRPr="00174DE3" w:rsidRDefault="007F40F6" w:rsidP="00406921">
      <w:pPr>
        <w:pStyle w:val="ListParagraph"/>
        <w:widowControl w:val="0"/>
        <w:numPr>
          <w:ilvl w:val="0"/>
          <w:numId w:val="2"/>
        </w:numPr>
        <w:spacing w:before="0"/>
        <w:ind w:left="357"/>
        <w:rPr>
          <w:sz w:val="18"/>
          <w:szCs w:val="18"/>
        </w:rPr>
      </w:pPr>
      <w:r w:rsidRPr="00174DE3">
        <w:rPr>
          <w:sz w:val="18"/>
          <w:szCs w:val="18"/>
        </w:rPr>
        <w:t xml:space="preserve">Signed a </w:t>
      </w:r>
      <w:proofErr w:type="gramStart"/>
      <w:r w:rsidRPr="00174DE3">
        <w:rPr>
          <w:sz w:val="18"/>
          <w:szCs w:val="18"/>
        </w:rPr>
        <w:t>petition  (</w:t>
      </w:r>
      <w:proofErr w:type="gramEnd"/>
      <w:r w:rsidRPr="00174DE3">
        <w:rPr>
          <w:sz w:val="18"/>
          <w:szCs w:val="18"/>
        </w:rPr>
        <w:t xml:space="preserve">5) </w:t>
      </w:r>
    </w:p>
    <w:p w:rsidR="007239B0" w:rsidRPr="00174DE3" w:rsidRDefault="007F40F6" w:rsidP="00406921">
      <w:pPr>
        <w:pStyle w:val="ListParagraph"/>
        <w:widowControl w:val="0"/>
        <w:numPr>
          <w:ilvl w:val="0"/>
          <w:numId w:val="2"/>
        </w:numPr>
        <w:spacing w:before="0"/>
        <w:ind w:left="357"/>
        <w:rPr>
          <w:sz w:val="18"/>
          <w:szCs w:val="18"/>
        </w:rPr>
      </w:pPr>
      <w:r w:rsidRPr="00174DE3">
        <w:rPr>
          <w:sz w:val="18"/>
          <w:szCs w:val="18"/>
        </w:rPr>
        <w:t xml:space="preserve">Bought an ethical </w:t>
      </w:r>
      <w:proofErr w:type="gramStart"/>
      <w:r w:rsidRPr="00174DE3">
        <w:rPr>
          <w:sz w:val="18"/>
          <w:szCs w:val="18"/>
        </w:rPr>
        <w:t>product  (</w:t>
      </w:r>
      <w:proofErr w:type="gramEnd"/>
      <w:r w:rsidRPr="00174DE3">
        <w:rPr>
          <w:sz w:val="18"/>
          <w:szCs w:val="18"/>
        </w:rPr>
        <w:t xml:space="preserve">6) </w:t>
      </w:r>
    </w:p>
    <w:p w:rsidR="007239B0" w:rsidRPr="00174DE3" w:rsidRDefault="007F40F6" w:rsidP="00406921">
      <w:pPr>
        <w:pStyle w:val="ListParagraph"/>
        <w:widowControl w:val="0"/>
        <w:numPr>
          <w:ilvl w:val="0"/>
          <w:numId w:val="2"/>
        </w:numPr>
        <w:spacing w:before="0"/>
        <w:ind w:left="357"/>
        <w:rPr>
          <w:sz w:val="18"/>
          <w:szCs w:val="18"/>
        </w:rPr>
      </w:pPr>
      <w:r w:rsidRPr="00174DE3">
        <w:rPr>
          <w:sz w:val="18"/>
          <w:szCs w:val="18"/>
        </w:rPr>
        <w:t xml:space="preserve">Taken part in a local or public </w:t>
      </w:r>
      <w:proofErr w:type="gramStart"/>
      <w:r w:rsidRPr="00174DE3">
        <w:rPr>
          <w:sz w:val="18"/>
          <w:szCs w:val="18"/>
        </w:rPr>
        <w:t>consultation  (</w:t>
      </w:r>
      <w:proofErr w:type="gramEnd"/>
      <w:r w:rsidRPr="00174DE3">
        <w:rPr>
          <w:sz w:val="18"/>
          <w:szCs w:val="18"/>
        </w:rPr>
        <w:t xml:space="preserve">7) </w:t>
      </w:r>
    </w:p>
    <w:p w:rsidR="007239B0" w:rsidRPr="00174DE3" w:rsidRDefault="007F40F6" w:rsidP="00406921">
      <w:pPr>
        <w:pStyle w:val="ListParagraph"/>
        <w:widowControl w:val="0"/>
        <w:numPr>
          <w:ilvl w:val="0"/>
          <w:numId w:val="2"/>
        </w:numPr>
        <w:spacing w:before="0"/>
        <w:ind w:left="357"/>
        <w:rPr>
          <w:sz w:val="18"/>
          <w:szCs w:val="18"/>
        </w:rPr>
      </w:pPr>
      <w:r w:rsidRPr="00174DE3">
        <w:rPr>
          <w:sz w:val="18"/>
          <w:szCs w:val="18"/>
        </w:rPr>
        <w:t xml:space="preserve">Taken part in a public demonstration or </w:t>
      </w:r>
      <w:proofErr w:type="gramStart"/>
      <w:r w:rsidRPr="00174DE3">
        <w:rPr>
          <w:sz w:val="18"/>
          <w:szCs w:val="18"/>
        </w:rPr>
        <w:t>protest  (</w:t>
      </w:r>
      <w:proofErr w:type="gramEnd"/>
      <w:r w:rsidRPr="00174DE3">
        <w:rPr>
          <w:sz w:val="18"/>
          <w:szCs w:val="18"/>
        </w:rPr>
        <w:t xml:space="preserve">8) </w:t>
      </w:r>
    </w:p>
    <w:p w:rsidR="007239B0" w:rsidRPr="00174DE3" w:rsidRDefault="007F40F6" w:rsidP="00406921">
      <w:pPr>
        <w:pStyle w:val="ListParagraph"/>
        <w:widowControl w:val="0"/>
        <w:numPr>
          <w:ilvl w:val="0"/>
          <w:numId w:val="2"/>
        </w:numPr>
        <w:spacing w:before="0"/>
        <w:ind w:left="357"/>
        <w:rPr>
          <w:sz w:val="18"/>
          <w:szCs w:val="18"/>
        </w:rPr>
      </w:pPr>
      <w:r w:rsidRPr="00174DE3">
        <w:rPr>
          <w:sz w:val="18"/>
          <w:szCs w:val="18"/>
        </w:rPr>
        <w:t xml:space="preserve">None of the </w:t>
      </w:r>
      <w:proofErr w:type="gramStart"/>
      <w:r w:rsidRPr="00174DE3">
        <w:rPr>
          <w:sz w:val="18"/>
          <w:szCs w:val="18"/>
        </w:rPr>
        <w:t>above  (</w:t>
      </w:r>
      <w:proofErr w:type="gramEnd"/>
      <w:r w:rsidRPr="00174DE3">
        <w:rPr>
          <w:sz w:val="18"/>
          <w:szCs w:val="18"/>
        </w:rPr>
        <w:t xml:space="preserve">9) </w:t>
      </w:r>
    </w:p>
    <w:p w:rsidR="007239B0" w:rsidRPr="00174DE3" w:rsidRDefault="007239B0">
      <w:pPr>
        <w:rPr>
          <w:sz w:val="18"/>
          <w:szCs w:val="18"/>
        </w:rPr>
      </w:pP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239B0">
      <w:pPr>
        <w:rPr>
          <w:sz w:val="18"/>
          <w:szCs w:val="18"/>
        </w:rPr>
      </w:pPr>
    </w:p>
    <w:p w:rsidR="007239B0" w:rsidRPr="00174DE3" w:rsidRDefault="007F40F6">
      <w:pPr>
        <w:keepNext/>
        <w:rPr>
          <w:sz w:val="18"/>
          <w:szCs w:val="18"/>
        </w:rPr>
      </w:pPr>
      <w:r w:rsidRPr="00174DE3">
        <w:rPr>
          <w:sz w:val="18"/>
          <w:szCs w:val="18"/>
        </w:rPr>
        <w:lastRenderedPageBreak/>
        <w:t>Which of the following types of charitable organisations would you consider donating to? Please tick as many as apply.</w:t>
      </w:r>
    </w:p>
    <w:p w:rsidR="007239B0" w:rsidRPr="00174DE3" w:rsidRDefault="007F40F6" w:rsidP="00406921">
      <w:pPr>
        <w:pStyle w:val="ListParagraph"/>
        <w:keepNext/>
        <w:numPr>
          <w:ilvl w:val="0"/>
          <w:numId w:val="2"/>
        </w:numPr>
        <w:spacing w:before="0"/>
        <w:ind w:left="357"/>
        <w:rPr>
          <w:sz w:val="18"/>
          <w:szCs w:val="18"/>
        </w:rPr>
      </w:pPr>
      <w:r w:rsidRPr="00174DE3">
        <w:rPr>
          <w:sz w:val="18"/>
          <w:szCs w:val="18"/>
        </w:rPr>
        <w:t xml:space="preserve">Medical </w:t>
      </w:r>
      <w:proofErr w:type="gramStart"/>
      <w:r w:rsidRPr="00174DE3">
        <w:rPr>
          <w:sz w:val="18"/>
          <w:szCs w:val="18"/>
        </w:rPr>
        <w:t>research  (</w:t>
      </w:r>
      <w:proofErr w:type="gramEnd"/>
      <w:r w:rsidRPr="00174DE3">
        <w:rPr>
          <w:sz w:val="18"/>
          <w:szCs w:val="18"/>
        </w:rPr>
        <w:t xml:space="preserve">1) </w:t>
      </w:r>
    </w:p>
    <w:p w:rsidR="007239B0" w:rsidRPr="00174DE3" w:rsidRDefault="007F40F6" w:rsidP="00406921">
      <w:pPr>
        <w:pStyle w:val="ListParagraph"/>
        <w:keepNext/>
        <w:numPr>
          <w:ilvl w:val="0"/>
          <w:numId w:val="2"/>
        </w:numPr>
        <w:spacing w:before="0"/>
        <w:ind w:left="357"/>
        <w:rPr>
          <w:sz w:val="18"/>
          <w:szCs w:val="18"/>
        </w:rPr>
      </w:pPr>
      <w:r w:rsidRPr="00174DE3">
        <w:rPr>
          <w:sz w:val="18"/>
          <w:szCs w:val="18"/>
        </w:rPr>
        <w:t xml:space="preserve">Animal </w:t>
      </w:r>
      <w:proofErr w:type="gramStart"/>
      <w:r w:rsidRPr="00174DE3">
        <w:rPr>
          <w:sz w:val="18"/>
          <w:szCs w:val="18"/>
        </w:rPr>
        <w:t>welfare  (</w:t>
      </w:r>
      <w:proofErr w:type="gramEnd"/>
      <w:r w:rsidRPr="00174DE3">
        <w:rPr>
          <w:sz w:val="18"/>
          <w:szCs w:val="18"/>
        </w:rPr>
        <w:t xml:space="preserve">2) </w:t>
      </w:r>
    </w:p>
    <w:p w:rsidR="007239B0" w:rsidRPr="00174DE3" w:rsidRDefault="007F40F6" w:rsidP="00406921">
      <w:pPr>
        <w:pStyle w:val="ListParagraph"/>
        <w:keepNext/>
        <w:numPr>
          <w:ilvl w:val="0"/>
          <w:numId w:val="2"/>
        </w:numPr>
        <w:spacing w:before="0"/>
        <w:ind w:left="357"/>
        <w:rPr>
          <w:sz w:val="18"/>
          <w:szCs w:val="18"/>
        </w:rPr>
      </w:pPr>
      <w:r w:rsidRPr="00174DE3">
        <w:rPr>
          <w:sz w:val="18"/>
          <w:szCs w:val="18"/>
        </w:rPr>
        <w:t xml:space="preserve">Children or young </w:t>
      </w:r>
      <w:proofErr w:type="gramStart"/>
      <w:r w:rsidRPr="00174DE3">
        <w:rPr>
          <w:sz w:val="18"/>
          <w:szCs w:val="18"/>
        </w:rPr>
        <w:t>people  (</w:t>
      </w:r>
      <w:proofErr w:type="gramEnd"/>
      <w:r w:rsidRPr="00174DE3">
        <w:rPr>
          <w:sz w:val="18"/>
          <w:szCs w:val="18"/>
        </w:rPr>
        <w:t xml:space="preserve">3) </w:t>
      </w:r>
    </w:p>
    <w:p w:rsidR="007239B0" w:rsidRPr="00174DE3" w:rsidRDefault="007F40F6" w:rsidP="00406921">
      <w:pPr>
        <w:pStyle w:val="ListParagraph"/>
        <w:keepNext/>
        <w:numPr>
          <w:ilvl w:val="0"/>
          <w:numId w:val="2"/>
        </w:numPr>
        <w:spacing w:before="0"/>
        <w:ind w:left="357"/>
        <w:rPr>
          <w:sz w:val="18"/>
          <w:szCs w:val="18"/>
        </w:rPr>
      </w:pPr>
      <w:r w:rsidRPr="00174DE3">
        <w:rPr>
          <w:sz w:val="18"/>
          <w:szCs w:val="18"/>
        </w:rPr>
        <w:t xml:space="preserve">Overseas aid and disaster </w:t>
      </w:r>
      <w:proofErr w:type="gramStart"/>
      <w:r w:rsidRPr="00174DE3">
        <w:rPr>
          <w:sz w:val="18"/>
          <w:szCs w:val="18"/>
        </w:rPr>
        <w:t>relief  (</w:t>
      </w:r>
      <w:proofErr w:type="gramEnd"/>
      <w:r w:rsidRPr="00174DE3">
        <w:rPr>
          <w:sz w:val="18"/>
          <w:szCs w:val="18"/>
        </w:rPr>
        <w:t xml:space="preserve">4) </w:t>
      </w:r>
    </w:p>
    <w:p w:rsidR="007239B0" w:rsidRPr="00174DE3" w:rsidRDefault="007F40F6" w:rsidP="00406921">
      <w:pPr>
        <w:pStyle w:val="ListParagraph"/>
        <w:keepNext/>
        <w:numPr>
          <w:ilvl w:val="0"/>
          <w:numId w:val="2"/>
        </w:numPr>
        <w:spacing w:before="0"/>
        <w:ind w:left="357"/>
        <w:rPr>
          <w:sz w:val="18"/>
          <w:szCs w:val="18"/>
        </w:rPr>
      </w:pPr>
      <w:r w:rsidRPr="00174DE3">
        <w:rPr>
          <w:sz w:val="18"/>
          <w:szCs w:val="18"/>
        </w:rPr>
        <w:t xml:space="preserve">Homeless people/housing/refuge </w:t>
      </w:r>
      <w:proofErr w:type="gramStart"/>
      <w:r w:rsidRPr="00174DE3">
        <w:rPr>
          <w:sz w:val="18"/>
          <w:szCs w:val="18"/>
        </w:rPr>
        <w:t>shelters  (</w:t>
      </w:r>
      <w:proofErr w:type="gramEnd"/>
      <w:r w:rsidRPr="00174DE3">
        <w:rPr>
          <w:sz w:val="18"/>
          <w:szCs w:val="18"/>
        </w:rPr>
        <w:t xml:space="preserve">5) </w:t>
      </w:r>
    </w:p>
    <w:p w:rsidR="007239B0" w:rsidRPr="00174DE3" w:rsidRDefault="007F40F6" w:rsidP="00406921">
      <w:pPr>
        <w:pStyle w:val="ListParagraph"/>
        <w:keepNext/>
        <w:numPr>
          <w:ilvl w:val="0"/>
          <w:numId w:val="2"/>
        </w:numPr>
        <w:spacing w:before="0"/>
        <w:ind w:left="357"/>
        <w:rPr>
          <w:sz w:val="18"/>
          <w:szCs w:val="18"/>
        </w:rPr>
      </w:pPr>
      <w:proofErr w:type="gramStart"/>
      <w:r w:rsidRPr="00174DE3">
        <w:rPr>
          <w:sz w:val="18"/>
          <w:szCs w:val="18"/>
        </w:rPr>
        <w:t>Conservation  (</w:t>
      </w:r>
      <w:proofErr w:type="gramEnd"/>
      <w:r w:rsidRPr="00174DE3">
        <w:rPr>
          <w:sz w:val="18"/>
          <w:szCs w:val="18"/>
        </w:rPr>
        <w:t xml:space="preserve">6) </w:t>
      </w:r>
    </w:p>
    <w:p w:rsidR="007239B0" w:rsidRPr="00174DE3" w:rsidRDefault="007F40F6" w:rsidP="00406921">
      <w:pPr>
        <w:pStyle w:val="ListParagraph"/>
        <w:keepNext/>
        <w:numPr>
          <w:ilvl w:val="0"/>
          <w:numId w:val="2"/>
        </w:numPr>
        <w:spacing w:before="0"/>
        <w:ind w:left="357"/>
        <w:rPr>
          <w:sz w:val="18"/>
          <w:szCs w:val="18"/>
        </w:rPr>
      </w:pPr>
      <w:r w:rsidRPr="00174DE3">
        <w:rPr>
          <w:sz w:val="18"/>
          <w:szCs w:val="18"/>
        </w:rPr>
        <w:t xml:space="preserve">The </w:t>
      </w:r>
      <w:proofErr w:type="gramStart"/>
      <w:r w:rsidRPr="00174DE3">
        <w:rPr>
          <w:sz w:val="18"/>
          <w:szCs w:val="18"/>
        </w:rPr>
        <w:t>arts  (</w:t>
      </w:r>
      <w:proofErr w:type="gramEnd"/>
      <w:r w:rsidRPr="00174DE3">
        <w:rPr>
          <w:sz w:val="18"/>
          <w:szCs w:val="18"/>
        </w:rPr>
        <w:t xml:space="preserve">7) </w:t>
      </w:r>
    </w:p>
    <w:p w:rsidR="007239B0" w:rsidRPr="00174DE3" w:rsidRDefault="007F40F6" w:rsidP="00406921">
      <w:pPr>
        <w:pStyle w:val="ListParagraph"/>
        <w:keepNext/>
        <w:numPr>
          <w:ilvl w:val="0"/>
          <w:numId w:val="2"/>
        </w:numPr>
        <w:spacing w:before="0"/>
        <w:ind w:left="357"/>
        <w:rPr>
          <w:sz w:val="18"/>
          <w:szCs w:val="18"/>
        </w:rPr>
      </w:pPr>
      <w:proofErr w:type="gramStart"/>
      <w:r w:rsidRPr="00174DE3">
        <w:rPr>
          <w:sz w:val="18"/>
          <w:szCs w:val="18"/>
        </w:rPr>
        <w:t>Other  (</w:t>
      </w:r>
      <w:proofErr w:type="gramEnd"/>
      <w:r w:rsidRPr="00174DE3">
        <w:rPr>
          <w:sz w:val="18"/>
          <w:szCs w:val="18"/>
        </w:rPr>
        <w:t xml:space="preserve">8) </w:t>
      </w:r>
    </w:p>
    <w:p w:rsidR="007239B0" w:rsidRPr="00174DE3" w:rsidRDefault="007F40F6" w:rsidP="00406921">
      <w:pPr>
        <w:pStyle w:val="ListParagraph"/>
        <w:keepNext/>
        <w:numPr>
          <w:ilvl w:val="0"/>
          <w:numId w:val="2"/>
        </w:numPr>
        <w:spacing w:before="0"/>
        <w:ind w:left="357"/>
        <w:rPr>
          <w:sz w:val="18"/>
          <w:szCs w:val="18"/>
        </w:rPr>
      </w:pPr>
      <w:r w:rsidRPr="00174DE3">
        <w:rPr>
          <w:sz w:val="18"/>
          <w:szCs w:val="18"/>
        </w:rPr>
        <w:t xml:space="preserve">None of the </w:t>
      </w:r>
      <w:proofErr w:type="gramStart"/>
      <w:r w:rsidRPr="00174DE3">
        <w:rPr>
          <w:sz w:val="18"/>
          <w:szCs w:val="18"/>
        </w:rPr>
        <w:t>above  (</w:t>
      </w:r>
      <w:proofErr w:type="gramEnd"/>
      <w:r w:rsidRPr="00174DE3">
        <w:rPr>
          <w:sz w:val="18"/>
          <w:szCs w:val="18"/>
        </w:rPr>
        <w:t xml:space="preserve">9) </w:t>
      </w:r>
    </w:p>
    <w:p w:rsidR="007239B0" w:rsidRPr="00174DE3" w:rsidRDefault="007239B0">
      <w:pPr>
        <w:rPr>
          <w:sz w:val="18"/>
          <w:szCs w:val="18"/>
        </w:rPr>
      </w:pP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239B0">
      <w:pPr>
        <w:rPr>
          <w:sz w:val="18"/>
          <w:szCs w:val="18"/>
        </w:rPr>
      </w:pPr>
    </w:p>
    <w:p w:rsidR="007239B0" w:rsidRPr="00174DE3" w:rsidRDefault="007239B0">
      <w:pPr>
        <w:rPr>
          <w:sz w:val="18"/>
          <w:szCs w:val="18"/>
        </w:rPr>
      </w:pPr>
    </w:p>
    <w:p w:rsidR="007239B0" w:rsidRPr="00174DE3" w:rsidRDefault="007F40F6">
      <w:pPr>
        <w:keepNext/>
        <w:rPr>
          <w:sz w:val="18"/>
          <w:szCs w:val="18"/>
        </w:rPr>
      </w:pPr>
      <w:r w:rsidRPr="00174DE3">
        <w:rPr>
          <w:sz w:val="18"/>
          <w:szCs w:val="18"/>
        </w:rPr>
        <w:t>To what extent do you agree with the following statement? </w:t>
      </w:r>
    </w:p>
    <w:tbl>
      <w:tblPr>
        <w:tblStyle w:val="QQuestionTable"/>
        <w:tblW w:w="9576" w:type="auto"/>
        <w:tblLook w:val="07E0" w:firstRow="1" w:lastRow="1" w:firstColumn="1" w:lastColumn="1" w:noHBand="1" w:noVBand="1"/>
      </w:tblPr>
      <w:tblGrid>
        <w:gridCol w:w="1187"/>
        <w:gridCol w:w="1166"/>
        <w:gridCol w:w="1169"/>
        <w:gridCol w:w="1184"/>
        <w:gridCol w:w="1166"/>
        <w:gridCol w:w="1184"/>
        <w:gridCol w:w="1142"/>
        <w:gridCol w:w="1162"/>
      </w:tblGrid>
      <w:tr w:rsidR="007239B0" w:rsidRPr="00174DE3" w:rsidTr="00723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7239B0" w:rsidRPr="00174DE3" w:rsidRDefault="007239B0">
            <w:pPr>
              <w:keepNext/>
              <w:rPr>
                <w:sz w:val="18"/>
                <w:szCs w:val="18"/>
              </w:rPr>
            </w:pP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Strongly disagree (1)</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Disagree (2)</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Somewhat disagree (3)</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 xml:space="preserve">Neither agree </w:t>
            </w:r>
            <w:proofErr w:type="gramStart"/>
            <w:r w:rsidRPr="00174DE3">
              <w:rPr>
                <w:sz w:val="18"/>
                <w:szCs w:val="18"/>
              </w:rPr>
              <w:t>or</w:t>
            </w:r>
            <w:proofErr w:type="gramEnd"/>
            <w:r w:rsidRPr="00174DE3">
              <w:rPr>
                <w:sz w:val="18"/>
                <w:szCs w:val="18"/>
              </w:rPr>
              <w:t xml:space="preserve"> disagree (4)</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Somewhat agree (5)</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Agree (6)</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Strongly agree (7)</w:t>
            </w:r>
          </w:p>
        </w:tc>
      </w:tr>
      <w:tr w:rsidR="007239B0" w:rsidRPr="00174DE3" w:rsidTr="007239B0">
        <w:tc>
          <w:tcPr>
            <w:cnfStyle w:val="001000000000" w:firstRow="0" w:lastRow="0" w:firstColumn="1" w:lastColumn="0" w:oddVBand="0" w:evenVBand="0" w:oddHBand="0" w:evenHBand="0" w:firstRowFirstColumn="0" w:firstRowLastColumn="0" w:lastRowFirstColumn="0" w:lastRowLastColumn="0"/>
            <w:tcW w:w="1197" w:type="dxa"/>
          </w:tcPr>
          <w:p w:rsidR="007239B0" w:rsidRPr="00174DE3" w:rsidRDefault="007F40F6">
            <w:pPr>
              <w:keepNext/>
              <w:rPr>
                <w:sz w:val="18"/>
                <w:szCs w:val="18"/>
              </w:rPr>
            </w:pPr>
            <w:r w:rsidRPr="00174DE3">
              <w:rPr>
                <w:sz w:val="18"/>
                <w:szCs w:val="18"/>
              </w:rPr>
              <w:t xml:space="preserve">Most charities are trustworthy </w:t>
            </w: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bl>
    <w:p w:rsidR="007239B0" w:rsidRPr="00174DE3" w:rsidRDefault="007239B0">
      <w:pPr>
        <w:rPr>
          <w:sz w:val="18"/>
          <w:szCs w:val="18"/>
        </w:rPr>
      </w:pP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F40F6">
      <w:pPr>
        <w:pStyle w:val="BlockEndLabel"/>
        <w:rPr>
          <w:sz w:val="18"/>
          <w:szCs w:val="18"/>
        </w:rPr>
      </w:pPr>
      <w:r w:rsidRPr="00174DE3">
        <w:rPr>
          <w:sz w:val="18"/>
          <w:szCs w:val="18"/>
        </w:rPr>
        <w:t>End of Block: Charitable Giving</w:t>
      </w:r>
    </w:p>
    <w:p w:rsidR="007239B0" w:rsidRPr="00174DE3" w:rsidRDefault="007239B0">
      <w:pPr>
        <w:pStyle w:val="BlockSeparator"/>
        <w:rPr>
          <w:sz w:val="18"/>
          <w:szCs w:val="18"/>
        </w:rPr>
      </w:pPr>
    </w:p>
    <w:p w:rsidR="00406921" w:rsidRPr="00174DE3" w:rsidRDefault="00406921">
      <w:pPr>
        <w:rPr>
          <w:b/>
          <w:color w:val="CCCCCC"/>
          <w:sz w:val="18"/>
          <w:szCs w:val="18"/>
        </w:rPr>
      </w:pPr>
      <w:r w:rsidRPr="00174DE3">
        <w:rPr>
          <w:sz w:val="18"/>
          <w:szCs w:val="18"/>
        </w:rPr>
        <w:br w:type="page"/>
      </w:r>
    </w:p>
    <w:p w:rsidR="007239B0" w:rsidRPr="00174DE3" w:rsidRDefault="007F40F6">
      <w:pPr>
        <w:pStyle w:val="BlockStartLabel"/>
        <w:rPr>
          <w:sz w:val="18"/>
          <w:szCs w:val="18"/>
        </w:rPr>
      </w:pPr>
      <w:r w:rsidRPr="00174DE3">
        <w:rPr>
          <w:sz w:val="18"/>
          <w:szCs w:val="18"/>
        </w:rPr>
        <w:lastRenderedPageBreak/>
        <w:t>Start of Block: Food/environment</w:t>
      </w:r>
    </w:p>
    <w:p w:rsidR="007239B0" w:rsidRPr="00174DE3" w:rsidRDefault="007239B0">
      <w:pPr>
        <w:rPr>
          <w:sz w:val="18"/>
          <w:szCs w:val="18"/>
        </w:rPr>
      </w:pPr>
    </w:p>
    <w:p w:rsidR="007239B0" w:rsidRPr="00174DE3" w:rsidRDefault="007F40F6">
      <w:pPr>
        <w:keepNext/>
        <w:rPr>
          <w:sz w:val="18"/>
          <w:szCs w:val="18"/>
        </w:rPr>
      </w:pPr>
      <w:r w:rsidRPr="00174DE3">
        <w:rPr>
          <w:sz w:val="18"/>
          <w:szCs w:val="18"/>
        </w:rPr>
        <w:t>How concerned are you about the following issues? Please select the response that best represents your opinions</w:t>
      </w:r>
    </w:p>
    <w:tbl>
      <w:tblPr>
        <w:tblStyle w:val="QQuestionTable"/>
        <w:tblW w:w="9602" w:type="dxa"/>
        <w:tblLook w:val="07E0" w:firstRow="1" w:lastRow="1" w:firstColumn="1" w:lastColumn="1" w:noHBand="1" w:noVBand="1"/>
      </w:tblPr>
      <w:tblGrid>
        <w:gridCol w:w="1321"/>
        <w:gridCol w:w="1129"/>
        <w:gridCol w:w="1271"/>
        <w:gridCol w:w="1271"/>
        <w:gridCol w:w="1387"/>
        <w:gridCol w:w="1071"/>
        <w:gridCol w:w="1081"/>
        <w:gridCol w:w="1071"/>
      </w:tblGrid>
      <w:tr w:rsidR="00174DE3" w:rsidRPr="00174DE3" w:rsidTr="00174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rsidR="007239B0" w:rsidRPr="00174DE3" w:rsidRDefault="007239B0">
            <w:pPr>
              <w:keepNext/>
              <w:rPr>
                <w:sz w:val="18"/>
                <w:szCs w:val="18"/>
              </w:rPr>
            </w:pPr>
          </w:p>
        </w:tc>
        <w:tc>
          <w:tcPr>
            <w:tcW w:w="1129"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Not at all concerned (1)</w:t>
            </w:r>
          </w:p>
        </w:tc>
        <w:tc>
          <w:tcPr>
            <w:tcW w:w="1271"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Somewhat unconcerned (2)</w:t>
            </w:r>
          </w:p>
        </w:tc>
        <w:tc>
          <w:tcPr>
            <w:tcW w:w="1271"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A little unconcerned (3)</w:t>
            </w:r>
          </w:p>
        </w:tc>
        <w:tc>
          <w:tcPr>
            <w:tcW w:w="138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 xml:space="preserve">Neither concerned </w:t>
            </w:r>
            <w:proofErr w:type="gramStart"/>
            <w:r w:rsidRPr="00174DE3">
              <w:rPr>
                <w:sz w:val="18"/>
                <w:szCs w:val="18"/>
              </w:rPr>
              <w:t>or</w:t>
            </w:r>
            <w:proofErr w:type="gramEnd"/>
            <w:r w:rsidRPr="00174DE3">
              <w:rPr>
                <w:sz w:val="18"/>
                <w:szCs w:val="18"/>
              </w:rPr>
              <w:t xml:space="preserve"> unconcerned (</w:t>
            </w:r>
            <w:r w:rsidR="00070D83" w:rsidRPr="00174DE3">
              <w:rPr>
                <w:sz w:val="18"/>
                <w:szCs w:val="18"/>
              </w:rPr>
              <w:t>4</w:t>
            </w:r>
            <w:r w:rsidRPr="00174DE3">
              <w:rPr>
                <w:sz w:val="18"/>
                <w:szCs w:val="18"/>
              </w:rPr>
              <w:t>)</w:t>
            </w:r>
          </w:p>
        </w:tc>
        <w:tc>
          <w:tcPr>
            <w:tcW w:w="1071"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A little concerned (</w:t>
            </w:r>
            <w:r w:rsidR="00070D83" w:rsidRPr="00174DE3">
              <w:rPr>
                <w:sz w:val="18"/>
                <w:szCs w:val="18"/>
              </w:rPr>
              <w:t>5</w:t>
            </w:r>
            <w:r w:rsidRPr="00174DE3">
              <w:rPr>
                <w:sz w:val="18"/>
                <w:szCs w:val="18"/>
              </w:rPr>
              <w:t>)</w:t>
            </w:r>
          </w:p>
        </w:tc>
        <w:tc>
          <w:tcPr>
            <w:tcW w:w="1081"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Somewhat concerned (</w:t>
            </w:r>
            <w:r w:rsidR="00070D83" w:rsidRPr="00174DE3">
              <w:rPr>
                <w:sz w:val="18"/>
                <w:szCs w:val="18"/>
              </w:rPr>
              <w:t>6</w:t>
            </w:r>
            <w:r w:rsidRPr="00174DE3">
              <w:rPr>
                <w:sz w:val="18"/>
                <w:szCs w:val="18"/>
              </w:rPr>
              <w:t>)</w:t>
            </w:r>
          </w:p>
        </w:tc>
        <w:tc>
          <w:tcPr>
            <w:tcW w:w="1071"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Extremely concerned (</w:t>
            </w:r>
            <w:r w:rsidR="00070D83" w:rsidRPr="00174DE3">
              <w:rPr>
                <w:sz w:val="18"/>
                <w:szCs w:val="18"/>
              </w:rPr>
              <w:t>7</w:t>
            </w:r>
            <w:r w:rsidRPr="00174DE3">
              <w:rPr>
                <w:sz w:val="18"/>
                <w:szCs w:val="18"/>
              </w:rPr>
              <w:t>)</w:t>
            </w: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1321" w:type="dxa"/>
          </w:tcPr>
          <w:p w:rsidR="007239B0" w:rsidRPr="00174DE3" w:rsidRDefault="007F40F6">
            <w:pPr>
              <w:keepNext/>
              <w:rPr>
                <w:sz w:val="18"/>
                <w:szCs w:val="18"/>
              </w:rPr>
            </w:pPr>
            <w:r w:rsidRPr="00174DE3">
              <w:rPr>
                <w:sz w:val="18"/>
                <w:szCs w:val="18"/>
              </w:rPr>
              <w:t xml:space="preserve">The effect of pesticides and </w:t>
            </w:r>
            <w:proofErr w:type="spellStart"/>
            <w:r w:rsidRPr="00174DE3">
              <w:rPr>
                <w:sz w:val="18"/>
                <w:szCs w:val="18"/>
              </w:rPr>
              <w:t>fertilisers</w:t>
            </w:r>
            <w:proofErr w:type="spellEnd"/>
            <w:r w:rsidRPr="00174DE3">
              <w:rPr>
                <w:sz w:val="18"/>
                <w:szCs w:val="18"/>
              </w:rPr>
              <w:t xml:space="preserve"> on the environment? (1) </w:t>
            </w:r>
          </w:p>
        </w:tc>
        <w:tc>
          <w:tcPr>
            <w:tcW w:w="1129"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2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2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8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1321" w:type="dxa"/>
          </w:tcPr>
          <w:p w:rsidR="007239B0" w:rsidRPr="00174DE3" w:rsidRDefault="007F40F6">
            <w:pPr>
              <w:keepNext/>
              <w:rPr>
                <w:sz w:val="18"/>
                <w:szCs w:val="18"/>
              </w:rPr>
            </w:pPr>
            <w:r w:rsidRPr="00174DE3">
              <w:rPr>
                <w:sz w:val="18"/>
                <w:szCs w:val="18"/>
              </w:rPr>
              <w:t xml:space="preserve">Depletion of ocean fish stocks (2) </w:t>
            </w:r>
          </w:p>
        </w:tc>
        <w:tc>
          <w:tcPr>
            <w:tcW w:w="1129"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2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2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8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1321" w:type="dxa"/>
          </w:tcPr>
          <w:p w:rsidR="007239B0" w:rsidRPr="00174DE3" w:rsidRDefault="007F40F6">
            <w:pPr>
              <w:keepNext/>
              <w:rPr>
                <w:sz w:val="18"/>
                <w:szCs w:val="18"/>
              </w:rPr>
            </w:pPr>
            <w:r w:rsidRPr="00174DE3">
              <w:rPr>
                <w:sz w:val="18"/>
                <w:szCs w:val="18"/>
              </w:rPr>
              <w:t xml:space="preserve">Animals being treated cruelly during food production (3) </w:t>
            </w:r>
          </w:p>
        </w:tc>
        <w:tc>
          <w:tcPr>
            <w:tcW w:w="1129"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2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2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8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1321" w:type="dxa"/>
          </w:tcPr>
          <w:p w:rsidR="007239B0" w:rsidRPr="00174DE3" w:rsidRDefault="007F40F6">
            <w:pPr>
              <w:keepNext/>
              <w:rPr>
                <w:sz w:val="18"/>
                <w:szCs w:val="18"/>
              </w:rPr>
            </w:pPr>
            <w:r w:rsidRPr="00174DE3">
              <w:rPr>
                <w:sz w:val="18"/>
                <w:szCs w:val="18"/>
              </w:rPr>
              <w:t xml:space="preserve">Food imports from countries or areas that employ cheap </w:t>
            </w:r>
            <w:proofErr w:type="spellStart"/>
            <w:r w:rsidRPr="00174DE3">
              <w:rPr>
                <w:sz w:val="18"/>
                <w:szCs w:val="18"/>
              </w:rPr>
              <w:t>labour</w:t>
            </w:r>
            <w:proofErr w:type="spellEnd"/>
            <w:r w:rsidRPr="00174DE3">
              <w:rPr>
                <w:sz w:val="18"/>
                <w:szCs w:val="18"/>
              </w:rPr>
              <w:t xml:space="preserve"> (4) </w:t>
            </w:r>
          </w:p>
        </w:tc>
        <w:tc>
          <w:tcPr>
            <w:tcW w:w="1129"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2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2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8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071"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bl>
    <w:p w:rsidR="007239B0" w:rsidRPr="00174DE3" w:rsidRDefault="007239B0">
      <w:pPr>
        <w:rPr>
          <w:sz w:val="18"/>
          <w:szCs w:val="18"/>
        </w:rPr>
      </w:pPr>
    </w:p>
    <w:p w:rsidR="007239B0" w:rsidRPr="00174DE3" w:rsidRDefault="007239B0">
      <w:pPr>
        <w:rPr>
          <w:sz w:val="18"/>
          <w:szCs w:val="18"/>
        </w:rPr>
      </w:pP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F40F6">
      <w:pPr>
        <w:rPr>
          <w:sz w:val="18"/>
          <w:szCs w:val="18"/>
        </w:rPr>
      </w:pPr>
      <w:r w:rsidRPr="00174DE3">
        <w:rPr>
          <w:sz w:val="18"/>
          <w:szCs w:val="18"/>
        </w:rPr>
        <w:br w:type="page"/>
      </w:r>
    </w:p>
    <w:p w:rsidR="007239B0" w:rsidRPr="00174DE3" w:rsidRDefault="007239B0">
      <w:pPr>
        <w:rPr>
          <w:sz w:val="18"/>
          <w:szCs w:val="18"/>
        </w:rPr>
      </w:pPr>
    </w:p>
    <w:p w:rsidR="007239B0" w:rsidRPr="00174DE3" w:rsidRDefault="007F40F6">
      <w:pPr>
        <w:keepNext/>
        <w:rPr>
          <w:sz w:val="18"/>
          <w:szCs w:val="18"/>
        </w:rPr>
      </w:pPr>
      <w:r w:rsidRPr="00174DE3">
        <w:rPr>
          <w:sz w:val="18"/>
          <w:szCs w:val="18"/>
        </w:rPr>
        <w:t xml:space="preserve"> How likely are you do the following actions in the next 3 months?  </w:t>
      </w:r>
    </w:p>
    <w:tbl>
      <w:tblPr>
        <w:tblStyle w:val="QQuestionTable"/>
        <w:tblW w:w="9576" w:type="auto"/>
        <w:tblLook w:val="07E0" w:firstRow="1" w:lastRow="1" w:firstColumn="1" w:lastColumn="1" w:noHBand="1" w:noVBand="1"/>
      </w:tblPr>
      <w:tblGrid>
        <w:gridCol w:w="1491"/>
        <w:gridCol w:w="1121"/>
        <w:gridCol w:w="1173"/>
        <w:gridCol w:w="1121"/>
        <w:gridCol w:w="1121"/>
        <w:gridCol w:w="1080"/>
        <w:gridCol w:w="1173"/>
        <w:gridCol w:w="1080"/>
      </w:tblGrid>
      <w:tr w:rsidR="007239B0" w:rsidRPr="00174DE3" w:rsidTr="00723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7239B0" w:rsidRPr="00174DE3" w:rsidRDefault="007239B0">
            <w:pPr>
              <w:keepNext/>
              <w:rPr>
                <w:sz w:val="18"/>
                <w:szCs w:val="18"/>
              </w:rPr>
            </w:pP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Very unlikely (1)</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Somewhat unlikely (2)</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A little unlikely (3)</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Neither likely or unlikely (4)</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A little likely (5)</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Somewhat likely (6)</w:t>
            </w:r>
          </w:p>
        </w:tc>
        <w:tc>
          <w:tcPr>
            <w:tcW w:w="1197" w:type="dxa"/>
          </w:tcPr>
          <w:p w:rsidR="007239B0" w:rsidRPr="00174DE3" w:rsidRDefault="007F40F6">
            <w:pPr>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Very likely (8)</w:t>
            </w:r>
          </w:p>
        </w:tc>
      </w:tr>
      <w:tr w:rsidR="007239B0" w:rsidRPr="00174DE3" w:rsidTr="007239B0">
        <w:tc>
          <w:tcPr>
            <w:cnfStyle w:val="001000000000" w:firstRow="0" w:lastRow="0" w:firstColumn="1" w:lastColumn="0" w:oddVBand="0" w:evenVBand="0" w:oddHBand="0" w:evenHBand="0" w:firstRowFirstColumn="0" w:firstRowLastColumn="0" w:lastRowFirstColumn="0" w:lastRowLastColumn="0"/>
            <w:tcW w:w="1197" w:type="dxa"/>
          </w:tcPr>
          <w:p w:rsidR="007239B0" w:rsidRPr="00174DE3" w:rsidRDefault="007F40F6">
            <w:pPr>
              <w:keepNext/>
              <w:rPr>
                <w:sz w:val="18"/>
                <w:szCs w:val="18"/>
              </w:rPr>
            </w:pPr>
            <w:r w:rsidRPr="00174DE3">
              <w:rPr>
                <w:sz w:val="18"/>
                <w:szCs w:val="18"/>
              </w:rPr>
              <w:t>Purchase environmentally friendly food products (</w:t>
            </w:r>
            <w:r w:rsidR="00070D83" w:rsidRPr="00174DE3">
              <w:rPr>
                <w:sz w:val="18"/>
                <w:szCs w:val="18"/>
              </w:rPr>
              <w:t>5</w:t>
            </w:r>
            <w:r w:rsidRPr="00174DE3">
              <w:rPr>
                <w:sz w:val="18"/>
                <w:szCs w:val="18"/>
              </w:rPr>
              <w:t xml:space="preserve">) </w:t>
            </w: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7239B0" w:rsidRPr="00174DE3" w:rsidTr="007239B0">
        <w:tc>
          <w:tcPr>
            <w:cnfStyle w:val="001000000000" w:firstRow="0" w:lastRow="0" w:firstColumn="1" w:lastColumn="0" w:oddVBand="0" w:evenVBand="0" w:oddHBand="0" w:evenHBand="0" w:firstRowFirstColumn="0" w:firstRowLastColumn="0" w:lastRowFirstColumn="0" w:lastRowLastColumn="0"/>
            <w:tcW w:w="1197" w:type="dxa"/>
          </w:tcPr>
          <w:p w:rsidR="007239B0" w:rsidRPr="00174DE3" w:rsidRDefault="007F40F6">
            <w:pPr>
              <w:keepNext/>
              <w:rPr>
                <w:sz w:val="18"/>
                <w:szCs w:val="18"/>
              </w:rPr>
            </w:pPr>
            <w:r w:rsidRPr="00174DE3">
              <w:rPr>
                <w:sz w:val="18"/>
                <w:szCs w:val="18"/>
              </w:rPr>
              <w:t>Avoid buying products containing chemical food additives (</w:t>
            </w:r>
            <w:r w:rsidR="00070D83" w:rsidRPr="00174DE3">
              <w:rPr>
                <w:sz w:val="18"/>
                <w:szCs w:val="18"/>
              </w:rPr>
              <w:t>6</w:t>
            </w:r>
            <w:r w:rsidRPr="00174DE3">
              <w:rPr>
                <w:sz w:val="18"/>
                <w:szCs w:val="18"/>
              </w:rPr>
              <w:t xml:space="preserve">) </w:t>
            </w: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7239B0" w:rsidRPr="00174DE3" w:rsidTr="007239B0">
        <w:tc>
          <w:tcPr>
            <w:cnfStyle w:val="001000000000" w:firstRow="0" w:lastRow="0" w:firstColumn="1" w:lastColumn="0" w:oddVBand="0" w:evenVBand="0" w:oddHBand="0" w:evenHBand="0" w:firstRowFirstColumn="0" w:firstRowLastColumn="0" w:lastRowFirstColumn="0" w:lastRowLastColumn="0"/>
            <w:tcW w:w="1197" w:type="dxa"/>
          </w:tcPr>
          <w:p w:rsidR="007239B0" w:rsidRPr="00174DE3" w:rsidRDefault="007F40F6">
            <w:pPr>
              <w:keepNext/>
              <w:rPr>
                <w:sz w:val="18"/>
                <w:szCs w:val="18"/>
              </w:rPr>
            </w:pPr>
            <w:r w:rsidRPr="00174DE3">
              <w:rPr>
                <w:sz w:val="18"/>
                <w:szCs w:val="18"/>
              </w:rPr>
              <w:t>Buy free range eggs (</w:t>
            </w:r>
            <w:r w:rsidR="00070D83" w:rsidRPr="00174DE3">
              <w:rPr>
                <w:sz w:val="18"/>
                <w:szCs w:val="18"/>
              </w:rPr>
              <w:t>7</w:t>
            </w:r>
            <w:r w:rsidRPr="00174DE3">
              <w:rPr>
                <w:sz w:val="18"/>
                <w:szCs w:val="18"/>
              </w:rPr>
              <w:t xml:space="preserve">) </w:t>
            </w: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r w:rsidR="007239B0" w:rsidRPr="00174DE3" w:rsidTr="007239B0">
        <w:tc>
          <w:tcPr>
            <w:cnfStyle w:val="001000000000" w:firstRow="0" w:lastRow="0" w:firstColumn="1" w:lastColumn="0" w:oddVBand="0" w:evenVBand="0" w:oddHBand="0" w:evenHBand="0" w:firstRowFirstColumn="0" w:firstRowLastColumn="0" w:lastRowFirstColumn="0" w:lastRowLastColumn="0"/>
            <w:tcW w:w="1197" w:type="dxa"/>
          </w:tcPr>
          <w:p w:rsidR="007239B0" w:rsidRPr="00174DE3" w:rsidRDefault="007F40F6">
            <w:pPr>
              <w:keepNext/>
              <w:rPr>
                <w:sz w:val="18"/>
                <w:szCs w:val="18"/>
              </w:rPr>
            </w:pPr>
            <w:r w:rsidRPr="00174DE3">
              <w:rPr>
                <w:sz w:val="18"/>
                <w:szCs w:val="18"/>
              </w:rPr>
              <w:t>Try to reduce my household food waste (</w:t>
            </w:r>
            <w:r w:rsidR="00070D83" w:rsidRPr="00174DE3">
              <w:rPr>
                <w:sz w:val="18"/>
                <w:szCs w:val="18"/>
              </w:rPr>
              <w:t>8</w:t>
            </w:r>
            <w:r w:rsidRPr="00174DE3">
              <w:rPr>
                <w:sz w:val="18"/>
                <w:szCs w:val="18"/>
              </w:rPr>
              <w:t xml:space="preserve">) </w:t>
            </w: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197" w:type="dxa"/>
          </w:tcPr>
          <w:p w:rsidR="007239B0" w:rsidRPr="00174DE3" w:rsidRDefault="007239B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r>
    </w:tbl>
    <w:p w:rsidR="007239B0" w:rsidRPr="00174DE3" w:rsidRDefault="007239B0">
      <w:pPr>
        <w:rPr>
          <w:sz w:val="18"/>
          <w:szCs w:val="18"/>
        </w:rPr>
      </w:pPr>
    </w:p>
    <w:p w:rsidR="007239B0" w:rsidRPr="00174DE3" w:rsidRDefault="007239B0">
      <w:pPr>
        <w:rPr>
          <w:sz w:val="18"/>
          <w:szCs w:val="18"/>
        </w:rPr>
      </w:pP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239B0">
      <w:pPr>
        <w:rPr>
          <w:sz w:val="18"/>
          <w:szCs w:val="18"/>
        </w:rPr>
      </w:pPr>
    </w:p>
    <w:p w:rsidR="007239B0" w:rsidRPr="00174DE3" w:rsidRDefault="007F40F6">
      <w:pPr>
        <w:pStyle w:val="BlockEndLabel"/>
        <w:rPr>
          <w:sz w:val="18"/>
          <w:szCs w:val="18"/>
        </w:rPr>
      </w:pPr>
      <w:r w:rsidRPr="00174DE3">
        <w:rPr>
          <w:sz w:val="18"/>
          <w:szCs w:val="18"/>
        </w:rPr>
        <w:t>End of Block: Food/environment</w:t>
      </w:r>
    </w:p>
    <w:p w:rsidR="007239B0" w:rsidRPr="00174DE3" w:rsidRDefault="007239B0">
      <w:pPr>
        <w:pStyle w:val="BlockSeparator"/>
        <w:rPr>
          <w:sz w:val="18"/>
          <w:szCs w:val="18"/>
        </w:rPr>
      </w:pPr>
    </w:p>
    <w:p w:rsidR="00070D83" w:rsidRPr="00174DE3" w:rsidRDefault="00070D83">
      <w:pPr>
        <w:rPr>
          <w:b/>
          <w:color w:val="CCCCCC"/>
          <w:sz w:val="18"/>
          <w:szCs w:val="18"/>
        </w:rPr>
      </w:pPr>
      <w:r w:rsidRPr="00174DE3">
        <w:rPr>
          <w:sz w:val="18"/>
          <w:szCs w:val="18"/>
        </w:rPr>
        <w:br w:type="page"/>
      </w:r>
    </w:p>
    <w:p w:rsidR="007239B0" w:rsidRPr="00174DE3" w:rsidRDefault="007F40F6">
      <w:pPr>
        <w:pStyle w:val="BlockStartLabel"/>
        <w:rPr>
          <w:sz w:val="18"/>
          <w:szCs w:val="18"/>
        </w:rPr>
      </w:pPr>
      <w:r w:rsidRPr="00174DE3">
        <w:rPr>
          <w:sz w:val="18"/>
          <w:szCs w:val="18"/>
        </w:rPr>
        <w:lastRenderedPageBreak/>
        <w:t xml:space="preserve">Start of Block: </w:t>
      </w:r>
      <w:r w:rsidR="00070D83" w:rsidRPr="00174DE3">
        <w:rPr>
          <w:sz w:val="18"/>
          <w:szCs w:val="18"/>
        </w:rPr>
        <w:t>W</w:t>
      </w:r>
      <w:r w:rsidRPr="00174DE3">
        <w:rPr>
          <w:sz w:val="18"/>
          <w:szCs w:val="18"/>
        </w:rPr>
        <w:t>SRS</w:t>
      </w:r>
    </w:p>
    <w:p w:rsidR="007239B0" w:rsidRPr="00174DE3" w:rsidRDefault="007F40F6">
      <w:pPr>
        <w:keepNext/>
        <w:rPr>
          <w:sz w:val="18"/>
          <w:szCs w:val="18"/>
        </w:rPr>
      </w:pPr>
      <w:r w:rsidRPr="00174DE3">
        <w:rPr>
          <w:sz w:val="18"/>
          <w:szCs w:val="18"/>
        </w:rPr>
        <w:t>To what extent do you agree with the following statements? </w:t>
      </w:r>
    </w:p>
    <w:tbl>
      <w:tblPr>
        <w:tblStyle w:val="QQuestionTable"/>
        <w:tblW w:w="9498" w:type="dxa"/>
        <w:tblLook w:val="07E0" w:firstRow="1" w:lastRow="1" w:firstColumn="1" w:lastColumn="1" w:noHBand="1" w:noVBand="1"/>
      </w:tblPr>
      <w:tblGrid>
        <w:gridCol w:w="2250"/>
        <w:gridCol w:w="1142"/>
        <w:gridCol w:w="1148"/>
        <w:gridCol w:w="1143"/>
        <w:gridCol w:w="1143"/>
        <w:gridCol w:w="891"/>
        <w:gridCol w:w="890"/>
        <w:gridCol w:w="891"/>
      </w:tblGrid>
      <w:tr w:rsidR="00174DE3" w:rsidRPr="00174DE3" w:rsidTr="00174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7239B0" w:rsidRPr="00174DE3" w:rsidRDefault="007239B0" w:rsidP="00174DE3">
            <w:pPr>
              <w:widowControl w:val="0"/>
              <w:rPr>
                <w:sz w:val="18"/>
                <w:szCs w:val="18"/>
              </w:rPr>
            </w:pPr>
          </w:p>
        </w:tc>
        <w:tc>
          <w:tcPr>
            <w:tcW w:w="1142" w:type="dxa"/>
          </w:tcPr>
          <w:p w:rsidR="007239B0" w:rsidRPr="00174DE3" w:rsidRDefault="007F40F6" w:rsidP="00174DE3">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Strongly disagree (1)</w:t>
            </w:r>
          </w:p>
        </w:tc>
        <w:tc>
          <w:tcPr>
            <w:tcW w:w="1148" w:type="dxa"/>
          </w:tcPr>
          <w:p w:rsidR="007239B0" w:rsidRPr="00174DE3" w:rsidRDefault="007F40F6" w:rsidP="00174DE3">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Disagree (2)</w:t>
            </w:r>
          </w:p>
        </w:tc>
        <w:tc>
          <w:tcPr>
            <w:tcW w:w="1143" w:type="dxa"/>
          </w:tcPr>
          <w:p w:rsidR="007239B0" w:rsidRPr="00174DE3" w:rsidRDefault="007F40F6" w:rsidP="00174DE3">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Slightly disagree (3)</w:t>
            </w:r>
          </w:p>
        </w:tc>
        <w:tc>
          <w:tcPr>
            <w:tcW w:w="1143" w:type="dxa"/>
          </w:tcPr>
          <w:p w:rsidR="007239B0" w:rsidRPr="00174DE3" w:rsidRDefault="007F40F6" w:rsidP="00174DE3">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Neither agree nor disagree (4)</w:t>
            </w:r>
          </w:p>
        </w:tc>
        <w:tc>
          <w:tcPr>
            <w:tcW w:w="891" w:type="dxa"/>
          </w:tcPr>
          <w:p w:rsidR="007239B0" w:rsidRPr="00174DE3" w:rsidRDefault="007F40F6" w:rsidP="00174DE3">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Slightly agree (5)</w:t>
            </w:r>
          </w:p>
        </w:tc>
        <w:tc>
          <w:tcPr>
            <w:tcW w:w="890" w:type="dxa"/>
          </w:tcPr>
          <w:p w:rsidR="007239B0" w:rsidRPr="00174DE3" w:rsidRDefault="007F40F6" w:rsidP="00174DE3">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Agree (6)</w:t>
            </w:r>
          </w:p>
        </w:tc>
        <w:tc>
          <w:tcPr>
            <w:tcW w:w="891" w:type="dxa"/>
          </w:tcPr>
          <w:p w:rsidR="007239B0" w:rsidRPr="00174DE3" w:rsidRDefault="007F40F6" w:rsidP="00174DE3">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Strongly agree (7)</w:t>
            </w: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2250" w:type="dxa"/>
          </w:tcPr>
          <w:p w:rsidR="007239B0" w:rsidRPr="00174DE3" w:rsidRDefault="007F40F6" w:rsidP="00174DE3">
            <w:pPr>
              <w:widowControl w:val="0"/>
              <w:jc w:val="left"/>
              <w:rPr>
                <w:sz w:val="18"/>
                <w:szCs w:val="18"/>
              </w:rPr>
            </w:pPr>
            <w:r w:rsidRPr="00174DE3">
              <w:rPr>
                <w:sz w:val="18"/>
                <w:szCs w:val="18"/>
              </w:rPr>
              <w:t xml:space="preserve">As a result of how overweight/fat people are treated, I want to stand up for weight-related issues (1) </w:t>
            </w:r>
          </w:p>
        </w:tc>
        <w:tc>
          <w:tcPr>
            <w:tcW w:w="1142"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8"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0"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2250" w:type="dxa"/>
          </w:tcPr>
          <w:p w:rsidR="007239B0" w:rsidRPr="00174DE3" w:rsidRDefault="007F40F6" w:rsidP="00174DE3">
            <w:pPr>
              <w:widowControl w:val="0"/>
              <w:jc w:val="left"/>
              <w:rPr>
                <w:sz w:val="18"/>
                <w:szCs w:val="18"/>
              </w:rPr>
            </w:pPr>
            <w:r w:rsidRPr="00174DE3">
              <w:rPr>
                <w:sz w:val="18"/>
                <w:szCs w:val="18"/>
              </w:rPr>
              <w:t xml:space="preserve">Thinking about how overweight/fat people are treated makes me want to fight for fat rights (2) </w:t>
            </w:r>
          </w:p>
        </w:tc>
        <w:tc>
          <w:tcPr>
            <w:tcW w:w="1142"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8"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0"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2250" w:type="dxa"/>
          </w:tcPr>
          <w:p w:rsidR="007239B0" w:rsidRPr="00174DE3" w:rsidRDefault="007F40F6" w:rsidP="00174DE3">
            <w:pPr>
              <w:widowControl w:val="0"/>
              <w:jc w:val="left"/>
              <w:rPr>
                <w:sz w:val="18"/>
                <w:szCs w:val="18"/>
              </w:rPr>
            </w:pPr>
            <w:r w:rsidRPr="00174DE3">
              <w:rPr>
                <w:sz w:val="18"/>
                <w:szCs w:val="18"/>
              </w:rPr>
              <w:t xml:space="preserve">I directly confront those responsible for treating overweight/fat people badly (3) </w:t>
            </w:r>
          </w:p>
        </w:tc>
        <w:tc>
          <w:tcPr>
            <w:tcW w:w="1142"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8"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0"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2250" w:type="dxa"/>
          </w:tcPr>
          <w:p w:rsidR="007239B0" w:rsidRPr="00174DE3" w:rsidRDefault="007F40F6" w:rsidP="00174DE3">
            <w:pPr>
              <w:widowControl w:val="0"/>
              <w:jc w:val="left"/>
              <w:rPr>
                <w:sz w:val="18"/>
                <w:szCs w:val="18"/>
              </w:rPr>
            </w:pPr>
            <w:r w:rsidRPr="00174DE3">
              <w:rPr>
                <w:sz w:val="18"/>
                <w:szCs w:val="18"/>
              </w:rPr>
              <w:t xml:space="preserve">I bring the negative treatment of overweight/fat people to the attention of the appropriate authorities or people in charge (4) </w:t>
            </w:r>
          </w:p>
        </w:tc>
        <w:tc>
          <w:tcPr>
            <w:tcW w:w="1142"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8"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0"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2250" w:type="dxa"/>
          </w:tcPr>
          <w:p w:rsidR="007239B0" w:rsidRPr="00174DE3" w:rsidRDefault="007F40F6" w:rsidP="00174DE3">
            <w:pPr>
              <w:widowControl w:val="0"/>
              <w:jc w:val="left"/>
              <w:rPr>
                <w:sz w:val="18"/>
                <w:szCs w:val="18"/>
              </w:rPr>
            </w:pPr>
            <w:r w:rsidRPr="00174DE3">
              <w:rPr>
                <w:sz w:val="18"/>
                <w:szCs w:val="18"/>
              </w:rPr>
              <w:t xml:space="preserve">I want to lose weight to reduce my chances of being discriminated against. (5) </w:t>
            </w:r>
          </w:p>
        </w:tc>
        <w:tc>
          <w:tcPr>
            <w:tcW w:w="1142"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8"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0"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2250" w:type="dxa"/>
          </w:tcPr>
          <w:p w:rsidR="007239B0" w:rsidRPr="00174DE3" w:rsidRDefault="007F40F6" w:rsidP="00174DE3">
            <w:pPr>
              <w:widowControl w:val="0"/>
              <w:jc w:val="left"/>
              <w:rPr>
                <w:sz w:val="18"/>
                <w:szCs w:val="18"/>
              </w:rPr>
            </w:pPr>
            <w:r w:rsidRPr="00174DE3">
              <w:rPr>
                <w:sz w:val="18"/>
                <w:szCs w:val="18"/>
              </w:rPr>
              <w:t xml:space="preserve">It’s up to me to change my weight if I want to be treated better (6) </w:t>
            </w:r>
          </w:p>
        </w:tc>
        <w:tc>
          <w:tcPr>
            <w:tcW w:w="1142"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8"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0"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2250" w:type="dxa"/>
          </w:tcPr>
          <w:p w:rsidR="007239B0" w:rsidRPr="00174DE3" w:rsidRDefault="007F40F6" w:rsidP="00174DE3">
            <w:pPr>
              <w:widowControl w:val="0"/>
              <w:jc w:val="left"/>
              <w:rPr>
                <w:sz w:val="18"/>
                <w:szCs w:val="18"/>
              </w:rPr>
            </w:pPr>
            <w:r w:rsidRPr="00174DE3">
              <w:rPr>
                <w:sz w:val="18"/>
                <w:szCs w:val="18"/>
              </w:rPr>
              <w:t xml:space="preserve">The way overweight/fat people are treated makes me angry (7) </w:t>
            </w:r>
          </w:p>
        </w:tc>
        <w:tc>
          <w:tcPr>
            <w:tcW w:w="1142"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8"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0"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74DE3" w:rsidRPr="00174DE3" w:rsidTr="00174DE3">
        <w:tc>
          <w:tcPr>
            <w:cnfStyle w:val="001000000000" w:firstRow="0" w:lastRow="0" w:firstColumn="1" w:lastColumn="0" w:oddVBand="0" w:evenVBand="0" w:oddHBand="0" w:evenHBand="0" w:firstRowFirstColumn="0" w:firstRowLastColumn="0" w:lastRowFirstColumn="0" w:lastRowLastColumn="0"/>
            <w:tcW w:w="2250" w:type="dxa"/>
          </w:tcPr>
          <w:p w:rsidR="007239B0" w:rsidRPr="00174DE3" w:rsidRDefault="007F40F6" w:rsidP="00174DE3">
            <w:pPr>
              <w:widowControl w:val="0"/>
              <w:jc w:val="left"/>
              <w:rPr>
                <w:sz w:val="18"/>
                <w:szCs w:val="18"/>
              </w:rPr>
            </w:pPr>
            <w:r w:rsidRPr="00174DE3">
              <w:rPr>
                <w:sz w:val="18"/>
                <w:szCs w:val="18"/>
              </w:rPr>
              <w:t xml:space="preserve">Overweight/fat people should do something about their weight to fit into society (8) </w:t>
            </w:r>
          </w:p>
        </w:tc>
        <w:tc>
          <w:tcPr>
            <w:tcW w:w="1142"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8"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3"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0"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891" w:type="dxa"/>
          </w:tcPr>
          <w:p w:rsidR="007239B0" w:rsidRPr="00174DE3" w:rsidRDefault="007239B0" w:rsidP="00174DE3">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rsidR="007239B0" w:rsidRPr="00174DE3" w:rsidRDefault="007239B0">
      <w:pPr>
        <w:rPr>
          <w:sz w:val="18"/>
          <w:szCs w:val="18"/>
        </w:rPr>
      </w:pPr>
    </w:p>
    <w:p w:rsidR="007239B0" w:rsidRPr="00174DE3" w:rsidRDefault="007239B0">
      <w:pPr>
        <w:rPr>
          <w:sz w:val="18"/>
          <w:szCs w:val="18"/>
        </w:rPr>
      </w:pPr>
    </w:p>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7239B0" w:rsidRPr="00174DE3" w:rsidRDefault="007F40F6">
      <w:pPr>
        <w:pStyle w:val="BlockEndLabel"/>
        <w:rPr>
          <w:sz w:val="18"/>
          <w:szCs w:val="18"/>
        </w:rPr>
      </w:pPr>
      <w:r w:rsidRPr="00174DE3">
        <w:rPr>
          <w:sz w:val="18"/>
          <w:szCs w:val="18"/>
        </w:rPr>
        <w:t xml:space="preserve">End of Block: </w:t>
      </w:r>
      <w:r w:rsidR="00F7692D">
        <w:rPr>
          <w:sz w:val="18"/>
          <w:szCs w:val="18"/>
        </w:rPr>
        <w:t>W</w:t>
      </w:r>
      <w:r w:rsidRPr="00174DE3">
        <w:rPr>
          <w:sz w:val="18"/>
          <w:szCs w:val="18"/>
        </w:rPr>
        <w:t>SRS</w:t>
      </w:r>
    </w:p>
    <w:p w:rsidR="007239B0" w:rsidRPr="00174DE3" w:rsidRDefault="007239B0">
      <w:pPr>
        <w:pStyle w:val="BlockSeparator"/>
        <w:rPr>
          <w:sz w:val="18"/>
          <w:szCs w:val="18"/>
        </w:rPr>
      </w:pPr>
    </w:p>
    <w:p w:rsidR="00070D83" w:rsidRPr="00174DE3" w:rsidRDefault="00070D83">
      <w:pPr>
        <w:rPr>
          <w:b/>
          <w:color w:val="CCCCCC"/>
          <w:sz w:val="18"/>
          <w:szCs w:val="18"/>
        </w:rPr>
      </w:pPr>
      <w:r w:rsidRPr="00174DE3">
        <w:rPr>
          <w:sz w:val="18"/>
          <w:szCs w:val="18"/>
        </w:rPr>
        <w:br w:type="page"/>
      </w:r>
    </w:p>
    <w:p w:rsidR="007239B0" w:rsidRPr="00174DE3" w:rsidRDefault="007F40F6">
      <w:pPr>
        <w:pStyle w:val="BlockStartLabel"/>
        <w:rPr>
          <w:sz w:val="18"/>
          <w:szCs w:val="18"/>
        </w:rPr>
      </w:pPr>
      <w:r w:rsidRPr="00174DE3">
        <w:rPr>
          <w:sz w:val="18"/>
          <w:szCs w:val="18"/>
        </w:rPr>
        <w:lastRenderedPageBreak/>
        <w:t>Start of Block: Modern sexism</w:t>
      </w:r>
    </w:p>
    <w:p w:rsidR="007239B0" w:rsidRPr="00174DE3" w:rsidRDefault="007F40F6">
      <w:pPr>
        <w:keepNext/>
        <w:rPr>
          <w:sz w:val="18"/>
          <w:szCs w:val="18"/>
        </w:rPr>
      </w:pPr>
      <w:r w:rsidRPr="00174DE3">
        <w:rPr>
          <w:sz w:val="18"/>
          <w:szCs w:val="18"/>
        </w:rPr>
        <w:t>To what extent do you agree with the following statements?</w:t>
      </w:r>
    </w:p>
    <w:tbl>
      <w:tblPr>
        <w:tblStyle w:val="QQuestionTable"/>
        <w:tblW w:w="9785" w:type="dxa"/>
        <w:tblLook w:val="07E0" w:firstRow="1" w:lastRow="1" w:firstColumn="1" w:lastColumn="1" w:noHBand="1" w:noVBand="1"/>
      </w:tblPr>
      <w:tblGrid>
        <w:gridCol w:w="1843"/>
        <w:gridCol w:w="1076"/>
        <w:gridCol w:w="1096"/>
        <w:gridCol w:w="1173"/>
        <w:gridCol w:w="1139"/>
        <w:gridCol w:w="1173"/>
        <w:gridCol w:w="1146"/>
        <w:gridCol w:w="1139"/>
      </w:tblGrid>
      <w:tr w:rsidR="00F7692D" w:rsidRPr="00174DE3" w:rsidTr="00F76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239B0" w:rsidRPr="00174DE3" w:rsidRDefault="007239B0" w:rsidP="00F7692D">
            <w:pPr>
              <w:widowControl w:val="0"/>
              <w:jc w:val="left"/>
              <w:rPr>
                <w:sz w:val="18"/>
                <w:szCs w:val="18"/>
              </w:rPr>
            </w:pPr>
          </w:p>
        </w:tc>
        <w:tc>
          <w:tcPr>
            <w:tcW w:w="1076" w:type="dxa"/>
          </w:tcPr>
          <w:p w:rsidR="007239B0" w:rsidRPr="00174DE3" w:rsidRDefault="007F40F6" w:rsidP="00F7692D">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Strongly agree (1)</w:t>
            </w:r>
          </w:p>
        </w:tc>
        <w:tc>
          <w:tcPr>
            <w:tcW w:w="1096" w:type="dxa"/>
          </w:tcPr>
          <w:p w:rsidR="007239B0" w:rsidRPr="00174DE3" w:rsidRDefault="007F40F6" w:rsidP="00F7692D">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Agree (2)</w:t>
            </w:r>
          </w:p>
        </w:tc>
        <w:tc>
          <w:tcPr>
            <w:tcW w:w="1173" w:type="dxa"/>
          </w:tcPr>
          <w:p w:rsidR="007239B0" w:rsidRPr="00174DE3" w:rsidRDefault="007F40F6" w:rsidP="00F7692D">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Somewhat agree (3)</w:t>
            </w:r>
          </w:p>
        </w:tc>
        <w:tc>
          <w:tcPr>
            <w:tcW w:w="1139" w:type="dxa"/>
          </w:tcPr>
          <w:p w:rsidR="007239B0" w:rsidRPr="00174DE3" w:rsidRDefault="007F40F6" w:rsidP="00F7692D">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Neither agree nor disagree (4)</w:t>
            </w:r>
          </w:p>
        </w:tc>
        <w:tc>
          <w:tcPr>
            <w:tcW w:w="1173" w:type="dxa"/>
          </w:tcPr>
          <w:p w:rsidR="007239B0" w:rsidRPr="00174DE3" w:rsidRDefault="007F40F6" w:rsidP="00F7692D">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Somewhat disagree (5)</w:t>
            </w:r>
          </w:p>
        </w:tc>
        <w:tc>
          <w:tcPr>
            <w:tcW w:w="1146" w:type="dxa"/>
          </w:tcPr>
          <w:p w:rsidR="007239B0" w:rsidRPr="00174DE3" w:rsidRDefault="007F40F6" w:rsidP="00F7692D">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Disagree (</w:t>
            </w:r>
            <w:r w:rsidR="00951366" w:rsidRPr="00174DE3">
              <w:rPr>
                <w:sz w:val="18"/>
                <w:szCs w:val="18"/>
              </w:rPr>
              <w:t>6</w:t>
            </w:r>
            <w:r w:rsidRPr="00174DE3">
              <w:rPr>
                <w:sz w:val="18"/>
                <w:szCs w:val="18"/>
              </w:rPr>
              <w:t>)</w:t>
            </w:r>
          </w:p>
        </w:tc>
        <w:tc>
          <w:tcPr>
            <w:tcW w:w="1139" w:type="dxa"/>
          </w:tcPr>
          <w:p w:rsidR="007239B0" w:rsidRPr="00174DE3" w:rsidRDefault="007F40F6" w:rsidP="00F7692D">
            <w:pPr>
              <w:widowControl w:val="0"/>
              <w:cnfStyle w:val="100000000000" w:firstRow="1" w:lastRow="0" w:firstColumn="0" w:lastColumn="0" w:oddVBand="0" w:evenVBand="0" w:oddHBand="0" w:evenHBand="0" w:firstRowFirstColumn="0" w:firstRowLastColumn="0" w:lastRowFirstColumn="0" w:lastRowLastColumn="0"/>
              <w:rPr>
                <w:sz w:val="18"/>
                <w:szCs w:val="18"/>
              </w:rPr>
            </w:pPr>
            <w:r w:rsidRPr="00174DE3">
              <w:rPr>
                <w:sz w:val="18"/>
                <w:szCs w:val="18"/>
              </w:rPr>
              <w:t>Strongly disagree (</w:t>
            </w:r>
            <w:r w:rsidR="00951366" w:rsidRPr="00174DE3">
              <w:rPr>
                <w:sz w:val="18"/>
                <w:szCs w:val="18"/>
              </w:rPr>
              <w:t>7</w:t>
            </w:r>
            <w:r w:rsidRPr="00174DE3">
              <w:rPr>
                <w:sz w:val="18"/>
                <w:szCs w:val="18"/>
              </w:rPr>
              <w:t>)</w:t>
            </w:r>
          </w:p>
        </w:tc>
      </w:tr>
      <w:tr w:rsidR="00F7692D" w:rsidRPr="00174DE3" w:rsidTr="00F7692D">
        <w:tc>
          <w:tcPr>
            <w:cnfStyle w:val="001000000000" w:firstRow="0" w:lastRow="0" w:firstColumn="1" w:lastColumn="0" w:oddVBand="0" w:evenVBand="0" w:oddHBand="0" w:evenHBand="0" w:firstRowFirstColumn="0" w:firstRowLastColumn="0" w:lastRowFirstColumn="0" w:lastRowLastColumn="0"/>
            <w:tcW w:w="1843" w:type="dxa"/>
          </w:tcPr>
          <w:p w:rsidR="007239B0" w:rsidRPr="00174DE3" w:rsidRDefault="007F40F6" w:rsidP="00F7692D">
            <w:pPr>
              <w:widowControl w:val="0"/>
              <w:jc w:val="left"/>
              <w:rPr>
                <w:sz w:val="18"/>
                <w:szCs w:val="18"/>
              </w:rPr>
            </w:pPr>
            <w:r w:rsidRPr="00174DE3">
              <w:rPr>
                <w:sz w:val="18"/>
                <w:szCs w:val="18"/>
              </w:rPr>
              <w:t xml:space="preserve">Discrimination against women is no longer a problem in the UK (1) </w:t>
            </w:r>
          </w:p>
        </w:tc>
        <w:tc>
          <w:tcPr>
            <w:tcW w:w="107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F7692D" w:rsidRPr="00174DE3" w:rsidTr="00F7692D">
        <w:tc>
          <w:tcPr>
            <w:cnfStyle w:val="001000000000" w:firstRow="0" w:lastRow="0" w:firstColumn="1" w:lastColumn="0" w:oddVBand="0" w:evenVBand="0" w:oddHBand="0" w:evenHBand="0" w:firstRowFirstColumn="0" w:firstRowLastColumn="0" w:lastRowFirstColumn="0" w:lastRowLastColumn="0"/>
            <w:tcW w:w="1843" w:type="dxa"/>
          </w:tcPr>
          <w:p w:rsidR="007239B0" w:rsidRPr="00174DE3" w:rsidRDefault="007F40F6" w:rsidP="00F7692D">
            <w:pPr>
              <w:widowControl w:val="0"/>
              <w:jc w:val="left"/>
              <w:rPr>
                <w:sz w:val="18"/>
                <w:szCs w:val="18"/>
              </w:rPr>
            </w:pPr>
            <w:r w:rsidRPr="00174DE3">
              <w:rPr>
                <w:sz w:val="18"/>
                <w:szCs w:val="18"/>
              </w:rPr>
              <w:t xml:space="preserve">Women often miss out on good jobs due to sexual discrimination (2) </w:t>
            </w:r>
          </w:p>
        </w:tc>
        <w:tc>
          <w:tcPr>
            <w:tcW w:w="107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F7692D" w:rsidRPr="00174DE3" w:rsidTr="00F7692D">
        <w:tc>
          <w:tcPr>
            <w:cnfStyle w:val="001000000000" w:firstRow="0" w:lastRow="0" w:firstColumn="1" w:lastColumn="0" w:oddVBand="0" w:evenVBand="0" w:oddHBand="0" w:evenHBand="0" w:firstRowFirstColumn="0" w:firstRowLastColumn="0" w:lastRowFirstColumn="0" w:lastRowLastColumn="0"/>
            <w:tcW w:w="1843" w:type="dxa"/>
          </w:tcPr>
          <w:p w:rsidR="007239B0" w:rsidRPr="00174DE3" w:rsidRDefault="007F40F6" w:rsidP="00F7692D">
            <w:pPr>
              <w:widowControl w:val="0"/>
              <w:jc w:val="left"/>
              <w:rPr>
                <w:sz w:val="18"/>
                <w:szCs w:val="18"/>
              </w:rPr>
            </w:pPr>
            <w:r w:rsidRPr="00174DE3">
              <w:rPr>
                <w:sz w:val="18"/>
                <w:szCs w:val="18"/>
              </w:rPr>
              <w:t xml:space="preserve">It is rare to see women treated in a sexist manner on television (3) </w:t>
            </w:r>
          </w:p>
        </w:tc>
        <w:tc>
          <w:tcPr>
            <w:tcW w:w="107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F7692D" w:rsidRPr="00174DE3" w:rsidTr="00F7692D">
        <w:tc>
          <w:tcPr>
            <w:cnfStyle w:val="001000000000" w:firstRow="0" w:lastRow="0" w:firstColumn="1" w:lastColumn="0" w:oddVBand="0" w:evenVBand="0" w:oddHBand="0" w:evenHBand="0" w:firstRowFirstColumn="0" w:firstRowLastColumn="0" w:lastRowFirstColumn="0" w:lastRowLastColumn="0"/>
            <w:tcW w:w="1843" w:type="dxa"/>
          </w:tcPr>
          <w:p w:rsidR="007239B0" w:rsidRPr="00174DE3" w:rsidRDefault="007F40F6" w:rsidP="00F7692D">
            <w:pPr>
              <w:widowControl w:val="0"/>
              <w:jc w:val="left"/>
              <w:rPr>
                <w:sz w:val="18"/>
                <w:szCs w:val="18"/>
              </w:rPr>
            </w:pPr>
            <w:r w:rsidRPr="00174DE3">
              <w:rPr>
                <w:sz w:val="18"/>
                <w:szCs w:val="18"/>
              </w:rPr>
              <w:t xml:space="preserve">On average, people in our society treat husbands and wives equally (4) </w:t>
            </w:r>
          </w:p>
        </w:tc>
        <w:tc>
          <w:tcPr>
            <w:tcW w:w="107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F7692D" w:rsidRPr="00174DE3" w:rsidTr="00F7692D">
        <w:tc>
          <w:tcPr>
            <w:cnfStyle w:val="001000000000" w:firstRow="0" w:lastRow="0" w:firstColumn="1" w:lastColumn="0" w:oddVBand="0" w:evenVBand="0" w:oddHBand="0" w:evenHBand="0" w:firstRowFirstColumn="0" w:firstRowLastColumn="0" w:lastRowFirstColumn="0" w:lastRowLastColumn="0"/>
            <w:tcW w:w="1843" w:type="dxa"/>
          </w:tcPr>
          <w:p w:rsidR="007239B0" w:rsidRPr="00174DE3" w:rsidRDefault="007F40F6" w:rsidP="00F7692D">
            <w:pPr>
              <w:widowControl w:val="0"/>
              <w:jc w:val="left"/>
              <w:rPr>
                <w:sz w:val="18"/>
                <w:szCs w:val="18"/>
              </w:rPr>
            </w:pPr>
            <w:r w:rsidRPr="00174DE3">
              <w:rPr>
                <w:sz w:val="18"/>
                <w:szCs w:val="18"/>
              </w:rPr>
              <w:t xml:space="preserve">Society has reached the point where women and men have equal opportunities for achievement (5) </w:t>
            </w:r>
          </w:p>
        </w:tc>
        <w:tc>
          <w:tcPr>
            <w:tcW w:w="107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F7692D" w:rsidRPr="00174DE3" w:rsidTr="00F7692D">
        <w:tc>
          <w:tcPr>
            <w:cnfStyle w:val="001000000000" w:firstRow="0" w:lastRow="0" w:firstColumn="1" w:lastColumn="0" w:oddVBand="0" w:evenVBand="0" w:oddHBand="0" w:evenHBand="0" w:firstRowFirstColumn="0" w:firstRowLastColumn="0" w:lastRowFirstColumn="0" w:lastRowLastColumn="0"/>
            <w:tcW w:w="1843" w:type="dxa"/>
          </w:tcPr>
          <w:p w:rsidR="007239B0" w:rsidRPr="00174DE3" w:rsidRDefault="007F40F6" w:rsidP="00F7692D">
            <w:pPr>
              <w:widowControl w:val="0"/>
              <w:jc w:val="left"/>
              <w:rPr>
                <w:sz w:val="18"/>
                <w:szCs w:val="18"/>
              </w:rPr>
            </w:pPr>
            <w:r w:rsidRPr="00174DE3">
              <w:rPr>
                <w:sz w:val="18"/>
                <w:szCs w:val="18"/>
              </w:rPr>
              <w:t xml:space="preserve">It is easy to understand the anger of women’s groups (6) </w:t>
            </w:r>
          </w:p>
        </w:tc>
        <w:tc>
          <w:tcPr>
            <w:tcW w:w="107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F7692D" w:rsidRPr="00174DE3" w:rsidTr="00F7692D">
        <w:tc>
          <w:tcPr>
            <w:cnfStyle w:val="001000000000" w:firstRow="0" w:lastRow="0" w:firstColumn="1" w:lastColumn="0" w:oddVBand="0" w:evenVBand="0" w:oddHBand="0" w:evenHBand="0" w:firstRowFirstColumn="0" w:firstRowLastColumn="0" w:lastRowFirstColumn="0" w:lastRowLastColumn="0"/>
            <w:tcW w:w="1843" w:type="dxa"/>
          </w:tcPr>
          <w:p w:rsidR="007239B0" w:rsidRPr="00174DE3" w:rsidRDefault="007F40F6" w:rsidP="00F7692D">
            <w:pPr>
              <w:widowControl w:val="0"/>
              <w:jc w:val="left"/>
              <w:rPr>
                <w:sz w:val="18"/>
                <w:szCs w:val="18"/>
              </w:rPr>
            </w:pPr>
            <w:r w:rsidRPr="00174DE3">
              <w:rPr>
                <w:sz w:val="18"/>
                <w:szCs w:val="18"/>
              </w:rPr>
              <w:t xml:space="preserve">It is easy to understand why women’s groups are still concerned about societal limitations of women’s opportunities (7) </w:t>
            </w:r>
          </w:p>
        </w:tc>
        <w:tc>
          <w:tcPr>
            <w:tcW w:w="107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F7692D" w:rsidRPr="00174DE3" w:rsidTr="00F7692D">
        <w:tc>
          <w:tcPr>
            <w:cnfStyle w:val="001000000000" w:firstRow="0" w:lastRow="0" w:firstColumn="1" w:lastColumn="0" w:oddVBand="0" w:evenVBand="0" w:oddHBand="0" w:evenHBand="0" w:firstRowFirstColumn="0" w:firstRowLastColumn="0" w:lastRowFirstColumn="0" w:lastRowLastColumn="0"/>
            <w:tcW w:w="1843" w:type="dxa"/>
          </w:tcPr>
          <w:p w:rsidR="007239B0" w:rsidRPr="00174DE3" w:rsidRDefault="007F40F6" w:rsidP="00F7692D">
            <w:pPr>
              <w:widowControl w:val="0"/>
              <w:jc w:val="left"/>
              <w:rPr>
                <w:sz w:val="18"/>
                <w:szCs w:val="18"/>
              </w:rPr>
            </w:pPr>
            <w:r w:rsidRPr="00174DE3">
              <w:rPr>
                <w:sz w:val="18"/>
                <w:szCs w:val="18"/>
              </w:rPr>
              <w:t xml:space="preserve">Over the past few years, the government and news media have been showing more concerns about the treatment of women than is warranted by women’s actual experiences (8) </w:t>
            </w:r>
          </w:p>
        </w:tc>
        <w:tc>
          <w:tcPr>
            <w:tcW w:w="107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09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73"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1139" w:type="dxa"/>
          </w:tcPr>
          <w:p w:rsidR="007239B0" w:rsidRPr="00174DE3" w:rsidRDefault="007239B0" w:rsidP="00F7692D">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rsidR="007239B0" w:rsidRPr="00174DE3" w:rsidRDefault="007239B0">
      <w:pPr>
        <w:pStyle w:val="QuestionSeparator"/>
        <w:rPr>
          <w:sz w:val="18"/>
          <w:szCs w:val="18"/>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7239B0" w:rsidRPr="00174DE3">
        <w:trPr>
          <w:trHeight w:val="300"/>
        </w:trPr>
        <w:tc>
          <w:tcPr>
            <w:tcW w:w="1368" w:type="dxa"/>
            <w:tcBorders>
              <w:top w:val="nil"/>
              <w:left w:val="nil"/>
              <w:bottom w:val="nil"/>
              <w:right w:val="nil"/>
            </w:tcBorders>
          </w:tcPr>
          <w:p w:rsidR="007239B0" w:rsidRPr="00174DE3" w:rsidRDefault="007F40F6">
            <w:pPr>
              <w:rPr>
                <w:color w:val="CCCCCC"/>
                <w:sz w:val="18"/>
                <w:szCs w:val="18"/>
              </w:rPr>
            </w:pPr>
            <w:r w:rsidRPr="00174DE3">
              <w:rPr>
                <w:color w:val="CCCCCC"/>
                <w:sz w:val="18"/>
                <w:szCs w:val="18"/>
              </w:rPr>
              <w:t>Page Break</w:t>
            </w:r>
          </w:p>
        </w:tc>
        <w:tc>
          <w:tcPr>
            <w:tcW w:w="8208" w:type="dxa"/>
            <w:tcBorders>
              <w:top w:val="nil"/>
              <w:left w:val="nil"/>
              <w:bottom w:val="nil"/>
              <w:right w:val="nil"/>
            </w:tcBorders>
          </w:tcPr>
          <w:p w:rsidR="007239B0" w:rsidRPr="00174DE3" w:rsidRDefault="007239B0">
            <w:pPr>
              <w:pBdr>
                <w:top w:val="single" w:sz="8" w:space="0" w:color="CCCCCC"/>
              </w:pBdr>
              <w:spacing w:before="120" w:after="120" w:line="120" w:lineRule="auto"/>
              <w:jc w:val="center"/>
              <w:rPr>
                <w:color w:val="CCCCCC"/>
                <w:sz w:val="18"/>
                <w:szCs w:val="18"/>
              </w:rPr>
            </w:pPr>
          </w:p>
        </w:tc>
      </w:tr>
    </w:tbl>
    <w:p w:rsidR="009B38EF" w:rsidRDefault="007F40F6">
      <w:pPr>
        <w:pStyle w:val="BlockEndLabel"/>
        <w:rPr>
          <w:sz w:val="18"/>
          <w:szCs w:val="18"/>
        </w:rPr>
      </w:pPr>
      <w:r w:rsidRPr="00174DE3">
        <w:rPr>
          <w:sz w:val="18"/>
          <w:szCs w:val="18"/>
        </w:rPr>
        <w:t>End of Block: Modern sexism</w:t>
      </w:r>
    </w:p>
    <w:p w:rsidR="009B38EF" w:rsidRPr="00174DE3" w:rsidRDefault="009B38EF" w:rsidP="009B38EF">
      <w:pPr>
        <w:pStyle w:val="BlockSeparator"/>
        <w:rPr>
          <w:sz w:val="18"/>
          <w:szCs w:val="18"/>
        </w:rPr>
      </w:pPr>
    </w:p>
    <w:p w:rsidR="009B38EF" w:rsidRPr="009B38EF" w:rsidRDefault="009B38EF" w:rsidP="009B38EF">
      <w:pPr>
        <w:rPr>
          <w:b/>
          <w:bCs/>
          <w:color w:val="D9D9D9" w:themeColor="background1" w:themeShade="D9"/>
        </w:rPr>
      </w:pPr>
      <w:r w:rsidRPr="009B38EF">
        <w:rPr>
          <w:b/>
          <w:bCs/>
          <w:color w:val="D9D9D9" w:themeColor="background1" w:themeShade="D9"/>
        </w:rPr>
        <w:lastRenderedPageBreak/>
        <w:t>End of Survey message:</w:t>
      </w:r>
    </w:p>
    <w:p w:rsidR="009B38EF" w:rsidRPr="009B38EF" w:rsidRDefault="009B38EF" w:rsidP="009B38EF">
      <w:pPr>
        <w:spacing w:beforeAutospacing="1" w:afterAutospacing="1" w:line="240" w:lineRule="auto"/>
        <w:rPr>
          <w:rFonts w:ascii="Times New Roman" w:eastAsia="Times New Roman" w:hAnsi="Times New Roman" w:cs="Times New Roman"/>
          <w:sz w:val="24"/>
          <w:szCs w:val="24"/>
          <w:lang w:val="en-CA"/>
        </w:rPr>
      </w:pPr>
      <w:r w:rsidRPr="009B38EF">
        <w:rPr>
          <w:rFonts w:ascii="Arial" w:eastAsia="Times New Roman" w:hAnsi="Arial" w:cs="Arial"/>
          <w:sz w:val="20"/>
          <w:szCs w:val="20"/>
          <w:lang w:val="en-GB"/>
        </w:rPr>
        <w:t xml:space="preserve">Thank you. You have now completed Part 1 of the study. You will receive an invitation to participate in Part 2 in seven days. When you receive the email, we request that you complete Part 2 within 72 hours (3 days). After 72 hours, the survey will be </w:t>
      </w:r>
      <w:proofErr w:type="gramStart"/>
      <w:r w:rsidRPr="009B38EF">
        <w:rPr>
          <w:rFonts w:ascii="Arial" w:eastAsia="Times New Roman" w:hAnsi="Arial" w:cs="Arial"/>
          <w:sz w:val="20"/>
          <w:szCs w:val="20"/>
          <w:lang w:val="en-GB"/>
        </w:rPr>
        <w:t>closed</w:t>
      </w:r>
      <w:proofErr w:type="gramEnd"/>
      <w:r w:rsidRPr="009B38EF">
        <w:rPr>
          <w:rFonts w:ascii="Arial" w:eastAsia="Times New Roman" w:hAnsi="Arial" w:cs="Arial"/>
          <w:sz w:val="20"/>
          <w:szCs w:val="20"/>
          <w:lang w:val="en-GB"/>
        </w:rPr>
        <w:t> and you will not be able to participate.</w:t>
      </w:r>
      <w:r w:rsidRPr="009B38EF">
        <w:rPr>
          <w:rFonts w:ascii="Arial" w:eastAsia="Times New Roman" w:hAnsi="Arial" w:cs="Arial"/>
          <w:sz w:val="20"/>
          <w:szCs w:val="20"/>
          <w:lang w:val="en-CA"/>
        </w:rPr>
        <w:t> </w:t>
      </w:r>
    </w:p>
    <w:p w:rsidR="009B38EF" w:rsidRPr="009B38EF" w:rsidRDefault="009B38EF" w:rsidP="009B38EF">
      <w:pPr>
        <w:spacing w:line="240" w:lineRule="auto"/>
        <w:rPr>
          <w:rFonts w:ascii="Times New Roman" w:eastAsia="Times New Roman" w:hAnsi="Times New Roman" w:cs="Times New Roman"/>
          <w:sz w:val="24"/>
          <w:szCs w:val="24"/>
          <w:lang w:val="en-CA"/>
        </w:rPr>
      </w:pPr>
      <w:r w:rsidRPr="009B38EF">
        <w:rPr>
          <w:rFonts w:ascii="Times New Roman" w:eastAsia="Times New Roman" w:hAnsi="Times New Roman" w:cs="Times New Roman"/>
          <w:sz w:val="24"/>
          <w:szCs w:val="24"/>
          <w:lang w:val="en-CA"/>
        </w:rPr>
        <w:t>Thank you for your time.</w:t>
      </w:r>
      <w:r w:rsidRPr="009B38EF">
        <w:rPr>
          <w:rFonts w:ascii="Times New Roman" w:eastAsia="Times New Roman" w:hAnsi="Times New Roman" w:cs="Times New Roman"/>
          <w:sz w:val="24"/>
          <w:szCs w:val="24"/>
          <w:lang w:val="en-CA"/>
        </w:rPr>
        <w:br/>
      </w:r>
      <w:r w:rsidRPr="009B38EF">
        <w:rPr>
          <w:rFonts w:ascii="Times New Roman" w:eastAsia="Times New Roman" w:hAnsi="Times New Roman" w:cs="Times New Roman"/>
          <w:sz w:val="24"/>
          <w:szCs w:val="24"/>
          <w:lang w:val="en-CA"/>
        </w:rPr>
        <w:br/>
        <w:t xml:space="preserve">Please </w:t>
      </w:r>
      <w:hyperlink r:id="rId8" w:history="1">
        <w:r w:rsidRPr="009B38EF">
          <w:rPr>
            <w:rFonts w:ascii="Times New Roman" w:eastAsia="Times New Roman" w:hAnsi="Times New Roman" w:cs="Times New Roman"/>
            <w:color w:val="0000FF"/>
            <w:sz w:val="24"/>
            <w:szCs w:val="24"/>
            <w:u w:val="single"/>
            <w:lang w:val="en-CA"/>
          </w:rPr>
          <w:t>click on this link</w:t>
        </w:r>
      </w:hyperlink>
      <w:r w:rsidRPr="009B38EF">
        <w:rPr>
          <w:rFonts w:ascii="Times New Roman" w:eastAsia="Times New Roman" w:hAnsi="Times New Roman" w:cs="Times New Roman"/>
          <w:sz w:val="24"/>
          <w:szCs w:val="24"/>
          <w:lang w:val="en-CA"/>
        </w:rPr>
        <w:t xml:space="preserve"> to register your responses and return to your Prolific dashboard.</w:t>
      </w:r>
    </w:p>
    <w:p w:rsidR="007239B0" w:rsidRPr="009B38EF" w:rsidRDefault="007239B0" w:rsidP="009B38EF">
      <w:pPr>
        <w:rPr>
          <w:color w:val="CCCCCC"/>
        </w:rPr>
      </w:pPr>
      <w:bookmarkStart w:id="0" w:name="_GoBack"/>
      <w:bookmarkEnd w:id="0"/>
    </w:p>
    <w:sectPr w:rsidR="007239B0" w:rsidRPr="009B38EF" w:rsidSect="00174DE3">
      <w:headerReference w:type="default" r:id="rId9"/>
      <w:footerReference w:type="even" r:id="rId10"/>
      <w:footerReference w:type="default" r:id="rId11"/>
      <w:pgSz w:w="12240" w:h="15840"/>
      <w:pgMar w:top="1440" w:right="1440" w:bottom="11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C38" w:rsidRDefault="00297C38">
      <w:pPr>
        <w:spacing w:line="240" w:lineRule="auto"/>
      </w:pPr>
      <w:r>
        <w:separator/>
      </w:r>
    </w:p>
  </w:endnote>
  <w:endnote w:type="continuationSeparator" w:id="0">
    <w:p w:rsidR="00297C38" w:rsidRDefault="00297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7F40F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297C3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7F40F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rsidRDefault="00297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C38" w:rsidRDefault="00297C38">
      <w:pPr>
        <w:spacing w:line="240" w:lineRule="auto"/>
      </w:pPr>
      <w:r>
        <w:separator/>
      </w:r>
    </w:p>
  </w:footnote>
  <w:footnote w:type="continuationSeparator" w:id="0">
    <w:p w:rsidR="00297C38" w:rsidRDefault="00297C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70B" w:rsidRDefault="007F40F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70D83"/>
    <w:rsid w:val="0013647A"/>
    <w:rsid w:val="00174DE3"/>
    <w:rsid w:val="001967FC"/>
    <w:rsid w:val="00297C38"/>
    <w:rsid w:val="00406921"/>
    <w:rsid w:val="004D4979"/>
    <w:rsid w:val="0066670B"/>
    <w:rsid w:val="007239B0"/>
    <w:rsid w:val="00733BF7"/>
    <w:rsid w:val="007F40F6"/>
    <w:rsid w:val="0086315E"/>
    <w:rsid w:val="00951366"/>
    <w:rsid w:val="009B38EF"/>
    <w:rsid w:val="00AA029A"/>
    <w:rsid w:val="00B70267"/>
    <w:rsid w:val="00D56034"/>
    <w:rsid w:val="00F22B15"/>
    <w:rsid w:val="00F7692D"/>
    <w:rsid w:val="00F8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5AE4"/>
  <w15:docId w15:val="{7164EF98-78F8-C44A-9823-BF95C90B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D5603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034"/>
    <w:rPr>
      <w:rFonts w:ascii="Times New Roman" w:hAnsi="Times New Roman" w:cs="Times New Roman"/>
      <w:sz w:val="18"/>
      <w:szCs w:val="18"/>
    </w:rPr>
  </w:style>
  <w:style w:type="paragraph" w:styleId="NormalWeb">
    <w:name w:val="Normal (Web)"/>
    <w:basedOn w:val="Normal"/>
    <w:uiPriority w:val="99"/>
    <w:semiHidden/>
    <w:unhideWhenUsed/>
    <w:rsid w:val="009B38EF"/>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9B38EF"/>
  </w:style>
  <w:style w:type="character" w:customStyle="1" w:styleId="eop">
    <w:name w:val="eop"/>
    <w:basedOn w:val="DefaultParagraphFont"/>
    <w:rsid w:val="009B38EF"/>
  </w:style>
  <w:style w:type="character" w:styleId="Hyperlink">
    <w:name w:val="Hyperlink"/>
    <w:basedOn w:val="DefaultParagraphFont"/>
    <w:uiPriority w:val="99"/>
    <w:semiHidden/>
    <w:unhideWhenUsed/>
    <w:rsid w:val="009B3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810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rolific.ac/submissions/complete?cc=2L59S3Q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Workplace Wellbeing Study Part 1</vt:lpstr>
    </vt:vector>
  </TitlesOfParts>
  <Company>Qualtrics</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Wellbeing Study Part 1</dc:title>
  <dc:subject/>
  <dc:creator>Qualtrics</dc:creator>
  <cp:keywords/>
  <dc:description/>
  <cp:lastModifiedBy>Angela Meadows</cp:lastModifiedBy>
  <cp:revision>12</cp:revision>
  <dcterms:created xsi:type="dcterms:W3CDTF">2019-12-16T22:06:00Z</dcterms:created>
  <dcterms:modified xsi:type="dcterms:W3CDTF">2019-12-16T22:26:00Z</dcterms:modified>
</cp:coreProperties>
</file>