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95A2D" w14:textId="77777777" w:rsidR="00E010CB" w:rsidRDefault="00AB5DC8">
      <w:pPr>
        <w:rPr>
          <w:b/>
          <w:noProof/>
          <w:lang w:eastAsia="en-GB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54886CB" wp14:editId="7A681AC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51207" w14:textId="77777777" w:rsidR="00E010CB" w:rsidRDefault="00E010CB">
      <w:pPr>
        <w:rPr>
          <w:b/>
        </w:rPr>
      </w:pPr>
    </w:p>
    <w:p w14:paraId="2B71760B" w14:textId="77777777" w:rsidR="00E010CB" w:rsidRDefault="00E010CB">
      <w:pPr>
        <w:rPr>
          <w:b/>
        </w:rPr>
      </w:pPr>
    </w:p>
    <w:p w14:paraId="3ACA4E7A" w14:textId="77777777" w:rsidR="00E010CB" w:rsidRDefault="00E010CB">
      <w:pPr>
        <w:rPr>
          <w:b/>
        </w:rPr>
      </w:pPr>
    </w:p>
    <w:p w14:paraId="7E3166EC" w14:textId="77777777" w:rsidR="00121130" w:rsidRDefault="00C12F9B">
      <w:r w:rsidRPr="00C12F9B">
        <w:rPr>
          <w:b/>
        </w:rPr>
        <w:t>Grant Number</w:t>
      </w:r>
      <w:r>
        <w:t>:</w:t>
      </w:r>
      <w:r w:rsidR="00CE4E55">
        <w:t xml:space="preserve"> </w:t>
      </w:r>
      <w:r w:rsidR="00CE4E55" w:rsidRPr="007E14FD">
        <w:rPr>
          <w:rFonts w:ascii="Helvetica" w:hAnsi="Helvetica" w:cs="Helvetica"/>
          <w:sz w:val="21"/>
          <w:szCs w:val="21"/>
          <w:shd w:val="clear" w:color="auto" w:fill="FFFFFF"/>
        </w:rPr>
        <w:t>ES/L009099/1</w:t>
      </w:r>
      <w:r w:rsidR="00E010CB" w:rsidRPr="007E14FD">
        <w:rPr>
          <w:b/>
          <w:noProof/>
          <w:lang w:eastAsia="en-GB"/>
        </w:rPr>
        <w:t xml:space="preserve"> </w:t>
      </w:r>
    </w:p>
    <w:p w14:paraId="48466C50" w14:textId="3096840C" w:rsidR="00C12F9B" w:rsidRPr="00CE4E55" w:rsidRDefault="00C12F9B">
      <w:r w:rsidRPr="00C12F9B">
        <w:rPr>
          <w:b/>
        </w:rPr>
        <w:t xml:space="preserve">Sponsor: </w:t>
      </w:r>
      <w:r w:rsidR="00CC19D0">
        <w:t>Economic and Social Research Council</w:t>
      </w:r>
      <w:r w:rsidR="001B0E79">
        <w:t xml:space="preserve"> (ESRC)</w:t>
      </w:r>
    </w:p>
    <w:p w14:paraId="50B60736" w14:textId="21208A1B" w:rsidR="000F06C6" w:rsidRDefault="000F06C6" w:rsidP="00CE4E55">
      <w:pPr>
        <w:tabs>
          <w:tab w:val="left" w:pos="1800"/>
        </w:tabs>
      </w:pPr>
      <w:r w:rsidRPr="00C12F9B">
        <w:rPr>
          <w:b/>
        </w:rPr>
        <w:t>Project title</w:t>
      </w:r>
      <w:r>
        <w:t xml:space="preserve">: </w:t>
      </w:r>
      <w:r w:rsidR="00861E38" w:rsidRPr="00861E38">
        <w:t>The intergenerational transmission of ‘civic virtues’: the role of the family in civil society engagement</w:t>
      </w:r>
    </w:p>
    <w:p w14:paraId="723F8DC3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34F45099" w14:textId="77777777" w:rsidTr="000F06C6">
        <w:tc>
          <w:tcPr>
            <w:tcW w:w="4508" w:type="dxa"/>
          </w:tcPr>
          <w:p w14:paraId="0B2E684E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0E64328F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855359" w14:paraId="6738D257" w14:textId="77777777" w:rsidTr="00FD3664">
        <w:trPr>
          <w:trHeight w:val="397"/>
        </w:trPr>
        <w:tc>
          <w:tcPr>
            <w:tcW w:w="4508" w:type="dxa"/>
            <w:vAlign w:val="bottom"/>
          </w:tcPr>
          <w:p w14:paraId="22F4E1DD" w14:textId="7EEB84C3" w:rsidR="00855359" w:rsidRPr="00363042" w:rsidRDefault="0096032B" w:rsidP="00855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</w:t>
            </w:r>
            <w:r w:rsidR="00F67AF8">
              <w:rPr>
                <w:rFonts w:ascii="Calibri" w:hAnsi="Calibri" w:cs="Calibri"/>
                <w:color w:val="000000"/>
              </w:rPr>
              <w:t>W</w:t>
            </w:r>
            <w:r w:rsidR="00861E38">
              <w:rPr>
                <w:rFonts w:ascii="Calibri" w:hAnsi="Calibri" w:cs="Calibri"/>
                <w:color w:val="000000"/>
              </w:rPr>
              <w:t>P42</w:t>
            </w:r>
            <w:r w:rsidR="00855359">
              <w:rPr>
                <w:rFonts w:ascii="Calibri" w:hAnsi="Calibri" w:cs="Calibri"/>
                <w:color w:val="000000"/>
              </w:rPr>
              <w:t>_ReadMe.docx</w:t>
            </w:r>
          </w:p>
        </w:tc>
        <w:tc>
          <w:tcPr>
            <w:tcW w:w="4508" w:type="dxa"/>
          </w:tcPr>
          <w:p w14:paraId="2789A983" w14:textId="23D5625E" w:rsidR="00855359" w:rsidRPr="00363042" w:rsidRDefault="00855359" w:rsidP="00855359">
            <w:r>
              <w:t>A description of each of the files included as part of this submission in Microsoft Word (.docx) format.</w:t>
            </w:r>
          </w:p>
        </w:tc>
      </w:tr>
      <w:tr w:rsidR="00861E38" w14:paraId="5B262D27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4BD1CA6A" w14:textId="6050ACBE" w:rsidR="00861E38" w:rsidRDefault="00861E38" w:rsidP="00861E38">
            <w:pPr>
              <w:rPr>
                <w:rFonts w:ascii="Calibri" w:hAnsi="Calibri" w:cs="Calibri"/>
                <w:color w:val="000000"/>
              </w:rPr>
            </w:pPr>
            <w:r w:rsidRPr="00861E38">
              <w:rPr>
                <w:rFonts w:ascii="Arial" w:hAnsi="Arial" w:cs="Arial"/>
                <w:sz w:val="20"/>
                <w:szCs w:val="20"/>
              </w:rPr>
              <w:t>CSWP42_</w:t>
            </w:r>
            <w:r w:rsidR="00D74B1E">
              <w:rPr>
                <w:rFonts w:ascii="Arial" w:hAnsi="Arial" w:cs="Arial"/>
                <w:sz w:val="20"/>
                <w:szCs w:val="20"/>
              </w:rPr>
              <w:t>Children</w:t>
            </w:r>
            <w:r w:rsidRPr="00861E38">
              <w:rPr>
                <w:rFonts w:ascii="Arial" w:hAnsi="Arial" w:cs="Arial"/>
                <w:sz w:val="20"/>
                <w:szCs w:val="20"/>
              </w:rPr>
              <w:t>_Redacted.sav</w:t>
            </w:r>
          </w:p>
        </w:tc>
        <w:tc>
          <w:tcPr>
            <w:tcW w:w="4508" w:type="dxa"/>
          </w:tcPr>
          <w:p w14:paraId="4A4F3161" w14:textId="79130E68" w:rsidR="00861E38" w:rsidRDefault="00861E38" w:rsidP="00861E38">
            <w:r w:rsidRPr="00861E38">
              <w:t>Survey data collected from children age 13-14</w:t>
            </w:r>
            <w:r>
              <w:t xml:space="preserve"> </w:t>
            </w:r>
            <w:r w:rsidRPr="00861E38">
              <w:t>explor</w:t>
            </w:r>
            <w:r>
              <w:t>ing</w:t>
            </w:r>
            <w:r w:rsidRPr="00861E38">
              <w:t xml:space="preserve"> family relationships and values and practices linked to civil society (incl</w:t>
            </w:r>
            <w:r w:rsidR="00BD4C32">
              <w:t>uding</w:t>
            </w:r>
            <w:r w:rsidRPr="00861E38">
              <w:t xml:space="preserve"> volunteering, political views and engagement, and environmental beliefs). </w:t>
            </w:r>
            <w:r>
              <w:t>The file is in SPSS (.sav) format. The sample size is 97</w:t>
            </w:r>
            <w:r w:rsidR="003D4381">
              <w:t>5</w:t>
            </w:r>
            <w:r>
              <w:t xml:space="preserve">. These data can be linked to the parent and grandparent data </w:t>
            </w:r>
            <w:r w:rsidR="00357EC3">
              <w:t xml:space="preserve">sets </w:t>
            </w:r>
            <w:r>
              <w:t xml:space="preserve">using the </w:t>
            </w:r>
            <w:proofErr w:type="spellStart"/>
            <w:r w:rsidR="00357EC3">
              <w:t>wiserdid</w:t>
            </w:r>
            <w:proofErr w:type="spellEnd"/>
            <w:r>
              <w:t>.</w:t>
            </w:r>
          </w:p>
        </w:tc>
      </w:tr>
      <w:tr w:rsidR="00861E38" w14:paraId="03579416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629F25FB" w14:textId="6708913C" w:rsidR="00861E38" w:rsidRDefault="00861E38" w:rsidP="00861E38">
            <w:pPr>
              <w:rPr>
                <w:rFonts w:ascii="Calibri" w:hAnsi="Calibri" w:cs="Calibri"/>
                <w:color w:val="000000"/>
              </w:rPr>
            </w:pPr>
            <w:r w:rsidRPr="00861E38">
              <w:rPr>
                <w:rFonts w:ascii="Arial" w:hAnsi="Arial" w:cs="Arial"/>
                <w:sz w:val="20"/>
                <w:szCs w:val="20"/>
              </w:rPr>
              <w:t>CSWP42_Parents_Redacted.sav</w:t>
            </w:r>
          </w:p>
        </w:tc>
        <w:tc>
          <w:tcPr>
            <w:tcW w:w="4508" w:type="dxa"/>
          </w:tcPr>
          <w:p w14:paraId="0E80EED8" w14:textId="110F5950" w:rsidR="00861E38" w:rsidRDefault="00861E38" w:rsidP="00861E38">
            <w:r w:rsidRPr="00861E38">
              <w:t xml:space="preserve">Survey data collected from </w:t>
            </w:r>
            <w:r>
              <w:t xml:space="preserve">the parents of the </w:t>
            </w:r>
            <w:r w:rsidRPr="00861E38">
              <w:t xml:space="preserve">children </w:t>
            </w:r>
            <w:r>
              <w:t>sampled as part of the Young People survey. The file is in SPSS (.sav) format. The sample size is 109.</w:t>
            </w:r>
            <w:r w:rsidR="00357EC3">
              <w:t xml:space="preserve"> These data can be linked to the parent and grandparent data sets using the </w:t>
            </w:r>
            <w:proofErr w:type="spellStart"/>
            <w:r w:rsidR="00357EC3">
              <w:t>wiserdid</w:t>
            </w:r>
            <w:proofErr w:type="spellEnd"/>
            <w:r w:rsidR="00357EC3">
              <w:t>.</w:t>
            </w:r>
          </w:p>
        </w:tc>
      </w:tr>
      <w:tr w:rsidR="00861E38" w14:paraId="7DAA2977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3887CEC0" w14:textId="70D8B08D" w:rsidR="00861E38" w:rsidRDefault="00861E38" w:rsidP="00861E38">
            <w:pPr>
              <w:rPr>
                <w:rFonts w:ascii="Arial" w:hAnsi="Arial" w:cs="Arial"/>
                <w:sz w:val="20"/>
                <w:szCs w:val="20"/>
              </w:rPr>
            </w:pPr>
            <w:r w:rsidRPr="00861E38">
              <w:rPr>
                <w:rFonts w:ascii="Calibri" w:hAnsi="Calibri" w:cs="Calibri"/>
                <w:color w:val="000000"/>
              </w:rPr>
              <w:t>CSWP42_Grandparents_Redacted.sav</w:t>
            </w:r>
          </w:p>
        </w:tc>
        <w:tc>
          <w:tcPr>
            <w:tcW w:w="4508" w:type="dxa"/>
          </w:tcPr>
          <w:p w14:paraId="4D136F85" w14:textId="3D4BF8B2" w:rsidR="00861E38" w:rsidRDefault="00861E38" w:rsidP="00861E38">
            <w:r w:rsidRPr="00861E38">
              <w:t xml:space="preserve">Survey data collected from </w:t>
            </w:r>
            <w:r>
              <w:t xml:space="preserve">the grandparents of the </w:t>
            </w:r>
            <w:r w:rsidRPr="00861E38">
              <w:t xml:space="preserve">children </w:t>
            </w:r>
            <w:r>
              <w:t>sampled as part of the Young People survey. The file is in SPSS (.sav) format. The sample size is 5</w:t>
            </w:r>
            <w:r w:rsidR="003D4381">
              <w:t>3</w:t>
            </w:r>
            <w:r>
              <w:t>.</w:t>
            </w:r>
            <w:r w:rsidR="00357EC3">
              <w:t xml:space="preserve"> These data can be linked to the parent and grandparent data sets using the </w:t>
            </w:r>
            <w:proofErr w:type="spellStart"/>
            <w:r w:rsidR="00357EC3">
              <w:t>wiserdid</w:t>
            </w:r>
            <w:proofErr w:type="spellEnd"/>
            <w:r w:rsidR="00357EC3">
              <w:t>.</w:t>
            </w:r>
          </w:p>
        </w:tc>
      </w:tr>
      <w:tr w:rsidR="00861E38" w14:paraId="4490B45E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67A1B9FA" w14:textId="7DADA338" w:rsidR="00861E38" w:rsidRDefault="00357EC3" w:rsidP="00861E38">
            <w:pPr>
              <w:rPr>
                <w:rFonts w:ascii="Arial" w:hAnsi="Arial" w:cs="Arial"/>
                <w:sz w:val="20"/>
                <w:szCs w:val="20"/>
              </w:rPr>
            </w:pPr>
            <w:r w:rsidRPr="00861E38">
              <w:rPr>
                <w:rFonts w:ascii="Arial" w:hAnsi="Arial" w:cs="Arial"/>
                <w:sz w:val="20"/>
                <w:szCs w:val="20"/>
              </w:rPr>
              <w:t>CSWP42_</w:t>
            </w:r>
            <w:r w:rsidR="00D74B1E">
              <w:rPr>
                <w:rFonts w:ascii="Arial" w:hAnsi="Arial" w:cs="Arial"/>
                <w:sz w:val="20"/>
                <w:szCs w:val="20"/>
              </w:rPr>
              <w:t>Children</w:t>
            </w:r>
            <w:r w:rsidRPr="00F67AF8">
              <w:rPr>
                <w:rFonts w:ascii="Calibri" w:hAnsi="Calibri" w:cs="Calibri"/>
                <w:color w:val="000000"/>
              </w:rPr>
              <w:t xml:space="preserve"> </w:t>
            </w:r>
            <w:r w:rsidR="00861E38" w:rsidRPr="00F67AF8">
              <w:rPr>
                <w:rFonts w:ascii="Calibri" w:hAnsi="Calibri" w:cs="Calibri"/>
                <w:color w:val="000000"/>
              </w:rPr>
              <w:t>_Codebook.xlsx</w:t>
            </w:r>
          </w:p>
        </w:tc>
        <w:tc>
          <w:tcPr>
            <w:tcW w:w="4508" w:type="dxa"/>
          </w:tcPr>
          <w:p w14:paraId="4268ABB9" w14:textId="21ABF83F" w:rsidR="00861E38" w:rsidRDefault="00861E38" w:rsidP="00861E38">
            <w:r>
              <w:t xml:space="preserve">A codebook for the </w:t>
            </w:r>
            <w:r w:rsidR="00357EC3" w:rsidRPr="00861E38">
              <w:rPr>
                <w:rFonts w:ascii="Arial" w:hAnsi="Arial" w:cs="Arial"/>
                <w:sz w:val="20"/>
                <w:szCs w:val="20"/>
              </w:rPr>
              <w:t>CSWP42_</w:t>
            </w:r>
            <w:r w:rsidR="00D74B1E">
              <w:rPr>
                <w:rFonts w:ascii="Arial" w:hAnsi="Arial" w:cs="Arial"/>
                <w:sz w:val="20"/>
                <w:szCs w:val="20"/>
              </w:rPr>
              <w:t>Children</w:t>
            </w:r>
            <w:r w:rsidR="00357EC3" w:rsidRPr="00861E38">
              <w:rPr>
                <w:rFonts w:ascii="Arial" w:hAnsi="Arial" w:cs="Arial"/>
                <w:sz w:val="20"/>
                <w:szCs w:val="20"/>
              </w:rPr>
              <w:t>_Redacted.sav</w:t>
            </w:r>
            <w:r w:rsidR="00357EC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dataset. This Microsoft Excel workbook lists the name, label, format and coding of each variable in the dataset across two separate worksheets.</w:t>
            </w:r>
          </w:p>
        </w:tc>
      </w:tr>
      <w:tr w:rsidR="00357EC3" w14:paraId="4656D8E3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222159CE" w14:textId="1971A47A" w:rsidR="00357EC3" w:rsidRPr="00F67AF8" w:rsidRDefault="00357EC3" w:rsidP="00357EC3">
            <w:pPr>
              <w:rPr>
                <w:rFonts w:ascii="Calibri" w:hAnsi="Calibri" w:cs="Calibri"/>
                <w:color w:val="000000"/>
              </w:rPr>
            </w:pPr>
            <w:r w:rsidRPr="00861E38">
              <w:rPr>
                <w:rFonts w:ascii="Arial" w:hAnsi="Arial" w:cs="Arial"/>
                <w:sz w:val="20"/>
                <w:szCs w:val="20"/>
              </w:rPr>
              <w:t>CSWP42_Parents</w:t>
            </w:r>
            <w:r w:rsidRPr="00F67AF8">
              <w:rPr>
                <w:rFonts w:ascii="Calibri" w:hAnsi="Calibri" w:cs="Calibri"/>
                <w:color w:val="000000"/>
              </w:rPr>
              <w:t xml:space="preserve"> _Codebook.xlsx</w:t>
            </w:r>
          </w:p>
        </w:tc>
        <w:tc>
          <w:tcPr>
            <w:tcW w:w="4508" w:type="dxa"/>
          </w:tcPr>
          <w:p w14:paraId="747EFA57" w14:textId="64ECFB93" w:rsidR="00357EC3" w:rsidRDefault="00357EC3" w:rsidP="00357EC3">
            <w:r>
              <w:t xml:space="preserve">A codebook for the </w:t>
            </w:r>
            <w:r w:rsidRPr="00861E38">
              <w:rPr>
                <w:rFonts w:ascii="Arial" w:hAnsi="Arial" w:cs="Arial"/>
                <w:sz w:val="20"/>
                <w:szCs w:val="20"/>
              </w:rPr>
              <w:t>CSWP42_Parents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861E38">
              <w:rPr>
                <w:rFonts w:ascii="Arial" w:hAnsi="Arial" w:cs="Arial"/>
                <w:sz w:val="20"/>
                <w:szCs w:val="20"/>
              </w:rPr>
              <w:t>Redacted.sav</w:t>
            </w:r>
            <w:r>
              <w:rPr>
                <w:rFonts w:ascii="Calibri" w:hAnsi="Calibri" w:cs="Calibri"/>
                <w:color w:val="000000"/>
              </w:rPr>
              <w:t xml:space="preserve"> dataset. This Microsoft Excel workbook lists the name, label, format and coding of each variable in the dataset across two separate worksheets.</w:t>
            </w:r>
          </w:p>
        </w:tc>
      </w:tr>
      <w:tr w:rsidR="00357EC3" w14:paraId="27C4E0DA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2A1F9043" w14:textId="39F005D4" w:rsidR="00357EC3" w:rsidRPr="00F67AF8" w:rsidRDefault="00357EC3" w:rsidP="00357EC3">
            <w:pPr>
              <w:rPr>
                <w:rFonts w:ascii="Calibri" w:hAnsi="Calibri" w:cs="Calibri"/>
                <w:color w:val="000000"/>
              </w:rPr>
            </w:pPr>
            <w:r w:rsidRPr="00861E38">
              <w:rPr>
                <w:rFonts w:ascii="Arial" w:hAnsi="Arial" w:cs="Arial"/>
                <w:sz w:val="20"/>
                <w:szCs w:val="20"/>
              </w:rPr>
              <w:lastRenderedPageBreak/>
              <w:t>CSWP42_</w:t>
            </w:r>
            <w:r w:rsidRPr="00861E38">
              <w:rPr>
                <w:rFonts w:ascii="Calibri" w:hAnsi="Calibri" w:cs="Calibri"/>
                <w:color w:val="000000"/>
              </w:rPr>
              <w:t>Grandparents</w:t>
            </w:r>
            <w:r w:rsidRPr="00F67AF8">
              <w:rPr>
                <w:rFonts w:ascii="Calibri" w:hAnsi="Calibri" w:cs="Calibri"/>
                <w:color w:val="000000"/>
              </w:rPr>
              <w:t xml:space="preserve"> _Codebook.xlsx</w:t>
            </w:r>
          </w:p>
        </w:tc>
        <w:tc>
          <w:tcPr>
            <w:tcW w:w="4508" w:type="dxa"/>
          </w:tcPr>
          <w:p w14:paraId="17EE306F" w14:textId="746A6D56" w:rsidR="00357EC3" w:rsidRDefault="00357EC3" w:rsidP="00357EC3">
            <w:r>
              <w:t xml:space="preserve">A codebook for the </w:t>
            </w:r>
            <w:r w:rsidRPr="00861E38">
              <w:rPr>
                <w:rFonts w:ascii="Arial" w:hAnsi="Arial" w:cs="Arial"/>
                <w:sz w:val="20"/>
                <w:szCs w:val="20"/>
              </w:rPr>
              <w:t>CSWP42_</w:t>
            </w:r>
            <w:r w:rsidRPr="00861E38">
              <w:rPr>
                <w:rFonts w:ascii="Calibri" w:hAnsi="Calibri" w:cs="Calibri"/>
                <w:color w:val="000000"/>
              </w:rPr>
              <w:t>Grandparents</w:t>
            </w:r>
            <w:r w:rsidRPr="00861E38">
              <w:rPr>
                <w:rFonts w:ascii="Arial" w:hAnsi="Arial" w:cs="Arial"/>
                <w:sz w:val="20"/>
                <w:szCs w:val="20"/>
              </w:rPr>
              <w:t>_Redacted.sav</w:t>
            </w:r>
            <w:r>
              <w:rPr>
                <w:rFonts w:ascii="Calibri" w:hAnsi="Calibri" w:cs="Calibri"/>
                <w:color w:val="000000"/>
              </w:rPr>
              <w:t xml:space="preserve"> dataset. This Microsoft Excel workbook lists the name, label, format and coding of each variable in the dataset across two separate worksheets.</w:t>
            </w:r>
          </w:p>
        </w:tc>
      </w:tr>
    </w:tbl>
    <w:p w14:paraId="02D86A3E" w14:textId="77777777" w:rsidR="000F06C6" w:rsidRDefault="000F06C6"/>
    <w:p w14:paraId="43707CA1" w14:textId="77987706" w:rsidR="00C12F9B" w:rsidRDefault="00C12F9B">
      <w:r w:rsidRPr="00C12F9B">
        <w:rPr>
          <w:b/>
        </w:rPr>
        <w:t>Publications</w:t>
      </w:r>
      <w:r w:rsidRPr="00C12F9B">
        <w:t>:</w:t>
      </w:r>
    </w:p>
    <w:p w14:paraId="1B36AE68" w14:textId="4223F484" w:rsidR="00456FCB" w:rsidRPr="00456FCB" w:rsidRDefault="00456FCB" w:rsidP="00456FCB">
      <w:pPr>
        <w:rPr>
          <w:iCs/>
        </w:rPr>
      </w:pPr>
      <w:r w:rsidRPr="00456FCB">
        <w:rPr>
          <w:iCs/>
        </w:rPr>
        <w:t>Power, S.</w:t>
      </w:r>
      <w:r>
        <w:rPr>
          <w:iCs/>
        </w:rPr>
        <w:t xml:space="preserve"> </w:t>
      </w:r>
      <w:r w:rsidRPr="00456FCB">
        <w:rPr>
          <w:iCs/>
        </w:rPr>
        <w:t xml:space="preserve">et al. (2018). Civil society: Bringing the family back in. Journal of Civil Society 14(3), pp. 193-206. </w:t>
      </w:r>
    </w:p>
    <w:p w14:paraId="1BCD95AA" w14:textId="699CDF00" w:rsidR="00456FCB" w:rsidRPr="00456FCB" w:rsidRDefault="00456FCB" w:rsidP="00456FCB">
      <w:pPr>
        <w:rPr>
          <w:iCs/>
        </w:rPr>
      </w:pPr>
      <w:r w:rsidRPr="00456FCB">
        <w:rPr>
          <w:iCs/>
        </w:rPr>
        <w:t>Muddiman, E.</w:t>
      </w:r>
      <w:r>
        <w:rPr>
          <w:iCs/>
        </w:rPr>
        <w:t xml:space="preserve"> </w:t>
      </w:r>
      <w:r w:rsidRPr="00456FCB">
        <w:rPr>
          <w:iCs/>
        </w:rPr>
        <w:t>et al. (2019). Young people, family relationships and civic participation. Journal of Civil Society 15(1), pp. 82-98.</w:t>
      </w:r>
    </w:p>
    <w:p w14:paraId="4D69F77E" w14:textId="38F351FB" w:rsidR="00C12F9B" w:rsidRDefault="00456FCB" w:rsidP="00456FCB">
      <w:r w:rsidRPr="00456FCB">
        <w:rPr>
          <w:iCs/>
        </w:rPr>
        <w:t>Muddiman, E. et al. (2019). Pushing back the margins: power, identity and marginalia in survey research with young people. International Journal of Social Research Methodology 22(3), pp. 293-308.</w:t>
      </w:r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81D23" w14:textId="77777777" w:rsidR="00EA7424" w:rsidRDefault="00EA7424" w:rsidP="00EA7424">
      <w:pPr>
        <w:spacing w:after="0" w:line="240" w:lineRule="auto"/>
      </w:pPr>
      <w:r>
        <w:separator/>
      </w:r>
    </w:p>
  </w:endnote>
  <w:endnote w:type="continuationSeparator" w:id="0">
    <w:p w14:paraId="6B349B80" w14:textId="77777777" w:rsidR="00EA7424" w:rsidRDefault="00EA7424" w:rsidP="00EA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2C8B7" w14:textId="77777777" w:rsidR="00EA7424" w:rsidRDefault="00EA7424" w:rsidP="00EA7424">
      <w:pPr>
        <w:spacing w:after="0" w:line="240" w:lineRule="auto"/>
      </w:pPr>
      <w:r>
        <w:separator/>
      </w:r>
    </w:p>
  </w:footnote>
  <w:footnote w:type="continuationSeparator" w:id="0">
    <w:p w14:paraId="1067CAC3" w14:textId="77777777" w:rsidR="00EA7424" w:rsidRDefault="00EA7424" w:rsidP="00EA7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B0E79"/>
    <w:rsid w:val="001D3D77"/>
    <w:rsid w:val="001E0B4A"/>
    <w:rsid w:val="00357EC3"/>
    <w:rsid w:val="00363042"/>
    <w:rsid w:val="00377F0F"/>
    <w:rsid w:val="003B3C82"/>
    <w:rsid w:val="003D4381"/>
    <w:rsid w:val="00404597"/>
    <w:rsid w:val="00407886"/>
    <w:rsid w:val="00414A0E"/>
    <w:rsid w:val="00456FCB"/>
    <w:rsid w:val="00490572"/>
    <w:rsid w:val="00502756"/>
    <w:rsid w:val="00573941"/>
    <w:rsid w:val="005D1803"/>
    <w:rsid w:val="00684A3C"/>
    <w:rsid w:val="007171E3"/>
    <w:rsid w:val="007215EE"/>
    <w:rsid w:val="007E14FD"/>
    <w:rsid w:val="00855359"/>
    <w:rsid w:val="00861E38"/>
    <w:rsid w:val="0096032B"/>
    <w:rsid w:val="00980EEC"/>
    <w:rsid w:val="009B363A"/>
    <w:rsid w:val="009D076B"/>
    <w:rsid w:val="00A719E6"/>
    <w:rsid w:val="00AB5DC8"/>
    <w:rsid w:val="00B97939"/>
    <w:rsid w:val="00BD4C32"/>
    <w:rsid w:val="00BE35B8"/>
    <w:rsid w:val="00C12F9B"/>
    <w:rsid w:val="00CC19D0"/>
    <w:rsid w:val="00CE4E55"/>
    <w:rsid w:val="00D74B1E"/>
    <w:rsid w:val="00DD1FA8"/>
    <w:rsid w:val="00E010CB"/>
    <w:rsid w:val="00E07FD4"/>
    <w:rsid w:val="00EA7424"/>
    <w:rsid w:val="00F32DC7"/>
    <w:rsid w:val="00F67AF8"/>
    <w:rsid w:val="00F937DF"/>
    <w:rsid w:val="00F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512A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424"/>
  </w:style>
  <w:style w:type="paragraph" w:styleId="Footer">
    <w:name w:val="footer"/>
    <w:basedOn w:val="Normal"/>
    <w:link w:val="FooterChar"/>
    <w:uiPriority w:val="99"/>
    <w:unhideWhenUsed/>
    <w:rsid w:val="00EA7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424"/>
  </w:style>
  <w:style w:type="character" w:styleId="CommentReference">
    <w:name w:val="annotation reference"/>
    <w:basedOn w:val="DefaultParagraphFont"/>
    <w:uiPriority w:val="99"/>
    <w:semiHidden/>
    <w:unhideWhenUsed/>
    <w:rsid w:val="003D4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3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3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2019-11-22T18:43:00Z</dcterms:created>
  <dcterms:modified xsi:type="dcterms:W3CDTF">2019-11-27T11:59:00Z</dcterms:modified>
</cp:coreProperties>
</file>