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1C885630" wp14:editId="355F435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0CB" w:rsidRDefault="00E010CB">
      <w:pPr>
        <w:rPr>
          <w:b/>
        </w:rPr>
      </w:pPr>
    </w:p>
    <w:p w:rsidR="00E010CB" w:rsidRDefault="00E010CB">
      <w:pPr>
        <w:rPr>
          <w:b/>
        </w:rPr>
      </w:pPr>
    </w:p>
    <w:p w:rsidR="00E010CB" w:rsidRDefault="00E010CB">
      <w:pPr>
        <w:rPr>
          <w:b/>
        </w:rPr>
      </w:pPr>
    </w:p>
    <w:p w:rsidR="00121130" w:rsidRDefault="00C12F9B">
      <w:r w:rsidRPr="00C12F9B">
        <w:rPr>
          <w:b/>
        </w:rPr>
        <w:t>Grant Number</w:t>
      </w:r>
      <w:r>
        <w:t xml:space="preserve">: </w:t>
      </w:r>
      <w:bookmarkStart w:id="0" w:name="_GoBack"/>
      <w:bookmarkEnd w:id="0"/>
      <w:r w:rsidR="00DA05BD" w:rsidRPr="00EB7C1E">
        <w:rPr>
          <w:rFonts w:ascii="Times New Roman" w:hAnsi="Times New Roman" w:cs="Times New Roman"/>
        </w:rPr>
        <w:t>NE/N013565/1</w:t>
      </w:r>
      <w:r w:rsidR="00E010CB" w:rsidRPr="00E010CB">
        <w:rPr>
          <w:b/>
          <w:noProof/>
          <w:lang w:eastAsia="en-GB"/>
        </w:rPr>
        <w:t xml:space="preserve"> </w:t>
      </w:r>
    </w:p>
    <w:p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  <w:r w:rsidR="00DA05BD">
        <w:rPr>
          <w:b/>
        </w:rPr>
        <w:t>Natural Environment Research Council</w:t>
      </w:r>
    </w:p>
    <w:p w:rsidR="000F06C6" w:rsidRDefault="000F06C6">
      <w:r w:rsidRPr="00C12F9B">
        <w:rPr>
          <w:b/>
        </w:rPr>
        <w:t>Project title</w:t>
      </w:r>
      <w:r>
        <w:t xml:space="preserve">: </w:t>
      </w:r>
      <w:r w:rsidR="00DA05BD">
        <w:t>Improving Wellbeing through Urban Nature (work package 4.1)</w:t>
      </w:r>
    </w:p>
    <w:p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:rsidTr="000F06C6">
        <w:tc>
          <w:tcPr>
            <w:tcW w:w="4508" w:type="dxa"/>
          </w:tcPr>
          <w:p w:rsidR="000F06C6" w:rsidRDefault="000F06C6">
            <w:r>
              <w:t>File name</w:t>
            </w:r>
          </w:p>
        </w:tc>
        <w:tc>
          <w:tcPr>
            <w:tcW w:w="4508" w:type="dxa"/>
          </w:tcPr>
          <w:p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00795A">
            <w:r>
              <w:t>Consent form post GDPR.docx</w:t>
            </w:r>
          </w:p>
        </w:tc>
        <w:tc>
          <w:tcPr>
            <w:tcW w:w="4508" w:type="dxa"/>
          </w:tcPr>
          <w:p w:rsidR="000F06C6" w:rsidRDefault="0000795A">
            <w:r>
              <w:t>Microsoft Word document. Consent form for individual interviewees and focus group participants.</w:t>
            </w:r>
          </w:p>
        </w:tc>
      </w:tr>
      <w:tr w:rsidR="001560D0" w:rsidTr="006B05B1">
        <w:trPr>
          <w:trHeight w:val="397"/>
        </w:trPr>
        <w:tc>
          <w:tcPr>
            <w:tcW w:w="4508" w:type="dxa"/>
          </w:tcPr>
          <w:p w:rsidR="001560D0" w:rsidRDefault="0000795A" w:rsidP="006B05B1">
            <w:r>
              <w:t>IWUN information sheet copy.docx</w:t>
            </w:r>
          </w:p>
        </w:tc>
        <w:tc>
          <w:tcPr>
            <w:tcW w:w="4508" w:type="dxa"/>
          </w:tcPr>
          <w:p w:rsidR="001560D0" w:rsidRDefault="0000795A" w:rsidP="006B05B1">
            <w:r>
              <w:t xml:space="preserve">Microsoft Word document. Information sheet about IWUN project and who data will be used. </w:t>
            </w:r>
          </w:p>
        </w:tc>
      </w:tr>
      <w:tr w:rsidR="001560D0" w:rsidTr="006B05B1">
        <w:trPr>
          <w:trHeight w:val="397"/>
        </w:trPr>
        <w:tc>
          <w:tcPr>
            <w:tcW w:w="4508" w:type="dxa"/>
          </w:tcPr>
          <w:p w:rsidR="001560D0" w:rsidRDefault="0000795A" w:rsidP="006B05B1">
            <w:r>
              <w:t>Topic guide.rtf</w:t>
            </w:r>
          </w:p>
        </w:tc>
        <w:tc>
          <w:tcPr>
            <w:tcW w:w="4508" w:type="dxa"/>
          </w:tcPr>
          <w:p w:rsidR="001560D0" w:rsidRDefault="0000795A" w:rsidP="006B05B1">
            <w:r>
              <w:t>Rich text format document. Broad topic guide for semi-structured interviews and focus groups.</w:t>
            </w:r>
          </w:p>
        </w:tc>
      </w:tr>
      <w:tr w:rsidR="001560D0" w:rsidTr="006B05B1">
        <w:trPr>
          <w:trHeight w:val="397"/>
        </w:trPr>
        <w:tc>
          <w:tcPr>
            <w:tcW w:w="4508" w:type="dxa"/>
          </w:tcPr>
          <w:p w:rsidR="001560D0" w:rsidRDefault="0000795A" w:rsidP="006B05B1">
            <w:r>
              <w:t>Greenspace intervention preferences.rtf</w:t>
            </w:r>
          </w:p>
        </w:tc>
        <w:tc>
          <w:tcPr>
            <w:tcW w:w="4508" w:type="dxa"/>
          </w:tcPr>
          <w:p w:rsidR="001560D0" w:rsidRDefault="0000795A" w:rsidP="006B05B1">
            <w:r>
              <w:t>Rich text format document. Compilation of preferences expressed by stakeholders for different greenspace interventions.</w:t>
            </w:r>
          </w:p>
        </w:tc>
      </w:tr>
      <w:tr w:rsidR="001560D0" w:rsidTr="006B05B1">
        <w:trPr>
          <w:trHeight w:val="397"/>
        </w:trPr>
        <w:tc>
          <w:tcPr>
            <w:tcW w:w="4508" w:type="dxa"/>
          </w:tcPr>
          <w:p w:rsidR="001560D0" w:rsidRDefault="0000795A" w:rsidP="006B05B1">
            <w:r>
              <w:t>Thematic analysis.pdf</w:t>
            </w:r>
          </w:p>
        </w:tc>
        <w:tc>
          <w:tcPr>
            <w:tcW w:w="4508" w:type="dxa"/>
          </w:tcPr>
          <w:p w:rsidR="001560D0" w:rsidRDefault="0000795A" w:rsidP="006B05B1">
            <w:r>
              <w:t>PDF document. Thematic analysis of notes from a stakeholder event on ‘green prescribing’ held on 27 March 2018.</w:t>
            </w:r>
          </w:p>
        </w:tc>
      </w:tr>
      <w:tr w:rsidR="001560D0" w:rsidTr="006B05B1">
        <w:trPr>
          <w:trHeight w:val="397"/>
        </w:trPr>
        <w:tc>
          <w:tcPr>
            <w:tcW w:w="4508" w:type="dxa"/>
          </w:tcPr>
          <w:p w:rsidR="001560D0" w:rsidRDefault="0000795A" w:rsidP="006B05B1">
            <w:r>
              <w:t>‘Alan Biggs’ interview.rtf</w:t>
            </w:r>
          </w:p>
        </w:tc>
        <w:tc>
          <w:tcPr>
            <w:tcW w:w="4508" w:type="dxa"/>
          </w:tcPr>
          <w:p w:rsidR="001560D0" w:rsidRDefault="0000795A" w:rsidP="006B05B1">
            <w:r>
              <w:t>Rich text format file. Pseudonymised interview with medical practitioner, Sheffield, 19 July 2018.</w:t>
            </w:r>
          </w:p>
        </w:tc>
      </w:tr>
      <w:tr w:rsidR="001560D0" w:rsidTr="006B05B1">
        <w:trPr>
          <w:trHeight w:val="397"/>
        </w:trPr>
        <w:tc>
          <w:tcPr>
            <w:tcW w:w="4508" w:type="dxa"/>
          </w:tcPr>
          <w:p w:rsidR="001560D0" w:rsidRDefault="0000795A" w:rsidP="006B05B1">
            <w:r>
              <w:t>‘Oliver Parkinson’ interview.rtf</w:t>
            </w:r>
          </w:p>
        </w:tc>
        <w:tc>
          <w:tcPr>
            <w:tcW w:w="4508" w:type="dxa"/>
          </w:tcPr>
          <w:p w:rsidR="001560D0" w:rsidRDefault="0000795A" w:rsidP="006B05B1">
            <w:r>
              <w:t>Rich text format file. Pseudonymised interview with healthcare academic, Sheffield, 12 April 2018.</w:t>
            </w:r>
          </w:p>
        </w:tc>
      </w:tr>
      <w:tr w:rsidR="0000795A" w:rsidTr="006B05B1">
        <w:trPr>
          <w:trHeight w:val="397"/>
        </w:trPr>
        <w:tc>
          <w:tcPr>
            <w:tcW w:w="4508" w:type="dxa"/>
          </w:tcPr>
          <w:p w:rsidR="0000795A" w:rsidRDefault="0000795A" w:rsidP="006B05B1">
            <w:r>
              <w:t>‘Quentin Ross’ interview.rtf</w:t>
            </w:r>
          </w:p>
        </w:tc>
        <w:tc>
          <w:tcPr>
            <w:tcW w:w="4508" w:type="dxa"/>
          </w:tcPr>
          <w:p w:rsidR="0000795A" w:rsidRDefault="0000795A" w:rsidP="006B05B1">
            <w:r>
              <w:t xml:space="preserve">Rich text format file. Pseudonymised interview with health adviser, Sheffield, </w:t>
            </w:r>
            <w:r w:rsidR="00C642A1">
              <w:t>28 March</w:t>
            </w:r>
            <w:r>
              <w:t xml:space="preserve"> 2018.</w:t>
            </w:r>
          </w:p>
        </w:tc>
      </w:tr>
      <w:tr w:rsidR="00C642A1" w:rsidTr="006B05B1">
        <w:trPr>
          <w:trHeight w:val="397"/>
        </w:trPr>
        <w:tc>
          <w:tcPr>
            <w:tcW w:w="4508" w:type="dxa"/>
          </w:tcPr>
          <w:p w:rsidR="00C642A1" w:rsidRDefault="00C642A1" w:rsidP="006B05B1">
            <w:r>
              <w:t xml:space="preserve">‘Sonia </w:t>
            </w:r>
            <w:proofErr w:type="spellStart"/>
            <w:r>
              <w:t>Taafe</w:t>
            </w:r>
            <w:proofErr w:type="spellEnd"/>
            <w:r>
              <w:t>’ interview.rtf</w:t>
            </w:r>
          </w:p>
        </w:tc>
        <w:tc>
          <w:tcPr>
            <w:tcW w:w="4508" w:type="dxa"/>
          </w:tcPr>
          <w:p w:rsidR="00C642A1" w:rsidRDefault="00C642A1" w:rsidP="006B05B1">
            <w:r>
              <w:t>Rich text format file. Pseudonymised interview with head of therapy, Sheffield, 23 March 2018.</w:t>
            </w:r>
          </w:p>
        </w:tc>
      </w:tr>
      <w:tr w:rsidR="00C642A1" w:rsidTr="006B05B1">
        <w:trPr>
          <w:trHeight w:val="397"/>
        </w:trPr>
        <w:tc>
          <w:tcPr>
            <w:tcW w:w="4508" w:type="dxa"/>
          </w:tcPr>
          <w:p w:rsidR="00C642A1" w:rsidRDefault="00C642A1" w:rsidP="006B05B1">
            <w:r>
              <w:t>‘Ulrich Voss’ interview.rtf</w:t>
            </w:r>
          </w:p>
        </w:tc>
        <w:tc>
          <w:tcPr>
            <w:tcW w:w="4508" w:type="dxa"/>
          </w:tcPr>
          <w:p w:rsidR="00C642A1" w:rsidRDefault="00C642A1" w:rsidP="006B05B1">
            <w:r>
              <w:t>Rich text format file. Pseudonymised interview with housing developer, Sheffield, 1 June 2018.</w:t>
            </w:r>
          </w:p>
        </w:tc>
      </w:tr>
      <w:tr w:rsidR="00C642A1" w:rsidTr="006B05B1">
        <w:trPr>
          <w:trHeight w:val="397"/>
        </w:trPr>
        <w:tc>
          <w:tcPr>
            <w:tcW w:w="4508" w:type="dxa"/>
          </w:tcPr>
          <w:p w:rsidR="00C642A1" w:rsidRDefault="00C642A1" w:rsidP="006B05B1">
            <w:r>
              <w:t>‘Wendy Young’ interview.rtf</w:t>
            </w:r>
          </w:p>
        </w:tc>
        <w:tc>
          <w:tcPr>
            <w:tcW w:w="4508" w:type="dxa"/>
          </w:tcPr>
          <w:p w:rsidR="00C642A1" w:rsidRDefault="00C642A1" w:rsidP="006B05B1">
            <w:r>
              <w:t>Rich text format file. Pseudonymised interview with medical practitioner, Sheffield, 3 July 2018.</w:t>
            </w:r>
          </w:p>
        </w:tc>
      </w:tr>
      <w:tr w:rsidR="001560D0" w:rsidTr="006B05B1">
        <w:trPr>
          <w:trHeight w:val="397"/>
        </w:trPr>
        <w:tc>
          <w:tcPr>
            <w:tcW w:w="4508" w:type="dxa"/>
          </w:tcPr>
          <w:p w:rsidR="001560D0" w:rsidRDefault="00C642A1" w:rsidP="006B05B1">
            <w:r>
              <w:t>Green spaces forum focus group.rtf</w:t>
            </w:r>
          </w:p>
        </w:tc>
        <w:tc>
          <w:tcPr>
            <w:tcW w:w="4508" w:type="dxa"/>
          </w:tcPr>
          <w:p w:rsidR="001560D0" w:rsidRDefault="00C642A1" w:rsidP="006B05B1">
            <w:r>
              <w:t>Rich text format file. Pseudonymised transcript of focus group with 8 participants, 12 April 2018.</w:t>
            </w:r>
          </w:p>
        </w:tc>
      </w:tr>
      <w:tr w:rsidR="00C642A1" w:rsidTr="006B05B1">
        <w:trPr>
          <w:trHeight w:val="397"/>
        </w:trPr>
        <w:tc>
          <w:tcPr>
            <w:tcW w:w="4508" w:type="dxa"/>
          </w:tcPr>
          <w:p w:rsidR="00C642A1" w:rsidRDefault="00C642A1" w:rsidP="006B05B1">
            <w:r>
              <w:t>Oxford clinicians group.rtf</w:t>
            </w:r>
          </w:p>
        </w:tc>
        <w:tc>
          <w:tcPr>
            <w:tcW w:w="4508" w:type="dxa"/>
          </w:tcPr>
          <w:p w:rsidR="00C642A1" w:rsidRDefault="00C642A1" w:rsidP="006B05B1">
            <w:r>
              <w:t>Rich text format file. Pseudonymised transcript of focus group with 7 participants, 23 July 2018.</w:t>
            </w:r>
          </w:p>
        </w:tc>
      </w:tr>
      <w:tr w:rsidR="00C642A1" w:rsidTr="006B05B1">
        <w:trPr>
          <w:trHeight w:val="397"/>
        </w:trPr>
        <w:tc>
          <w:tcPr>
            <w:tcW w:w="4508" w:type="dxa"/>
          </w:tcPr>
          <w:p w:rsidR="00C642A1" w:rsidRDefault="00C642A1" w:rsidP="006B05B1">
            <w:r>
              <w:lastRenderedPageBreak/>
              <w:t>Parks and countryside focus group.rtf</w:t>
            </w:r>
          </w:p>
        </w:tc>
        <w:tc>
          <w:tcPr>
            <w:tcW w:w="4508" w:type="dxa"/>
          </w:tcPr>
          <w:p w:rsidR="00C642A1" w:rsidRDefault="00C642A1" w:rsidP="006B05B1">
            <w:r>
              <w:t>Rich text format file. Pseudonymised transcript of focus group with 4 participants, 11 April 2018.</w:t>
            </w:r>
          </w:p>
        </w:tc>
      </w:tr>
      <w:tr w:rsidR="00C642A1" w:rsidTr="006B05B1">
        <w:trPr>
          <w:trHeight w:val="397"/>
        </w:trPr>
        <w:tc>
          <w:tcPr>
            <w:tcW w:w="4508" w:type="dxa"/>
          </w:tcPr>
          <w:p w:rsidR="00C642A1" w:rsidRDefault="00C642A1" w:rsidP="006B05B1">
            <w:r>
              <w:t>People keeping well focus group.rtf</w:t>
            </w:r>
          </w:p>
        </w:tc>
        <w:tc>
          <w:tcPr>
            <w:tcW w:w="4508" w:type="dxa"/>
          </w:tcPr>
          <w:p w:rsidR="00C642A1" w:rsidRDefault="00C642A1" w:rsidP="006B05B1">
            <w:r>
              <w:t xml:space="preserve">Rich text format file. Pseudonymised transcript of focus group with 3 participants, </w:t>
            </w:r>
            <w:r w:rsidR="00B23725">
              <w:t>3 March</w:t>
            </w:r>
            <w:r>
              <w:t xml:space="preserve"> 2018.</w:t>
            </w:r>
          </w:p>
        </w:tc>
      </w:tr>
      <w:tr w:rsidR="00B23725" w:rsidTr="006B05B1">
        <w:trPr>
          <w:trHeight w:val="397"/>
        </w:trPr>
        <w:tc>
          <w:tcPr>
            <w:tcW w:w="4508" w:type="dxa"/>
          </w:tcPr>
          <w:p w:rsidR="00B23725" w:rsidRDefault="00B23725" w:rsidP="006B05B1">
            <w:r>
              <w:t>Planners focus group.rtf</w:t>
            </w:r>
          </w:p>
        </w:tc>
        <w:tc>
          <w:tcPr>
            <w:tcW w:w="4508" w:type="dxa"/>
          </w:tcPr>
          <w:p w:rsidR="00B23725" w:rsidRDefault="00B23725" w:rsidP="006B05B1">
            <w:r>
              <w:t>Rich text format file. Pseudonymised transcript of focus group with 6 participants, 2 May 2018.</w:t>
            </w:r>
          </w:p>
        </w:tc>
      </w:tr>
      <w:tr w:rsidR="00B23725" w:rsidTr="006B05B1">
        <w:trPr>
          <w:trHeight w:val="397"/>
        </w:trPr>
        <w:tc>
          <w:tcPr>
            <w:tcW w:w="4508" w:type="dxa"/>
          </w:tcPr>
          <w:p w:rsidR="00B23725" w:rsidRDefault="00B23725" w:rsidP="006B05B1">
            <w:r>
              <w:t>Public health focus group.rtf</w:t>
            </w:r>
          </w:p>
        </w:tc>
        <w:tc>
          <w:tcPr>
            <w:tcW w:w="4508" w:type="dxa"/>
          </w:tcPr>
          <w:p w:rsidR="00B23725" w:rsidRDefault="00B23725" w:rsidP="006B05B1">
            <w:r>
              <w:t>Rich text format file. Pseudonymised summary notes of focus group with 3 participants, 31 January 2018.</w:t>
            </w:r>
          </w:p>
        </w:tc>
      </w:tr>
      <w:tr w:rsidR="001560D0" w:rsidTr="006B05B1">
        <w:trPr>
          <w:trHeight w:val="397"/>
        </w:trPr>
        <w:tc>
          <w:tcPr>
            <w:tcW w:w="4508" w:type="dxa"/>
          </w:tcPr>
          <w:p w:rsidR="001560D0" w:rsidRDefault="00563A0E" w:rsidP="006B05B1">
            <w:r>
              <w:t>IWUN draft interventions grid.xlsx</w:t>
            </w:r>
          </w:p>
        </w:tc>
        <w:tc>
          <w:tcPr>
            <w:tcW w:w="4508" w:type="dxa"/>
          </w:tcPr>
          <w:p w:rsidR="001560D0" w:rsidRDefault="00563A0E" w:rsidP="006B05B1">
            <w:r>
              <w:t>Microsoft Excel file. Summary of greenspace interventions identified through literature review and selected for further work by participants at initial stakeholder event.</w:t>
            </w:r>
          </w:p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563A0E">
            <w:r>
              <w:t>Costs and benefits.pdf</w:t>
            </w:r>
          </w:p>
        </w:tc>
        <w:tc>
          <w:tcPr>
            <w:tcW w:w="4508" w:type="dxa"/>
          </w:tcPr>
          <w:p w:rsidR="000F06C6" w:rsidRDefault="00563A0E">
            <w:r>
              <w:t xml:space="preserve">1 of 4 </w:t>
            </w:r>
            <w:r w:rsidR="00070DAF">
              <w:t>thematic summaries of stakeholder data from interviews and focus groups. PDF format</w:t>
            </w:r>
          </w:p>
        </w:tc>
      </w:tr>
      <w:tr w:rsidR="00070DAF" w:rsidTr="006B05B1">
        <w:trPr>
          <w:trHeight w:val="397"/>
        </w:trPr>
        <w:tc>
          <w:tcPr>
            <w:tcW w:w="4508" w:type="dxa"/>
          </w:tcPr>
          <w:p w:rsidR="00070DAF" w:rsidRDefault="00070DAF" w:rsidP="006B05B1">
            <w:r>
              <w:t>Gateways to nature.pdf</w:t>
            </w:r>
          </w:p>
        </w:tc>
        <w:tc>
          <w:tcPr>
            <w:tcW w:w="4508" w:type="dxa"/>
          </w:tcPr>
          <w:p w:rsidR="00070DAF" w:rsidRDefault="00070DAF" w:rsidP="006B05B1">
            <w:r>
              <w:t>2nd of 4 thematic summaries of stakeholder data from interviews and focus groups. PDF format</w:t>
            </w:r>
          </w:p>
        </w:tc>
      </w:tr>
      <w:tr w:rsidR="00070DAF" w:rsidTr="006B05B1">
        <w:trPr>
          <w:trHeight w:val="397"/>
        </w:trPr>
        <w:tc>
          <w:tcPr>
            <w:tcW w:w="4508" w:type="dxa"/>
          </w:tcPr>
          <w:p w:rsidR="00070DAF" w:rsidRDefault="00070DAF" w:rsidP="006B05B1">
            <w:r>
              <w:t>Logics of action and inaction.pdf</w:t>
            </w:r>
          </w:p>
        </w:tc>
        <w:tc>
          <w:tcPr>
            <w:tcW w:w="4508" w:type="dxa"/>
          </w:tcPr>
          <w:p w:rsidR="00070DAF" w:rsidRDefault="00070DAF" w:rsidP="006B05B1">
            <w:r>
              <w:t>3rd of 4 thematic summaries of stakeholder data from interviews and focus groups. PDF format</w:t>
            </w:r>
          </w:p>
        </w:tc>
      </w:tr>
      <w:tr w:rsidR="00070DAF" w:rsidTr="006B05B1">
        <w:trPr>
          <w:trHeight w:val="397"/>
        </w:trPr>
        <w:tc>
          <w:tcPr>
            <w:tcW w:w="4508" w:type="dxa"/>
          </w:tcPr>
          <w:p w:rsidR="00070DAF" w:rsidRDefault="00070DAF" w:rsidP="006B05B1">
            <w:r>
              <w:t>Pathways to wellbeing.pdf</w:t>
            </w:r>
          </w:p>
        </w:tc>
        <w:tc>
          <w:tcPr>
            <w:tcW w:w="4508" w:type="dxa"/>
          </w:tcPr>
          <w:p w:rsidR="00070DAF" w:rsidRDefault="00070DAF" w:rsidP="006B05B1">
            <w:r>
              <w:t>4th of 4 thematic summaries of stakeholder data from interviews and focus groups. PDF format</w:t>
            </w:r>
          </w:p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070DAF">
            <w:r>
              <w:t xml:space="preserve">Green space forum </w:t>
            </w:r>
            <w:r w:rsidR="00E259E7">
              <w:t>intervention preferences</w:t>
            </w:r>
            <w:r>
              <w:t>.csv</w:t>
            </w:r>
          </w:p>
        </w:tc>
        <w:tc>
          <w:tcPr>
            <w:tcW w:w="4508" w:type="dxa"/>
          </w:tcPr>
          <w:p w:rsidR="000F06C6" w:rsidRDefault="00070DAF">
            <w:r>
              <w:t>.csv file. Preferences for greenspace interventions expressed in response to survey of members of Sheffield Green Spaces Forum.</w:t>
            </w:r>
          </w:p>
        </w:tc>
      </w:tr>
      <w:tr w:rsidR="00D657E1" w:rsidTr="006B05B1">
        <w:trPr>
          <w:trHeight w:val="397"/>
        </w:trPr>
        <w:tc>
          <w:tcPr>
            <w:tcW w:w="4508" w:type="dxa"/>
          </w:tcPr>
          <w:p w:rsidR="00D657E1" w:rsidRDefault="00D657E1" w:rsidP="006B05B1">
            <w:r>
              <w:t>N</w:t>
            </w:r>
            <w:r>
              <w:t xml:space="preserve">atural health </w:t>
            </w:r>
            <w:r>
              <w:t xml:space="preserve">event </w:t>
            </w:r>
            <w:r>
              <w:t>intervention preferences.csv</w:t>
            </w:r>
          </w:p>
        </w:tc>
        <w:tc>
          <w:tcPr>
            <w:tcW w:w="4508" w:type="dxa"/>
          </w:tcPr>
          <w:p w:rsidR="00D657E1" w:rsidRDefault="00D657E1" w:rsidP="006B05B1">
            <w:r>
              <w:t>.csv file. Preferences for greenspace interventions expressed in response to survey of participants in ‘natural health’ event organised by Sheffield and Rotherham Wildlife Trust.</w:t>
            </w:r>
          </w:p>
        </w:tc>
      </w:tr>
      <w:tr w:rsidR="00070DAF" w:rsidTr="006B05B1">
        <w:trPr>
          <w:trHeight w:val="397"/>
        </w:trPr>
        <w:tc>
          <w:tcPr>
            <w:tcW w:w="4508" w:type="dxa"/>
          </w:tcPr>
          <w:p w:rsidR="00070DAF" w:rsidRDefault="00070DAF" w:rsidP="006B05B1">
            <w:r>
              <w:t xml:space="preserve">NCSEM </w:t>
            </w:r>
            <w:r w:rsidR="00E259E7">
              <w:t>intervention preferences</w:t>
            </w:r>
            <w:r>
              <w:t>.csv</w:t>
            </w:r>
          </w:p>
        </w:tc>
        <w:tc>
          <w:tcPr>
            <w:tcW w:w="4508" w:type="dxa"/>
          </w:tcPr>
          <w:p w:rsidR="00070DAF" w:rsidRDefault="00070DAF" w:rsidP="006B05B1">
            <w:r>
              <w:t>.csv file. Preferences for greenspace interventions expressed in response to survey of members of the National Centre for Sports and Exercise Medicine’s executive committee.</w:t>
            </w:r>
          </w:p>
        </w:tc>
      </w:tr>
      <w:tr w:rsidR="00070DAF" w:rsidTr="006B05B1">
        <w:trPr>
          <w:trHeight w:val="397"/>
        </w:trPr>
        <w:tc>
          <w:tcPr>
            <w:tcW w:w="4508" w:type="dxa"/>
          </w:tcPr>
          <w:p w:rsidR="00070DAF" w:rsidRDefault="00070DAF" w:rsidP="006B05B1">
            <w:r>
              <w:t xml:space="preserve">Parks and countryside </w:t>
            </w:r>
            <w:r w:rsidR="00E259E7">
              <w:t>intervention preferences</w:t>
            </w:r>
            <w:r>
              <w:t>.csv</w:t>
            </w:r>
          </w:p>
        </w:tc>
        <w:tc>
          <w:tcPr>
            <w:tcW w:w="4508" w:type="dxa"/>
          </w:tcPr>
          <w:p w:rsidR="00070DAF" w:rsidRDefault="00070DAF" w:rsidP="006B05B1">
            <w:r>
              <w:t>.csv file. Preferences for greenspace interventions expressed in response to survey of staff in Sheffield City Council’s parks and countryside department.</w:t>
            </w:r>
          </w:p>
        </w:tc>
      </w:tr>
      <w:tr w:rsidR="00070DAF" w:rsidTr="006B05B1">
        <w:trPr>
          <w:trHeight w:val="397"/>
        </w:trPr>
        <w:tc>
          <w:tcPr>
            <w:tcW w:w="4508" w:type="dxa"/>
          </w:tcPr>
          <w:p w:rsidR="00070DAF" w:rsidRDefault="00070DAF" w:rsidP="006B05B1">
            <w:r>
              <w:t xml:space="preserve">Public health </w:t>
            </w:r>
            <w:r w:rsidR="00E259E7">
              <w:t>intervention preferences</w:t>
            </w:r>
            <w:r>
              <w:t>.csv</w:t>
            </w:r>
          </w:p>
        </w:tc>
        <w:tc>
          <w:tcPr>
            <w:tcW w:w="4508" w:type="dxa"/>
          </w:tcPr>
          <w:p w:rsidR="00070DAF" w:rsidRDefault="00070DAF" w:rsidP="006B05B1">
            <w:r>
              <w:t>.csv file. Preferences for greenspace interventions expressed in response to survey of staff in Sheffield City Council’s public health team.</w:t>
            </w:r>
          </w:p>
        </w:tc>
      </w:tr>
      <w:tr w:rsidR="00070DAF" w:rsidTr="006B05B1">
        <w:trPr>
          <w:trHeight w:val="397"/>
        </w:trPr>
        <w:tc>
          <w:tcPr>
            <w:tcW w:w="4508" w:type="dxa"/>
          </w:tcPr>
          <w:p w:rsidR="00070DAF" w:rsidRDefault="00070DAF" w:rsidP="006B05B1">
            <w:r>
              <w:t>RTPI Yorkshire top greenspace interventions.rtf</w:t>
            </w:r>
          </w:p>
        </w:tc>
        <w:tc>
          <w:tcPr>
            <w:tcW w:w="4508" w:type="dxa"/>
          </w:tcPr>
          <w:p w:rsidR="00070DAF" w:rsidRDefault="00070DAF" w:rsidP="006B05B1">
            <w:r>
              <w:t>Rich text file. Summary of preferences for greenspace interventions expressed in response to survey of members of the Royal Town Planning Institute’s Yorkshire branch.</w:t>
            </w:r>
            <w:r w:rsidR="007C01A9">
              <w:t xml:space="preserve"> Summary file </w:t>
            </w:r>
            <w:r w:rsidR="00D138A1">
              <w:t>as full spreadsheet is missing.</w:t>
            </w:r>
          </w:p>
        </w:tc>
      </w:tr>
      <w:tr w:rsidR="00070DAF" w:rsidTr="006B05B1">
        <w:trPr>
          <w:trHeight w:val="397"/>
        </w:trPr>
        <w:tc>
          <w:tcPr>
            <w:tcW w:w="4508" w:type="dxa"/>
          </w:tcPr>
          <w:p w:rsidR="00070DAF" w:rsidRDefault="00070DAF" w:rsidP="006B05B1">
            <w:r>
              <w:lastRenderedPageBreak/>
              <w:t xml:space="preserve">SCC planners </w:t>
            </w:r>
            <w:r w:rsidR="004403ED">
              <w:t>intervention preferences</w:t>
            </w:r>
            <w:r>
              <w:t>.csv</w:t>
            </w:r>
          </w:p>
        </w:tc>
        <w:tc>
          <w:tcPr>
            <w:tcW w:w="4508" w:type="dxa"/>
          </w:tcPr>
          <w:p w:rsidR="00070DAF" w:rsidRDefault="00070DAF" w:rsidP="006B05B1">
            <w:r>
              <w:t>.csv file. Preferences for greenspace interventions expressed in response to survey of staff in Sheffield City Council’s planning department.</w:t>
            </w:r>
          </w:p>
        </w:tc>
      </w:tr>
      <w:tr w:rsidR="00070DAF" w:rsidTr="006B05B1">
        <w:trPr>
          <w:trHeight w:val="397"/>
        </w:trPr>
        <w:tc>
          <w:tcPr>
            <w:tcW w:w="4508" w:type="dxa"/>
          </w:tcPr>
          <w:p w:rsidR="00070DAF" w:rsidRDefault="00070DAF" w:rsidP="006B05B1">
            <w:r>
              <w:t>VCS top greenspace interventions.rtf</w:t>
            </w:r>
          </w:p>
        </w:tc>
        <w:tc>
          <w:tcPr>
            <w:tcW w:w="4508" w:type="dxa"/>
          </w:tcPr>
          <w:p w:rsidR="00070DAF" w:rsidRDefault="00070DAF" w:rsidP="006B05B1">
            <w:r>
              <w:t>Rich text file. Summary of preferences for greenspace interventions expressed in response to survey of voluntary and community sector (VCS) organisations involved in Sheffield’s People Keeping Well partnerships.</w:t>
            </w:r>
            <w:r w:rsidR="00D138A1">
              <w:t xml:space="preserve"> </w:t>
            </w:r>
            <w:r w:rsidR="00D138A1">
              <w:t>Summary file as full spreadsheet is missing.</w:t>
            </w:r>
          </w:p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52097D">
            <w:r>
              <w:t>Stakeholder intervention voting.xlsx</w:t>
            </w:r>
          </w:p>
        </w:tc>
        <w:tc>
          <w:tcPr>
            <w:tcW w:w="4508" w:type="dxa"/>
          </w:tcPr>
          <w:p w:rsidR="000F06C6" w:rsidRDefault="0052097D">
            <w:r>
              <w:t>Excel spreadsheet. Aggregate of all voting preferences.</w:t>
            </w:r>
          </w:p>
        </w:tc>
      </w:tr>
    </w:tbl>
    <w:p w:rsidR="000F06C6" w:rsidRDefault="000F06C6"/>
    <w:p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(based on this dat</w:t>
      </w:r>
      <w:r w:rsidR="00D4463C">
        <w:t>a</w:t>
      </w:r>
      <w:r>
        <w:t>)</w:t>
      </w:r>
    </w:p>
    <w:p w:rsidR="0052097D" w:rsidRPr="0052097D" w:rsidRDefault="0052097D" w:rsidP="00520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097D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Dobson, J, &amp; Dempsey, N.. (2019) Working out what works: The role of tacit knowledge where urban greenspace research, policy and practice intersect. Sustainability 11(18), 5029. DOI: 10.3390/su11185029</w:t>
      </w:r>
    </w:p>
    <w:p w:rsidR="0052097D" w:rsidRPr="0052097D" w:rsidRDefault="0052097D" w:rsidP="0052097D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52097D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  <w:t>Dobson, J. (2018) From contest to context: urban green space and public policy. People, Place and Policy, 12(2), 72-83. https://doi.org/10.3351/ppp.2018.3824435278</w:t>
      </w:r>
    </w:p>
    <w:p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altName w:val="Helvetica Bold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A8"/>
    <w:rsid w:val="0000795A"/>
    <w:rsid w:val="00070DAF"/>
    <w:rsid w:val="000F06C6"/>
    <w:rsid w:val="00121130"/>
    <w:rsid w:val="001560D0"/>
    <w:rsid w:val="001D3D77"/>
    <w:rsid w:val="00377F0F"/>
    <w:rsid w:val="003B3C82"/>
    <w:rsid w:val="00414A0E"/>
    <w:rsid w:val="004403ED"/>
    <w:rsid w:val="0052097D"/>
    <w:rsid w:val="00563A0E"/>
    <w:rsid w:val="00684A3C"/>
    <w:rsid w:val="007C01A9"/>
    <w:rsid w:val="009D076B"/>
    <w:rsid w:val="00AB5DC8"/>
    <w:rsid w:val="00B23725"/>
    <w:rsid w:val="00C12F9B"/>
    <w:rsid w:val="00C642A1"/>
    <w:rsid w:val="00D138A1"/>
    <w:rsid w:val="00D4463C"/>
    <w:rsid w:val="00D657E1"/>
    <w:rsid w:val="00DA05BD"/>
    <w:rsid w:val="00DD1FA8"/>
    <w:rsid w:val="00E010CB"/>
    <w:rsid w:val="00E07FD4"/>
    <w:rsid w:val="00E2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BB030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95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95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julian dobson</cp:lastModifiedBy>
  <cp:revision>14</cp:revision>
  <dcterms:created xsi:type="dcterms:W3CDTF">2019-03-05T13:58:00Z</dcterms:created>
  <dcterms:modified xsi:type="dcterms:W3CDTF">2019-11-22T18:27:00Z</dcterms:modified>
</cp:coreProperties>
</file>