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CE2C" w14:textId="69AD5D0B" w:rsidR="0003594E" w:rsidRPr="0003594E" w:rsidRDefault="0003594E" w:rsidP="001E6AED">
      <w:r w:rsidRPr="001E6AED">
        <w:rPr>
          <w:b/>
        </w:rPr>
        <w:t xml:space="preserve">Pupil’s </w:t>
      </w:r>
      <w:r w:rsidR="002063D9">
        <w:rPr>
          <w:b/>
        </w:rPr>
        <w:t>A</w:t>
      </w:r>
      <w:r w:rsidRPr="001E6AED">
        <w:rPr>
          <w:b/>
        </w:rPr>
        <w:t xml:space="preserve">ttitudes to Autistic and ADHD </w:t>
      </w:r>
      <w:r w:rsidR="002063D9">
        <w:rPr>
          <w:b/>
        </w:rPr>
        <w:t>P</w:t>
      </w:r>
      <w:r w:rsidRPr="001E6AED">
        <w:rPr>
          <w:b/>
        </w:rPr>
        <w:t>eer</w:t>
      </w:r>
    </w:p>
    <w:p w14:paraId="369EFD86" w14:textId="3A77ED90" w:rsidR="0003594E" w:rsidRDefault="0003594E" w:rsidP="001E6AED">
      <w:pPr>
        <w:rPr>
          <w:b/>
        </w:rPr>
      </w:pPr>
      <w:r>
        <w:t xml:space="preserve">Vignette-and-questionnaire school-based study looking at the effect of disclosing </w:t>
      </w:r>
      <w:r w:rsidR="00835210">
        <w:t>A</w:t>
      </w:r>
      <w:r>
        <w:t>utism and A</w:t>
      </w:r>
      <w:r w:rsidR="00835210">
        <w:t xml:space="preserve">ttention </w:t>
      </w:r>
      <w:r>
        <w:t>D</w:t>
      </w:r>
      <w:r w:rsidR="00835210">
        <w:t xml:space="preserve">eficit </w:t>
      </w:r>
      <w:r>
        <w:t>H</w:t>
      </w:r>
      <w:r w:rsidR="00835210">
        <w:t xml:space="preserve">yperactivity </w:t>
      </w:r>
      <w:r>
        <w:t>D</w:t>
      </w:r>
      <w:r w:rsidR="00835210">
        <w:t>isorder (ADHD)</w:t>
      </w:r>
      <w:r>
        <w:t xml:space="preserve"> diagnoses on stigmatisation.</w:t>
      </w:r>
    </w:p>
    <w:p w14:paraId="0CFCA849" w14:textId="444C1A6F" w:rsidR="001E6AED" w:rsidRDefault="001E6AED" w:rsidP="001E6AED">
      <w:r w:rsidRPr="001E6AED">
        <w:rPr>
          <w:b/>
        </w:rPr>
        <w:t>Grant Number:</w:t>
      </w:r>
      <w:r>
        <w:t xml:space="preserve"> 108676/Z/15/Z.</w:t>
      </w:r>
      <w:r>
        <w:tab/>
      </w:r>
    </w:p>
    <w:p w14:paraId="53D0A45A" w14:textId="77777777" w:rsidR="001E6AED" w:rsidRDefault="001E6AED" w:rsidP="001E6AED">
      <w:r w:rsidRPr="001E6AED">
        <w:rPr>
          <w:b/>
        </w:rPr>
        <w:t>Sponsor:</w:t>
      </w:r>
      <w:r>
        <w:t xml:space="preserve"> Wellcome Trust </w:t>
      </w:r>
      <w:r>
        <w:tab/>
      </w:r>
    </w:p>
    <w:p w14:paraId="6664DAE5" w14:textId="42F41BA2" w:rsidR="001E6AED" w:rsidRDefault="001E6AED" w:rsidP="001E6AED">
      <w:r w:rsidRPr="001E6AED">
        <w:rPr>
          <w:b/>
        </w:rPr>
        <w:t>Project title:</w:t>
      </w:r>
      <w:r>
        <w:t xml:space="preserve"> Exploring Diagnosis: Autism and Neurodiversity</w:t>
      </w:r>
    </w:p>
    <w:p w14:paraId="078EF271" w14:textId="77777777" w:rsidR="005C0859" w:rsidRDefault="001E6AED" w:rsidP="001E6AED">
      <w:r w:rsidRPr="001E6AED">
        <w:rPr>
          <w:b/>
        </w:rPr>
        <w:t>Collectors:</w:t>
      </w:r>
      <w:r>
        <w:t xml:space="preserve"> White, R., Kapp, S. K., Hayes, J. and Harrington, J. </w:t>
      </w:r>
    </w:p>
    <w:p w14:paraId="3E37B653" w14:textId="6D80F6F4" w:rsidR="001E6AED" w:rsidRDefault="001E6AED" w:rsidP="001E6AED">
      <w:r>
        <w:tab/>
      </w:r>
    </w:p>
    <w:p w14:paraId="6B676A46" w14:textId="46BB9255" w:rsidR="001E6AED" w:rsidRDefault="0003594E" w:rsidP="0003594E">
      <w:pPr>
        <w:pBdr>
          <w:bottom w:val="single" w:sz="4" w:space="1" w:color="auto"/>
        </w:pBdr>
      </w:pPr>
      <w:r>
        <w:t>DATA</w:t>
      </w:r>
    </w:p>
    <w:p w14:paraId="7544615D" w14:textId="525B0D93" w:rsidR="0003594E" w:rsidRDefault="0003594E" w:rsidP="0003594E">
      <w:r>
        <w:t>PAAAP_Data.</w:t>
      </w:r>
      <w:r w:rsidR="00835210">
        <w:t>d</w:t>
      </w:r>
      <w:r>
        <w:t>ta</w:t>
      </w:r>
      <w:r w:rsidR="00F935C6">
        <w:t xml:space="preserve">: </w:t>
      </w:r>
      <w:r w:rsidR="001E6AED">
        <w:t xml:space="preserve">contains all the data collected from the 250 pupils </w:t>
      </w:r>
    </w:p>
    <w:p w14:paraId="1D008C00" w14:textId="77777777" w:rsidR="0003594E" w:rsidRDefault="001E6AED" w:rsidP="0003594E">
      <w:pPr>
        <w:pStyle w:val="ListParagraph"/>
        <w:numPr>
          <w:ilvl w:val="0"/>
          <w:numId w:val="1"/>
        </w:numPr>
      </w:pPr>
      <w:r>
        <w:t xml:space="preserve">Data definitions and labels can be seen in the file </w:t>
      </w:r>
    </w:p>
    <w:p w14:paraId="120E395E" w14:textId="07A93A20" w:rsidR="0003594E" w:rsidRDefault="001E6AED" w:rsidP="001E6AED">
      <w:pPr>
        <w:pStyle w:val="ListParagraph"/>
        <w:numPr>
          <w:ilvl w:val="0"/>
          <w:numId w:val="1"/>
        </w:numPr>
      </w:pPr>
      <w:r>
        <w:t xml:space="preserve">Missing values are pro-rated </w:t>
      </w:r>
    </w:p>
    <w:p w14:paraId="0227A436" w14:textId="77777777" w:rsidR="007D058D" w:rsidRDefault="007D058D" w:rsidP="007D058D"/>
    <w:p w14:paraId="43054E42" w14:textId="137F3483" w:rsidR="001E6AED" w:rsidRDefault="0003594E" w:rsidP="0003594E">
      <w:pPr>
        <w:pBdr>
          <w:bottom w:val="single" w:sz="4" w:space="1" w:color="auto"/>
        </w:pBdr>
      </w:pPr>
      <w:r>
        <w:t>DOCUMENTATION</w:t>
      </w:r>
    </w:p>
    <w:p w14:paraId="1CCE21CD" w14:textId="2AF3698D" w:rsidR="0003594E" w:rsidRDefault="0003594E" w:rsidP="0003594E">
      <w:r w:rsidRPr="0003594E">
        <w:t>PAAAP_Parents'_Information_Leaflet.pub</w:t>
      </w:r>
    </w:p>
    <w:p w14:paraId="572502EA" w14:textId="5AD3AC8C" w:rsidR="0003594E" w:rsidRDefault="0003594E" w:rsidP="0003594E">
      <w:pPr>
        <w:pStyle w:val="ListParagraph"/>
        <w:numPr>
          <w:ilvl w:val="0"/>
          <w:numId w:val="1"/>
        </w:numPr>
      </w:pPr>
      <w:r>
        <w:t>Information leaflet and consent form given to parents</w:t>
      </w:r>
    </w:p>
    <w:p w14:paraId="36F5E790" w14:textId="77777777" w:rsidR="0003594E" w:rsidRDefault="0003594E" w:rsidP="0003594E">
      <w:pPr>
        <w:pStyle w:val="ListParagraph"/>
        <w:numPr>
          <w:ilvl w:val="0"/>
          <w:numId w:val="1"/>
        </w:numPr>
      </w:pPr>
      <w:r w:rsidRPr="00E91D2E">
        <w:t>Consent for participation in the study was gathered firstly by parental opt-out</w:t>
      </w:r>
      <w:r>
        <w:t xml:space="preserve"> two weeks prior to the study</w:t>
      </w:r>
      <w:r w:rsidRPr="00E91D2E">
        <w:t>, and secondly by a</w:t>
      </w:r>
      <w:r>
        <w:t xml:space="preserve"> verbal </w:t>
      </w:r>
      <w:r w:rsidRPr="00E91D2E">
        <w:t>opt-in mechanism on the day of the study</w:t>
      </w:r>
      <w:r>
        <w:t xml:space="preserve"> with the adolescents</w:t>
      </w:r>
      <w:r w:rsidRPr="00E91D2E">
        <w:t xml:space="preserve">. </w:t>
      </w:r>
    </w:p>
    <w:p w14:paraId="058F6B87" w14:textId="427A745E" w:rsidR="0003594E" w:rsidRDefault="0003594E" w:rsidP="0003594E">
      <w:pPr>
        <w:pStyle w:val="ListParagraph"/>
        <w:numPr>
          <w:ilvl w:val="0"/>
          <w:numId w:val="1"/>
        </w:numPr>
      </w:pPr>
      <w:r w:rsidRPr="00E91D2E">
        <w:t>Two students in Year 7 opted themselves out of the study; there were no other opt-outs by parent or student.</w:t>
      </w:r>
    </w:p>
    <w:p w14:paraId="124575C2" w14:textId="563995D3" w:rsidR="001E6AED" w:rsidRDefault="00C52B65" w:rsidP="0003594E">
      <w:r>
        <w:t>PAAAP_</w:t>
      </w:r>
      <w:r w:rsidR="001E6AED">
        <w:t>Workbook</w:t>
      </w:r>
      <w:r w:rsidR="0039698E">
        <w:t>.pub</w:t>
      </w:r>
      <w:r w:rsidR="001E6AED">
        <w:t xml:space="preserve"> </w:t>
      </w:r>
    </w:p>
    <w:p w14:paraId="74E6CD19" w14:textId="77777777" w:rsidR="0039698E" w:rsidRDefault="0003594E" w:rsidP="0039698E">
      <w:pPr>
        <w:pStyle w:val="ListParagraph"/>
        <w:numPr>
          <w:ilvl w:val="0"/>
          <w:numId w:val="1"/>
        </w:numPr>
      </w:pPr>
      <w:r w:rsidRPr="00706B20">
        <w:t>The full session with each class took one hour</w:t>
      </w:r>
      <w:r>
        <w:t xml:space="preserve">. </w:t>
      </w:r>
    </w:p>
    <w:p w14:paraId="526158F5" w14:textId="7A3596CA" w:rsidR="0003594E" w:rsidRDefault="0003594E" w:rsidP="0039698E">
      <w:pPr>
        <w:pStyle w:val="ListParagraph"/>
        <w:numPr>
          <w:ilvl w:val="0"/>
          <w:numId w:val="1"/>
        </w:numPr>
      </w:pPr>
      <w:r>
        <w:t xml:space="preserve">The session included </w:t>
      </w:r>
      <w:r w:rsidRPr="00706B20">
        <w:t xml:space="preserve">the experiment, debrief, and </w:t>
      </w:r>
      <w:r>
        <w:t>a</w:t>
      </w:r>
      <w:r w:rsidRPr="00706B20">
        <w:t xml:space="preserve"> lesson on neurodevelopmental conditions. The length of the experiment varied depending on how much instruction/help the class needed</w:t>
      </w:r>
      <w:r>
        <w:t xml:space="preserve"> (the younger participants </w:t>
      </w:r>
      <w:r w:rsidRPr="00706B20">
        <w:t>took longer to answer</w:t>
      </w:r>
      <w:r>
        <w:t xml:space="preserve">), </w:t>
      </w:r>
      <w:r w:rsidRPr="00706B20">
        <w:t>but was around 30</w:t>
      </w:r>
      <w:r>
        <w:t xml:space="preserve"> </w:t>
      </w:r>
      <w:r w:rsidRPr="00706B20">
        <w:t>min</w:t>
      </w:r>
      <w:r>
        <w:t>ute</w:t>
      </w:r>
      <w:r w:rsidRPr="00706B20">
        <w:t>s.</w:t>
      </w:r>
      <w:r>
        <w:t xml:space="preserve"> </w:t>
      </w:r>
    </w:p>
    <w:p w14:paraId="7B9E9A73" w14:textId="77777777" w:rsidR="0003594E" w:rsidRDefault="0003594E" w:rsidP="0039698E">
      <w:pPr>
        <w:pStyle w:val="ListParagraph"/>
        <w:numPr>
          <w:ilvl w:val="0"/>
          <w:numId w:val="1"/>
        </w:numPr>
      </w:pPr>
      <w:r>
        <w:t>The vignettes describe</w:t>
      </w:r>
      <w:r w:rsidRPr="00541FA2">
        <w:t xml:space="preserve"> three fictional adolescent boys, including their background, interests, and behaviours. The first vignette described a neurotypical adolescent (i.e. without characteristics of a neurodevelopmental condition), the second an adolescent with behaviour typical of autism, and the third an adolescent with behaviour typical of ADHD (both according to DSM-5</w:t>
      </w:r>
      <w:r>
        <w:t>).</w:t>
      </w:r>
      <w:bookmarkStart w:id="0" w:name="_GoBack"/>
      <w:bookmarkEnd w:id="0"/>
    </w:p>
    <w:p w14:paraId="19544ED7" w14:textId="11F7A003" w:rsidR="0003594E" w:rsidRDefault="0003594E" w:rsidP="0039698E">
      <w:pPr>
        <w:pStyle w:val="ListParagraph"/>
        <w:numPr>
          <w:ilvl w:val="0"/>
          <w:numId w:val="1"/>
        </w:numPr>
      </w:pPr>
      <w:r>
        <w:lastRenderedPageBreak/>
        <w:t>Workbook 1 disclosed the autism diagnosis but not the ADHD one. Workbook 2 disclosed the ADHD diagnosis but not the autism one. The text was the same between workbooks</w:t>
      </w:r>
      <w:r w:rsidR="0039698E">
        <w:t xml:space="preserve"> bar this exception</w:t>
      </w:r>
      <w:r>
        <w:t>.</w:t>
      </w:r>
    </w:p>
    <w:p w14:paraId="63C24717" w14:textId="0A0F0881" w:rsidR="005C0859" w:rsidRDefault="005C0859" w:rsidP="005C0859">
      <w:r>
        <w:t>PAAAP_CleaningSyntax.do</w:t>
      </w:r>
    </w:p>
    <w:p w14:paraId="70172C83" w14:textId="3C9C9DEC" w:rsidR="001E6AED" w:rsidRDefault="005C0859" w:rsidP="001E6AED">
      <w:pPr>
        <w:pStyle w:val="ListParagraph"/>
        <w:numPr>
          <w:ilvl w:val="0"/>
          <w:numId w:val="1"/>
        </w:numPr>
      </w:pPr>
      <w:r>
        <w:t xml:space="preserve">Contains the </w:t>
      </w:r>
      <w:r w:rsidR="000054D7">
        <w:t>syntax</w:t>
      </w:r>
      <w:r>
        <w:t xml:space="preserve"> used to clean the data set </w:t>
      </w:r>
    </w:p>
    <w:sectPr w:rsidR="001E6AED" w:rsidSect="0094521B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7FC3" w14:textId="77777777" w:rsidR="00A6517A" w:rsidRDefault="00A6517A" w:rsidP="001E6AED">
      <w:pPr>
        <w:spacing w:after="0" w:line="240" w:lineRule="auto"/>
      </w:pPr>
      <w:r>
        <w:separator/>
      </w:r>
    </w:p>
  </w:endnote>
  <w:endnote w:type="continuationSeparator" w:id="0">
    <w:p w14:paraId="2F988A5B" w14:textId="77777777" w:rsidR="00A6517A" w:rsidRDefault="00A6517A" w:rsidP="001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5188342"/>
      <w:docPartObj>
        <w:docPartGallery w:val="Page Numbers (Bottom of Page)"/>
        <w:docPartUnique/>
      </w:docPartObj>
    </w:sdtPr>
    <w:sdtContent>
      <w:p w14:paraId="2DD5A1FA" w14:textId="45B51749" w:rsidR="00A43D56" w:rsidRDefault="00A43D56" w:rsidP="00CC63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F3C53" w14:textId="77777777" w:rsidR="00A43D56" w:rsidRDefault="00A43D56" w:rsidP="00A43D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5367948"/>
      <w:docPartObj>
        <w:docPartGallery w:val="Page Numbers (Bottom of Page)"/>
        <w:docPartUnique/>
      </w:docPartObj>
    </w:sdtPr>
    <w:sdtContent>
      <w:p w14:paraId="56E1C0B0" w14:textId="0580FF68" w:rsidR="00A43D56" w:rsidRDefault="00A43D56" w:rsidP="00CC63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82C748" w14:textId="77777777" w:rsidR="00A43D56" w:rsidRDefault="00A43D56" w:rsidP="00A43D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E096" w14:textId="77777777" w:rsidR="00A6517A" w:rsidRDefault="00A6517A" w:rsidP="001E6AED">
      <w:pPr>
        <w:spacing w:after="0" w:line="240" w:lineRule="auto"/>
      </w:pPr>
      <w:r>
        <w:separator/>
      </w:r>
    </w:p>
  </w:footnote>
  <w:footnote w:type="continuationSeparator" w:id="0">
    <w:p w14:paraId="35A7562D" w14:textId="77777777" w:rsidR="00A6517A" w:rsidRDefault="00A6517A" w:rsidP="001E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F012" w14:textId="1529D3AA" w:rsidR="001E6AED" w:rsidRDefault="001E6AED" w:rsidP="001E6AED">
    <w:pPr>
      <w:pStyle w:val="Header"/>
      <w:jc w:val="right"/>
    </w:pPr>
    <w:r>
      <w:t>PA</w:t>
    </w:r>
    <w:r w:rsidR="0003594E">
      <w:t>A</w:t>
    </w:r>
    <w:r>
      <w:t>AP ReadMe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4923"/>
    <w:multiLevelType w:val="hybridMultilevel"/>
    <w:tmpl w:val="AE1A99DC"/>
    <w:lvl w:ilvl="0" w:tplc="A83A3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ED"/>
    <w:rsid w:val="000054D7"/>
    <w:rsid w:val="0003594E"/>
    <w:rsid w:val="001732B8"/>
    <w:rsid w:val="001E6AED"/>
    <w:rsid w:val="002063D9"/>
    <w:rsid w:val="00337855"/>
    <w:rsid w:val="0039698E"/>
    <w:rsid w:val="004B1B81"/>
    <w:rsid w:val="004E7CE1"/>
    <w:rsid w:val="00567765"/>
    <w:rsid w:val="005C0859"/>
    <w:rsid w:val="005F31B2"/>
    <w:rsid w:val="00700032"/>
    <w:rsid w:val="007D058D"/>
    <w:rsid w:val="00835210"/>
    <w:rsid w:val="0094521B"/>
    <w:rsid w:val="00A43D56"/>
    <w:rsid w:val="00A6517A"/>
    <w:rsid w:val="00C52B65"/>
    <w:rsid w:val="00D34AFC"/>
    <w:rsid w:val="00F7118E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C1315"/>
  <w14:defaultImageDpi w14:val="32767"/>
  <w15:chartTrackingRefBased/>
  <w15:docId w15:val="{78C16F6D-3A0B-804A-A72B-ADC76F8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ED"/>
  </w:style>
  <w:style w:type="paragraph" w:styleId="Footer">
    <w:name w:val="footer"/>
    <w:basedOn w:val="Normal"/>
    <w:link w:val="FooterChar"/>
    <w:uiPriority w:val="99"/>
    <w:unhideWhenUsed/>
    <w:rsid w:val="001E6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ED"/>
  </w:style>
  <w:style w:type="character" w:styleId="PageNumber">
    <w:name w:val="page number"/>
    <w:basedOn w:val="DefaultParagraphFont"/>
    <w:uiPriority w:val="99"/>
    <w:semiHidden/>
    <w:unhideWhenUsed/>
    <w:rsid w:val="00A4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Elliott</dc:creator>
  <cp:keywords/>
  <dc:description/>
  <cp:lastModifiedBy>Daisy Elliott</cp:lastModifiedBy>
  <cp:revision>11</cp:revision>
  <dcterms:created xsi:type="dcterms:W3CDTF">2019-06-06T10:07:00Z</dcterms:created>
  <dcterms:modified xsi:type="dcterms:W3CDTF">2019-06-13T08:59:00Z</dcterms:modified>
</cp:coreProperties>
</file>