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 w:rsidR="00547D5D">
        <w:t xml:space="preserve">: </w:t>
      </w:r>
      <w:r w:rsidR="00547D5D" w:rsidRPr="00547D5D">
        <w:t>ES/N018281/1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547D5D">
        <w:rPr>
          <w:b/>
        </w:rPr>
        <w:t>Economic and Social Research Council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proofErr w:type="spellStart"/>
      <w:r w:rsidR="00547D5D" w:rsidRPr="00547D5D">
        <w:t>DeStress</w:t>
      </w:r>
      <w:proofErr w:type="spellEnd"/>
      <w:r w:rsidR="00547D5D" w:rsidRPr="00547D5D">
        <w:t xml:space="preserve"> Project. Poverty, pathology and pills: moral narratives and the medicalisation of distress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47D5D">
            <w:r>
              <w:t>Projectdatalist.xlsx</w:t>
            </w:r>
          </w:p>
        </w:tc>
        <w:tc>
          <w:tcPr>
            <w:tcW w:w="4508" w:type="dxa"/>
          </w:tcPr>
          <w:p w:rsidR="000F06C6" w:rsidRDefault="00547D5D">
            <w:r>
              <w:t>Spreadsheet showing the demographic details of focus group and interview participants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47D5D">
            <w:r>
              <w:t>Resident_FocusGroups.zip</w:t>
            </w:r>
          </w:p>
        </w:tc>
        <w:tc>
          <w:tcPr>
            <w:tcW w:w="4508" w:type="dxa"/>
          </w:tcPr>
          <w:p w:rsidR="000F06C6" w:rsidRDefault="00547D5D">
            <w:r>
              <w:t>Transcripts of 16 focus groups involving 97 participants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47D5D">
            <w:r>
              <w:t>Resident_Interviews.zip</w:t>
            </w:r>
          </w:p>
        </w:tc>
        <w:tc>
          <w:tcPr>
            <w:tcW w:w="4508" w:type="dxa"/>
          </w:tcPr>
          <w:p w:rsidR="000F06C6" w:rsidRDefault="00547D5D">
            <w:r>
              <w:t>Transcripts of 80 interviews with 57 participants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47D5D">
            <w:r>
              <w:t>GP_Interviews.zip</w:t>
            </w:r>
          </w:p>
        </w:tc>
        <w:tc>
          <w:tcPr>
            <w:tcW w:w="4508" w:type="dxa"/>
          </w:tcPr>
          <w:p w:rsidR="000F06C6" w:rsidRDefault="00547D5D">
            <w:r>
              <w:t>Transcripts of 10 interviews with General Practitioners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47D5D">
            <w:proofErr w:type="spellStart"/>
            <w:r>
              <w:t>FocusGroups_Schedule.docs</w:t>
            </w:r>
            <w:proofErr w:type="spellEnd"/>
          </w:p>
        </w:tc>
        <w:tc>
          <w:tcPr>
            <w:tcW w:w="4508" w:type="dxa"/>
          </w:tcPr>
          <w:p w:rsidR="000F06C6" w:rsidRDefault="00547D5D">
            <w:r>
              <w:t>Topic Guide for focus groups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47D5D">
            <w:r>
              <w:t>InterviewSchedule)GPs.docx</w:t>
            </w:r>
          </w:p>
        </w:tc>
        <w:tc>
          <w:tcPr>
            <w:tcW w:w="4508" w:type="dxa"/>
          </w:tcPr>
          <w:p w:rsidR="000F06C6" w:rsidRDefault="00547D5D">
            <w:r>
              <w:t>Topic Guide for GP interviews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47D5D">
            <w:r>
              <w:t>InterviewSchedule_Residents.docx</w:t>
            </w:r>
          </w:p>
        </w:tc>
        <w:tc>
          <w:tcPr>
            <w:tcW w:w="4508" w:type="dxa"/>
          </w:tcPr>
          <w:p w:rsidR="000F06C6" w:rsidRDefault="00547D5D">
            <w:r>
              <w:t>Topic Guide for resident interviews</w:t>
            </w:r>
          </w:p>
        </w:tc>
      </w:tr>
      <w:tr w:rsidR="00547D5D" w:rsidTr="009D076B">
        <w:trPr>
          <w:trHeight w:val="397"/>
        </w:trPr>
        <w:tc>
          <w:tcPr>
            <w:tcW w:w="4508" w:type="dxa"/>
          </w:tcPr>
          <w:p w:rsidR="00547D5D" w:rsidRDefault="00547D5D">
            <w:r>
              <w:t>Consent form and Participant Information Sheets.zip</w:t>
            </w:r>
          </w:p>
        </w:tc>
        <w:tc>
          <w:tcPr>
            <w:tcW w:w="4508" w:type="dxa"/>
          </w:tcPr>
          <w:p w:rsidR="00547D5D" w:rsidRDefault="00547D5D">
            <w:r>
              <w:t>4 documents including the consent form, Information sheet for focus group participants, information sheet for resident interviews and information sheet for GP interviews</w:t>
            </w:r>
          </w:p>
        </w:tc>
      </w:tr>
      <w:tr w:rsidR="00547D5D" w:rsidTr="009D076B">
        <w:trPr>
          <w:trHeight w:val="397"/>
        </w:trPr>
        <w:tc>
          <w:tcPr>
            <w:tcW w:w="4508" w:type="dxa"/>
          </w:tcPr>
          <w:p w:rsidR="00547D5D" w:rsidRDefault="00547D5D"/>
        </w:tc>
        <w:tc>
          <w:tcPr>
            <w:tcW w:w="4508" w:type="dxa"/>
          </w:tcPr>
          <w:p w:rsidR="00547D5D" w:rsidRDefault="00547D5D"/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:rsidR="00547D5D" w:rsidRDefault="00F008EC" w:rsidP="00547D5D">
      <w:r>
        <w:t xml:space="preserve">Thomas F, Hansford L, Ford J, Wyatt K, McCabe R, Byng R. </w:t>
      </w:r>
      <w:r w:rsidR="00547D5D">
        <w:t xml:space="preserve">Moral Narratives and Mental Health: Rethinking Understandings of Distress and Healthcare Support in Contexts </w:t>
      </w:r>
      <w:r>
        <w:t xml:space="preserve">of Austerity and Welfare Reform. </w:t>
      </w:r>
      <w:r w:rsidR="00547D5D">
        <w:t>Palgrave Communications, Vol. 4, Issue 1, pp. 39-39, 2018</w:t>
      </w:r>
    </w:p>
    <w:p w:rsidR="00F008EC" w:rsidRDefault="00F008EC" w:rsidP="00F008EC">
      <w:r>
        <w:t>Thomas, F and Hansford L</w:t>
      </w:r>
      <w:r>
        <w:t xml:space="preserve"> (2018) </w:t>
      </w:r>
      <w:r>
        <w:t>'</w:t>
      </w:r>
      <w:proofErr w:type="gramStart"/>
      <w:r>
        <w:t>Supporting</w:t>
      </w:r>
      <w:proofErr w:type="gramEnd"/>
      <w:r>
        <w:t xml:space="preserve"> mental health in low–income communities: impli</w:t>
      </w:r>
      <w:r>
        <w:t xml:space="preserve">cations for justice and equity'. </w:t>
      </w:r>
      <w:r>
        <w:t xml:space="preserve">Chapter from: Practical Justice: Principles, Practice and Social Change by </w:t>
      </w:r>
      <w:proofErr w:type="spellStart"/>
      <w:r>
        <w:t>Aggleton</w:t>
      </w:r>
      <w:proofErr w:type="spellEnd"/>
      <w:r>
        <w:t>, P., Broom, A. and Moss, J. (</w:t>
      </w:r>
      <w:proofErr w:type="spellStart"/>
      <w:proofErr w:type="gramStart"/>
      <w:r>
        <w:t>eds</w:t>
      </w:r>
      <w:proofErr w:type="spellEnd"/>
      <w:proofErr w:type="gramEnd"/>
      <w:r>
        <w:t>) (Routledge: 2018)</w:t>
      </w:r>
    </w:p>
    <w:p w:rsidR="00C12F9B" w:rsidRDefault="00F008EC">
      <w:r>
        <w:t xml:space="preserve">Hansford L, Thomas F, Wyatt K (in press) </w:t>
      </w:r>
      <w:proofErr w:type="gramStart"/>
      <w:r w:rsidRPr="00F008EC">
        <w:t>The</w:t>
      </w:r>
      <w:proofErr w:type="gramEnd"/>
      <w:r w:rsidRPr="00F008EC">
        <w:t xml:space="preserve"> impact of the Work Capability Assessment on mental health: claimants’ lived experiences and GP perspectives in low-income communities</w:t>
      </w:r>
      <w:r>
        <w:t>. Journal of Poverty and Social Justice</w:t>
      </w:r>
      <w:bookmarkStart w:id="0" w:name="_GoBack"/>
      <w:bookmarkEnd w:id="0"/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547D5D"/>
    <w:rsid w:val="00684A3C"/>
    <w:rsid w:val="009D076B"/>
    <w:rsid w:val="00AB5DC8"/>
    <w:rsid w:val="00AF4396"/>
    <w:rsid w:val="00C12F9B"/>
    <w:rsid w:val="00DD1FA8"/>
    <w:rsid w:val="00E010CB"/>
    <w:rsid w:val="00E07FD4"/>
    <w:rsid w:val="00F0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Hansford, Lorraine</cp:lastModifiedBy>
  <cp:revision>2</cp:revision>
  <dcterms:created xsi:type="dcterms:W3CDTF">2019-06-05T09:15:00Z</dcterms:created>
  <dcterms:modified xsi:type="dcterms:W3CDTF">2019-06-05T09:15:00Z</dcterms:modified>
</cp:coreProperties>
</file>