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CB" w:rsidRDefault="00AB5DC8">
      <w:pPr>
        <w:rPr>
          <w:b/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C885630" wp14:editId="355F435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0875" cy="4572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DS Logos_Col_Grey_300dp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8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E010CB" w:rsidRDefault="00E010CB">
      <w:pPr>
        <w:rPr>
          <w:b/>
        </w:rPr>
      </w:pPr>
    </w:p>
    <w:p w:rsidR="00121130" w:rsidRDefault="00C12F9B">
      <w:r w:rsidRPr="00C12F9B">
        <w:rPr>
          <w:b/>
        </w:rPr>
        <w:t>Grant Number</w:t>
      </w:r>
      <w:r>
        <w:t xml:space="preserve">: </w:t>
      </w:r>
      <w:r w:rsidR="00AE4392">
        <w:t>ES/P00511X/1</w:t>
      </w:r>
      <w:r w:rsidR="00E010CB" w:rsidRPr="00E010CB">
        <w:rPr>
          <w:b/>
          <w:noProof/>
          <w:lang w:eastAsia="en-GB"/>
        </w:rPr>
        <w:t xml:space="preserve"> </w:t>
      </w:r>
    </w:p>
    <w:p w:rsidR="00C12F9B" w:rsidRPr="00C12F9B" w:rsidRDefault="00C12F9B">
      <w:pPr>
        <w:rPr>
          <w:b/>
        </w:rPr>
      </w:pPr>
      <w:r w:rsidRPr="00C12F9B">
        <w:rPr>
          <w:b/>
        </w:rPr>
        <w:t xml:space="preserve">Sponsor: </w:t>
      </w:r>
      <w:r w:rsidR="00AE4392">
        <w:t>Antimicrobial Resistance Cross Council Initiative</w:t>
      </w:r>
    </w:p>
    <w:p w:rsidR="000F06C6" w:rsidRDefault="000F06C6">
      <w:r w:rsidRPr="00C12F9B">
        <w:rPr>
          <w:b/>
        </w:rPr>
        <w:t>Project title</w:t>
      </w:r>
      <w:r>
        <w:t xml:space="preserve">: </w:t>
      </w:r>
      <w:r w:rsidR="00AE4392" w:rsidRPr="00AE4392">
        <w:t>Antibiotics and Activity Spaces: An Exploratory Study of Behaviour, Marginalisation, and Knowledge Diffusion</w:t>
      </w:r>
    </w:p>
    <w:p w:rsidR="00B840CE" w:rsidRDefault="00B840CE">
      <w:bookmarkStart w:id="0" w:name="_GoBack"/>
      <w:bookmarkEnd w:id="0"/>
    </w:p>
    <w:p w:rsidR="000F06C6" w:rsidRDefault="000F06C6">
      <w:r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F06C6" w:rsidTr="00B840CE">
        <w:tc>
          <w:tcPr>
            <w:tcW w:w="3539" w:type="dxa"/>
          </w:tcPr>
          <w:p w:rsidR="000F06C6" w:rsidRPr="00502FA6" w:rsidRDefault="000F06C6">
            <w:pPr>
              <w:rPr>
                <w:b/>
                <w:bCs/>
              </w:rPr>
            </w:pPr>
            <w:r w:rsidRPr="00502FA6">
              <w:rPr>
                <w:b/>
                <w:bCs/>
              </w:rPr>
              <w:t>File name</w:t>
            </w:r>
          </w:p>
        </w:tc>
        <w:tc>
          <w:tcPr>
            <w:tcW w:w="5477" w:type="dxa"/>
          </w:tcPr>
          <w:p w:rsidR="000F06C6" w:rsidRPr="00502FA6" w:rsidRDefault="000F06C6">
            <w:pPr>
              <w:rPr>
                <w:b/>
                <w:bCs/>
              </w:rPr>
            </w:pPr>
            <w:r w:rsidRPr="00502FA6">
              <w:rPr>
                <w:b/>
                <w:bCs/>
              </w:rPr>
              <w:t>File description</w:t>
            </w:r>
          </w:p>
        </w:tc>
      </w:tr>
      <w:tr w:rsidR="000F06C6" w:rsidTr="00B840CE">
        <w:trPr>
          <w:trHeight w:val="397"/>
        </w:trPr>
        <w:tc>
          <w:tcPr>
            <w:tcW w:w="3539" w:type="dxa"/>
          </w:tcPr>
          <w:p w:rsidR="000F06C6" w:rsidRDefault="007F6013">
            <w:proofErr w:type="spellStart"/>
            <w:r w:rsidRPr="00412198">
              <w:t>all_i</w:t>
            </w:r>
            <w:r>
              <w:t>nt</w:t>
            </w:r>
            <w:r w:rsidRPr="00412198">
              <w:t>_export.dta</w:t>
            </w:r>
            <w:proofErr w:type="spellEnd"/>
          </w:p>
        </w:tc>
        <w:tc>
          <w:tcPr>
            <w:tcW w:w="5477" w:type="dxa"/>
          </w:tcPr>
          <w:p w:rsidR="000F06C6" w:rsidRDefault="007F6013">
            <w:r w:rsidRPr="007F6013">
              <w:t>Individual-level</w:t>
            </w:r>
            <w:r w:rsidR="00502FA6">
              <w:t xml:space="preserve"> survey</w:t>
            </w:r>
            <w:r w:rsidRPr="007F6013">
              <w:t xml:space="preserve"> data set (provincial-level representative survey and village census surveys combined)</w:t>
            </w:r>
          </w:p>
        </w:tc>
      </w:tr>
      <w:tr w:rsidR="000F06C6" w:rsidTr="00B840CE">
        <w:trPr>
          <w:trHeight w:val="397"/>
        </w:trPr>
        <w:tc>
          <w:tcPr>
            <w:tcW w:w="3539" w:type="dxa"/>
          </w:tcPr>
          <w:p w:rsidR="000F06C6" w:rsidRDefault="00412198">
            <w:proofErr w:type="spellStart"/>
            <w:r w:rsidRPr="00412198">
              <w:t>all_ill_export.dta</w:t>
            </w:r>
            <w:proofErr w:type="spellEnd"/>
          </w:p>
        </w:tc>
        <w:tc>
          <w:tcPr>
            <w:tcW w:w="5477" w:type="dxa"/>
          </w:tcPr>
          <w:p w:rsidR="000F06C6" w:rsidRDefault="007F6013">
            <w:r w:rsidRPr="007F6013">
              <w:t xml:space="preserve">Illness-level </w:t>
            </w:r>
            <w:r w:rsidR="00502FA6">
              <w:t xml:space="preserve">survey </w:t>
            </w:r>
            <w:r w:rsidRPr="007F6013">
              <w:t>data set (for individuals who reported at least one illness encountered by themselves or a child under their supervision)</w:t>
            </w:r>
          </w:p>
        </w:tc>
      </w:tr>
      <w:tr w:rsidR="000F06C6" w:rsidTr="00B840CE">
        <w:trPr>
          <w:trHeight w:val="397"/>
        </w:trPr>
        <w:tc>
          <w:tcPr>
            <w:tcW w:w="3539" w:type="dxa"/>
          </w:tcPr>
          <w:p w:rsidR="000F06C6" w:rsidRDefault="007F6013">
            <w:proofErr w:type="spellStart"/>
            <w:r w:rsidRPr="00412198">
              <w:t>all_</w:t>
            </w:r>
            <w:r>
              <w:t>step</w:t>
            </w:r>
            <w:r w:rsidRPr="00412198">
              <w:t>_export.dta</w:t>
            </w:r>
            <w:proofErr w:type="spellEnd"/>
          </w:p>
        </w:tc>
        <w:tc>
          <w:tcPr>
            <w:tcW w:w="5477" w:type="dxa"/>
          </w:tcPr>
          <w:p w:rsidR="000F06C6" w:rsidRDefault="007F6013">
            <w:r w:rsidRPr="007F6013">
              <w:t xml:space="preserve">Step-level </w:t>
            </w:r>
            <w:r w:rsidR="00502FA6">
              <w:t xml:space="preserve">survey </w:t>
            </w:r>
            <w:r w:rsidRPr="007F6013">
              <w:t>data set (for each stage in the treatment-seeking process while people experienced an illness)</w:t>
            </w:r>
          </w:p>
        </w:tc>
      </w:tr>
      <w:tr w:rsidR="000F06C6" w:rsidTr="00B840CE">
        <w:trPr>
          <w:trHeight w:val="397"/>
        </w:trPr>
        <w:tc>
          <w:tcPr>
            <w:tcW w:w="3539" w:type="dxa"/>
          </w:tcPr>
          <w:p w:rsidR="000F06C6" w:rsidRDefault="007F6013">
            <w:r w:rsidRPr="007F6013">
              <w:t>4_Questionnaire_v4.0_Eng.pdf</w:t>
            </w:r>
          </w:p>
        </w:tc>
        <w:tc>
          <w:tcPr>
            <w:tcW w:w="5477" w:type="dxa"/>
          </w:tcPr>
          <w:p w:rsidR="000F06C6" w:rsidRDefault="007F6013">
            <w:r w:rsidRPr="007F6013">
              <w:t>English-language survey questionnaire</w:t>
            </w:r>
          </w:p>
        </w:tc>
      </w:tr>
      <w:tr w:rsidR="000F06C6" w:rsidTr="00B840CE">
        <w:trPr>
          <w:trHeight w:val="397"/>
        </w:trPr>
        <w:tc>
          <w:tcPr>
            <w:tcW w:w="3539" w:type="dxa"/>
          </w:tcPr>
          <w:p w:rsidR="000F06C6" w:rsidRDefault="007F6013">
            <w:r w:rsidRPr="007F6013">
              <w:t>_Survey-Manual.pdf</w:t>
            </w:r>
          </w:p>
        </w:tc>
        <w:tc>
          <w:tcPr>
            <w:tcW w:w="5477" w:type="dxa"/>
          </w:tcPr>
          <w:p w:rsidR="000F06C6" w:rsidRDefault="007F6013">
            <w:r w:rsidRPr="007F6013">
              <w:t>Survey manual</w:t>
            </w:r>
          </w:p>
        </w:tc>
      </w:tr>
      <w:tr w:rsidR="000F06C6" w:rsidTr="00B840CE">
        <w:trPr>
          <w:trHeight w:val="397"/>
        </w:trPr>
        <w:tc>
          <w:tcPr>
            <w:tcW w:w="3539" w:type="dxa"/>
          </w:tcPr>
          <w:p w:rsidR="000F06C6" w:rsidRDefault="007F6013">
            <w:r w:rsidRPr="007F6013">
              <w:t>all_int_codebook.pdf</w:t>
            </w:r>
          </w:p>
        </w:tc>
        <w:tc>
          <w:tcPr>
            <w:tcW w:w="5477" w:type="dxa"/>
          </w:tcPr>
          <w:p w:rsidR="000F06C6" w:rsidRDefault="007F6013">
            <w:r w:rsidRPr="007F6013">
              <w:t>Codebook for individual-level data</w:t>
            </w:r>
          </w:p>
        </w:tc>
      </w:tr>
      <w:tr w:rsidR="007F6013" w:rsidTr="00B840CE">
        <w:trPr>
          <w:trHeight w:val="397"/>
        </w:trPr>
        <w:tc>
          <w:tcPr>
            <w:tcW w:w="3539" w:type="dxa"/>
          </w:tcPr>
          <w:p w:rsidR="007F6013" w:rsidRDefault="007F6013">
            <w:r w:rsidRPr="007F6013">
              <w:t>all_ill_codebook.pdf</w:t>
            </w:r>
          </w:p>
        </w:tc>
        <w:tc>
          <w:tcPr>
            <w:tcW w:w="5477" w:type="dxa"/>
          </w:tcPr>
          <w:p w:rsidR="007F6013" w:rsidRDefault="007F6013">
            <w:r w:rsidRPr="007F6013">
              <w:t>Codebook for illness-level data</w:t>
            </w:r>
          </w:p>
        </w:tc>
      </w:tr>
      <w:tr w:rsidR="007F6013" w:rsidTr="00B840CE">
        <w:trPr>
          <w:trHeight w:val="397"/>
        </w:trPr>
        <w:tc>
          <w:tcPr>
            <w:tcW w:w="3539" w:type="dxa"/>
          </w:tcPr>
          <w:p w:rsidR="007F6013" w:rsidRDefault="007F6013">
            <w:r w:rsidRPr="007F6013">
              <w:t>all_step_codebook.pdf</w:t>
            </w:r>
          </w:p>
        </w:tc>
        <w:tc>
          <w:tcPr>
            <w:tcW w:w="5477" w:type="dxa"/>
          </w:tcPr>
          <w:p w:rsidR="007F6013" w:rsidRDefault="007F6013">
            <w:r w:rsidRPr="007F6013">
              <w:t>Codebook for step-level data</w:t>
            </w:r>
          </w:p>
        </w:tc>
      </w:tr>
      <w:tr w:rsidR="007F6013" w:rsidTr="00B840CE">
        <w:trPr>
          <w:trHeight w:val="397"/>
        </w:trPr>
        <w:tc>
          <w:tcPr>
            <w:tcW w:w="3539" w:type="dxa"/>
          </w:tcPr>
          <w:p w:rsidR="007F6013" w:rsidRDefault="007F6013">
            <w:r w:rsidRPr="007F6013">
              <w:t>_Data-note.pdf</w:t>
            </w:r>
          </w:p>
        </w:tc>
        <w:tc>
          <w:tcPr>
            <w:tcW w:w="5477" w:type="dxa"/>
          </w:tcPr>
          <w:p w:rsidR="007F6013" w:rsidRDefault="007F6013">
            <w:r w:rsidRPr="007F6013">
              <w:t>A short note describing the sampling and data collection process behind the data sets</w:t>
            </w:r>
          </w:p>
        </w:tc>
      </w:tr>
      <w:tr w:rsidR="000F06C6" w:rsidTr="00B840CE">
        <w:trPr>
          <w:trHeight w:val="397"/>
        </w:trPr>
        <w:tc>
          <w:tcPr>
            <w:tcW w:w="3539" w:type="dxa"/>
          </w:tcPr>
          <w:p w:rsidR="000F06C6" w:rsidRDefault="007F6013">
            <w:r w:rsidRPr="007F6013">
              <w:t>ProjectInformation.docx</w:t>
            </w:r>
          </w:p>
        </w:tc>
        <w:tc>
          <w:tcPr>
            <w:tcW w:w="5477" w:type="dxa"/>
          </w:tcPr>
          <w:p w:rsidR="000F06C6" w:rsidRDefault="00AE4392">
            <w:r>
              <w:t>Short information about “Antibiotics and Activity Spaces”</w:t>
            </w:r>
          </w:p>
        </w:tc>
      </w:tr>
    </w:tbl>
    <w:p w:rsidR="000F06C6" w:rsidRDefault="000F06C6"/>
    <w:p w:rsidR="00C12F9B" w:rsidRDefault="00C12F9B">
      <w:r w:rsidRPr="00C12F9B">
        <w:rPr>
          <w:b/>
        </w:rPr>
        <w:t>Publications</w:t>
      </w:r>
      <w:r w:rsidRPr="00C12F9B">
        <w:t>:</w:t>
      </w:r>
      <w:r>
        <w:t xml:space="preserve"> </w:t>
      </w:r>
    </w:p>
    <w:p w:rsidR="00AE4392" w:rsidRPr="00AE4392" w:rsidRDefault="00AE4392">
      <w:pPr>
        <w:rPr>
          <w:rFonts w:cstheme="minorHAnsi"/>
          <w:lang w:bidi="th-TH"/>
        </w:rPr>
      </w:pPr>
      <w:r w:rsidRPr="00AE4392">
        <w:rPr>
          <w:rFonts w:cstheme="minorHAnsi"/>
          <w:lang w:bidi="th-TH"/>
        </w:rPr>
        <w:t xml:space="preserve">Charoenboon, N., Haenssgen, M. J., Warapikuptanun, P., Xayavong, T., &amp; Khine Zaw, Y. (2019). Translating antimicrobial resistance: a case study of context and consequences of antibiotic-related communication in three northern Thai villages. </w:t>
      </w:r>
      <w:r w:rsidRPr="00AE4392">
        <w:rPr>
          <w:rFonts w:cstheme="minorHAnsi"/>
          <w:i/>
          <w:iCs/>
          <w:lang w:bidi="th-TH"/>
        </w:rPr>
        <w:t>Palgrave Communications, 5</w:t>
      </w:r>
      <w:r w:rsidRPr="00AE4392">
        <w:rPr>
          <w:rFonts w:cstheme="minorHAnsi"/>
          <w:lang w:bidi="th-TH"/>
        </w:rPr>
        <w:t xml:space="preserve">(23). </w:t>
      </w:r>
      <w:proofErr w:type="spellStart"/>
      <w:r w:rsidRPr="00AE4392">
        <w:rPr>
          <w:rFonts w:cstheme="minorHAnsi"/>
          <w:lang w:bidi="th-TH"/>
        </w:rPr>
        <w:t>doi</w:t>
      </w:r>
      <w:proofErr w:type="spellEnd"/>
      <w:r w:rsidRPr="00AE4392">
        <w:rPr>
          <w:rFonts w:cstheme="minorHAnsi"/>
          <w:lang w:bidi="th-TH"/>
        </w:rPr>
        <w:t>: 10.1057/s41599-019-0226-9</w:t>
      </w:r>
    </w:p>
    <w:p w:rsidR="00C12F9B" w:rsidRDefault="00AE4392">
      <w:r w:rsidRPr="00AE4392">
        <w:rPr>
          <w:rFonts w:cstheme="minorHAnsi"/>
          <w:lang w:bidi="th-TH"/>
        </w:rPr>
        <w:t xml:space="preserve">Haenssgen, M. J., Xayavong, T., Charoenboon, N., Warapikuptanun, P., &amp; Khine Zaw, Y. (2018). The consequences of AMR education and awareness raising: outputs, outcomes, and behavioural impacts of an antibiotic-related educational activity in Lao PDR. </w:t>
      </w:r>
      <w:r w:rsidRPr="00AE4392">
        <w:rPr>
          <w:rFonts w:cstheme="minorHAnsi"/>
          <w:i/>
          <w:iCs/>
          <w:lang w:bidi="th-TH"/>
        </w:rPr>
        <w:t>Antibiotics, 7</w:t>
      </w:r>
      <w:r w:rsidRPr="00AE4392">
        <w:rPr>
          <w:rFonts w:cstheme="minorHAnsi"/>
          <w:lang w:bidi="th-TH"/>
        </w:rPr>
        <w:t xml:space="preserve">(4), 95. </w:t>
      </w:r>
      <w:proofErr w:type="spellStart"/>
      <w:r w:rsidRPr="00AE4392">
        <w:rPr>
          <w:rFonts w:cstheme="minorHAnsi"/>
          <w:lang w:bidi="th-TH"/>
        </w:rPr>
        <w:t>doi</w:t>
      </w:r>
      <w:proofErr w:type="spellEnd"/>
      <w:r w:rsidRPr="00AE4392">
        <w:rPr>
          <w:rFonts w:cstheme="minorHAnsi"/>
          <w:lang w:bidi="th-TH"/>
        </w:rPr>
        <w:t>: 10.3390/antibiotics7040095</w:t>
      </w:r>
    </w:p>
    <w:sectPr w:rsidR="00C12F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A8"/>
    <w:rsid w:val="000F06C6"/>
    <w:rsid w:val="00121130"/>
    <w:rsid w:val="001D3D77"/>
    <w:rsid w:val="00377F0F"/>
    <w:rsid w:val="003B3C82"/>
    <w:rsid w:val="00412198"/>
    <w:rsid w:val="00414A0E"/>
    <w:rsid w:val="00502FA6"/>
    <w:rsid w:val="00684A3C"/>
    <w:rsid w:val="007D146A"/>
    <w:rsid w:val="007F6013"/>
    <w:rsid w:val="009D076B"/>
    <w:rsid w:val="00AB5DC8"/>
    <w:rsid w:val="00AE4392"/>
    <w:rsid w:val="00B840CE"/>
    <w:rsid w:val="00C12F9B"/>
    <w:rsid w:val="00DD1FA8"/>
    <w:rsid w:val="00E010CB"/>
    <w:rsid w:val="00E0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6183"/>
  <w15:chartTrackingRefBased/>
  <w15:docId w15:val="{286209D3-879C-478B-8279-757F2D02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Vlad, Anca D</dc:creator>
  <cp:keywords/>
  <dc:description/>
  <cp:lastModifiedBy>Marco Haenssgen</cp:lastModifiedBy>
  <cp:revision>2</cp:revision>
  <dcterms:created xsi:type="dcterms:W3CDTF">2019-05-10T09:38:00Z</dcterms:created>
  <dcterms:modified xsi:type="dcterms:W3CDTF">2019-05-10T09:38:00Z</dcterms:modified>
</cp:coreProperties>
</file>