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29E3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44FC3AA" wp14:editId="23121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AAF4D" w14:textId="77777777" w:rsidR="00E010CB" w:rsidRDefault="00E010CB">
      <w:pPr>
        <w:rPr>
          <w:b/>
        </w:rPr>
      </w:pPr>
    </w:p>
    <w:p w14:paraId="3F73DB8A" w14:textId="77777777" w:rsidR="00E010CB" w:rsidRDefault="00E010CB">
      <w:pPr>
        <w:rPr>
          <w:b/>
        </w:rPr>
      </w:pPr>
    </w:p>
    <w:p w14:paraId="5ABA0A4F" w14:textId="77777777" w:rsidR="00E010CB" w:rsidRDefault="00E010CB">
      <w:pPr>
        <w:rPr>
          <w:b/>
        </w:rPr>
      </w:pPr>
    </w:p>
    <w:p w14:paraId="45191E7D" w14:textId="77777777" w:rsidR="0026149E" w:rsidRDefault="00C12F9B">
      <w:r w:rsidRPr="00C12F9B">
        <w:rPr>
          <w:b/>
        </w:rPr>
        <w:t>Grant Number</w:t>
      </w:r>
      <w:r>
        <w:t xml:space="preserve">: </w:t>
      </w:r>
      <w:r w:rsidR="0026149E">
        <w:t>NE/N013565/1</w:t>
      </w:r>
    </w:p>
    <w:p w14:paraId="293183DB" w14:textId="3F0ABFAE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26149E">
        <w:t>NERC, ESRC, BBSRC, AHRC &amp; Defra</w:t>
      </w:r>
    </w:p>
    <w:p w14:paraId="6B9C4432" w14:textId="05E66EA9" w:rsidR="000F06C6" w:rsidRDefault="000F06C6">
      <w:r w:rsidRPr="00C12F9B">
        <w:rPr>
          <w:b/>
        </w:rPr>
        <w:t>Project title</w:t>
      </w:r>
      <w:r>
        <w:t xml:space="preserve">: </w:t>
      </w:r>
      <w:r w:rsidR="0026149E">
        <w:t>Improving Well-being through Urban Nature</w:t>
      </w:r>
    </w:p>
    <w:p w14:paraId="64F1119F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336"/>
      </w:tblGrid>
      <w:tr w:rsidR="000F06C6" w14:paraId="64FE929B" w14:textId="77777777" w:rsidTr="00C90603">
        <w:tc>
          <w:tcPr>
            <w:tcW w:w="4680" w:type="dxa"/>
          </w:tcPr>
          <w:p w14:paraId="0F3DEA7D" w14:textId="77777777" w:rsidR="000F06C6" w:rsidRDefault="000F06C6">
            <w:r>
              <w:t>File name</w:t>
            </w:r>
          </w:p>
        </w:tc>
        <w:tc>
          <w:tcPr>
            <w:tcW w:w="4336" w:type="dxa"/>
          </w:tcPr>
          <w:p w14:paraId="55597C3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A4D98BE" w14:textId="77777777" w:rsidTr="00C90603">
        <w:trPr>
          <w:trHeight w:val="397"/>
        </w:trPr>
        <w:tc>
          <w:tcPr>
            <w:tcW w:w="4680" w:type="dxa"/>
          </w:tcPr>
          <w:p w14:paraId="21ABA209" w14:textId="64365E13" w:rsidR="000F06C6" w:rsidRDefault="0026149E">
            <w:bookmarkStart w:id="0" w:name="_GoBack"/>
            <w:bookmarkEnd w:id="0"/>
            <w:r w:rsidRPr="0026149E">
              <w:t>Carstairs_index_OA_2011_Sheffield.</w:t>
            </w:r>
            <w:r>
              <w:t>csv</w:t>
            </w:r>
          </w:p>
        </w:tc>
        <w:tc>
          <w:tcPr>
            <w:tcW w:w="4336" w:type="dxa"/>
          </w:tcPr>
          <w:p w14:paraId="5073ECBB" w14:textId="2673D2DB" w:rsidR="000F06C6" w:rsidRDefault="0026149E">
            <w:r>
              <w:t>Carstairs index - components and overall index (provided as csv for ease of mapping). Sample size: 1817 (all OAs in Sheffield). Format: comma separated values. Types of data: derived from census tables.</w:t>
            </w:r>
          </w:p>
        </w:tc>
      </w:tr>
      <w:tr w:rsidR="000F06C6" w14:paraId="49267B33" w14:textId="77777777" w:rsidTr="00C90603">
        <w:trPr>
          <w:trHeight w:val="397"/>
        </w:trPr>
        <w:tc>
          <w:tcPr>
            <w:tcW w:w="4680" w:type="dxa"/>
          </w:tcPr>
          <w:p w14:paraId="5DE961E0" w14:textId="47D8DF37" w:rsidR="000F06C6" w:rsidRDefault="0026149E">
            <w:r w:rsidRPr="0026149E">
              <w:t>Carstairs</w:t>
            </w:r>
            <w:r>
              <w:t>_</w:t>
            </w:r>
            <w:r w:rsidRPr="0026149E">
              <w:t>index</w:t>
            </w:r>
            <w:r>
              <w:t>_</w:t>
            </w:r>
            <w:r w:rsidRPr="0026149E">
              <w:t>OA</w:t>
            </w:r>
            <w:r>
              <w:t>_</w:t>
            </w:r>
            <w:r w:rsidRPr="0026149E">
              <w:t>2011</w:t>
            </w:r>
            <w:r>
              <w:t>_</w:t>
            </w:r>
            <w:r w:rsidRPr="0026149E">
              <w:t>Sheffield</w:t>
            </w:r>
            <w:r>
              <w:t>_</w:t>
            </w:r>
            <w:r w:rsidRPr="0026149E">
              <w:t>methods.pdf</w:t>
            </w:r>
          </w:p>
        </w:tc>
        <w:tc>
          <w:tcPr>
            <w:tcW w:w="4336" w:type="dxa"/>
          </w:tcPr>
          <w:p w14:paraId="5D5CB8B2" w14:textId="267E50F1" w:rsidR="000F06C6" w:rsidRDefault="0026149E">
            <w:r>
              <w:t>Dataset documentation. Format: pdf.</w:t>
            </w:r>
          </w:p>
        </w:tc>
      </w:tr>
    </w:tbl>
    <w:p w14:paraId="4855A9CD" w14:textId="77777777" w:rsidR="000F06C6" w:rsidRDefault="000F06C6"/>
    <w:p w14:paraId="1960045A" w14:textId="5A945C4C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14:paraId="7CB53155" w14:textId="32B85FCF" w:rsidR="00FD3040" w:rsidRDefault="00FD3040" w:rsidP="00FD3040">
      <w:r>
        <w:t xml:space="preserve">Mears, M., Brindley, P., Maheswaran, R., Jorgensen, A., 2019. Understanding the socioeconomic equity of publicly accessible greenspace distribution: The example of Sheffield, UK. Geoforum 103, 126–137. </w:t>
      </w:r>
      <w:hyperlink r:id="rId6" w:history="1">
        <w:r w:rsidRPr="009D58E0">
          <w:rPr>
            <w:rStyle w:val="Hyperlink"/>
          </w:rPr>
          <w:t>https://doi.org/10.1016/j.geoforum.2019.04.016</w:t>
        </w:r>
      </w:hyperlink>
    </w:p>
    <w:p w14:paraId="1CE84E38" w14:textId="547A486A" w:rsidR="00FD3040" w:rsidRDefault="00FD3040" w:rsidP="00FD3040">
      <w:r>
        <w:t xml:space="preserve">Mears, M., Brindley, P., 2019. Measuring Urban Greenspace Distribution Equity: The Importance of Appropriate Methodological Approaches. ISPRS International Journal Geo-Information 8, 286. </w:t>
      </w:r>
      <w:hyperlink r:id="rId7" w:history="1">
        <w:r w:rsidRPr="009D58E0">
          <w:rPr>
            <w:rStyle w:val="Hyperlink"/>
          </w:rPr>
          <w:t>https://doi.org/https://doi.org/10.3390/ijgi8060286</w:t>
        </w:r>
      </w:hyperlink>
    </w:p>
    <w:p w14:paraId="751F3F84" w14:textId="77777777" w:rsidR="00FD3040" w:rsidRDefault="00FD3040" w:rsidP="00FD3040"/>
    <w:p w14:paraId="1393B33C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6149E"/>
    <w:rsid w:val="00377F0F"/>
    <w:rsid w:val="003B3C82"/>
    <w:rsid w:val="00414A0E"/>
    <w:rsid w:val="00684A3C"/>
    <w:rsid w:val="009D076B"/>
    <w:rsid w:val="00AB5DC8"/>
    <w:rsid w:val="00C12F9B"/>
    <w:rsid w:val="00C90603"/>
    <w:rsid w:val="00CA10F4"/>
    <w:rsid w:val="00DD1FA8"/>
    <w:rsid w:val="00E010CB"/>
    <w:rsid w:val="00E07FD4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23C9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https://doi.org/10.3390/ijgi80602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geoforum.2019.04.0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7234-3252-48AA-B73D-E692577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Meghann Mears</cp:lastModifiedBy>
  <cp:revision>4</cp:revision>
  <dcterms:created xsi:type="dcterms:W3CDTF">2019-07-29T10:15:00Z</dcterms:created>
  <dcterms:modified xsi:type="dcterms:W3CDTF">2019-08-12T10:04:00Z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http://www.zotero.org/styles/ecological-indicators</vt:lpwstr>
  </property>
  <property fmtid="{D5CDD505-2E9C-101B-9397-08002B2CF9AE}" pid="7" name="Mendeley Recent Style Name 2_1">
    <vt:lpwstr>Ecological Indicators</vt:lpwstr>
  </property>
  <property fmtid="{D5CDD505-2E9C-101B-9397-08002B2CF9AE}" pid="8" name="Mendeley Recent Style Id 3_1">
    <vt:lpwstr>http://www.zotero.org/styles/geoforum</vt:lpwstr>
  </property>
  <property fmtid="{D5CDD505-2E9C-101B-9397-08002B2CF9AE}" pid="9" name="Mendeley Recent Style Name 3_1">
    <vt:lpwstr>Geoforum</vt:lpwstr>
  </property>
  <property fmtid="{D5CDD505-2E9C-101B-9397-08002B2CF9AE}" pid="10" name="Mendeley Recent Style Id 4_1">
    <vt:lpwstr>http://www.zotero.org/styles/health-and-place</vt:lpwstr>
  </property>
  <property fmtid="{D5CDD505-2E9C-101B-9397-08002B2CF9AE}" pid="11" name="Mendeley Recent Style Name 4_1">
    <vt:lpwstr>Health and Place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http://www.zotero.org/styles/isprs-international-journal-of-geo-information</vt:lpwstr>
  </property>
  <property fmtid="{D5CDD505-2E9C-101B-9397-08002B2CF9AE}" pid="15" name="Mendeley Recent Style Name 6_1">
    <vt:lpwstr>ISPRS International Journal of Geo-Information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http://csl.mendeley.com/styles/32916971/multidisciplinary-digital-publishing-institute-2-w-doi</vt:lpwstr>
  </property>
  <property fmtid="{D5CDD505-2E9C-101B-9397-08002B2CF9AE}" pid="21" name="Mendeley Recent Style Name 9_1">
    <vt:lpwstr>Multidisciplinary Digital Publishing Institute - Meghann Mears</vt:lpwstr>
  </property>
</Properties>
</file>