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B9B" w:rsidRPr="00475799" w:rsidRDefault="002B1B9B" w:rsidP="002B1B9B">
      <w:pPr>
        <w:pStyle w:val="Header"/>
        <w:rPr>
          <w:rFonts w:cstheme="minorHAnsi"/>
          <w:b/>
          <w:color w:val="000000" w:themeColor="text1"/>
        </w:rPr>
      </w:pPr>
      <w:r w:rsidRPr="00475799">
        <w:rPr>
          <w:rFonts w:cstheme="minorHAnsi"/>
          <w:b/>
          <w:color w:val="000000" w:themeColor="text1"/>
        </w:rPr>
        <w:t>The Unbundled University: Researching emerging models in an unequal landscape (ES/P002102/1)</w:t>
      </w:r>
    </w:p>
    <w:p w:rsidR="002B1B9B" w:rsidRPr="00475799" w:rsidRDefault="002B1B9B" w:rsidP="002B1B9B">
      <w:pPr>
        <w:pStyle w:val="Header"/>
        <w:rPr>
          <w:rFonts w:cstheme="minorHAnsi"/>
          <w:color w:val="000000" w:themeColor="text1"/>
        </w:rPr>
      </w:pPr>
      <w:r w:rsidRPr="00475799">
        <w:rPr>
          <w:rFonts w:cstheme="minorHAnsi"/>
          <w:color w:val="000000" w:themeColor="text1"/>
          <w:shd w:val="clear" w:color="auto" w:fill="FFFFFF"/>
        </w:rPr>
        <w:t>26-month University of Leeds and University of Cape Town joint project funded by the ESRC and NRF.</w:t>
      </w:r>
    </w:p>
    <w:p w:rsidR="002109CB" w:rsidRPr="00475799" w:rsidRDefault="002109CB" w:rsidP="002B1B9B">
      <w:pPr>
        <w:rPr>
          <w:rFonts w:cstheme="minorHAnsi"/>
          <w:color w:val="000000" w:themeColor="text1"/>
        </w:rPr>
      </w:pPr>
    </w:p>
    <w:p w:rsidR="009A5AB6" w:rsidRPr="00475799" w:rsidRDefault="009A5AB6" w:rsidP="002B1B9B">
      <w:pPr>
        <w:rPr>
          <w:rFonts w:cstheme="minorHAnsi"/>
          <w:b/>
          <w:color w:val="000000" w:themeColor="text1"/>
        </w:rPr>
      </w:pPr>
      <w:r w:rsidRPr="00475799">
        <w:rPr>
          <w:rFonts w:cstheme="minorHAnsi"/>
          <w:b/>
          <w:color w:val="000000" w:themeColor="text1"/>
        </w:rPr>
        <w:t>Project details</w:t>
      </w:r>
    </w:p>
    <w:p w:rsidR="009A5AB6" w:rsidRPr="00475799" w:rsidRDefault="009A5AB6" w:rsidP="002B1B9B">
      <w:pPr>
        <w:rPr>
          <w:rFonts w:cstheme="minorHAnsi"/>
          <w:color w:val="000000" w:themeColor="text1"/>
          <w:shd w:val="clear" w:color="auto" w:fill="FFFFFF"/>
        </w:rPr>
      </w:pPr>
      <w:r w:rsidRPr="00475799">
        <w:rPr>
          <w:rFonts w:cstheme="minorHAnsi"/>
          <w:color w:val="000000" w:themeColor="text1"/>
          <w:shd w:val="clear" w:color="auto" w:fill="FFFFFF"/>
        </w:rPr>
        <w:t xml:space="preserve">This project examines the profound </w:t>
      </w:r>
      <w:proofErr w:type="gramStart"/>
      <w:r w:rsidRPr="00475799">
        <w:rPr>
          <w:rFonts w:cstheme="minorHAnsi"/>
          <w:color w:val="000000" w:themeColor="text1"/>
          <w:shd w:val="clear" w:color="auto" w:fill="FFFFFF"/>
        </w:rPr>
        <w:t>confluence which</w:t>
      </w:r>
      <w:proofErr w:type="gramEnd"/>
      <w:r w:rsidRPr="00475799">
        <w:rPr>
          <w:rFonts w:cstheme="minorHAnsi"/>
          <w:color w:val="000000" w:themeColor="text1"/>
          <w:shd w:val="clear" w:color="auto" w:fill="FFFFFF"/>
        </w:rPr>
        <w:t xml:space="preserve"> constitutes the unbundled university – the intersection of increasingly disaggregated curricula and services, the affordances of digital technologies, the growing </w:t>
      </w:r>
      <w:proofErr w:type="spellStart"/>
      <w:r w:rsidRPr="00475799">
        <w:rPr>
          <w:rFonts w:cstheme="minorHAnsi"/>
          <w:color w:val="000000" w:themeColor="text1"/>
          <w:shd w:val="clear" w:color="auto" w:fill="FFFFFF"/>
        </w:rPr>
        <w:t>marketisation</w:t>
      </w:r>
      <w:proofErr w:type="spellEnd"/>
      <w:r w:rsidRPr="00475799">
        <w:rPr>
          <w:rFonts w:cstheme="minorHAnsi"/>
          <w:color w:val="000000" w:themeColor="text1"/>
          <w:shd w:val="clear" w:color="auto" w:fill="FFFFFF"/>
        </w:rPr>
        <w:t xml:space="preserve"> of the higher education sector itself and the deep inequalities which characterise both the sector and the contexts in which they are located.</w:t>
      </w:r>
    </w:p>
    <w:p w:rsidR="00F22EBA" w:rsidRPr="00475799" w:rsidRDefault="00F22EBA" w:rsidP="002B1B9B">
      <w:pPr>
        <w:rPr>
          <w:rFonts w:cstheme="minorHAnsi"/>
          <w:color w:val="000000" w:themeColor="text1"/>
          <w:shd w:val="clear" w:color="auto" w:fill="FFFFFF"/>
        </w:rPr>
      </w:pPr>
      <w:r w:rsidRPr="00475799">
        <w:rPr>
          <w:rFonts w:cstheme="minorHAnsi"/>
          <w:color w:val="000000" w:themeColor="text1"/>
          <w:shd w:val="clear" w:color="auto" w:fill="FFFFFF"/>
        </w:rPr>
        <w:t xml:space="preserve">Visit our project website for further details: </w:t>
      </w:r>
      <w:hyperlink r:id="rId8" w:history="1">
        <w:r w:rsidRPr="00475799">
          <w:rPr>
            <w:rStyle w:val="Hyperlink"/>
            <w:rFonts w:cstheme="minorHAnsi"/>
            <w:color w:val="000000" w:themeColor="text1"/>
            <w:shd w:val="clear" w:color="auto" w:fill="FFFFFF"/>
          </w:rPr>
          <w:t>https://unbundleduni.com/</w:t>
        </w:r>
      </w:hyperlink>
    </w:p>
    <w:p w:rsidR="009A5AB6" w:rsidRPr="00475799" w:rsidRDefault="009A5AB6" w:rsidP="002B1B9B">
      <w:pPr>
        <w:rPr>
          <w:rFonts w:cstheme="minorHAnsi"/>
          <w:b/>
          <w:color w:val="000000" w:themeColor="text1"/>
        </w:rPr>
      </w:pPr>
      <w:r w:rsidRPr="00475799">
        <w:rPr>
          <w:rFonts w:cstheme="minorHAnsi"/>
          <w:b/>
          <w:color w:val="000000" w:themeColor="text1"/>
        </w:rPr>
        <w:t>Abbreviations and descriptors</w:t>
      </w:r>
    </w:p>
    <w:p w:rsidR="00F22EBA" w:rsidRPr="00475799" w:rsidRDefault="00F22EBA" w:rsidP="002B1B9B">
      <w:pPr>
        <w:rPr>
          <w:rFonts w:cstheme="minorHAnsi"/>
          <w:color w:val="000000" w:themeColor="text1"/>
        </w:rPr>
      </w:pPr>
      <w:r w:rsidRPr="00475799">
        <w:rPr>
          <w:rFonts w:cstheme="minorHAnsi"/>
          <w:color w:val="000000" w:themeColor="text1"/>
        </w:rPr>
        <w:t xml:space="preserve">Interviews, focus groups and surveys </w:t>
      </w:r>
      <w:proofErr w:type="gramStart"/>
      <w:r w:rsidRPr="00475799">
        <w:rPr>
          <w:rFonts w:cstheme="minorHAnsi"/>
          <w:color w:val="000000" w:themeColor="text1"/>
        </w:rPr>
        <w:t>were conducted</w:t>
      </w:r>
      <w:proofErr w:type="gramEnd"/>
      <w:r w:rsidRPr="00475799">
        <w:rPr>
          <w:rFonts w:cstheme="minorHAnsi"/>
          <w:color w:val="000000" w:themeColor="text1"/>
        </w:rPr>
        <w:t xml:space="preserve"> at a sample of </w:t>
      </w:r>
      <w:r w:rsidR="00475799" w:rsidRPr="00475799">
        <w:rPr>
          <w:rFonts w:cstheme="minorHAnsi"/>
          <w:color w:val="000000" w:themeColor="text1"/>
        </w:rPr>
        <w:t>universities in South Africa</w:t>
      </w:r>
      <w:r w:rsidRPr="00475799">
        <w:rPr>
          <w:rFonts w:cstheme="minorHAnsi"/>
          <w:color w:val="000000" w:themeColor="text1"/>
        </w:rPr>
        <w:t xml:space="preserve"> and the United Kingdom. Interviews were conducted at private companies in the business of </w:t>
      </w:r>
      <w:proofErr w:type="gramStart"/>
      <w:r w:rsidRPr="00475799">
        <w:rPr>
          <w:rFonts w:cstheme="minorHAnsi"/>
          <w:color w:val="000000" w:themeColor="text1"/>
        </w:rPr>
        <w:t>partnering</w:t>
      </w:r>
      <w:proofErr w:type="gramEnd"/>
      <w:r w:rsidRPr="00475799">
        <w:rPr>
          <w:rFonts w:cstheme="minorHAnsi"/>
          <w:color w:val="000000" w:themeColor="text1"/>
        </w:rPr>
        <w:t xml:space="preserve"> with public universities to provide products and services around unbundled, online provision. In</w:t>
      </w:r>
      <w:r w:rsidR="00475799" w:rsidRPr="00475799">
        <w:rPr>
          <w:rFonts w:cstheme="minorHAnsi"/>
          <w:color w:val="000000" w:themeColor="text1"/>
        </w:rPr>
        <w:t>t</w:t>
      </w:r>
      <w:r w:rsidRPr="00475799">
        <w:rPr>
          <w:rFonts w:cstheme="minorHAnsi"/>
          <w:color w:val="000000" w:themeColor="text1"/>
        </w:rPr>
        <w:t xml:space="preserve">erviews </w:t>
      </w:r>
      <w:proofErr w:type="gramStart"/>
      <w:r w:rsidRPr="00475799">
        <w:rPr>
          <w:rFonts w:cstheme="minorHAnsi"/>
          <w:color w:val="000000" w:themeColor="text1"/>
        </w:rPr>
        <w:t>were also conducted</w:t>
      </w:r>
      <w:proofErr w:type="gramEnd"/>
      <w:r w:rsidRPr="00475799">
        <w:rPr>
          <w:rFonts w:cstheme="minorHAnsi"/>
          <w:color w:val="000000" w:themeColor="text1"/>
        </w:rPr>
        <w:t xml:space="preserve"> at a number of governing bodies and umbrella organisation affiliated with the HE sector in South Africa.</w:t>
      </w:r>
    </w:p>
    <w:p w:rsidR="00F22EBA" w:rsidRPr="00475799" w:rsidRDefault="00F22EBA" w:rsidP="002B1B9B">
      <w:pPr>
        <w:rPr>
          <w:rFonts w:cstheme="minorHAnsi"/>
          <w:color w:val="000000" w:themeColor="text1"/>
        </w:rPr>
      </w:pPr>
      <w:r w:rsidRPr="00475799">
        <w:rPr>
          <w:rFonts w:cstheme="minorHAnsi"/>
          <w:color w:val="000000" w:themeColor="text1"/>
        </w:rPr>
        <w:t>The following tables provides the ins</w:t>
      </w:r>
      <w:r w:rsidR="00475799" w:rsidRPr="00475799">
        <w:rPr>
          <w:rFonts w:cstheme="minorHAnsi"/>
          <w:color w:val="000000" w:themeColor="text1"/>
        </w:rPr>
        <w:t>t</w:t>
      </w:r>
      <w:r w:rsidRPr="00475799">
        <w:rPr>
          <w:rFonts w:cstheme="minorHAnsi"/>
          <w:color w:val="000000" w:themeColor="text1"/>
        </w:rPr>
        <w:t xml:space="preserve">itutions and organisations referred to in the interviews as well as their descriptors used to keep the participants unidentifiable. </w:t>
      </w:r>
    </w:p>
    <w:p w:rsidR="00F22EBA" w:rsidRPr="00475799" w:rsidRDefault="00F22EBA" w:rsidP="002B1B9B">
      <w:pPr>
        <w:rPr>
          <w:rFonts w:cstheme="minorHAnsi"/>
          <w:b/>
          <w:i/>
          <w:color w:val="000000" w:themeColor="text1"/>
        </w:rPr>
      </w:pPr>
      <w:r w:rsidRPr="00475799">
        <w:rPr>
          <w:rFonts w:cstheme="minorHAnsi"/>
          <w:b/>
          <w:i/>
          <w:color w:val="000000" w:themeColor="text1"/>
        </w:rPr>
        <w:t>South African Public Universities</w:t>
      </w:r>
    </w:p>
    <w:tbl>
      <w:tblPr>
        <w:tblW w:w="4517" w:type="dxa"/>
        <w:tblCellMar>
          <w:left w:w="0" w:type="dxa"/>
          <w:right w:w="0" w:type="dxa"/>
        </w:tblCellMar>
        <w:tblLook w:val="04A0" w:firstRow="1" w:lastRow="0" w:firstColumn="1" w:lastColumn="0" w:noHBand="0" w:noVBand="1"/>
      </w:tblPr>
      <w:tblGrid>
        <w:gridCol w:w="559"/>
        <w:gridCol w:w="1732"/>
        <w:gridCol w:w="2226"/>
      </w:tblGrid>
      <w:tr w:rsidR="0052492B" w:rsidRPr="00475799" w:rsidTr="00F22EBA">
        <w:trPr>
          <w:trHeight w:val="300"/>
        </w:trPr>
        <w:tc>
          <w:tcPr>
            <w:tcW w:w="559" w:type="dxa"/>
            <w:tcBorders>
              <w:top w:val="single" w:sz="6" w:space="0" w:color="000000"/>
              <w:left w:val="single" w:sz="6" w:space="0" w:color="000000"/>
              <w:bottom w:val="single" w:sz="6" w:space="0" w:color="000000"/>
              <w:right w:val="single" w:sz="6" w:space="0" w:color="000000"/>
            </w:tcBorders>
          </w:tcPr>
          <w:p w:rsidR="0052492B" w:rsidRPr="00475799" w:rsidRDefault="0052492B" w:rsidP="00F22EBA">
            <w:pPr>
              <w:spacing w:after="0" w:line="240" w:lineRule="auto"/>
              <w:rPr>
                <w:rFonts w:eastAsia="Times New Roman" w:cstheme="minorHAnsi"/>
                <w:color w:val="000000" w:themeColor="text1"/>
                <w:lang w:eastAsia="en-GB"/>
              </w:rPr>
            </w:pPr>
          </w:p>
        </w:tc>
        <w:tc>
          <w:tcPr>
            <w:tcW w:w="173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52492B" w:rsidRPr="00475799" w:rsidRDefault="0052492B" w:rsidP="00F22EBA">
            <w:pPr>
              <w:spacing w:after="0" w:line="240" w:lineRule="auto"/>
              <w:rPr>
                <w:rFonts w:eastAsia="Times New Roman" w:cstheme="minorHAnsi"/>
                <w:color w:val="000000" w:themeColor="text1"/>
                <w:lang w:eastAsia="en-GB"/>
              </w:rPr>
            </w:pPr>
            <w:r w:rsidRPr="00475799">
              <w:rPr>
                <w:rFonts w:eastAsia="Times New Roman" w:cstheme="minorHAnsi"/>
                <w:color w:val="000000" w:themeColor="text1"/>
                <w:lang w:eastAsia="en-GB"/>
              </w:rPr>
              <w:t>Code</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52492B" w:rsidRPr="00475799" w:rsidRDefault="0052492B" w:rsidP="00F22EBA">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Descriptor</w:t>
            </w:r>
          </w:p>
        </w:tc>
      </w:tr>
      <w:tr w:rsidR="00475799" w:rsidRPr="00475799" w:rsidTr="0052492B">
        <w:trPr>
          <w:trHeight w:val="300"/>
        </w:trPr>
        <w:tc>
          <w:tcPr>
            <w:tcW w:w="559" w:type="dxa"/>
            <w:tcBorders>
              <w:top w:val="single" w:sz="6" w:space="0" w:color="000000"/>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1</w:t>
            </w:r>
          </w:p>
        </w:tc>
        <w:tc>
          <w:tcPr>
            <w:tcW w:w="173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A</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Traditional</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2</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Traditional</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3</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Comprehensive</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4</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D</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Traditional</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5</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Traditional</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6</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Comprehensive</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7</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Comprehensive</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8</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H</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Comprehensive</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9</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Traditional</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10</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J</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Traditional</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11</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Comprehensive</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12</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Traditional</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13</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Traditional</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14</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Traditional</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15</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O</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Traditional</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16</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P</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Comprehensive</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17</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Q</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Comprehensive</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18</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Traditional</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F22EBA" w:rsidRPr="00475799" w:rsidRDefault="00F22EBA"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19</w:t>
            </w:r>
          </w:p>
        </w:tc>
        <w:tc>
          <w:tcPr>
            <w:tcW w:w="173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SA University 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F22EBA" w:rsidRPr="00F22EBA" w:rsidRDefault="00F22EBA" w:rsidP="00F22EBA">
            <w:pPr>
              <w:spacing w:after="0" w:line="240" w:lineRule="auto"/>
              <w:jc w:val="center"/>
              <w:rPr>
                <w:rFonts w:eastAsia="Times New Roman" w:cstheme="minorHAnsi"/>
                <w:color w:val="000000" w:themeColor="text1"/>
                <w:lang w:eastAsia="en-GB"/>
              </w:rPr>
            </w:pPr>
            <w:r w:rsidRPr="00F22EBA">
              <w:rPr>
                <w:rFonts w:eastAsia="Times New Roman" w:cstheme="minorHAnsi"/>
                <w:color w:val="000000" w:themeColor="text1"/>
                <w:lang w:eastAsia="en-GB"/>
              </w:rPr>
              <w:t>Comprehensive</w:t>
            </w:r>
          </w:p>
        </w:tc>
      </w:tr>
    </w:tbl>
    <w:p w:rsidR="00F22EBA" w:rsidRPr="00475799" w:rsidRDefault="00F22EBA" w:rsidP="002B1B9B">
      <w:pPr>
        <w:rPr>
          <w:rFonts w:cstheme="minorHAnsi"/>
          <w:color w:val="000000" w:themeColor="text1"/>
        </w:rPr>
      </w:pPr>
    </w:p>
    <w:p w:rsidR="00F22EBA" w:rsidRPr="00475799" w:rsidRDefault="00F22EBA" w:rsidP="002B1B9B">
      <w:pPr>
        <w:rPr>
          <w:rFonts w:cstheme="minorHAnsi"/>
          <w:color w:val="000000" w:themeColor="text1"/>
        </w:rPr>
      </w:pPr>
    </w:p>
    <w:p w:rsidR="00F22EBA" w:rsidRPr="00475799" w:rsidRDefault="00F22EBA" w:rsidP="002B1B9B">
      <w:pPr>
        <w:rPr>
          <w:rFonts w:cstheme="minorHAnsi"/>
          <w:b/>
          <w:i/>
          <w:color w:val="000000" w:themeColor="text1"/>
        </w:rPr>
      </w:pPr>
      <w:r w:rsidRPr="00475799">
        <w:rPr>
          <w:rFonts w:cstheme="minorHAnsi"/>
          <w:b/>
          <w:i/>
          <w:color w:val="000000" w:themeColor="text1"/>
        </w:rPr>
        <w:lastRenderedPageBreak/>
        <w:t>UK Public Universities</w:t>
      </w:r>
    </w:p>
    <w:tbl>
      <w:tblPr>
        <w:tblW w:w="4384" w:type="dxa"/>
        <w:tblCellMar>
          <w:left w:w="0" w:type="dxa"/>
          <w:right w:w="0" w:type="dxa"/>
        </w:tblCellMar>
        <w:tblLook w:val="04A0" w:firstRow="1" w:lastRow="0" w:firstColumn="1" w:lastColumn="0" w:noHBand="0" w:noVBand="1"/>
      </w:tblPr>
      <w:tblGrid>
        <w:gridCol w:w="559"/>
        <w:gridCol w:w="1766"/>
        <w:gridCol w:w="2059"/>
      </w:tblGrid>
      <w:tr w:rsidR="00475799" w:rsidRPr="00475799" w:rsidTr="0052492B">
        <w:trPr>
          <w:trHeight w:val="300"/>
        </w:trPr>
        <w:tc>
          <w:tcPr>
            <w:tcW w:w="559" w:type="dxa"/>
            <w:tcBorders>
              <w:top w:val="single" w:sz="6" w:space="0" w:color="000000"/>
              <w:left w:val="single" w:sz="6" w:space="0" w:color="000000"/>
              <w:bottom w:val="single" w:sz="6" w:space="0" w:color="000000"/>
              <w:right w:val="single" w:sz="6" w:space="0" w:color="000000"/>
            </w:tcBorders>
          </w:tcPr>
          <w:p w:rsidR="0052492B" w:rsidRPr="00475799" w:rsidRDefault="0052492B" w:rsidP="00F22EBA">
            <w:pPr>
              <w:spacing w:after="0" w:line="240" w:lineRule="auto"/>
              <w:rPr>
                <w:rFonts w:eastAsia="Times New Roman" w:cstheme="minorHAnsi"/>
                <w:color w:val="000000" w:themeColor="text1"/>
                <w:lang w:eastAsia="en-GB"/>
              </w:rPr>
            </w:pPr>
          </w:p>
        </w:tc>
        <w:tc>
          <w:tcPr>
            <w:tcW w:w="176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52492B" w:rsidRPr="00475799" w:rsidRDefault="0052492B" w:rsidP="00F22EBA">
            <w:pPr>
              <w:spacing w:after="0" w:line="240" w:lineRule="auto"/>
              <w:rPr>
                <w:rFonts w:eastAsia="Times New Roman" w:cstheme="minorHAnsi"/>
                <w:color w:val="000000" w:themeColor="text1"/>
                <w:lang w:eastAsia="en-GB"/>
              </w:rPr>
            </w:pPr>
            <w:r w:rsidRPr="00475799">
              <w:rPr>
                <w:rFonts w:eastAsia="Times New Roman" w:cstheme="minorHAnsi"/>
                <w:color w:val="000000" w:themeColor="text1"/>
                <w:lang w:eastAsia="en-GB"/>
              </w:rPr>
              <w:t>Code</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52492B" w:rsidRPr="00475799" w:rsidRDefault="0052492B" w:rsidP="00F22EBA">
            <w:pPr>
              <w:spacing w:after="0" w:line="240" w:lineRule="auto"/>
              <w:rPr>
                <w:rFonts w:eastAsia="Times New Roman" w:cstheme="minorHAnsi"/>
                <w:color w:val="000000" w:themeColor="text1"/>
                <w:lang w:eastAsia="en-GB"/>
              </w:rPr>
            </w:pPr>
            <w:r w:rsidRPr="00475799">
              <w:rPr>
                <w:rFonts w:eastAsia="Times New Roman" w:cstheme="minorHAnsi"/>
                <w:color w:val="000000" w:themeColor="text1"/>
                <w:lang w:eastAsia="en-GB"/>
              </w:rPr>
              <w:t>Descriptor</w:t>
            </w:r>
          </w:p>
        </w:tc>
      </w:tr>
      <w:tr w:rsidR="00475799" w:rsidRPr="00475799" w:rsidTr="0052492B">
        <w:trPr>
          <w:trHeight w:val="300"/>
        </w:trPr>
        <w:tc>
          <w:tcPr>
            <w:tcW w:w="559" w:type="dxa"/>
            <w:tcBorders>
              <w:top w:val="single" w:sz="6" w:space="0" w:color="000000"/>
              <w:left w:val="single" w:sz="6" w:space="0" w:color="000000"/>
              <w:bottom w:val="single" w:sz="6" w:space="0" w:color="000000"/>
              <w:right w:val="single" w:sz="6" w:space="0" w:color="000000"/>
            </w:tcBorders>
            <w:vAlign w:val="center"/>
          </w:tcPr>
          <w:p w:rsidR="0052492B" w:rsidRPr="00475799" w:rsidRDefault="0052492B"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1</w:t>
            </w:r>
          </w:p>
        </w:tc>
        <w:tc>
          <w:tcPr>
            <w:tcW w:w="176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UK University A</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Post-1992</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52492B" w:rsidRPr="00475799" w:rsidRDefault="0052492B"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2</w:t>
            </w:r>
          </w:p>
        </w:tc>
        <w:tc>
          <w:tcPr>
            <w:tcW w:w="17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 xml:space="preserve">UK University B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Russell Group</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52492B" w:rsidRPr="00475799" w:rsidRDefault="0052492B"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3</w:t>
            </w:r>
          </w:p>
        </w:tc>
        <w:tc>
          <w:tcPr>
            <w:tcW w:w="17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UK University 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Post-1992</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52492B" w:rsidRPr="00475799" w:rsidRDefault="0052492B"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4</w:t>
            </w:r>
          </w:p>
        </w:tc>
        <w:tc>
          <w:tcPr>
            <w:tcW w:w="17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 xml:space="preserve">UK University D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Russell Group</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52492B" w:rsidRPr="00475799" w:rsidRDefault="0052492B"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5</w:t>
            </w:r>
          </w:p>
        </w:tc>
        <w:tc>
          <w:tcPr>
            <w:tcW w:w="17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UK University 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Post-1992</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52492B" w:rsidRPr="00475799" w:rsidRDefault="0052492B"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6</w:t>
            </w:r>
          </w:p>
        </w:tc>
        <w:tc>
          <w:tcPr>
            <w:tcW w:w="17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UK University F</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Post-1992</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52492B" w:rsidRPr="00475799" w:rsidRDefault="0052492B"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7</w:t>
            </w:r>
          </w:p>
        </w:tc>
        <w:tc>
          <w:tcPr>
            <w:tcW w:w="17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UK University G</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Russell Group</w:t>
            </w:r>
          </w:p>
        </w:tc>
      </w:tr>
      <w:tr w:rsidR="00475799" w:rsidRPr="00475799" w:rsidTr="0052492B">
        <w:trPr>
          <w:trHeight w:val="300"/>
        </w:trPr>
        <w:tc>
          <w:tcPr>
            <w:tcW w:w="559" w:type="dxa"/>
            <w:tcBorders>
              <w:top w:val="single" w:sz="6" w:space="0" w:color="CCCCCC"/>
              <w:left w:val="single" w:sz="6" w:space="0" w:color="000000"/>
              <w:bottom w:val="single" w:sz="6" w:space="0" w:color="000000"/>
              <w:right w:val="single" w:sz="6" w:space="0" w:color="000000"/>
            </w:tcBorders>
            <w:vAlign w:val="center"/>
          </w:tcPr>
          <w:p w:rsidR="0052492B" w:rsidRPr="00475799" w:rsidRDefault="0052492B" w:rsidP="0052492B">
            <w:pPr>
              <w:spacing w:after="0" w:line="240" w:lineRule="auto"/>
              <w:jc w:val="center"/>
              <w:rPr>
                <w:rFonts w:eastAsia="Times New Roman" w:cstheme="minorHAnsi"/>
                <w:color w:val="000000" w:themeColor="text1"/>
                <w:lang w:eastAsia="en-GB"/>
              </w:rPr>
            </w:pPr>
            <w:r w:rsidRPr="00475799">
              <w:rPr>
                <w:rFonts w:eastAsia="Times New Roman" w:cstheme="minorHAnsi"/>
                <w:color w:val="000000" w:themeColor="text1"/>
                <w:lang w:eastAsia="en-GB"/>
              </w:rPr>
              <w:t>8</w:t>
            </w:r>
          </w:p>
        </w:tc>
        <w:tc>
          <w:tcPr>
            <w:tcW w:w="176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 xml:space="preserve">UK University H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52492B" w:rsidRPr="00F22EBA" w:rsidRDefault="0052492B" w:rsidP="00F22EBA">
            <w:pPr>
              <w:spacing w:after="0" w:line="240" w:lineRule="auto"/>
              <w:rPr>
                <w:rFonts w:eastAsia="Times New Roman" w:cstheme="minorHAnsi"/>
                <w:color w:val="000000" w:themeColor="text1"/>
                <w:lang w:eastAsia="en-GB"/>
              </w:rPr>
            </w:pPr>
            <w:r w:rsidRPr="00F22EBA">
              <w:rPr>
                <w:rFonts w:eastAsia="Times New Roman" w:cstheme="minorHAnsi"/>
                <w:color w:val="000000" w:themeColor="text1"/>
                <w:lang w:eastAsia="en-GB"/>
              </w:rPr>
              <w:t>Russell Group</w:t>
            </w:r>
          </w:p>
        </w:tc>
      </w:tr>
    </w:tbl>
    <w:p w:rsidR="00F22EBA" w:rsidRPr="00475799" w:rsidRDefault="00F22EBA" w:rsidP="002B1B9B">
      <w:pPr>
        <w:rPr>
          <w:rFonts w:cstheme="minorHAnsi"/>
          <w:color w:val="000000" w:themeColor="text1"/>
        </w:rPr>
      </w:pPr>
    </w:p>
    <w:p w:rsidR="00F22EBA" w:rsidRPr="00475799" w:rsidRDefault="00F22EBA" w:rsidP="002B1B9B">
      <w:pPr>
        <w:rPr>
          <w:rFonts w:cstheme="minorHAnsi"/>
          <w:b/>
          <w:i/>
          <w:color w:val="000000" w:themeColor="text1"/>
        </w:rPr>
      </w:pPr>
      <w:r w:rsidRPr="00475799">
        <w:rPr>
          <w:rFonts w:cstheme="minorHAnsi"/>
          <w:b/>
          <w:i/>
          <w:color w:val="000000" w:themeColor="text1"/>
        </w:rPr>
        <w:t>Private companies</w:t>
      </w:r>
    </w:p>
    <w:p w:rsidR="00F22EBA" w:rsidRPr="00475799" w:rsidRDefault="0052492B" w:rsidP="002B1B9B">
      <w:pPr>
        <w:rPr>
          <w:rFonts w:cstheme="minorHAnsi"/>
          <w:color w:val="000000" w:themeColor="text1"/>
        </w:rPr>
      </w:pPr>
      <w:r w:rsidRPr="00475799">
        <w:rPr>
          <w:rFonts w:cstheme="minorHAnsi"/>
          <w:color w:val="000000" w:themeColor="text1"/>
        </w:rPr>
        <w:t>Private companies (PC) ranging from PC1 to PC29.</w:t>
      </w:r>
    </w:p>
    <w:p w:rsidR="00F22EBA" w:rsidRPr="00475799" w:rsidRDefault="00F22EBA" w:rsidP="002B1B9B">
      <w:pPr>
        <w:rPr>
          <w:rFonts w:cstheme="minorHAnsi"/>
          <w:b/>
          <w:i/>
          <w:color w:val="000000" w:themeColor="text1"/>
        </w:rPr>
      </w:pPr>
      <w:r w:rsidRPr="00475799">
        <w:rPr>
          <w:rFonts w:cstheme="minorHAnsi"/>
          <w:b/>
          <w:i/>
          <w:color w:val="000000" w:themeColor="text1"/>
        </w:rPr>
        <w:t>Other organisations</w:t>
      </w:r>
      <w:r w:rsidR="0052492B" w:rsidRPr="00475799">
        <w:rPr>
          <w:rFonts w:cstheme="minorHAnsi"/>
          <w:b/>
          <w:i/>
          <w:color w:val="000000" w:themeColor="text1"/>
        </w:rPr>
        <w:t xml:space="preserve"> in South Africa</w:t>
      </w:r>
    </w:p>
    <w:tbl>
      <w:tblPr>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2694"/>
      </w:tblGrid>
      <w:tr w:rsidR="00475799" w:rsidRPr="00475799" w:rsidTr="0052492B">
        <w:trPr>
          <w:trHeight w:val="300"/>
        </w:trPr>
        <w:tc>
          <w:tcPr>
            <w:tcW w:w="1129" w:type="dxa"/>
            <w:tcMar>
              <w:top w:w="0" w:type="dxa"/>
              <w:left w:w="45" w:type="dxa"/>
              <w:bottom w:w="0" w:type="dxa"/>
              <w:right w:w="45" w:type="dxa"/>
            </w:tcMar>
            <w:vAlign w:val="bottom"/>
            <w:hideMark/>
          </w:tcPr>
          <w:p w:rsidR="0052492B" w:rsidRPr="0052492B" w:rsidRDefault="0052492B" w:rsidP="0052492B">
            <w:pPr>
              <w:spacing w:after="0" w:line="240" w:lineRule="auto"/>
              <w:jc w:val="center"/>
              <w:rPr>
                <w:rFonts w:eastAsia="Times New Roman" w:cstheme="minorHAnsi"/>
                <w:b/>
                <w:bCs/>
                <w:color w:val="000000" w:themeColor="text1"/>
                <w:lang w:eastAsia="en-GB"/>
              </w:rPr>
            </w:pPr>
            <w:r w:rsidRPr="0052492B">
              <w:rPr>
                <w:rFonts w:eastAsia="Times New Roman" w:cstheme="minorHAnsi"/>
                <w:b/>
                <w:bCs/>
                <w:color w:val="000000" w:themeColor="text1"/>
                <w:lang w:eastAsia="en-GB"/>
              </w:rPr>
              <w:t>Code</w:t>
            </w:r>
          </w:p>
        </w:tc>
        <w:tc>
          <w:tcPr>
            <w:tcW w:w="2694" w:type="dxa"/>
            <w:tcMar>
              <w:top w:w="0" w:type="dxa"/>
              <w:left w:w="45" w:type="dxa"/>
              <w:bottom w:w="0" w:type="dxa"/>
              <w:right w:w="45" w:type="dxa"/>
            </w:tcMar>
            <w:vAlign w:val="bottom"/>
            <w:hideMark/>
          </w:tcPr>
          <w:p w:rsidR="0052492B" w:rsidRPr="0052492B" w:rsidRDefault="0052492B" w:rsidP="0052492B">
            <w:pPr>
              <w:spacing w:after="0" w:line="240" w:lineRule="auto"/>
              <w:rPr>
                <w:rFonts w:eastAsia="Times New Roman" w:cstheme="minorHAnsi"/>
                <w:color w:val="000000" w:themeColor="text1"/>
                <w:lang w:eastAsia="en-GB"/>
              </w:rPr>
            </w:pPr>
            <w:r w:rsidRPr="0052492B">
              <w:rPr>
                <w:rFonts w:eastAsia="Times New Roman" w:cstheme="minorHAnsi"/>
                <w:color w:val="000000" w:themeColor="text1"/>
                <w:lang w:eastAsia="en-GB"/>
              </w:rPr>
              <w:t>Descriptor</w:t>
            </w:r>
          </w:p>
        </w:tc>
      </w:tr>
      <w:tr w:rsidR="00475799" w:rsidRPr="00475799" w:rsidTr="0052492B">
        <w:trPr>
          <w:trHeight w:val="300"/>
        </w:trPr>
        <w:tc>
          <w:tcPr>
            <w:tcW w:w="1129" w:type="dxa"/>
            <w:tcMar>
              <w:top w:w="0" w:type="dxa"/>
              <w:left w:w="45" w:type="dxa"/>
              <w:bottom w:w="0" w:type="dxa"/>
              <w:right w:w="45" w:type="dxa"/>
            </w:tcMar>
            <w:vAlign w:val="bottom"/>
            <w:hideMark/>
          </w:tcPr>
          <w:p w:rsidR="0052492B" w:rsidRPr="0052492B" w:rsidRDefault="0052492B" w:rsidP="0052492B">
            <w:pPr>
              <w:spacing w:after="0" w:line="240" w:lineRule="auto"/>
              <w:jc w:val="center"/>
              <w:rPr>
                <w:rFonts w:eastAsia="Times New Roman" w:cstheme="minorHAnsi"/>
                <w:color w:val="000000" w:themeColor="text1"/>
                <w:lang w:eastAsia="en-GB"/>
              </w:rPr>
            </w:pPr>
            <w:r w:rsidRPr="0052492B">
              <w:rPr>
                <w:rFonts w:eastAsia="Times New Roman" w:cstheme="minorHAnsi"/>
                <w:color w:val="000000" w:themeColor="text1"/>
                <w:lang w:eastAsia="en-GB"/>
              </w:rPr>
              <w:t>SA GB A</w:t>
            </w:r>
          </w:p>
        </w:tc>
        <w:tc>
          <w:tcPr>
            <w:tcW w:w="2694" w:type="dxa"/>
            <w:tcMar>
              <w:top w:w="0" w:type="dxa"/>
              <w:left w:w="45" w:type="dxa"/>
              <w:bottom w:w="0" w:type="dxa"/>
              <w:right w:w="45" w:type="dxa"/>
            </w:tcMar>
            <w:vAlign w:val="bottom"/>
            <w:hideMark/>
          </w:tcPr>
          <w:p w:rsidR="0052492B" w:rsidRPr="0052492B" w:rsidRDefault="0052492B" w:rsidP="0052492B">
            <w:pPr>
              <w:spacing w:after="0" w:line="240" w:lineRule="auto"/>
              <w:rPr>
                <w:rFonts w:eastAsia="Times New Roman" w:cstheme="minorHAnsi"/>
                <w:color w:val="000000" w:themeColor="text1"/>
                <w:lang w:eastAsia="en-GB"/>
              </w:rPr>
            </w:pPr>
            <w:r w:rsidRPr="0052492B">
              <w:rPr>
                <w:rFonts w:eastAsia="Times New Roman" w:cstheme="minorHAnsi"/>
                <w:color w:val="000000" w:themeColor="text1"/>
                <w:lang w:eastAsia="en-GB"/>
              </w:rPr>
              <w:t>Governing Body</w:t>
            </w:r>
          </w:p>
        </w:tc>
      </w:tr>
      <w:tr w:rsidR="00475799" w:rsidRPr="00475799" w:rsidTr="0052492B">
        <w:trPr>
          <w:trHeight w:val="300"/>
        </w:trPr>
        <w:tc>
          <w:tcPr>
            <w:tcW w:w="1129" w:type="dxa"/>
            <w:tcMar>
              <w:top w:w="0" w:type="dxa"/>
              <w:left w:w="45" w:type="dxa"/>
              <w:bottom w:w="0" w:type="dxa"/>
              <w:right w:w="45" w:type="dxa"/>
            </w:tcMar>
            <w:vAlign w:val="bottom"/>
            <w:hideMark/>
          </w:tcPr>
          <w:p w:rsidR="0052492B" w:rsidRPr="0052492B" w:rsidRDefault="0052492B" w:rsidP="0052492B">
            <w:pPr>
              <w:spacing w:after="0" w:line="240" w:lineRule="auto"/>
              <w:jc w:val="center"/>
              <w:rPr>
                <w:rFonts w:eastAsia="Times New Roman" w:cstheme="minorHAnsi"/>
                <w:color w:val="000000" w:themeColor="text1"/>
                <w:lang w:eastAsia="en-GB"/>
              </w:rPr>
            </w:pPr>
            <w:r w:rsidRPr="0052492B">
              <w:rPr>
                <w:rFonts w:eastAsia="Times New Roman" w:cstheme="minorHAnsi"/>
                <w:color w:val="000000" w:themeColor="text1"/>
                <w:lang w:eastAsia="en-GB"/>
              </w:rPr>
              <w:t>SA GB B</w:t>
            </w:r>
          </w:p>
        </w:tc>
        <w:tc>
          <w:tcPr>
            <w:tcW w:w="2694" w:type="dxa"/>
            <w:tcMar>
              <w:top w:w="0" w:type="dxa"/>
              <w:left w:w="45" w:type="dxa"/>
              <w:bottom w:w="0" w:type="dxa"/>
              <w:right w:w="45" w:type="dxa"/>
            </w:tcMar>
            <w:vAlign w:val="bottom"/>
            <w:hideMark/>
          </w:tcPr>
          <w:p w:rsidR="0052492B" w:rsidRPr="0052492B" w:rsidRDefault="0052492B" w:rsidP="0052492B">
            <w:pPr>
              <w:spacing w:after="0" w:line="240" w:lineRule="auto"/>
              <w:rPr>
                <w:rFonts w:eastAsia="Times New Roman" w:cstheme="minorHAnsi"/>
                <w:color w:val="000000" w:themeColor="text1"/>
                <w:lang w:eastAsia="en-GB"/>
              </w:rPr>
            </w:pPr>
            <w:r w:rsidRPr="0052492B">
              <w:rPr>
                <w:rFonts w:eastAsia="Times New Roman" w:cstheme="minorHAnsi"/>
                <w:color w:val="000000" w:themeColor="text1"/>
                <w:lang w:eastAsia="en-GB"/>
              </w:rPr>
              <w:t>Governing Body</w:t>
            </w:r>
          </w:p>
        </w:tc>
      </w:tr>
      <w:tr w:rsidR="00475799" w:rsidRPr="00475799" w:rsidTr="0052492B">
        <w:trPr>
          <w:trHeight w:val="300"/>
        </w:trPr>
        <w:tc>
          <w:tcPr>
            <w:tcW w:w="1129" w:type="dxa"/>
            <w:tcMar>
              <w:top w:w="0" w:type="dxa"/>
              <w:left w:w="45" w:type="dxa"/>
              <w:bottom w:w="0" w:type="dxa"/>
              <w:right w:w="45" w:type="dxa"/>
            </w:tcMar>
            <w:vAlign w:val="bottom"/>
            <w:hideMark/>
          </w:tcPr>
          <w:p w:rsidR="0052492B" w:rsidRPr="0052492B" w:rsidRDefault="0052492B" w:rsidP="0052492B">
            <w:pPr>
              <w:spacing w:after="0" w:line="240" w:lineRule="auto"/>
              <w:jc w:val="center"/>
              <w:rPr>
                <w:rFonts w:eastAsia="Times New Roman" w:cstheme="minorHAnsi"/>
                <w:color w:val="000000" w:themeColor="text1"/>
                <w:lang w:eastAsia="en-GB"/>
              </w:rPr>
            </w:pPr>
            <w:r w:rsidRPr="0052492B">
              <w:rPr>
                <w:rFonts w:eastAsia="Times New Roman" w:cstheme="minorHAnsi"/>
                <w:color w:val="000000" w:themeColor="text1"/>
                <w:lang w:eastAsia="en-GB"/>
              </w:rPr>
              <w:t>SA UO A</w:t>
            </w:r>
          </w:p>
        </w:tc>
        <w:tc>
          <w:tcPr>
            <w:tcW w:w="2694" w:type="dxa"/>
            <w:tcMar>
              <w:top w:w="0" w:type="dxa"/>
              <w:left w:w="45" w:type="dxa"/>
              <w:bottom w:w="0" w:type="dxa"/>
              <w:right w:w="45" w:type="dxa"/>
            </w:tcMar>
            <w:vAlign w:val="bottom"/>
            <w:hideMark/>
          </w:tcPr>
          <w:p w:rsidR="0052492B" w:rsidRPr="0052492B" w:rsidRDefault="0052492B" w:rsidP="0052492B">
            <w:pPr>
              <w:spacing w:after="0" w:line="240" w:lineRule="auto"/>
              <w:rPr>
                <w:rFonts w:eastAsia="Times New Roman" w:cstheme="minorHAnsi"/>
                <w:color w:val="000000" w:themeColor="text1"/>
                <w:lang w:eastAsia="en-GB"/>
              </w:rPr>
            </w:pPr>
            <w:r w:rsidRPr="0052492B">
              <w:rPr>
                <w:rFonts w:eastAsia="Times New Roman" w:cstheme="minorHAnsi"/>
                <w:color w:val="000000" w:themeColor="text1"/>
                <w:lang w:eastAsia="en-GB"/>
              </w:rPr>
              <w:t>Umbrella Organisation</w:t>
            </w:r>
          </w:p>
        </w:tc>
      </w:tr>
      <w:tr w:rsidR="00475799" w:rsidRPr="00475799" w:rsidTr="0052492B">
        <w:trPr>
          <w:trHeight w:val="300"/>
        </w:trPr>
        <w:tc>
          <w:tcPr>
            <w:tcW w:w="1129" w:type="dxa"/>
            <w:tcMar>
              <w:top w:w="0" w:type="dxa"/>
              <w:left w:w="45" w:type="dxa"/>
              <w:bottom w:w="0" w:type="dxa"/>
              <w:right w:w="45" w:type="dxa"/>
            </w:tcMar>
            <w:vAlign w:val="bottom"/>
            <w:hideMark/>
          </w:tcPr>
          <w:p w:rsidR="0052492B" w:rsidRPr="0052492B" w:rsidRDefault="0052492B" w:rsidP="0052492B">
            <w:pPr>
              <w:spacing w:after="0" w:line="240" w:lineRule="auto"/>
              <w:jc w:val="center"/>
              <w:rPr>
                <w:rFonts w:eastAsia="Times New Roman" w:cstheme="minorHAnsi"/>
                <w:color w:val="000000" w:themeColor="text1"/>
                <w:lang w:eastAsia="en-GB"/>
              </w:rPr>
            </w:pPr>
            <w:r w:rsidRPr="0052492B">
              <w:rPr>
                <w:rFonts w:eastAsia="Times New Roman" w:cstheme="minorHAnsi"/>
                <w:color w:val="000000" w:themeColor="text1"/>
                <w:lang w:eastAsia="en-GB"/>
              </w:rPr>
              <w:t>SA UO B</w:t>
            </w:r>
          </w:p>
        </w:tc>
        <w:tc>
          <w:tcPr>
            <w:tcW w:w="2694" w:type="dxa"/>
            <w:tcMar>
              <w:top w:w="0" w:type="dxa"/>
              <w:left w:w="45" w:type="dxa"/>
              <w:bottom w:w="0" w:type="dxa"/>
              <w:right w:w="45" w:type="dxa"/>
            </w:tcMar>
            <w:vAlign w:val="bottom"/>
            <w:hideMark/>
          </w:tcPr>
          <w:p w:rsidR="0052492B" w:rsidRPr="0052492B" w:rsidRDefault="0052492B" w:rsidP="0052492B">
            <w:pPr>
              <w:spacing w:after="0" w:line="240" w:lineRule="auto"/>
              <w:rPr>
                <w:rFonts w:eastAsia="Times New Roman" w:cstheme="minorHAnsi"/>
                <w:color w:val="000000" w:themeColor="text1"/>
                <w:lang w:eastAsia="en-GB"/>
              </w:rPr>
            </w:pPr>
            <w:r w:rsidRPr="0052492B">
              <w:rPr>
                <w:rFonts w:eastAsia="Times New Roman" w:cstheme="minorHAnsi"/>
                <w:color w:val="000000" w:themeColor="text1"/>
                <w:lang w:eastAsia="en-GB"/>
              </w:rPr>
              <w:t>Umbrella Organisation</w:t>
            </w:r>
          </w:p>
        </w:tc>
      </w:tr>
      <w:tr w:rsidR="00475799" w:rsidRPr="00475799" w:rsidTr="0052492B">
        <w:trPr>
          <w:trHeight w:val="300"/>
        </w:trPr>
        <w:tc>
          <w:tcPr>
            <w:tcW w:w="1129" w:type="dxa"/>
            <w:tcMar>
              <w:top w:w="0" w:type="dxa"/>
              <w:left w:w="45" w:type="dxa"/>
              <w:bottom w:w="0" w:type="dxa"/>
              <w:right w:w="45" w:type="dxa"/>
            </w:tcMar>
            <w:vAlign w:val="bottom"/>
            <w:hideMark/>
          </w:tcPr>
          <w:p w:rsidR="0052492B" w:rsidRPr="0052492B" w:rsidRDefault="0052492B" w:rsidP="0052492B">
            <w:pPr>
              <w:spacing w:after="0" w:line="240" w:lineRule="auto"/>
              <w:jc w:val="center"/>
              <w:rPr>
                <w:rFonts w:eastAsia="Times New Roman" w:cstheme="minorHAnsi"/>
                <w:color w:val="000000" w:themeColor="text1"/>
                <w:lang w:eastAsia="en-GB"/>
              </w:rPr>
            </w:pPr>
            <w:r w:rsidRPr="0052492B">
              <w:rPr>
                <w:rFonts w:eastAsia="Times New Roman" w:cstheme="minorHAnsi"/>
                <w:color w:val="000000" w:themeColor="text1"/>
                <w:lang w:eastAsia="en-GB"/>
              </w:rPr>
              <w:t>SA UO C</w:t>
            </w:r>
          </w:p>
        </w:tc>
        <w:tc>
          <w:tcPr>
            <w:tcW w:w="2694" w:type="dxa"/>
            <w:tcMar>
              <w:top w:w="0" w:type="dxa"/>
              <w:left w:w="45" w:type="dxa"/>
              <w:bottom w:w="0" w:type="dxa"/>
              <w:right w:w="45" w:type="dxa"/>
            </w:tcMar>
            <w:vAlign w:val="bottom"/>
            <w:hideMark/>
          </w:tcPr>
          <w:p w:rsidR="0052492B" w:rsidRPr="0052492B" w:rsidRDefault="0052492B" w:rsidP="0052492B">
            <w:pPr>
              <w:spacing w:after="0" w:line="240" w:lineRule="auto"/>
              <w:rPr>
                <w:rFonts w:eastAsia="Times New Roman" w:cstheme="minorHAnsi"/>
                <w:color w:val="000000" w:themeColor="text1"/>
                <w:lang w:eastAsia="en-GB"/>
              </w:rPr>
            </w:pPr>
            <w:r w:rsidRPr="0052492B">
              <w:rPr>
                <w:rFonts w:eastAsia="Times New Roman" w:cstheme="minorHAnsi"/>
                <w:color w:val="000000" w:themeColor="text1"/>
                <w:lang w:eastAsia="en-GB"/>
              </w:rPr>
              <w:t>Umbrella Organisation</w:t>
            </w:r>
          </w:p>
        </w:tc>
      </w:tr>
    </w:tbl>
    <w:p w:rsidR="00F22EBA" w:rsidRPr="00475799" w:rsidRDefault="00F22EBA" w:rsidP="002B1B9B">
      <w:pPr>
        <w:rPr>
          <w:rFonts w:cstheme="minorHAnsi"/>
          <w:color w:val="000000" w:themeColor="text1"/>
        </w:rPr>
      </w:pPr>
    </w:p>
    <w:p w:rsidR="009A5AB6" w:rsidRPr="00475799" w:rsidRDefault="009A5AB6" w:rsidP="002B1B9B">
      <w:pPr>
        <w:rPr>
          <w:rFonts w:cstheme="minorHAnsi"/>
          <w:b/>
          <w:color w:val="000000" w:themeColor="text1"/>
        </w:rPr>
      </w:pPr>
      <w:bookmarkStart w:id="0" w:name="_GoBack"/>
      <w:bookmarkEnd w:id="0"/>
      <w:r w:rsidRPr="00475799">
        <w:rPr>
          <w:rFonts w:cstheme="minorHAnsi"/>
          <w:b/>
          <w:color w:val="000000" w:themeColor="text1"/>
        </w:rPr>
        <w:t>Data overview</w:t>
      </w:r>
    </w:p>
    <w:p w:rsidR="009A5AB6" w:rsidRPr="00475799" w:rsidRDefault="009A5AB6" w:rsidP="009A5AB6">
      <w:pPr>
        <w:pStyle w:val="ListParagraph"/>
        <w:numPr>
          <w:ilvl w:val="0"/>
          <w:numId w:val="3"/>
        </w:numPr>
        <w:rPr>
          <w:rFonts w:cstheme="minorHAnsi"/>
          <w:b/>
          <w:color w:val="000000" w:themeColor="text1"/>
        </w:rPr>
      </w:pPr>
      <w:r w:rsidRPr="00475799">
        <w:rPr>
          <w:rFonts w:cstheme="minorHAnsi"/>
          <w:b/>
          <w:color w:val="000000" w:themeColor="text1"/>
        </w:rPr>
        <w:t>Interviews and focus groups</w:t>
      </w:r>
    </w:p>
    <w:p w:rsidR="009A5AB6" w:rsidRPr="00475799" w:rsidRDefault="009A5AB6" w:rsidP="009A5AB6">
      <w:pPr>
        <w:pStyle w:val="ListParagraph"/>
        <w:numPr>
          <w:ilvl w:val="1"/>
          <w:numId w:val="3"/>
        </w:numPr>
        <w:rPr>
          <w:rFonts w:cstheme="minorHAnsi"/>
          <w:b/>
          <w:i/>
          <w:color w:val="000000" w:themeColor="text1"/>
        </w:rPr>
      </w:pPr>
      <w:r w:rsidRPr="00475799">
        <w:rPr>
          <w:rFonts w:cstheme="minorHAnsi"/>
          <w:b/>
          <w:i/>
          <w:color w:val="000000" w:themeColor="text1"/>
        </w:rPr>
        <w:t>Data collection</w:t>
      </w:r>
    </w:p>
    <w:p w:rsidR="0052492B" w:rsidRPr="00475799" w:rsidRDefault="00A57C09" w:rsidP="0052492B">
      <w:pPr>
        <w:rPr>
          <w:rFonts w:cstheme="minorHAnsi"/>
          <w:color w:val="000000" w:themeColor="text1"/>
        </w:rPr>
      </w:pPr>
      <w:r w:rsidRPr="00475799">
        <w:rPr>
          <w:rFonts w:cstheme="minorHAnsi"/>
          <w:color w:val="000000" w:themeColor="text1"/>
        </w:rPr>
        <w:t xml:space="preserve">Data collection through interviews and focus groups took place in phases. Phase </w:t>
      </w:r>
      <w:proofErr w:type="gramStart"/>
      <w:r w:rsidRPr="00475799">
        <w:rPr>
          <w:rFonts w:cstheme="minorHAnsi"/>
          <w:color w:val="000000" w:themeColor="text1"/>
        </w:rPr>
        <w:t>1</w:t>
      </w:r>
      <w:proofErr w:type="gramEnd"/>
      <w:r w:rsidRPr="00475799">
        <w:rPr>
          <w:rFonts w:cstheme="minorHAnsi"/>
          <w:color w:val="000000" w:themeColor="text1"/>
        </w:rPr>
        <w:t xml:space="preserve"> included senior managers and education developers within universities and senior managers from private companies and other organisations. Phase 2 included universities’ academic staff.</w:t>
      </w:r>
    </w:p>
    <w:p w:rsidR="00A57C09" w:rsidRPr="00475799" w:rsidRDefault="00A57C09" w:rsidP="00990A48">
      <w:pPr>
        <w:spacing w:after="0"/>
        <w:rPr>
          <w:rFonts w:eastAsia="Times New Roman" w:cstheme="minorHAnsi"/>
          <w:color w:val="000000" w:themeColor="text1"/>
        </w:rPr>
      </w:pPr>
      <w:r w:rsidRPr="00475799">
        <w:rPr>
          <w:rFonts w:eastAsia="Times New Roman" w:cstheme="minorHAnsi"/>
          <w:color w:val="000000" w:themeColor="text1"/>
        </w:rPr>
        <w:t>Interviews SA senior managers: March-May 2017</w:t>
      </w:r>
      <w:r w:rsidRPr="00475799">
        <w:rPr>
          <w:rFonts w:eastAsia="Times New Roman" w:cstheme="minorHAnsi"/>
          <w:color w:val="000000" w:themeColor="text1"/>
        </w:rPr>
        <w:tab/>
      </w:r>
    </w:p>
    <w:p w:rsidR="00A57C09" w:rsidRPr="00475799" w:rsidRDefault="00A57C09" w:rsidP="00990A48">
      <w:pPr>
        <w:spacing w:after="0"/>
        <w:rPr>
          <w:rFonts w:eastAsia="Times New Roman" w:cstheme="minorHAnsi"/>
          <w:color w:val="000000" w:themeColor="text1"/>
        </w:rPr>
      </w:pPr>
      <w:r w:rsidRPr="00475799">
        <w:rPr>
          <w:rFonts w:eastAsia="Times New Roman" w:cstheme="minorHAnsi"/>
          <w:color w:val="000000" w:themeColor="text1"/>
        </w:rPr>
        <w:t>Interviews UK senior managers: October-November 2017</w:t>
      </w:r>
    </w:p>
    <w:p w:rsidR="00A57C09" w:rsidRPr="00475799" w:rsidRDefault="00A57C09" w:rsidP="00990A48">
      <w:pPr>
        <w:spacing w:after="0"/>
        <w:rPr>
          <w:rFonts w:eastAsia="Times New Roman" w:cstheme="minorHAnsi"/>
          <w:color w:val="000000" w:themeColor="text1"/>
        </w:rPr>
      </w:pPr>
      <w:r w:rsidRPr="00475799">
        <w:rPr>
          <w:rFonts w:eastAsia="Times New Roman" w:cstheme="minorHAnsi"/>
          <w:color w:val="000000" w:themeColor="text1"/>
        </w:rPr>
        <w:t>Focus groups SA academics - February-March 2018</w:t>
      </w:r>
    </w:p>
    <w:p w:rsidR="00A57C09" w:rsidRPr="00475799" w:rsidRDefault="00A57C09" w:rsidP="00990A48">
      <w:pPr>
        <w:spacing w:after="0"/>
        <w:rPr>
          <w:rFonts w:eastAsia="Times New Roman" w:cstheme="minorHAnsi"/>
          <w:color w:val="000000" w:themeColor="text1"/>
        </w:rPr>
      </w:pPr>
      <w:r w:rsidRPr="00475799">
        <w:rPr>
          <w:rFonts w:eastAsia="Times New Roman" w:cstheme="minorHAnsi"/>
          <w:color w:val="000000" w:themeColor="text1"/>
        </w:rPr>
        <w:t>Focus groups UK academics - May 2018</w:t>
      </w:r>
    </w:p>
    <w:p w:rsidR="00990A48" w:rsidRPr="00475799" w:rsidRDefault="00990A48" w:rsidP="00990A48">
      <w:pPr>
        <w:spacing w:after="0"/>
        <w:rPr>
          <w:rFonts w:eastAsia="Times New Roman" w:cstheme="minorHAnsi"/>
          <w:color w:val="000000" w:themeColor="text1"/>
        </w:rPr>
      </w:pPr>
    </w:p>
    <w:p w:rsidR="009A5AB6" w:rsidRPr="00475799" w:rsidRDefault="009A5AB6" w:rsidP="009A5AB6">
      <w:pPr>
        <w:pStyle w:val="ListParagraph"/>
        <w:numPr>
          <w:ilvl w:val="1"/>
          <w:numId w:val="3"/>
        </w:numPr>
        <w:rPr>
          <w:rFonts w:cstheme="minorHAnsi"/>
          <w:b/>
          <w:i/>
          <w:color w:val="000000" w:themeColor="text1"/>
        </w:rPr>
      </w:pPr>
      <w:r w:rsidRPr="00475799">
        <w:rPr>
          <w:rFonts w:cstheme="minorHAnsi"/>
          <w:b/>
          <w:i/>
          <w:color w:val="000000" w:themeColor="text1"/>
        </w:rPr>
        <w:t>Information sheet and consent form</w:t>
      </w:r>
    </w:p>
    <w:p w:rsidR="00990A48" w:rsidRPr="00475799" w:rsidRDefault="00990A48" w:rsidP="00990A48">
      <w:pPr>
        <w:rPr>
          <w:rFonts w:cstheme="minorHAnsi"/>
          <w:color w:val="000000" w:themeColor="text1"/>
        </w:rPr>
      </w:pPr>
      <w:r w:rsidRPr="00475799">
        <w:rPr>
          <w:rFonts w:cstheme="minorHAnsi"/>
          <w:color w:val="000000" w:themeColor="text1"/>
        </w:rPr>
        <w:t xml:space="preserve">The information sheet and consent form </w:t>
      </w:r>
      <w:proofErr w:type="gramStart"/>
      <w:r w:rsidRPr="00475799">
        <w:rPr>
          <w:rFonts w:cstheme="minorHAnsi"/>
          <w:color w:val="000000" w:themeColor="text1"/>
        </w:rPr>
        <w:t>have been uploaded</w:t>
      </w:r>
      <w:proofErr w:type="gramEnd"/>
      <w:r w:rsidRPr="00475799">
        <w:rPr>
          <w:rFonts w:cstheme="minorHAnsi"/>
          <w:color w:val="000000" w:themeColor="text1"/>
        </w:rPr>
        <w:t xml:space="preserve"> and are available in the document: </w:t>
      </w:r>
      <w:r w:rsidRPr="00475799">
        <w:rPr>
          <w:rFonts w:cstheme="minorHAnsi"/>
          <w:i/>
          <w:color w:val="000000" w:themeColor="text1"/>
          <w:u w:val="single"/>
        </w:rPr>
        <w:t>Interview and Focus Groups Information and Consent</w:t>
      </w:r>
      <w:r w:rsidRPr="00475799">
        <w:rPr>
          <w:rFonts w:cstheme="minorHAnsi"/>
          <w:color w:val="000000" w:themeColor="text1"/>
        </w:rPr>
        <w:t>.</w:t>
      </w:r>
    </w:p>
    <w:p w:rsidR="00990A48" w:rsidRPr="00475799" w:rsidRDefault="00990A48" w:rsidP="00990A48">
      <w:pPr>
        <w:rPr>
          <w:rFonts w:cstheme="minorHAnsi"/>
          <w:b/>
          <w:i/>
          <w:color w:val="000000" w:themeColor="text1"/>
        </w:rPr>
      </w:pPr>
    </w:p>
    <w:p w:rsidR="00A57C09" w:rsidRPr="00475799" w:rsidRDefault="00A57C09" w:rsidP="009A5AB6">
      <w:pPr>
        <w:pStyle w:val="ListParagraph"/>
        <w:numPr>
          <w:ilvl w:val="1"/>
          <w:numId w:val="3"/>
        </w:numPr>
        <w:rPr>
          <w:rFonts w:cstheme="minorHAnsi"/>
          <w:b/>
          <w:i/>
          <w:color w:val="000000" w:themeColor="text1"/>
        </w:rPr>
      </w:pPr>
      <w:r w:rsidRPr="00475799">
        <w:rPr>
          <w:rFonts w:cstheme="minorHAnsi"/>
          <w:b/>
          <w:i/>
          <w:color w:val="000000" w:themeColor="text1"/>
        </w:rPr>
        <w:t>Interview and focus group schedule</w:t>
      </w:r>
    </w:p>
    <w:p w:rsidR="00103D0F" w:rsidRPr="00475799" w:rsidRDefault="00990A48" w:rsidP="00103D0F">
      <w:pPr>
        <w:rPr>
          <w:rFonts w:cstheme="minorHAnsi"/>
          <w:color w:val="000000" w:themeColor="text1"/>
        </w:rPr>
      </w:pPr>
      <w:r w:rsidRPr="00475799">
        <w:rPr>
          <w:rFonts w:cstheme="minorHAnsi"/>
          <w:color w:val="000000" w:themeColor="text1"/>
        </w:rPr>
        <w:t xml:space="preserve">The </w:t>
      </w:r>
      <w:r w:rsidR="00103D0F" w:rsidRPr="00475799">
        <w:rPr>
          <w:rFonts w:cstheme="minorHAnsi"/>
          <w:color w:val="000000" w:themeColor="text1"/>
        </w:rPr>
        <w:t xml:space="preserve">Interview and Focus Group schedules </w:t>
      </w:r>
      <w:proofErr w:type="gramStart"/>
      <w:r w:rsidR="00103D0F" w:rsidRPr="00475799">
        <w:rPr>
          <w:rFonts w:cstheme="minorHAnsi"/>
          <w:color w:val="000000" w:themeColor="text1"/>
        </w:rPr>
        <w:t>have been uploaded</w:t>
      </w:r>
      <w:proofErr w:type="gramEnd"/>
      <w:r w:rsidR="00103D0F" w:rsidRPr="00475799">
        <w:rPr>
          <w:rFonts w:cstheme="minorHAnsi"/>
          <w:color w:val="000000" w:themeColor="text1"/>
        </w:rPr>
        <w:t xml:space="preserve"> </w:t>
      </w:r>
      <w:r w:rsidRPr="00475799">
        <w:rPr>
          <w:rFonts w:cstheme="minorHAnsi"/>
          <w:color w:val="000000" w:themeColor="text1"/>
        </w:rPr>
        <w:t xml:space="preserve">and are available in the document: </w:t>
      </w:r>
      <w:r w:rsidRPr="00475799">
        <w:rPr>
          <w:rFonts w:cstheme="minorHAnsi"/>
          <w:i/>
          <w:color w:val="000000" w:themeColor="text1"/>
          <w:u w:val="single"/>
        </w:rPr>
        <w:t>Interview and Focus Group schedules</w:t>
      </w:r>
      <w:r w:rsidR="00103D0F" w:rsidRPr="00475799">
        <w:rPr>
          <w:rFonts w:cstheme="minorHAnsi"/>
          <w:color w:val="000000" w:themeColor="text1"/>
        </w:rPr>
        <w:t>.</w:t>
      </w:r>
    </w:p>
    <w:p w:rsidR="00E8334F" w:rsidRPr="00475799" w:rsidRDefault="00E8334F" w:rsidP="00E8334F">
      <w:pPr>
        <w:rPr>
          <w:rFonts w:cstheme="minorHAnsi"/>
          <w:b/>
          <w:i/>
          <w:color w:val="000000" w:themeColor="text1"/>
        </w:rPr>
      </w:pPr>
    </w:p>
    <w:p w:rsidR="009A5AB6" w:rsidRPr="00475799" w:rsidRDefault="009A5AB6" w:rsidP="009A5AB6">
      <w:pPr>
        <w:pStyle w:val="ListParagraph"/>
        <w:numPr>
          <w:ilvl w:val="1"/>
          <w:numId w:val="3"/>
        </w:numPr>
        <w:rPr>
          <w:rFonts w:cstheme="minorHAnsi"/>
          <w:b/>
          <w:i/>
          <w:color w:val="000000" w:themeColor="text1"/>
        </w:rPr>
      </w:pPr>
      <w:r w:rsidRPr="00475799">
        <w:rPr>
          <w:rFonts w:cstheme="minorHAnsi"/>
          <w:b/>
          <w:i/>
          <w:color w:val="000000" w:themeColor="text1"/>
        </w:rPr>
        <w:t xml:space="preserve">List of transcripts </w:t>
      </w:r>
    </w:p>
    <w:p w:rsidR="009A5AB6" w:rsidRPr="00475799" w:rsidRDefault="009A5AB6" w:rsidP="009A5AB6">
      <w:pPr>
        <w:pStyle w:val="ListParagraph"/>
        <w:rPr>
          <w:rFonts w:cstheme="minorHAnsi"/>
          <w:b/>
          <w:color w:val="000000" w:themeColor="text1"/>
        </w:rPr>
      </w:pPr>
    </w:p>
    <w:p w:rsidR="009A5AB6" w:rsidRPr="00475799" w:rsidRDefault="00475799" w:rsidP="00475799">
      <w:pPr>
        <w:rPr>
          <w:rFonts w:cstheme="minorHAnsi"/>
          <w:color w:val="000000" w:themeColor="text1"/>
        </w:rPr>
      </w:pPr>
      <w:r w:rsidRPr="00475799">
        <w:rPr>
          <w:rFonts w:cstheme="minorHAnsi"/>
          <w:color w:val="000000" w:themeColor="text1"/>
        </w:rPr>
        <w:t xml:space="preserve">The list of transcripts and descriptors are available in the document: </w:t>
      </w:r>
      <w:r w:rsidRPr="00475799">
        <w:rPr>
          <w:rFonts w:cstheme="minorHAnsi"/>
          <w:i/>
          <w:color w:val="000000" w:themeColor="text1"/>
          <w:u w:val="single"/>
        </w:rPr>
        <w:t>List of transcripts</w:t>
      </w:r>
    </w:p>
    <w:p w:rsidR="009A5AB6" w:rsidRPr="00475799" w:rsidRDefault="009A5AB6" w:rsidP="009A5AB6">
      <w:pPr>
        <w:pStyle w:val="ListParagraph"/>
        <w:rPr>
          <w:rFonts w:cstheme="minorHAnsi"/>
          <w:b/>
          <w:color w:val="000000" w:themeColor="text1"/>
        </w:rPr>
      </w:pPr>
    </w:p>
    <w:p w:rsidR="009A5AB6" w:rsidRPr="00475799" w:rsidRDefault="009A5AB6" w:rsidP="009A5AB6">
      <w:pPr>
        <w:pStyle w:val="ListParagraph"/>
        <w:numPr>
          <w:ilvl w:val="0"/>
          <w:numId w:val="3"/>
        </w:numPr>
        <w:rPr>
          <w:rFonts w:cstheme="minorHAnsi"/>
          <w:b/>
          <w:color w:val="000000" w:themeColor="text1"/>
        </w:rPr>
      </w:pPr>
      <w:r w:rsidRPr="00475799">
        <w:rPr>
          <w:rFonts w:cstheme="minorHAnsi"/>
          <w:b/>
          <w:color w:val="000000" w:themeColor="text1"/>
        </w:rPr>
        <w:t>Surveys</w:t>
      </w:r>
    </w:p>
    <w:p w:rsidR="009A5AB6" w:rsidRPr="00475799" w:rsidRDefault="009A5AB6" w:rsidP="009A5AB6">
      <w:pPr>
        <w:pStyle w:val="ListParagraph"/>
        <w:numPr>
          <w:ilvl w:val="1"/>
          <w:numId w:val="3"/>
        </w:numPr>
        <w:rPr>
          <w:rFonts w:cstheme="minorHAnsi"/>
          <w:b/>
          <w:i/>
          <w:color w:val="000000" w:themeColor="text1"/>
        </w:rPr>
      </w:pPr>
      <w:r w:rsidRPr="00475799">
        <w:rPr>
          <w:rFonts w:cstheme="minorHAnsi"/>
          <w:b/>
          <w:i/>
          <w:color w:val="000000" w:themeColor="text1"/>
        </w:rPr>
        <w:t>Data collection</w:t>
      </w:r>
    </w:p>
    <w:p w:rsidR="00E8334F" w:rsidRPr="00475799" w:rsidRDefault="0052492B" w:rsidP="0052492B">
      <w:pPr>
        <w:rPr>
          <w:rFonts w:cstheme="minorHAnsi"/>
          <w:color w:val="000000" w:themeColor="text1"/>
          <w:shd w:val="clear" w:color="auto" w:fill="FFFFFF"/>
        </w:rPr>
      </w:pPr>
      <w:r w:rsidRPr="00475799">
        <w:rPr>
          <w:rFonts w:cstheme="minorHAnsi"/>
          <w:color w:val="000000" w:themeColor="text1"/>
          <w:shd w:val="clear" w:color="auto" w:fill="FFFFFF"/>
        </w:rPr>
        <w:t xml:space="preserve">During February and March 2018, members of our team conducted face-to-face surveys with 200 students at four South African universities. The four universities selected are diverse in terms of academic programmes offered, research focus, historical status from the Apartheid era, geographical context and THE ranking. Two are elite, historically advantaged, research-intensive institutions based in urban areas. One is a comprehensive university based in urban and township areas. The final is a historically disadvantaged institution based in a rural area (a former Apartheid homeland). </w:t>
      </w:r>
    </w:p>
    <w:p w:rsidR="00E8334F" w:rsidRPr="00475799" w:rsidRDefault="00E8334F" w:rsidP="0052492B">
      <w:pPr>
        <w:rPr>
          <w:rFonts w:cstheme="minorHAnsi"/>
          <w:color w:val="000000" w:themeColor="text1"/>
          <w:shd w:val="clear" w:color="auto" w:fill="FFFFFF"/>
        </w:rPr>
      </w:pPr>
      <w:r w:rsidRPr="00475799">
        <w:rPr>
          <w:rFonts w:cstheme="minorHAnsi"/>
          <w:color w:val="000000" w:themeColor="text1"/>
          <w:shd w:val="clear" w:color="auto" w:fill="FFFFFF"/>
        </w:rPr>
        <w:t>During May and June 2018, members of our team conducted face-to-face surveys with 200 students at four UK universities</w:t>
      </w:r>
      <w:r w:rsidR="00912579">
        <w:rPr>
          <w:rFonts w:cstheme="minorHAnsi"/>
          <w:color w:val="000000" w:themeColor="text1"/>
          <w:shd w:val="clear" w:color="auto" w:fill="FFFFFF"/>
        </w:rPr>
        <w:t>. Similar to t</w:t>
      </w:r>
      <w:r w:rsidRPr="00475799">
        <w:rPr>
          <w:rFonts w:cstheme="minorHAnsi"/>
          <w:color w:val="000000" w:themeColor="text1"/>
          <w:shd w:val="clear" w:color="auto" w:fill="FFFFFF"/>
        </w:rPr>
        <w:t xml:space="preserve">he data collection in South Africa, the universities selected were diverse, including two post-1992 universities and two Russell Group universities. </w:t>
      </w:r>
    </w:p>
    <w:p w:rsidR="00E8334F" w:rsidRPr="00475799" w:rsidRDefault="00E8334F" w:rsidP="0052492B">
      <w:pPr>
        <w:rPr>
          <w:rFonts w:cstheme="minorHAnsi"/>
          <w:color w:val="000000" w:themeColor="text1"/>
          <w:shd w:val="clear" w:color="auto" w:fill="FFFFFF"/>
        </w:rPr>
      </w:pPr>
    </w:p>
    <w:p w:rsidR="00E8334F" w:rsidRPr="00475799" w:rsidRDefault="00E8334F" w:rsidP="00E8334F">
      <w:pPr>
        <w:rPr>
          <w:rFonts w:cstheme="minorHAnsi"/>
          <w:color w:val="000000" w:themeColor="text1"/>
          <w:shd w:val="clear" w:color="auto" w:fill="FFFFFF"/>
        </w:rPr>
      </w:pPr>
      <w:r w:rsidRPr="00475799">
        <w:rPr>
          <w:rFonts w:cstheme="minorHAnsi"/>
          <w:color w:val="000000" w:themeColor="text1"/>
          <w:shd w:val="clear" w:color="auto" w:fill="FFFFFF"/>
        </w:rPr>
        <w:t xml:space="preserve">Fifty students from each university </w:t>
      </w:r>
      <w:proofErr w:type="gramStart"/>
      <w:r w:rsidRPr="00475799">
        <w:rPr>
          <w:rFonts w:cstheme="minorHAnsi"/>
          <w:color w:val="000000" w:themeColor="text1"/>
          <w:shd w:val="clear" w:color="auto" w:fill="FFFFFF"/>
        </w:rPr>
        <w:t>were approached</w:t>
      </w:r>
      <w:proofErr w:type="gramEnd"/>
      <w:r w:rsidRPr="00475799">
        <w:rPr>
          <w:rFonts w:cstheme="minorHAnsi"/>
          <w:color w:val="000000" w:themeColor="text1"/>
          <w:shd w:val="clear" w:color="auto" w:fill="FFFFFF"/>
        </w:rPr>
        <w:t xml:space="preserve"> to participate in the study. We spent at least two days on each campus. Using the onlinesurveys.ac.uk platform to input the data as we conducted the surveys allowed us to track the demographics of our sample as it increased to ensured that the sample was relatively representative of the population at each university, in terms of subject area, level of study, race (in South Africa), international versus local students (in the UK) and gender.</w:t>
      </w:r>
    </w:p>
    <w:p w:rsidR="00E8334F" w:rsidRPr="00475799" w:rsidRDefault="00E8334F" w:rsidP="0052492B">
      <w:pPr>
        <w:rPr>
          <w:rFonts w:cstheme="minorHAnsi"/>
          <w:b/>
          <w:i/>
          <w:color w:val="000000" w:themeColor="text1"/>
        </w:rPr>
      </w:pPr>
    </w:p>
    <w:p w:rsidR="009A5AB6" w:rsidRPr="00475799" w:rsidRDefault="009A5AB6" w:rsidP="009A5AB6">
      <w:pPr>
        <w:pStyle w:val="ListParagraph"/>
        <w:numPr>
          <w:ilvl w:val="1"/>
          <w:numId w:val="3"/>
        </w:numPr>
        <w:rPr>
          <w:rFonts w:cstheme="minorHAnsi"/>
          <w:b/>
          <w:i/>
          <w:color w:val="000000" w:themeColor="text1"/>
        </w:rPr>
      </w:pPr>
      <w:r w:rsidRPr="00475799">
        <w:rPr>
          <w:rFonts w:cstheme="minorHAnsi"/>
          <w:b/>
          <w:i/>
          <w:color w:val="000000" w:themeColor="text1"/>
        </w:rPr>
        <w:t>Information sheet and consent</w:t>
      </w:r>
    </w:p>
    <w:p w:rsidR="009D0409" w:rsidRPr="00475799" w:rsidRDefault="009A5AB6" w:rsidP="009D0409">
      <w:pPr>
        <w:pStyle w:val="NormalWeb"/>
        <w:spacing w:before="0" w:beforeAutospacing="0" w:after="160" w:afterAutospacing="0"/>
        <w:jc w:val="both"/>
        <w:rPr>
          <w:rFonts w:asciiTheme="minorHAnsi" w:hAnsiTheme="minorHAnsi" w:cstheme="minorHAnsi"/>
          <w:color w:val="000000" w:themeColor="text1"/>
          <w:sz w:val="22"/>
          <w:szCs w:val="22"/>
        </w:rPr>
      </w:pPr>
      <w:r w:rsidRPr="00475799">
        <w:rPr>
          <w:rFonts w:asciiTheme="minorHAnsi" w:hAnsiTheme="minorHAnsi" w:cstheme="minorHAnsi"/>
          <w:color w:val="000000" w:themeColor="text1"/>
          <w:sz w:val="22"/>
          <w:szCs w:val="22"/>
        </w:rPr>
        <w:t>Copies of the survey</w:t>
      </w:r>
      <w:r w:rsidR="00E8334F" w:rsidRPr="00475799">
        <w:rPr>
          <w:rFonts w:asciiTheme="minorHAnsi" w:hAnsiTheme="minorHAnsi" w:cstheme="minorHAnsi"/>
          <w:color w:val="000000" w:themeColor="text1"/>
          <w:sz w:val="22"/>
          <w:szCs w:val="22"/>
        </w:rPr>
        <w:t xml:space="preserve"> (including the information sheet)</w:t>
      </w:r>
      <w:r w:rsidRPr="00475799">
        <w:rPr>
          <w:rFonts w:asciiTheme="minorHAnsi" w:hAnsiTheme="minorHAnsi" w:cstheme="minorHAnsi"/>
          <w:color w:val="000000" w:themeColor="text1"/>
          <w:sz w:val="22"/>
          <w:szCs w:val="22"/>
        </w:rPr>
        <w:t xml:space="preserve"> </w:t>
      </w:r>
      <w:proofErr w:type="gramStart"/>
      <w:r w:rsidRPr="00475799">
        <w:rPr>
          <w:rFonts w:asciiTheme="minorHAnsi" w:hAnsiTheme="minorHAnsi" w:cstheme="minorHAnsi"/>
          <w:color w:val="000000" w:themeColor="text1"/>
          <w:sz w:val="22"/>
          <w:szCs w:val="22"/>
        </w:rPr>
        <w:t>have been uploaded</w:t>
      </w:r>
      <w:proofErr w:type="gramEnd"/>
      <w:r w:rsidR="00E8334F" w:rsidRPr="00475799">
        <w:rPr>
          <w:rFonts w:asciiTheme="minorHAnsi" w:hAnsiTheme="minorHAnsi" w:cstheme="minorHAnsi"/>
          <w:color w:val="000000" w:themeColor="text1"/>
          <w:sz w:val="22"/>
          <w:szCs w:val="22"/>
        </w:rPr>
        <w:t xml:space="preserve"> as PDFs</w:t>
      </w:r>
      <w:r w:rsidRPr="00475799">
        <w:rPr>
          <w:rFonts w:asciiTheme="minorHAnsi" w:hAnsiTheme="minorHAnsi" w:cstheme="minorHAnsi"/>
          <w:color w:val="000000" w:themeColor="text1"/>
          <w:sz w:val="22"/>
          <w:szCs w:val="22"/>
        </w:rPr>
        <w:t xml:space="preserve"> with the survey datasets</w:t>
      </w:r>
      <w:r w:rsidR="00E8334F" w:rsidRPr="00475799">
        <w:rPr>
          <w:rFonts w:asciiTheme="minorHAnsi" w:hAnsiTheme="minorHAnsi" w:cstheme="minorHAnsi"/>
          <w:color w:val="000000" w:themeColor="text1"/>
          <w:sz w:val="22"/>
          <w:szCs w:val="22"/>
        </w:rPr>
        <w:t>.</w:t>
      </w:r>
      <w:r w:rsidR="009D0409" w:rsidRPr="00475799">
        <w:rPr>
          <w:rFonts w:asciiTheme="minorHAnsi" w:hAnsiTheme="minorHAnsi" w:cstheme="minorHAnsi"/>
          <w:color w:val="000000" w:themeColor="text1"/>
          <w:sz w:val="22"/>
          <w:szCs w:val="22"/>
        </w:rPr>
        <w:t xml:space="preserve"> The SA survey and UK survey differ slightly in three instances for contextual reasons (Q14.10 Immigration issues replaced student protests, Q24 place of study and Q30 funding of studies). </w:t>
      </w:r>
    </w:p>
    <w:p w:rsidR="009A5AB6" w:rsidRPr="00475799" w:rsidRDefault="009A5AB6" w:rsidP="00990A48">
      <w:pPr>
        <w:rPr>
          <w:rFonts w:cstheme="minorHAnsi"/>
          <w:color w:val="000000" w:themeColor="text1"/>
        </w:rPr>
      </w:pPr>
    </w:p>
    <w:p w:rsidR="009A5AB6" w:rsidRPr="00475799" w:rsidRDefault="009D0409" w:rsidP="009A5AB6">
      <w:pPr>
        <w:pStyle w:val="ListParagraph"/>
        <w:numPr>
          <w:ilvl w:val="1"/>
          <w:numId w:val="3"/>
        </w:numPr>
        <w:rPr>
          <w:rFonts w:cstheme="minorHAnsi"/>
          <w:b/>
          <w:i/>
          <w:color w:val="000000" w:themeColor="text1"/>
        </w:rPr>
      </w:pPr>
      <w:r w:rsidRPr="00475799">
        <w:rPr>
          <w:rFonts w:cstheme="minorHAnsi"/>
          <w:b/>
          <w:i/>
          <w:color w:val="000000" w:themeColor="text1"/>
        </w:rPr>
        <w:t>List of datasets</w:t>
      </w:r>
    </w:p>
    <w:p w:rsidR="00E8334F" w:rsidRPr="00475799" w:rsidRDefault="00E8334F" w:rsidP="00E8334F">
      <w:pPr>
        <w:rPr>
          <w:rFonts w:cstheme="minorHAnsi"/>
          <w:color w:val="000000" w:themeColor="text1"/>
        </w:rPr>
      </w:pPr>
      <w:r w:rsidRPr="00475799">
        <w:rPr>
          <w:rFonts w:cstheme="minorHAnsi"/>
          <w:color w:val="000000" w:themeColor="text1"/>
        </w:rPr>
        <w:t xml:space="preserve">Four datasets containing </w:t>
      </w:r>
      <w:r w:rsidR="00794D94" w:rsidRPr="00475799">
        <w:rPr>
          <w:rFonts w:cstheme="minorHAnsi"/>
          <w:color w:val="000000" w:themeColor="text1"/>
        </w:rPr>
        <w:t xml:space="preserve">the survey results </w:t>
      </w:r>
      <w:proofErr w:type="gramStart"/>
      <w:r w:rsidR="00794D94" w:rsidRPr="00475799">
        <w:rPr>
          <w:rFonts w:cstheme="minorHAnsi"/>
          <w:color w:val="000000" w:themeColor="text1"/>
        </w:rPr>
        <w:t>are provided</w:t>
      </w:r>
      <w:proofErr w:type="gramEnd"/>
      <w:r w:rsidR="00794D94" w:rsidRPr="00475799">
        <w:rPr>
          <w:rFonts w:cstheme="minorHAnsi"/>
          <w:color w:val="000000" w:themeColor="text1"/>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7162"/>
      </w:tblGrid>
      <w:tr w:rsidR="00475799" w:rsidRPr="009D0409" w:rsidTr="009D0409">
        <w:trPr>
          <w:trHeight w:val="255"/>
        </w:trPr>
        <w:tc>
          <w:tcPr>
            <w:tcW w:w="2198" w:type="dxa"/>
            <w:shd w:val="clear" w:color="auto" w:fill="auto"/>
            <w:noWrap/>
            <w:vAlign w:val="bottom"/>
            <w:hideMark/>
          </w:tcPr>
          <w:p w:rsidR="009D0409" w:rsidRPr="009D0409" w:rsidRDefault="009D0409" w:rsidP="009D0409">
            <w:pPr>
              <w:spacing w:after="0" w:line="240" w:lineRule="auto"/>
              <w:rPr>
                <w:rFonts w:eastAsia="Times New Roman" w:cstheme="minorHAnsi"/>
                <w:color w:val="000000" w:themeColor="text1"/>
                <w:lang w:eastAsia="en-GB"/>
              </w:rPr>
            </w:pPr>
            <w:r w:rsidRPr="009D0409">
              <w:rPr>
                <w:rFonts w:eastAsia="Times New Roman" w:cstheme="minorHAnsi"/>
                <w:color w:val="000000" w:themeColor="text1"/>
                <w:lang w:eastAsia="en-GB"/>
              </w:rPr>
              <w:t>File name</w:t>
            </w:r>
          </w:p>
        </w:tc>
        <w:tc>
          <w:tcPr>
            <w:tcW w:w="7162" w:type="dxa"/>
            <w:shd w:val="clear" w:color="auto" w:fill="auto"/>
            <w:noWrap/>
            <w:vAlign w:val="bottom"/>
            <w:hideMark/>
          </w:tcPr>
          <w:p w:rsidR="009D0409" w:rsidRPr="009D0409" w:rsidRDefault="009D0409" w:rsidP="009D0409">
            <w:pPr>
              <w:spacing w:after="0" w:line="240" w:lineRule="auto"/>
              <w:rPr>
                <w:rFonts w:eastAsia="Times New Roman" w:cstheme="minorHAnsi"/>
                <w:color w:val="000000" w:themeColor="text1"/>
                <w:lang w:eastAsia="en-GB"/>
              </w:rPr>
            </w:pPr>
            <w:r w:rsidRPr="009D0409">
              <w:rPr>
                <w:rFonts w:eastAsia="Times New Roman" w:cstheme="minorHAnsi"/>
                <w:color w:val="000000" w:themeColor="text1"/>
                <w:lang w:eastAsia="en-GB"/>
              </w:rPr>
              <w:t>Description</w:t>
            </w:r>
          </w:p>
        </w:tc>
      </w:tr>
      <w:tr w:rsidR="00475799" w:rsidRPr="009D0409" w:rsidTr="009D0409">
        <w:trPr>
          <w:trHeight w:val="255"/>
        </w:trPr>
        <w:tc>
          <w:tcPr>
            <w:tcW w:w="2198" w:type="dxa"/>
            <w:shd w:val="clear" w:color="auto" w:fill="auto"/>
            <w:noWrap/>
            <w:vAlign w:val="bottom"/>
            <w:hideMark/>
          </w:tcPr>
          <w:p w:rsidR="009D0409" w:rsidRPr="009D0409" w:rsidRDefault="009D0409" w:rsidP="009D0409">
            <w:pPr>
              <w:spacing w:after="0" w:line="240" w:lineRule="auto"/>
              <w:rPr>
                <w:rFonts w:eastAsia="Times New Roman" w:cstheme="minorHAnsi"/>
                <w:color w:val="000000" w:themeColor="text1"/>
                <w:lang w:eastAsia="en-GB"/>
              </w:rPr>
            </w:pPr>
            <w:proofErr w:type="spellStart"/>
            <w:r w:rsidRPr="009D0409">
              <w:rPr>
                <w:rFonts w:eastAsia="Times New Roman" w:cstheme="minorHAnsi"/>
                <w:color w:val="000000" w:themeColor="text1"/>
                <w:lang w:eastAsia="en-GB"/>
              </w:rPr>
              <w:t>SA_Student_Survey_Numeric</w:t>
            </w:r>
            <w:proofErr w:type="spellEnd"/>
          </w:p>
        </w:tc>
        <w:tc>
          <w:tcPr>
            <w:tcW w:w="7162" w:type="dxa"/>
            <w:shd w:val="clear" w:color="auto" w:fill="auto"/>
            <w:noWrap/>
            <w:vAlign w:val="bottom"/>
            <w:hideMark/>
          </w:tcPr>
          <w:p w:rsidR="009D0409" w:rsidRPr="009D0409" w:rsidRDefault="009D0409" w:rsidP="009D0409">
            <w:pPr>
              <w:spacing w:after="0" w:line="240" w:lineRule="auto"/>
              <w:rPr>
                <w:rFonts w:eastAsia="Times New Roman" w:cstheme="minorHAnsi"/>
                <w:color w:val="000000" w:themeColor="text1"/>
                <w:lang w:eastAsia="en-GB"/>
              </w:rPr>
            </w:pPr>
            <w:r w:rsidRPr="009D0409">
              <w:rPr>
                <w:rFonts w:eastAsia="Times New Roman" w:cstheme="minorHAnsi"/>
                <w:color w:val="000000" w:themeColor="text1"/>
                <w:lang w:eastAsia="en-GB"/>
              </w:rPr>
              <w:t xml:space="preserve">Downloaded from Online Surveys for use in statistical software - automatic recode of responses to numeric. </w:t>
            </w:r>
          </w:p>
        </w:tc>
      </w:tr>
      <w:tr w:rsidR="00475799" w:rsidRPr="009D0409" w:rsidTr="009D0409">
        <w:trPr>
          <w:trHeight w:val="255"/>
        </w:trPr>
        <w:tc>
          <w:tcPr>
            <w:tcW w:w="2198" w:type="dxa"/>
            <w:shd w:val="clear" w:color="auto" w:fill="auto"/>
            <w:noWrap/>
            <w:vAlign w:val="bottom"/>
            <w:hideMark/>
          </w:tcPr>
          <w:p w:rsidR="009D0409" w:rsidRPr="009D0409" w:rsidRDefault="009D0409" w:rsidP="009D0409">
            <w:pPr>
              <w:spacing w:after="0" w:line="240" w:lineRule="auto"/>
              <w:rPr>
                <w:rFonts w:eastAsia="Times New Roman" w:cstheme="minorHAnsi"/>
                <w:color w:val="000000" w:themeColor="text1"/>
                <w:lang w:eastAsia="en-GB"/>
              </w:rPr>
            </w:pPr>
            <w:proofErr w:type="spellStart"/>
            <w:r w:rsidRPr="009D0409">
              <w:rPr>
                <w:rFonts w:eastAsia="Times New Roman" w:cstheme="minorHAnsi"/>
                <w:color w:val="000000" w:themeColor="text1"/>
                <w:lang w:eastAsia="en-GB"/>
              </w:rPr>
              <w:t>SA_Student_Survey_Text</w:t>
            </w:r>
            <w:proofErr w:type="spellEnd"/>
          </w:p>
        </w:tc>
        <w:tc>
          <w:tcPr>
            <w:tcW w:w="7162" w:type="dxa"/>
            <w:shd w:val="clear" w:color="auto" w:fill="auto"/>
            <w:noWrap/>
            <w:vAlign w:val="bottom"/>
            <w:hideMark/>
          </w:tcPr>
          <w:p w:rsidR="009D0409" w:rsidRPr="009D0409" w:rsidRDefault="009D0409" w:rsidP="009D0409">
            <w:pPr>
              <w:spacing w:after="0" w:line="240" w:lineRule="auto"/>
              <w:rPr>
                <w:rFonts w:eastAsia="Times New Roman" w:cstheme="minorHAnsi"/>
                <w:color w:val="000000" w:themeColor="text1"/>
                <w:lang w:eastAsia="en-GB"/>
              </w:rPr>
            </w:pPr>
            <w:r w:rsidRPr="009D0409">
              <w:rPr>
                <w:rFonts w:eastAsia="Times New Roman" w:cstheme="minorHAnsi"/>
                <w:color w:val="000000" w:themeColor="text1"/>
                <w:lang w:eastAsia="en-GB"/>
              </w:rPr>
              <w:t xml:space="preserve">Downloaded from Online Surveys for use in excel - responses are shown as text. </w:t>
            </w:r>
          </w:p>
        </w:tc>
      </w:tr>
      <w:tr w:rsidR="00475799" w:rsidRPr="009D0409" w:rsidTr="009D0409">
        <w:trPr>
          <w:trHeight w:val="255"/>
        </w:trPr>
        <w:tc>
          <w:tcPr>
            <w:tcW w:w="2198" w:type="dxa"/>
            <w:shd w:val="clear" w:color="auto" w:fill="auto"/>
            <w:noWrap/>
            <w:vAlign w:val="bottom"/>
            <w:hideMark/>
          </w:tcPr>
          <w:p w:rsidR="009D0409" w:rsidRPr="009D0409" w:rsidRDefault="009D0409" w:rsidP="009D0409">
            <w:pPr>
              <w:spacing w:after="0" w:line="240" w:lineRule="auto"/>
              <w:rPr>
                <w:rFonts w:eastAsia="Times New Roman" w:cstheme="minorHAnsi"/>
                <w:color w:val="000000" w:themeColor="text1"/>
                <w:lang w:eastAsia="en-GB"/>
              </w:rPr>
            </w:pPr>
            <w:proofErr w:type="spellStart"/>
            <w:r w:rsidRPr="009D0409">
              <w:rPr>
                <w:rFonts w:eastAsia="Times New Roman" w:cstheme="minorHAnsi"/>
                <w:color w:val="000000" w:themeColor="text1"/>
                <w:lang w:eastAsia="en-GB"/>
              </w:rPr>
              <w:t>UK_Student_Survey_Numeric</w:t>
            </w:r>
            <w:proofErr w:type="spellEnd"/>
          </w:p>
        </w:tc>
        <w:tc>
          <w:tcPr>
            <w:tcW w:w="7162" w:type="dxa"/>
            <w:shd w:val="clear" w:color="auto" w:fill="auto"/>
            <w:noWrap/>
            <w:vAlign w:val="bottom"/>
            <w:hideMark/>
          </w:tcPr>
          <w:p w:rsidR="009D0409" w:rsidRPr="009D0409" w:rsidRDefault="009D0409" w:rsidP="009D0409">
            <w:pPr>
              <w:spacing w:after="0" w:line="240" w:lineRule="auto"/>
              <w:rPr>
                <w:rFonts w:eastAsia="Times New Roman" w:cstheme="minorHAnsi"/>
                <w:color w:val="000000" w:themeColor="text1"/>
                <w:lang w:eastAsia="en-GB"/>
              </w:rPr>
            </w:pPr>
            <w:r w:rsidRPr="009D0409">
              <w:rPr>
                <w:rFonts w:eastAsia="Times New Roman" w:cstheme="minorHAnsi"/>
                <w:color w:val="000000" w:themeColor="text1"/>
                <w:lang w:eastAsia="en-GB"/>
              </w:rPr>
              <w:t xml:space="preserve">Downloaded from Online Surveys for use in statistical software - automatic recode of responses to numeric. </w:t>
            </w:r>
          </w:p>
        </w:tc>
      </w:tr>
      <w:tr w:rsidR="00475799" w:rsidRPr="009D0409" w:rsidTr="009D0409">
        <w:trPr>
          <w:trHeight w:val="255"/>
        </w:trPr>
        <w:tc>
          <w:tcPr>
            <w:tcW w:w="2198" w:type="dxa"/>
            <w:shd w:val="clear" w:color="auto" w:fill="auto"/>
            <w:noWrap/>
            <w:vAlign w:val="bottom"/>
            <w:hideMark/>
          </w:tcPr>
          <w:p w:rsidR="009D0409" w:rsidRPr="009D0409" w:rsidRDefault="009D0409" w:rsidP="009D0409">
            <w:pPr>
              <w:spacing w:after="0" w:line="240" w:lineRule="auto"/>
              <w:rPr>
                <w:rFonts w:eastAsia="Times New Roman" w:cstheme="minorHAnsi"/>
                <w:color w:val="000000" w:themeColor="text1"/>
                <w:lang w:eastAsia="en-GB"/>
              </w:rPr>
            </w:pPr>
            <w:proofErr w:type="spellStart"/>
            <w:r w:rsidRPr="009D0409">
              <w:rPr>
                <w:rFonts w:eastAsia="Times New Roman" w:cstheme="minorHAnsi"/>
                <w:color w:val="000000" w:themeColor="text1"/>
                <w:lang w:eastAsia="en-GB"/>
              </w:rPr>
              <w:t>UK_Student_Survey_Text</w:t>
            </w:r>
            <w:proofErr w:type="spellEnd"/>
          </w:p>
        </w:tc>
        <w:tc>
          <w:tcPr>
            <w:tcW w:w="7162" w:type="dxa"/>
            <w:shd w:val="clear" w:color="auto" w:fill="auto"/>
            <w:noWrap/>
            <w:vAlign w:val="bottom"/>
            <w:hideMark/>
          </w:tcPr>
          <w:p w:rsidR="009D0409" w:rsidRPr="009D0409" w:rsidRDefault="009D0409" w:rsidP="009D0409">
            <w:pPr>
              <w:spacing w:after="0" w:line="240" w:lineRule="auto"/>
              <w:rPr>
                <w:rFonts w:eastAsia="Times New Roman" w:cstheme="minorHAnsi"/>
                <w:color w:val="000000" w:themeColor="text1"/>
                <w:lang w:eastAsia="en-GB"/>
              </w:rPr>
            </w:pPr>
            <w:r w:rsidRPr="009D0409">
              <w:rPr>
                <w:rFonts w:eastAsia="Times New Roman" w:cstheme="minorHAnsi"/>
                <w:color w:val="000000" w:themeColor="text1"/>
                <w:lang w:eastAsia="en-GB"/>
              </w:rPr>
              <w:t xml:space="preserve">Downloaded from Online Surveys for use in excel - responses are shown as text. </w:t>
            </w:r>
          </w:p>
        </w:tc>
      </w:tr>
    </w:tbl>
    <w:p w:rsidR="009A5AB6" w:rsidRPr="00475799" w:rsidRDefault="009A5AB6" w:rsidP="009A5AB6">
      <w:pPr>
        <w:pStyle w:val="ListParagraph"/>
        <w:rPr>
          <w:rFonts w:cstheme="minorHAnsi"/>
          <w:b/>
          <w:color w:val="000000" w:themeColor="text1"/>
        </w:rPr>
      </w:pPr>
    </w:p>
    <w:p w:rsidR="009D0409" w:rsidRPr="00475799" w:rsidRDefault="009D0409" w:rsidP="009A5AB6">
      <w:pPr>
        <w:pStyle w:val="ListParagraph"/>
        <w:rPr>
          <w:rFonts w:cstheme="minorHAnsi"/>
          <w:b/>
          <w:color w:val="000000" w:themeColor="text1"/>
        </w:rPr>
      </w:pPr>
    </w:p>
    <w:p w:rsidR="009A5AB6" w:rsidRDefault="009A5AB6" w:rsidP="009A5AB6">
      <w:pPr>
        <w:pStyle w:val="ListParagraph"/>
        <w:numPr>
          <w:ilvl w:val="0"/>
          <w:numId w:val="3"/>
        </w:numPr>
        <w:rPr>
          <w:rFonts w:cstheme="minorHAnsi"/>
          <w:b/>
          <w:color w:val="000000" w:themeColor="text1"/>
        </w:rPr>
      </w:pPr>
      <w:r w:rsidRPr="00475799">
        <w:rPr>
          <w:rFonts w:cstheme="minorHAnsi"/>
          <w:b/>
          <w:color w:val="000000" w:themeColor="text1"/>
        </w:rPr>
        <w:t>Mapping the terrain</w:t>
      </w:r>
    </w:p>
    <w:p w:rsidR="00912579" w:rsidRPr="00475799" w:rsidRDefault="00912579" w:rsidP="00912579">
      <w:pPr>
        <w:pStyle w:val="ListParagraph"/>
        <w:rPr>
          <w:rFonts w:cstheme="minorHAnsi"/>
          <w:b/>
          <w:color w:val="000000" w:themeColor="text1"/>
        </w:rPr>
      </w:pPr>
    </w:p>
    <w:p w:rsidR="009A5AB6" w:rsidRPr="00475799" w:rsidRDefault="009A5AB6" w:rsidP="009A5AB6">
      <w:pPr>
        <w:pStyle w:val="ListParagraph"/>
        <w:numPr>
          <w:ilvl w:val="1"/>
          <w:numId w:val="3"/>
        </w:numPr>
        <w:rPr>
          <w:rFonts w:cstheme="minorHAnsi"/>
          <w:b/>
          <w:i/>
          <w:color w:val="000000" w:themeColor="text1"/>
        </w:rPr>
      </w:pPr>
      <w:r w:rsidRPr="00475799">
        <w:rPr>
          <w:rFonts w:cstheme="minorHAnsi"/>
          <w:b/>
          <w:i/>
          <w:color w:val="000000" w:themeColor="text1"/>
        </w:rPr>
        <w:t>Data collection</w:t>
      </w:r>
    </w:p>
    <w:p w:rsidR="00990A48" w:rsidRPr="00475799" w:rsidRDefault="00990A48" w:rsidP="00794D94">
      <w:pPr>
        <w:spacing w:after="0" w:line="240" w:lineRule="auto"/>
        <w:rPr>
          <w:rFonts w:eastAsia="Times New Roman" w:cstheme="minorHAnsi"/>
          <w:color w:val="000000" w:themeColor="text1"/>
          <w:lang w:eastAsia="en-GB"/>
        </w:rPr>
      </w:pPr>
      <w:r w:rsidRPr="00475799">
        <w:rPr>
          <w:rFonts w:eastAsia="Times New Roman" w:cstheme="minorHAnsi"/>
          <w:color w:val="000000" w:themeColor="text1"/>
          <w:lang w:eastAsia="en-GB"/>
        </w:rPr>
        <w:t>The data collection for the partnerships between public universities and</w:t>
      </w:r>
      <w:r w:rsidR="00794D94" w:rsidRPr="00475799">
        <w:rPr>
          <w:rFonts w:eastAsia="Times New Roman" w:cstheme="minorHAnsi"/>
          <w:color w:val="000000" w:themeColor="text1"/>
          <w:lang w:eastAsia="en-GB"/>
        </w:rPr>
        <w:t xml:space="preserve"> private companies</w:t>
      </w:r>
      <w:r w:rsidRPr="00475799">
        <w:rPr>
          <w:rFonts w:eastAsia="Times New Roman" w:cstheme="minorHAnsi"/>
          <w:color w:val="000000" w:themeColor="text1"/>
          <w:lang w:eastAsia="en-GB"/>
        </w:rPr>
        <w:t xml:space="preserve"> in the UK and SA took place from December 2017 to March 2018, and </w:t>
      </w:r>
      <w:proofErr w:type="gramStart"/>
      <w:r w:rsidRPr="00475799">
        <w:rPr>
          <w:rFonts w:eastAsia="Times New Roman" w:cstheme="minorHAnsi"/>
          <w:color w:val="000000" w:themeColor="text1"/>
          <w:lang w:eastAsia="en-GB"/>
        </w:rPr>
        <w:t>was updated</w:t>
      </w:r>
      <w:proofErr w:type="gramEnd"/>
      <w:r w:rsidRPr="00475799">
        <w:rPr>
          <w:rFonts w:eastAsia="Times New Roman" w:cstheme="minorHAnsi"/>
          <w:color w:val="000000" w:themeColor="text1"/>
          <w:lang w:eastAsia="en-GB"/>
        </w:rPr>
        <w:t xml:space="preserve"> in August 2018. It involved iterative searches of </w:t>
      </w:r>
      <w:proofErr w:type="gramStart"/>
      <w:r w:rsidRPr="00475799">
        <w:rPr>
          <w:rFonts w:eastAsia="Times New Roman" w:cstheme="minorHAnsi"/>
          <w:color w:val="000000" w:themeColor="text1"/>
          <w:lang w:eastAsia="en-GB"/>
        </w:rPr>
        <w:t>publicly-available</w:t>
      </w:r>
      <w:proofErr w:type="gramEnd"/>
      <w:r w:rsidRPr="00475799">
        <w:rPr>
          <w:rFonts w:eastAsia="Times New Roman" w:cstheme="minorHAnsi"/>
          <w:color w:val="000000" w:themeColor="text1"/>
          <w:lang w:eastAsia="en-GB"/>
        </w:rPr>
        <w:t xml:space="preserve"> databases using search terms identified throug</w:t>
      </w:r>
      <w:r w:rsidR="00794D94" w:rsidRPr="00475799">
        <w:rPr>
          <w:rFonts w:eastAsia="Times New Roman" w:cstheme="minorHAnsi"/>
          <w:color w:val="000000" w:themeColor="text1"/>
          <w:lang w:eastAsia="en-GB"/>
        </w:rPr>
        <w:t xml:space="preserve">h the conception of the project. The data contained </w:t>
      </w:r>
      <w:r w:rsidR="00912579">
        <w:rPr>
          <w:rFonts w:eastAsia="Times New Roman" w:cstheme="minorHAnsi"/>
          <w:color w:val="000000" w:themeColor="text1"/>
          <w:lang w:eastAsia="en-GB"/>
        </w:rPr>
        <w:t>in the spreadsh</w:t>
      </w:r>
      <w:r w:rsidR="00794D94" w:rsidRPr="00475799">
        <w:rPr>
          <w:rFonts w:eastAsia="Times New Roman" w:cstheme="minorHAnsi"/>
          <w:color w:val="000000" w:themeColor="text1"/>
          <w:lang w:eastAsia="en-GB"/>
        </w:rPr>
        <w:t>eet</w:t>
      </w:r>
      <w:r w:rsidR="00912579">
        <w:rPr>
          <w:rFonts w:eastAsia="Times New Roman" w:cstheme="minorHAnsi"/>
          <w:color w:val="000000" w:themeColor="text1"/>
          <w:lang w:eastAsia="en-GB"/>
        </w:rPr>
        <w:t xml:space="preserve">s </w:t>
      </w:r>
      <w:proofErr w:type="gramStart"/>
      <w:r w:rsidR="00912579">
        <w:rPr>
          <w:rFonts w:eastAsia="Times New Roman" w:cstheme="minorHAnsi"/>
          <w:color w:val="000000" w:themeColor="text1"/>
          <w:lang w:eastAsia="en-GB"/>
        </w:rPr>
        <w:t xml:space="preserve">were </w:t>
      </w:r>
      <w:r w:rsidR="00794D94" w:rsidRPr="00475799">
        <w:rPr>
          <w:rFonts w:eastAsia="Times New Roman" w:cstheme="minorHAnsi"/>
          <w:color w:val="000000" w:themeColor="text1"/>
          <w:lang w:eastAsia="en-GB"/>
        </w:rPr>
        <w:t>used</w:t>
      </w:r>
      <w:proofErr w:type="gramEnd"/>
      <w:r w:rsidR="00794D94" w:rsidRPr="00475799">
        <w:rPr>
          <w:rFonts w:eastAsia="Times New Roman" w:cstheme="minorHAnsi"/>
          <w:color w:val="000000" w:themeColor="text1"/>
          <w:lang w:eastAsia="en-GB"/>
        </w:rPr>
        <w:t xml:space="preserve"> in interactive visualisations to explore patterns in each terrain. </w:t>
      </w:r>
    </w:p>
    <w:p w:rsidR="00990A48" w:rsidRPr="00475799" w:rsidRDefault="00990A48" w:rsidP="00990A48">
      <w:pPr>
        <w:rPr>
          <w:rFonts w:cstheme="minorHAnsi"/>
          <w:b/>
          <w:i/>
          <w:color w:val="000000" w:themeColor="text1"/>
        </w:rPr>
      </w:pPr>
    </w:p>
    <w:p w:rsidR="009D0409" w:rsidRPr="00475799" w:rsidRDefault="009D0409" w:rsidP="009D0409">
      <w:pPr>
        <w:pStyle w:val="ListParagraph"/>
        <w:numPr>
          <w:ilvl w:val="1"/>
          <w:numId w:val="3"/>
        </w:numPr>
        <w:rPr>
          <w:rFonts w:cstheme="minorHAnsi"/>
          <w:b/>
          <w:i/>
          <w:color w:val="000000" w:themeColor="text1"/>
        </w:rPr>
      </w:pPr>
      <w:r w:rsidRPr="00475799">
        <w:rPr>
          <w:rFonts w:cstheme="minorHAnsi"/>
          <w:b/>
          <w:i/>
          <w:color w:val="000000" w:themeColor="text1"/>
        </w:rPr>
        <w:t>List of datasets</w:t>
      </w:r>
    </w:p>
    <w:p w:rsidR="009D0409" w:rsidRPr="00475799" w:rsidRDefault="009D0409" w:rsidP="009D0409">
      <w:pPr>
        <w:ind w:left="360"/>
        <w:rPr>
          <w:rFonts w:cstheme="minorHAnsi"/>
          <w:b/>
          <w:i/>
          <w:color w:val="000000" w:themeColor="text1"/>
        </w:rPr>
      </w:pP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544"/>
        <w:gridCol w:w="3011"/>
      </w:tblGrid>
      <w:tr w:rsidR="00912579" w:rsidRPr="00912579" w:rsidTr="00912579">
        <w:trPr>
          <w:trHeight w:val="255"/>
        </w:trPr>
        <w:tc>
          <w:tcPr>
            <w:tcW w:w="2405" w:type="dxa"/>
            <w:shd w:val="clear" w:color="auto" w:fill="auto"/>
            <w:noWrap/>
            <w:vAlign w:val="bottom"/>
            <w:hideMark/>
          </w:tcPr>
          <w:p w:rsidR="00912579" w:rsidRPr="00912579" w:rsidRDefault="00912579" w:rsidP="00912579">
            <w:pPr>
              <w:spacing w:after="0" w:line="240" w:lineRule="auto"/>
              <w:rPr>
                <w:rFonts w:ascii="Arial" w:eastAsia="Times New Roman" w:hAnsi="Arial" w:cs="Arial"/>
                <w:color w:val="000000"/>
                <w:sz w:val="20"/>
                <w:szCs w:val="20"/>
                <w:lang w:eastAsia="en-GB"/>
              </w:rPr>
            </w:pPr>
            <w:r w:rsidRPr="00912579">
              <w:rPr>
                <w:rFonts w:ascii="Arial" w:eastAsia="Times New Roman" w:hAnsi="Arial" w:cs="Arial"/>
                <w:color w:val="000000"/>
                <w:sz w:val="20"/>
                <w:szCs w:val="20"/>
                <w:lang w:eastAsia="en-GB"/>
              </w:rPr>
              <w:t>File name</w:t>
            </w:r>
          </w:p>
        </w:tc>
        <w:tc>
          <w:tcPr>
            <w:tcW w:w="3544" w:type="dxa"/>
            <w:shd w:val="clear" w:color="auto" w:fill="auto"/>
            <w:noWrap/>
            <w:vAlign w:val="bottom"/>
            <w:hideMark/>
          </w:tcPr>
          <w:p w:rsidR="00912579" w:rsidRPr="00912579" w:rsidRDefault="00912579" w:rsidP="00912579">
            <w:pPr>
              <w:spacing w:after="0" w:line="240" w:lineRule="auto"/>
              <w:rPr>
                <w:rFonts w:ascii="Arial" w:eastAsia="Times New Roman" w:hAnsi="Arial" w:cs="Arial"/>
                <w:color w:val="000000"/>
                <w:sz w:val="20"/>
                <w:szCs w:val="20"/>
                <w:lang w:eastAsia="en-GB"/>
              </w:rPr>
            </w:pPr>
            <w:r w:rsidRPr="00912579">
              <w:rPr>
                <w:rFonts w:ascii="Arial" w:eastAsia="Times New Roman" w:hAnsi="Arial" w:cs="Arial"/>
                <w:color w:val="000000"/>
                <w:sz w:val="20"/>
                <w:szCs w:val="20"/>
                <w:lang w:eastAsia="en-GB"/>
              </w:rPr>
              <w:t>Sheet 1: Elements (variables)</w:t>
            </w:r>
          </w:p>
        </w:tc>
        <w:tc>
          <w:tcPr>
            <w:tcW w:w="3011" w:type="dxa"/>
            <w:shd w:val="clear" w:color="auto" w:fill="auto"/>
            <w:noWrap/>
            <w:vAlign w:val="bottom"/>
            <w:hideMark/>
          </w:tcPr>
          <w:p w:rsidR="00912579" w:rsidRPr="00912579" w:rsidRDefault="00912579" w:rsidP="00912579">
            <w:pPr>
              <w:spacing w:after="0" w:line="240" w:lineRule="auto"/>
              <w:rPr>
                <w:rFonts w:ascii="Arial" w:eastAsia="Times New Roman" w:hAnsi="Arial" w:cs="Arial"/>
                <w:color w:val="000000"/>
                <w:sz w:val="20"/>
                <w:szCs w:val="20"/>
                <w:lang w:eastAsia="en-GB"/>
              </w:rPr>
            </w:pPr>
            <w:r w:rsidRPr="00912579">
              <w:rPr>
                <w:rFonts w:ascii="Arial" w:eastAsia="Times New Roman" w:hAnsi="Arial" w:cs="Arial"/>
                <w:color w:val="000000"/>
                <w:sz w:val="20"/>
                <w:szCs w:val="20"/>
                <w:lang w:eastAsia="en-GB"/>
              </w:rPr>
              <w:t>Sheet 2: Connections</w:t>
            </w:r>
          </w:p>
        </w:tc>
      </w:tr>
      <w:tr w:rsidR="00912579" w:rsidRPr="00912579" w:rsidTr="00912579">
        <w:trPr>
          <w:trHeight w:val="255"/>
        </w:trPr>
        <w:tc>
          <w:tcPr>
            <w:tcW w:w="2405" w:type="dxa"/>
            <w:shd w:val="clear" w:color="auto" w:fill="auto"/>
            <w:noWrap/>
            <w:vAlign w:val="bottom"/>
            <w:hideMark/>
          </w:tcPr>
          <w:p w:rsidR="00912579" w:rsidRPr="00912579" w:rsidRDefault="00912579" w:rsidP="00912579">
            <w:pPr>
              <w:spacing w:after="0" w:line="240" w:lineRule="auto"/>
              <w:rPr>
                <w:rFonts w:ascii="Arial" w:eastAsia="Times New Roman" w:hAnsi="Arial" w:cs="Arial"/>
                <w:color w:val="000000"/>
                <w:sz w:val="20"/>
                <w:szCs w:val="20"/>
                <w:lang w:eastAsia="en-GB"/>
              </w:rPr>
            </w:pPr>
            <w:proofErr w:type="spellStart"/>
            <w:r w:rsidRPr="00912579">
              <w:rPr>
                <w:rFonts w:ascii="Arial" w:eastAsia="Times New Roman" w:hAnsi="Arial" w:cs="Arial"/>
                <w:color w:val="000000"/>
                <w:sz w:val="20"/>
                <w:szCs w:val="20"/>
                <w:lang w:eastAsia="en-GB"/>
              </w:rPr>
              <w:t>SA_Mapping_data</w:t>
            </w:r>
            <w:proofErr w:type="spellEnd"/>
          </w:p>
        </w:tc>
        <w:tc>
          <w:tcPr>
            <w:tcW w:w="3544" w:type="dxa"/>
            <w:shd w:val="clear" w:color="auto" w:fill="auto"/>
            <w:noWrap/>
            <w:vAlign w:val="bottom"/>
            <w:hideMark/>
          </w:tcPr>
          <w:p w:rsidR="00912579" w:rsidRPr="00912579" w:rsidRDefault="00912579" w:rsidP="00912579">
            <w:pPr>
              <w:spacing w:after="0" w:line="240" w:lineRule="auto"/>
              <w:rPr>
                <w:rFonts w:ascii="Arial" w:eastAsia="Times New Roman" w:hAnsi="Arial" w:cs="Arial"/>
                <w:color w:val="000000"/>
                <w:sz w:val="20"/>
                <w:szCs w:val="20"/>
                <w:lang w:eastAsia="en-GB"/>
              </w:rPr>
            </w:pPr>
          </w:p>
        </w:tc>
        <w:tc>
          <w:tcPr>
            <w:tcW w:w="3011" w:type="dxa"/>
            <w:shd w:val="clear" w:color="auto" w:fill="auto"/>
            <w:noWrap/>
            <w:vAlign w:val="bottom"/>
            <w:hideMark/>
          </w:tcPr>
          <w:p w:rsidR="00912579" w:rsidRPr="00912579" w:rsidRDefault="00912579" w:rsidP="00912579">
            <w:pPr>
              <w:spacing w:after="0" w:line="240" w:lineRule="auto"/>
              <w:rPr>
                <w:rFonts w:ascii="Times New Roman" w:eastAsia="Times New Roman" w:hAnsi="Times New Roman" w:cs="Times New Roman"/>
                <w:sz w:val="20"/>
                <w:szCs w:val="20"/>
                <w:lang w:eastAsia="en-GB"/>
              </w:rPr>
            </w:pPr>
          </w:p>
        </w:tc>
      </w:tr>
      <w:tr w:rsidR="00912579" w:rsidRPr="00912579" w:rsidTr="00912579">
        <w:trPr>
          <w:trHeight w:val="255"/>
        </w:trPr>
        <w:tc>
          <w:tcPr>
            <w:tcW w:w="2405" w:type="dxa"/>
            <w:shd w:val="clear" w:color="auto" w:fill="auto"/>
            <w:noWrap/>
            <w:vAlign w:val="bottom"/>
            <w:hideMark/>
          </w:tcPr>
          <w:p w:rsidR="00912579" w:rsidRPr="00912579" w:rsidRDefault="00912579" w:rsidP="00912579">
            <w:pPr>
              <w:spacing w:after="0" w:line="240" w:lineRule="auto"/>
              <w:rPr>
                <w:rFonts w:ascii="Arial" w:eastAsia="Times New Roman" w:hAnsi="Arial" w:cs="Arial"/>
                <w:color w:val="000000"/>
                <w:sz w:val="20"/>
                <w:szCs w:val="20"/>
                <w:lang w:eastAsia="en-GB"/>
              </w:rPr>
            </w:pPr>
            <w:proofErr w:type="spellStart"/>
            <w:r w:rsidRPr="00912579">
              <w:rPr>
                <w:rFonts w:ascii="Arial" w:eastAsia="Times New Roman" w:hAnsi="Arial" w:cs="Arial"/>
                <w:color w:val="000000"/>
                <w:sz w:val="20"/>
                <w:szCs w:val="20"/>
                <w:lang w:eastAsia="en-GB"/>
              </w:rPr>
              <w:t>UK_Mapping_data</w:t>
            </w:r>
            <w:proofErr w:type="spellEnd"/>
          </w:p>
        </w:tc>
        <w:tc>
          <w:tcPr>
            <w:tcW w:w="3544" w:type="dxa"/>
            <w:shd w:val="clear" w:color="auto" w:fill="auto"/>
            <w:noWrap/>
            <w:vAlign w:val="bottom"/>
            <w:hideMark/>
          </w:tcPr>
          <w:p w:rsidR="00912579" w:rsidRPr="00912579" w:rsidRDefault="00912579" w:rsidP="00912579">
            <w:pPr>
              <w:spacing w:after="0" w:line="240" w:lineRule="auto"/>
              <w:rPr>
                <w:rFonts w:ascii="Arial" w:eastAsia="Times New Roman" w:hAnsi="Arial" w:cs="Arial"/>
                <w:color w:val="000000"/>
                <w:sz w:val="20"/>
                <w:szCs w:val="20"/>
                <w:lang w:eastAsia="en-GB"/>
              </w:rPr>
            </w:pPr>
          </w:p>
        </w:tc>
        <w:tc>
          <w:tcPr>
            <w:tcW w:w="3011" w:type="dxa"/>
            <w:shd w:val="clear" w:color="auto" w:fill="auto"/>
            <w:noWrap/>
            <w:vAlign w:val="bottom"/>
            <w:hideMark/>
          </w:tcPr>
          <w:p w:rsidR="00912579" w:rsidRPr="00912579" w:rsidRDefault="00912579" w:rsidP="00912579">
            <w:pPr>
              <w:spacing w:after="0" w:line="240" w:lineRule="auto"/>
              <w:rPr>
                <w:rFonts w:ascii="Times New Roman" w:eastAsia="Times New Roman" w:hAnsi="Times New Roman" w:cs="Times New Roman"/>
                <w:sz w:val="20"/>
                <w:szCs w:val="20"/>
                <w:lang w:eastAsia="en-GB"/>
              </w:rPr>
            </w:pPr>
          </w:p>
        </w:tc>
      </w:tr>
    </w:tbl>
    <w:p w:rsidR="009A5AB6" w:rsidRPr="00475799" w:rsidRDefault="009A5AB6" w:rsidP="009A5AB6">
      <w:pPr>
        <w:pStyle w:val="ListParagraph"/>
        <w:rPr>
          <w:rFonts w:cstheme="minorHAnsi"/>
          <w:color w:val="000000" w:themeColor="text1"/>
        </w:rPr>
      </w:pPr>
    </w:p>
    <w:sectPr w:rsidR="009A5AB6" w:rsidRPr="0047579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625" w:rsidRDefault="00FD7625" w:rsidP="00F61EE6">
      <w:pPr>
        <w:spacing w:after="0" w:line="240" w:lineRule="auto"/>
      </w:pPr>
      <w:r>
        <w:separator/>
      </w:r>
    </w:p>
  </w:endnote>
  <w:endnote w:type="continuationSeparator" w:id="0">
    <w:p w:rsidR="00FD7625" w:rsidRDefault="00FD7625" w:rsidP="00F6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625" w:rsidRDefault="00FD7625" w:rsidP="00F61EE6">
      <w:pPr>
        <w:spacing w:after="0" w:line="240" w:lineRule="auto"/>
      </w:pPr>
      <w:r>
        <w:separator/>
      </w:r>
    </w:p>
  </w:footnote>
  <w:footnote w:type="continuationSeparator" w:id="0">
    <w:p w:rsidR="00FD7625" w:rsidRDefault="00FD7625" w:rsidP="00F61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B9B" w:rsidRPr="009A5AB6" w:rsidRDefault="00790749">
    <w:pPr>
      <w:pStyle w:val="Header"/>
      <w:jc w:val="right"/>
      <w:rPr>
        <w:color w:val="000000" w:themeColor="text1"/>
        <w:sz w:val="24"/>
        <w:szCs w:val="24"/>
      </w:rPr>
    </w:pPr>
    <w:sdt>
      <w:sdtPr>
        <w:rPr>
          <w:b/>
          <w:color w:val="000000" w:themeColor="text1"/>
          <w:sz w:val="24"/>
          <w:szCs w:val="24"/>
        </w:rPr>
        <w:alias w:val="Title"/>
        <w:tag w:val=""/>
        <w:id w:val="664756013"/>
        <w:placeholder>
          <w:docPart w:val="E8F401CA575040DBBBAB6E6C9E0EEFCC"/>
        </w:placeholder>
        <w:dataBinding w:prefixMappings="xmlns:ns0='http://purl.org/dc/elements/1.1/' xmlns:ns1='http://schemas.openxmlformats.org/package/2006/metadata/core-properties' " w:xpath="/ns1:coreProperties[1]/ns0:title[1]" w:storeItemID="{6C3C8BC8-F283-45AE-878A-BAB7291924A1}"/>
        <w:text/>
      </w:sdtPr>
      <w:sdtEndPr/>
      <w:sdtContent>
        <w:r w:rsidR="002B1B9B" w:rsidRPr="009A5AB6">
          <w:rPr>
            <w:b/>
            <w:color w:val="000000" w:themeColor="text1"/>
            <w:sz w:val="24"/>
            <w:szCs w:val="24"/>
          </w:rPr>
          <w:t>The Unbundled University</w:t>
        </w:r>
      </w:sdtContent>
    </w:sdt>
    <w:r w:rsidR="002B1B9B" w:rsidRPr="009A5AB6">
      <w:rPr>
        <w:color w:val="000000" w:themeColor="text1"/>
        <w:sz w:val="24"/>
        <w:szCs w:val="24"/>
      </w:rPr>
      <w:t xml:space="preserve"> | </w:t>
    </w:r>
    <w:sdt>
      <w:sdtPr>
        <w:rPr>
          <w:color w:val="000000" w:themeColor="text1"/>
          <w:sz w:val="24"/>
          <w:szCs w:val="24"/>
        </w:rPr>
        <w:alias w:val="Author"/>
        <w:tag w:val=""/>
        <w:id w:val="-1677181147"/>
        <w:placeholder>
          <w:docPart w:val="5701F68721E14426A4122BB3E17DC8AB"/>
        </w:placeholder>
        <w:dataBinding w:prefixMappings="xmlns:ns0='http://purl.org/dc/elements/1.1/' xmlns:ns1='http://schemas.openxmlformats.org/package/2006/metadata/core-properties' " w:xpath="/ns1:coreProperties[1]/ns0:creator[1]" w:storeItemID="{6C3C8BC8-F283-45AE-878A-BAB7291924A1}"/>
        <w:text/>
      </w:sdtPr>
      <w:sdtEndPr/>
      <w:sdtContent>
        <w:r w:rsidR="002B1B9B" w:rsidRPr="009A5AB6">
          <w:rPr>
            <w:color w:val="000000" w:themeColor="text1"/>
            <w:sz w:val="24"/>
            <w:szCs w:val="24"/>
          </w:rPr>
          <w:t>ES/P002102/1</w:t>
        </w:r>
      </w:sdtContent>
    </w:sdt>
  </w:p>
  <w:p w:rsidR="002B1B9B" w:rsidRPr="009A5AB6" w:rsidRDefault="002B1B9B">
    <w:pPr>
      <w:pStyle w:val="Header"/>
      <w:rPr>
        <w:rFonts w:ascii="Times New Roman" w:hAnsi="Times New Roman" w:cs="Times New Roman"/>
        <w:b/>
        <w:color w:val="000000"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055C1"/>
    <w:multiLevelType w:val="multilevel"/>
    <w:tmpl w:val="154A22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0953CB9"/>
    <w:multiLevelType w:val="hybridMultilevel"/>
    <w:tmpl w:val="A8043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C45945"/>
    <w:multiLevelType w:val="hybridMultilevel"/>
    <w:tmpl w:val="A8043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A5310D"/>
    <w:multiLevelType w:val="multilevel"/>
    <w:tmpl w:val="154A22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CB"/>
    <w:rsid w:val="00103D0F"/>
    <w:rsid w:val="002109CB"/>
    <w:rsid w:val="00281F29"/>
    <w:rsid w:val="002B1B9B"/>
    <w:rsid w:val="00475799"/>
    <w:rsid w:val="0052492B"/>
    <w:rsid w:val="005D1D51"/>
    <w:rsid w:val="00790749"/>
    <w:rsid w:val="00794D94"/>
    <w:rsid w:val="00912579"/>
    <w:rsid w:val="00990A48"/>
    <w:rsid w:val="009A5AB6"/>
    <w:rsid w:val="009D0409"/>
    <w:rsid w:val="009D2DF4"/>
    <w:rsid w:val="00A57C09"/>
    <w:rsid w:val="00BE69A7"/>
    <w:rsid w:val="00E5751B"/>
    <w:rsid w:val="00E8334F"/>
    <w:rsid w:val="00F22EBA"/>
    <w:rsid w:val="00F61EE6"/>
    <w:rsid w:val="00FD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CB4C2-FA15-4103-B4AE-E1AE7AA1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61E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EE6"/>
    <w:rPr>
      <w:sz w:val="20"/>
      <w:szCs w:val="20"/>
    </w:rPr>
  </w:style>
  <w:style w:type="character" w:styleId="FootnoteReference">
    <w:name w:val="footnote reference"/>
    <w:basedOn w:val="DefaultParagraphFont"/>
    <w:uiPriority w:val="99"/>
    <w:semiHidden/>
    <w:unhideWhenUsed/>
    <w:rsid w:val="00F61EE6"/>
    <w:rPr>
      <w:vertAlign w:val="superscript"/>
    </w:rPr>
  </w:style>
  <w:style w:type="paragraph" w:styleId="EndnoteText">
    <w:name w:val="endnote text"/>
    <w:basedOn w:val="Normal"/>
    <w:link w:val="EndnoteTextChar"/>
    <w:uiPriority w:val="99"/>
    <w:semiHidden/>
    <w:unhideWhenUsed/>
    <w:rsid w:val="00F61E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1EE6"/>
    <w:rPr>
      <w:sz w:val="20"/>
      <w:szCs w:val="20"/>
    </w:rPr>
  </w:style>
  <w:style w:type="character" w:styleId="EndnoteReference">
    <w:name w:val="endnote reference"/>
    <w:basedOn w:val="DefaultParagraphFont"/>
    <w:uiPriority w:val="99"/>
    <w:semiHidden/>
    <w:unhideWhenUsed/>
    <w:rsid w:val="00F61EE6"/>
    <w:rPr>
      <w:vertAlign w:val="superscript"/>
    </w:rPr>
  </w:style>
  <w:style w:type="paragraph" w:styleId="ListParagraph">
    <w:name w:val="List Paragraph"/>
    <w:basedOn w:val="Normal"/>
    <w:uiPriority w:val="34"/>
    <w:qFormat/>
    <w:rsid w:val="00F61EE6"/>
    <w:pPr>
      <w:ind w:left="720"/>
      <w:contextualSpacing/>
    </w:pPr>
  </w:style>
  <w:style w:type="paragraph" w:styleId="Header">
    <w:name w:val="header"/>
    <w:basedOn w:val="Normal"/>
    <w:link w:val="HeaderChar"/>
    <w:uiPriority w:val="99"/>
    <w:unhideWhenUsed/>
    <w:rsid w:val="002B1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B9B"/>
  </w:style>
  <w:style w:type="paragraph" w:styleId="Footer">
    <w:name w:val="footer"/>
    <w:basedOn w:val="Normal"/>
    <w:link w:val="FooterChar"/>
    <w:uiPriority w:val="99"/>
    <w:unhideWhenUsed/>
    <w:rsid w:val="002B1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B9B"/>
  </w:style>
  <w:style w:type="character" w:styleId="Hyperlink">
    <w:name w:val="Hyperlink"/>
    <w:basedOn w:val="DefaultParagraphFont"/>
    <w:uiPriority w:val="99"/>
    <w:unhideWhenUsed/>
    <w:rsid w:val="00F22EBA"/>
    <w:rPr>
      <w:color w:val="0563C1" w:themeColor="hyperlink"/>
      <w:u w:val="single"/>
    </w:rPr>
  </w:style>
  <w:style w:type="paragraph" w:styleId="NormalWeb">
    <w:name w:val="Normal (Web)"/>
    <w:basedOn w:val="Normal"/>
    <w:uiPriority w:val="99"/>
    <w:semiHidden/>
    <w:unhideWhenUsed/>
    <w:rsid w:val="00990A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88730">
      <w:bodyDiv w:val="1"/>
      <w:marLeft w:val="0"/>
      <w:marRight w:val="0"/>
      <w:marTop w:val="0"/>
      <w:marBottom w:val="0"/>
      <w:divBdr>
        <w:top w:val="none" w:sz="0" w:space="0" w:color="auto"/>
        <w:left w:val="none" w:sz="0" w:space="0" w:color="auto"/>
        <w:bottom w:val="none" w:sz="0" w:space="0" w:color="auto"/>
        <w:right w:val="none" w:sz="0" w:space="0" w:color="auto"/>
      </w:divBdr>
      <w:divsChild>
        <w:div w:id="324822123">
          <w:marLeft w:val="0"/>
          <w:marRight w:val="0"/>
          <w:marTop w:val="0"/>
          <w:marBottom w:val="0"/>
          <w:divBdr>
            <w:top w:val="none" w:sz="0" w:space="0" w:color="auto"/>
            <w:left w:val="none" w:sz="0" w:space="0" w:color="auto"/>
            <w:bottom w:val="none" w:sz="0" w:space="0" w:color="auto"/>
            <w:right w:val="none" w:sz="0" w:space="0" w:color="auto"/>
          </w:divBdr>
          <w:divsChild>
            <w:div w:id="1719277977">
              <w:marLeft w:val="0"/>
              <w:marRight w:val="0"/>
              <w:marTop w:val="0"/>
              <w:marBottom w:val="0"/>
              <w:divBdr>
                <w:top w:val="none" w:sz="0" w:space="0" w:color="auto"/>
                <w:left w:val="none" w:sz="0" w:space="0" w:color="auto"/>
                <w:bottom w:val="none" w:sz="0" w:space="0" w:color="auto"/>
                <w:right w:val="none" w:sz="0" w:space="0" w:color="auto"/>
              </w:divBdr>
            </w:div>
          </w:divsChild>
        </w:div>
        <w:div w:id="338197800">
          <w:marLeft w:val="0"/>
          <w:marRight w:val="0"/>
          <w:marTop w:val="0"/>
          <w:marBottom w:val="0"/>
          <w:divBdr>
            <w:top w:val="none" w:sz="0" w:space="0" w:color="auto"/>
            <w:left w:val="none" w:sz="0" w:space="0" w:color="auto"/>
            <w:bottom w:val="none" w:sz="0" w:space="0" w:color="auto"/>
            <w:right w:val="none" w:sz="0" w:space="0" w:color="auto"/>
          </w:divBdr>
          <w:divsChild>
            <w:div w:id="1920672948">
              <w:marLeft w:val="0"/>
              <w:marRight w:val="0"/>
              <w:marTop w:val="0"/>
              <w:marBottom w:val="0"/>
              <w:divBdr>
                <w:top w:val="none" w:sz="0" w:space="0" w:color="auto"/>
                <w:left w:val="none" w:sz="0" w:space="0" w:color="auto"/>
                <w:bottom w:val="none" w:sz="0" w:space="0" w:color="auto"/>
                <w:right w:val="none" w:sz="0" w:space="0" w:color="auto"/>
              </w:divBdr>
            </w:div>
          </w:divsChild>
        </w:div>
        <w:div w:id="194124008">
          <w:marLeft w:val="0"/>
          <w:marRight w:val="0"/>
          <w:marTop w:val="0"/>
          <w:marBottom w:val="0"/>
          <w:divBdr>
            <w:top w:val="none" w:sz="0" w:space="0" w:color="auto"/>
            <w:left w:val="none" w:sz="0" w:space="0" w:color="auto"/>
            <w:bottom w:val="none" w:sz="0" w:space="0" w:color="auto"/>
            <w:right w:val="none" w:sz="0" w:space="0" w:color="auto"/>
          </w:divBdr>
          <w:divsChild>
            <w:div w:id="5490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18836">
      <w:bodyDiv w:val="1"/>
      <w:marLeft w:val="0"/>
      <w:marRight w:val="0"/>
      <w:marTop w:val="0"/>
      <w:marBottom w:val="0"/>
      <w:divBdr>
        <w:top w:val="none" w:sz="0" w:space="0" w:color="auto"/>
        <w:left w:val="none" w:sz="0" w:space="0" w:color="auto"/>
        <w:bottom w:val="none" w:sz="0" w:space="0" w:color="auto"/>
        <w:right w:val="none" w:sz="0" w:space="0" w:color="auto"/>
      </w:divBdr>
    </w:div>
    <w:div w:id="287513136">
      <w:bodyDiv w:val="1"/>
      <w:marLeft w:val="0"/>
      <w:marRight w:val="0"/>
      <w:marTop w:val="0"/>
      <w:marBottom w:val="0"/>
      <w:divBdr>
        <w:top w:val="none" w:sz="0" w:space="0" w:color="auto"/>
        <w:left w:val="none" w:sz="0" w:space="0" w:color="auto"/>
        <w:bottom w:val="none" w:sz="0" w:space="0" w:color="auto"/>
        <w:right w:val="none" w:sz="0" w:space="0" w:color="auto"/>
      </w:divBdr>
    </w:div>
    <w:div w:id="296765778">
      <w:bodyDiv w:val="1"/>
      <w:marLeft w:val="0"/>
      <w:marRight w:val="0"/>
      <w:marTop w:val="0"/>
      <w:marBottom w:val="0"/>
      <w:divBdr>
        <w:top w:val="none" w:sz="0" w:space="0" w:color="auto"/>
        <w:left w:val="none" w:sz="0" w:space="0" w:color="auto"/>
        <w:bottom w:val="none" w:sz="0" w:space="0" w:color="auto"/>
        <w:right w:val="none" w:sz="0" w:space="0" w:color="auto"/>
      </w:divBdr>
    </w:div>
    <w:div w:id="581305286">
      <w:bodyDiv w:val="1"/>
      <w:marLeft w:val="0"/>
      <w:marRight w:val="0"/>
      <w:marTop w:val="0"/>
      <w:marBottom w:val="0"/>
      <w:divBdr>
        <w:top w:val="none" w:sz="0" w:space="0" w:color="auto"/>
        <w:left w:val="none" w:sz="0" w:space="0" w:color="auto"/>
        <w:bottom w:val="none" w:sz="0" w:space="0" w:color="auto"/>
        <w:right w:val="none" w:sz="0" w:space="0" w:color="auto"/>
      </w:divBdr>
      <w:divsChild>
        <w:div w:id="460879654">
          <w:marLeft w:val="0"/>
          <w:marRight w:val="0"/>
          <w:marTop w:val="0"/>
          <w:marBottom w:val="0"/>
          <w:divBdr>
            <w:top w:val="none" w:sz="0" w:space="0" w:color="auto"/>
            <w:left w:val="none" w:sz="0" w:space="0" w:color="auto"/>
            <w:bottom w:val="none" w:sz="0" w:space="0" w:color="auto"/>
            <w:right w:val="none" w:sz="0" w:space="0" w:color="auto"/>
          </w:divBdr>
        </w:div>
        <w:div w:id="459617529">
          <w:marLeft w:val="0"/>
          <w:marRight w:val="0"/>
          <w:marTop w:val="0"/>
          <w:marBottom w:val="0"/>
          <w:divBdr>
            <w:top w:val="none" w:sz="0" w:space="0" w:color="auto"/>
            <w:left w:val="none" w:sz="0" w:space="0" w:color="auto"/>
            <w:bottom w:val="none" w:sz="0" w:space="0" w:color="auto"/>
            <w:right w:val="none" w:sz="0" w:space="0" w:color="auto"/>
          </w:divBdr>
        </w:div>
        <w:div w:id="1012033657">
          <w:marLeft w:val="0"/>
          <w:marRight w:val="0"/>
          <w:marTop w:val="0"/>
          <w:marBottom w:val="0"/>
          <w:divBdr>
            <w:top w:val="none" w:sz="0" w:space="0" w:color="auto"/>
            <w:left w:val="none" w:sz="0" w:space="0" w:color="auto"/>
            <w:bottom w:val="none" w:sz="0" w:space="0" w:color="auto"/>
            <w:right w:val="none" w:sz="0" w:space="0" w:color="auto"/>
          </w:divBdr>
        </w:div>
        <w:div w:id="2118131777">
          <w:marLeft w:val="0"/>
          <w:marRight w:val="0"/>
          <w:marTop w:val="0"/>
          <w:marBottom w:val="0"/>
          <w:divBdr>
            <w:top w:val="none" w:sz="0" w:space="0" w:color="auto"/>
            <w:left w:val="none" w:sz="0" w:space="0" w:color="auto"/>
            <w:bottom w:val="none" w:sz="0" w:space="0" w:color="auto"/>
            <w:right w:val="none" w:sz="0" w:space="0" w:color="auto"/>
          </w:divBdr>
        </w:div>
        <w:div w:id="2128769807">
          <w:marLeft w:val="0"/>
          <w:marRight w:val="0"/>
          <w:marTop w:val="0"/>
          <w:marBottom w:val="0"/>
          <w:divBdr>
            <w:top w:val="none" w:sz="0" w:space="0" w:color="auto"/>
            <w:left w:val="none" w:sz="0" w:space="0" w:color="auto"/>
            <w:bottom w:val="none" w:sz="0" w:space="0" w:color="auto"/>
            <w:right w:val="none" w:sz="0" w:space="0" w:color="auto"/>
          </w:divBdr>
        </w:div>
        <w:div w:id="879249684">
          <w:marLeft w:val="0"/>
          <w:marRight w:val="0"/>
          <w:marTop w:val="0"/>
          <w:marBottom w:val="0"/>
          <w:divBdr>
            <w:top w:val="none" w:sz="0" w:space="0" w:color="auto"/>
            <w:left w:val="none" w:sz="0" w:space="0" w:color="auto"/>
            <w:bottom w:val="none" w:sz="0" w:space="0" w:color="auto"/>
            <w:right w:val="none" w:sz="0" w:space="0" w:color="auto"/>
          </w:divBdr>
        </w:div>
        <w:div w:id="490173947">
          <w:marLeft w:val="0"/>
          <w:marRight w:val="0"/>
          <w:marTop w:val="0"/>
          <w:marBottom w:val="0"/>
          <w:divBdr>
            <w:top w:val="none" w:sz="0" w:space="0" w:color="auto"/>
            <w:left w:val="none" w:sz="0" w:space="0" w:color="auto"/>
            <w:bottom w:val="none" w:sz="0" w:space="0" w:color="auto"/>
            <w:right w:val="none" w:sz="0" w:space="0" w:color="auto"/>
          </w:divBdr>
        </w:div>
        <w:div w:id="912469751">
          <w:marLeft w:val="0"/>
          <w:marRight w:val="0"/>
          <w:marTop w:val="0"/>
          <w:marBottom w:val="0"/>
          <w:divBdr>
            <w:top w:val="none" w:sz="0" w:space="0" w:color="auto"/>
            <w:left w:val="none" w:sz="0" w:space="0" w:color="auto"/>
            <w:bottom w:val="none" w:sz="0" w:space="0" w:color="auto"/>
            <w:right w:val="none" w:sz="0" w:space="0" w:color="auto"/>
          </w:divBdr>
        </w:div>
        <w:div w:id="1294293655">
          <w:marLeft w:val="0"/>
          <w:marRight w:val="0"/>
          <w:marTop w:val="0"/>
          <w:marBottom w:val="0"/>
          <w:divBdr>
            <w:top w:val="none" w:sz="0" w:space="0" w:color="auto"/>
            <w:left w:val="none" w:sz="0" w:space="0" w:color="auto"/>
            <w:bottom w:val="none" w:sz="0" w:space="0" w:color="auto"/>
            <w:right w:val="none" w:sz="0" w:space="0" w:color="auto"/>
          </w:divBdr>
        </w:div>
        <w:div w:id="2101175602">
          <w:marLeft w:val="0"/>
          <w:marRight w:val="0"/>
          <w:marTop w:val="0"/>
          <w:marBottom w:val="0"/>
          <w:divBdr>
            <w:top w:val="none" w:sz="0" w:space="0" w:color="auto"/>
            <w:left w:val="none" w:sz="0" w:space="0" w:color="auto"/>
            <w:bottom w:val="none" w:sz="0" w:space="0" w:color="auto"/>
            <w:right w:val="none" w:sz="0" w:space="0" w:color="auto"/>
          </w:divBdr>
        </w:div>
        <w:div w:id="1381858172">
          <w:marLeft w:val="0"/>
          <w:marRight w:val="0"/>
          <w:marTop w:val="0"/>
          <w:marBottom w:val="0"/>
          <w:divBdr>
            <w:top w:val="none" w:sz="0" w:space="0" w:color="auto"/>
            <w:left w:val="none" w:sz="0" w:space="0" w:color="auto"/>
            <w:bottom w:val="none" w:sz="0" w:space="0" w:color="auto"/>
            <w:right w:val="none" w:sz="0" w:space="0" w:color="auto"/>
          </w:divBdr>
        </w:div>
      </w:divsChild>
    </w:div>
    <w:div w:id="957683504">
      <w:bodyDiv w:val="1"/>
      <w:marLeft w:val="0"/>
      <w:marRight w:val="0"/>
      <w:marTop w:val="0"/>
      <w:marBottom w:val="0"/>
      <w:divBdr>
        <w:top w:val="none" w:sz="0" w:space="0" w:color="auto"/>
        <w:left w:val="none" w:sz="0" w:space="0" w:color="auto"/>
        <w:bottom w:val="none" w:sz="0" w:space="0" w:color="auto"/>
        <w:right w:val="none" w:sz="0" w:space="0" w:color="auto"/>
      </w:divBdr>
    </w:div>
    <w:div w:id="1431465196">
      <w:bodyDiv w:val="1"/>
      <w:marLeft w:val="0"/>
      <w:marRight w:val="0"/>
      <w:marTop w:val="0"/>
      <w:marBottom w:val="0"/>
      <w:divBdr>
        <w:top w:val="none" w:sz="0" w:space="0" w:color="auto"/>
        <w:left w:val="none" w:sz="0" w:space="0" w:color="auto"/>
        <w:bottom w:val="none" w:sz="0" w:space="0" w:color="auto"/>
        <w:right w:val="none" w:sz="0" w:space="0" w:color="auto"/>
      </w:divBdr>
    </w:div>
    <w:div w:id="1529835159">
      <w:bodyDiv w:val="1"/>
      <w:marLeft w:val="0"/>
      <w:marRight w:val="0"/>
      <w:marTop w:val="0"/>
      <w:marBottom w:val="0"/>
      <w:divBdr>
        <w:top w:val="none" w:sz="0" w:space="0" w:color="auto"/>
        <w:left w:val="none" w:sz="0" w:space="0" w:color="auto"/>
        <w:bottom w:val="none" w:sz="0" w:space="0" w:color="auto"/>
        <w:right w:val="none" w:sz="0" w:space="0" w:color="auto"/>
      </w:divBdr>
    </w:div>
    <w:div w:id="1533957959">
      <w:bodyDiv w:val="1"/>
      <w:marLeft w:val="0"/>
      <w:marRight w:val="0"/>
      <w:marTop w:val="0"/>
      <w:marBottom w:val="0"/>
      <w:divBdr>
        <w:top w:val="none" w:sz="0" w:space="0" w:color="auto"/>
        <w:left w:val="none" w:sz="0" w:space="0" w:color="auto"/>
        <w:bottom w:val="none" w:sz="0" w:space="0" w:color="auto"/>
        <w:right w:val="none" w:sz="0" w:space="0" w:color="auto"/>
      </w:divBdr>
    </w:div>
    <w:div w:id="1536389225">
      <w:bodyDiv w:val="1"/>
      <w:marLeft w:val="0"/>
      <w:marRight w:val="0"/>
      <w:marTop w:val="0"/>
      <w:marBottom w:val="0"/>
      <w:divBdr>
        <w:top w:val="none" w:sz="0" w:space="0" w:color="auto"/>
        <w:left w:val="none" w:sz="0" w:space="0" w:color="auto"/>
        <w:bottom w:val="none" w:sz="0" w:space="0" w:color="auto"/>
        <w:right w:val="none" w:sz="0" w:space="0" w:color="auto"/>
      </w:divBdr>
    </w:div>
    <w:div w:id="1566141514">
      <w:bodyDiv w:val="1"/>
      <w:marLeft w:val="0"/>
      <w:marRight w:val="0"/>
      <w:marTop w:val="0"/>
      <w:marBottom w:val="0"/>
      <w:divBdr>
        <w:top w:val="none" w:sz="0" w:space="0" w:color="auto"/>
        <w:left w:val="none" w:sz="0" w:space="0" w:color="auto"/>
        <w:bottom w:val="none" w:sz="0" w:space="0" w:color="auto"/>
        <w:right w:val="none" w:sz="0" w:space="0" w:color="auto"/>
      </w:divBdr>
      <w:divsChild>
        <w:div w:id="2017146309">
          <w:marLeft w:val="-108"/>
          <w:marRight w:val="0"/>
          <w:marTop w:val="0"/>
          <w:marBottom w:val="0"/>
          <w:divBdr>
            <w:top w:val="none" w:sz="0" w:space="0" w:color="auto"/>
            <w:left w:val="none" w:sz="0" w:space="0" w:color="auto"/>
            <w:bottom w:val="none" w:sz="0" w:space="0" w:color="auto"/>
            <w:right w:val="none" w:sz="0" w:space="0" w:color="auto"/>
          </w:divBdr>
        </w:div>
      </w:divsChild>
    </w:div>
    <w:div w:id="1708797303">
      <w:bodyDiv w:val="1"/>
      <w:marLeft w:val="0"/>
      <w:marRight w:val="0"/>
      <w:marTop w:val="0"/>
      <w:marBottom w:val="0"/>
      <w:divBdr>
        <w:top w:val="none" w:sz="0" w:space="0" w:color="auto"/>
        <w:left w:val="none" w:sz="0" w:space="0" w:color="auto"/>
        <w:bottom w:val="none" w:sz="0" w:space="0" w:color="auto"/>
        <w:right w:val="none" w:sz="0" w:space="0" w:color="auto"/>
      </w:divBdr>
    </w:div>
    <w:div w:id="1787500060">
      <w:bodyDiv w:val="1"/>
      <w:marLeft w:val="0"/>
      <w:marRight w:val="0"/>
      <w:marTop w:val="0"/>
      <w:marBottom w:val="0"/>
      <w:divBdr>
        <w:top w:val="none" w:sz="0" w:space="0" w:color="auto"/>
        <w:left w:val="none" w:sz="0" w:space="0" w:color="auto"/>
        <w:bottom w:val="none" w:sz="0" w:space="0" w:color="auto"/>
        <w:right w:val="none" w:sz="0" w:space="0" w:color="auto"/>
      </w:divBdr>
      <w:divsChild>
        <w:div w:id="756365070">
          <w:marLeft w:val="0"/>
          <w:marRight w:val="0"/>
          <w:marTop w:val="0"/>
          <w:marBottom w:val="0"/>
          <w:divBdr>
            <w:top w:val="none" w:sz="0" w:space="0" w:color="auto"/>
            <w:left w:val="none" w:sz="0" w:space="0" w:color="auto"/>
            <w:bottom w:val="none" w:sz="0" w:space="0" w:color="auto"/>
            <w:right w:val="none" w:sz="0" w:space="0" w:color="auto"/>
          </w:divBdr>
        </w:div>
        <w:div w:id="955060615">
          <w:marLeft w:val="0"/>
          <w:marRight w:val="0"/>
          <w:marTop w:val="0"/>
          <w:marBottom w:val="0"/>
          <w:divBdr>
            <w:top w:val="none" w:sz="0" w:space="0" w:color="auto"/>
            <w:left w:val="none" w:sz="0" w:space="0" w:color="auto"/>
            <w:bottom w:val="none" w:sz="0" w:space="0" w:color="auto"/>
            <w:right w:val="none" w:sz="0" w:space="0" w:color="auto"/>
          </w:divBdr>
        </w:div>
      </w:divsChild>
    </w:div>
    <w:div w:id="20767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bundledun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F401CA575040DBBBAB6E6C9E0EEFCC"/>
        <w:category>
          <w:name w:val="General"/>
          <w:gallery w:val="placeholder"/>
        </w:category>
        <w:types>
          <w:type w:val="bbPlcHdr"/>
        </w:types>
        <w:behaviors>
          <w:behavior w:val="content"/>
        </w:behaviors>
        <w:guid w:val="{7F4FD6BB-64E2-4691-BC90-8C6568190CC8}"/>
      </w:docPartPr>
      <w:docPartBody>
        <w:p w:rsidR="00D54EA6" w:rsidRDefault="009B6352" w:rsidP="009B6352">
          <w:pPr>
            <w:pStyle w:val="E8F401CA575040DBBBAB6E6C9E0EEFCC"/>
          </w:pPr>
          <w:r>
            <w:rPr>
              <w:color w:val="5B9BD5" w:themeColor="accent1"/>
            </w:rPr>
            <w:t>[Document title]</w:t>
          </w:r>
        </w:p>
      </w:docPartBody>
    </w:docPart>
    <w:docPart>
      <w:docPartPr>
        <w:name w:val="5701F68721E14426A4122BB3E17DC8AB"/>
        <w:category>
          <w:name w:val="General"/>
          <w:gallery w:val="placeholder"/>
        </w:category>
        <w:types>
          <w:type w:val="bbPlcHdr"/>
        </w:types>
        <w:behaviors>
          <w:behavior w:val="content"/>
        </w:behaviors>
        <w:guid w:val="{12598E00-7DB7-4856-BC1D-E3CECCD6F433}"/>
      </w:docPartPr>
      <w:docPartBody>
        <w:p w:rsidR="00D54EA6" w:rsidRDefault="009B6352" w:rsidP="009B6352">
          <w:pPr>
            <w:pStyle w:val="5701F68721E14426A4122BB3E17DC8AB"/>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52"/>
    <w:rsid w:val="009B6352"/>
    <w:rsid w:val="00D54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11FA87DC3B4A668DB6912F3C742608">
    <w:name w:val="2611FA87DC3B4A668DB6912F3C742608"/>
    <w:rsid w:val="009B6352"/>
  </w:style>
  <w:style w:type="paragraph" w:customStyle="1" w:styleId="E8F401CA575040DBBBAB6E6C9E0EEFCC">
    <w:name w:val="E8F401CA575040DBBBAB6E6C9E0EEFCC"/>
    <w:rsid w:val="009B6352"/>
  </w:style>
  <w:style w:type="paragraph" w:customStyle="1" w:styleId="5701F68721E14426A4122BB3E17DC8AB">
    <w:name w:val="5701F68721E14426A4122BB3E17DC8AB"/>
    <w:rsid w:val="009B6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055C5-DEC4-4C25-925C-976F71E7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Unbundled University</dc:title>
  <dc:subject/>
  <dc:creator>ES/P002102/1</dc:creator>
  <cp:keywords/>
  <dc:description/>
  <cp:lastModifiedBy>Taryn Coop</cp:lastModifiedBy>
  <cp:revision>3</cp:revision>
  <dcterms:created xsi:type="dcterms:W3CDTF">2018-10-02T11:38:00Z</dcterms:created>
  <dcterms:modified xsi:type="dcterms:W3CDTF">2019-02-01T14:32:00Z</dcterms:modified>
</cp:coreProperties>
</file>