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8371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ED1AD78" wp14:editId="0CF8A4E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C58415" w14:textId="77777777" w:rsidR="00E010CB" w:rsidRDefault="00E010CB">
      <w:pPr>
        <w:rPr>
          <w:b/>
        </w:rPr>
      </w:pPr>
    </w:p>
    <w:p w14:paraId="3868EBAD" w14:textId="77777777" w:rsidR="00E010CB" w:rsidRDefault="00E010CB">
      <w:pPr>
        <w:rPr>
          <w:b/>
        </w:rPr>
      </w:pPr>
    </w:p>
    <w:p w14:paraId="2C2621B8" w14:textId="77777777" w:rsidR="00E010CB" w:rsidRDefault="00E010CB">
      <w:pPr>
        <w:rPr>
          <w:b/>
        </w:rPr>
      </w:pPr>
    </w:p>
    <w:p w14:paraId="4DE84977" w14:textId="7BAF537D" w:rsidR="00121130" w:rsidRPr="00DF359C" w:rsidRDefault="00C12F9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>Grant Number</w:t>
      </w:r>
      <w:r>
        <w:t xml:space="preserve">: </w:t>
      </w:r>
      <w:r w:rsidR="00DF359C" w:rsidRPr="00DF359C">
        <w:rPr>
          <w:rFonts w:ascii="Arial" w:eastAsia="Times New Roman" w:hAnsi="Arial" w:cs="Arial"/>
          <w:color w:val="333333"/>
          <w:sz w:val="19"/>
          <w:szCs w:val="19"/>
          <w:shd w:val="clear" w:color="auto" w:fill="FAFAFA"/>
          <w:lang w:eastAsia="en-GB"/>
        </w:rPr>
        <w:t>ES/N000404/1</w:t>
      </w:r>
      <w:r w:rsidR="00E010CB" w:rsidRPr="00E010CB">
        <w:rPr>
          <w:b/>
          <w:noProof/>
          <w:lang w:eastAsia="en-GB"/>
        </w:rPr>
        <w:t xml:space="preserve"> </w:t>
      </w:r>
    </w:p>
    <w:p w14:paraId="635727DB" w14:textId="5400B5D9" w:rsidR="00C12F9B" w:rsidRPr="00DF359C" w:rsidRDefault="00C12F9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 xml:space="preserve">Sponsor: </w:t>
      </w:r>
      <w:r w:rsidR="00DF359C" w:rsidRPr="00DF359C">
        <w:rPr>
          <w:rFonts w:ascii="Arial" w:eastAsia="Times New Roman" w:hAnsi="Arial" w:cs="Arial"/>
          <w:color w:val="333333"/>
          <w:sz w:val="19"/>
          <w:szCs w:val="19"/>
          <w:shd w:val="clear" w:color="auto" w:fill="FAFAFA"/>
          <w:lang w:eastAsia="en-GB"/>
        </w:rPr>
        <w:t>Economic and Social Research Council</w:t>
      </w:r>
    </w:p>
    <w:p w14:paraId="21A0DD4B" w14:textId="6896110F" w:rsidR="000F06C6" w:rsidRPr="00DF359C" w:rsidRDefault="000F06C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>Project title</w:t>
      </w:r>
      <w:r>
        <w:t xml:space="preserve">: </w:t>
      </w:r>
      <w:r w:rsidR="00DF359C" w:rsidRPr="00DF359C">
        <w:rPr>
          <w:rFonts w:ascii="Arial" w:eastAsia="Times New Roman" w:hAnsi="Arial" w:cs="Arial"/>
          <w:color w:val="333333"/>
          <w:sz w:val="19"/>
          <w:szCs w:val="19"/>
          <w:shd w:val="clear" w:color="auto" w:fill="FAFAFA"/>
          <w:lang w:eastAsia="en-GB"/>
        </w:rPr>
        <w:t>Epigenetic responses to social and environmental cues in early life and over the life course: impact on heal</w:t>
      </w:r>
      <w:bookmarkStart w:id="0" w:name="_GoBack"/>
      <w:bookmarkEnd w:id="0"/>
      <w:r w:rsidR="00DF359C" w:rsidRPr="00DF359C">
        <w:rPr>
          <w:rFonts w:ascii="Arial" w:eastAsia="Times New Roman" w:hAnsi="Arial" w:cs="Arial"/>
          <w:color w:val="333333"/>
          <w:sz w:val="19"/>
          <w:szCs w:val="19"/>
          <w:shd w:val="clear" w:color="auto" w:fill="FAFAFA"/>
          <w:lang w:eastAsia="en-GB"/>
        </w:rPr>
        <w:t>thy ageing in UK population-based cohorts</w:t>
      </w:r>
    </w:p>
    <w:p w14:paraId="33564CD4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C73C7EB" w14:textId="77777777" w:rsidTr="000F06C6">
        <w:tc>
          <w:tcPr>
            <w:tcW w:w="4508" w:type="dxa"/>
          </w:tcPr>
          <w:p w14:paraId="10CE3EE7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534FEE3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0ED62B3" w14:textId="77777777" w:rsidTr="009D076B">
        <w:trPr>
          <w:trHeight w:val="397"/>
        </w:trPr>
        <w:tc>
          <w:tcPr>
            <w:tcW w:w="4508" w:type="dxa"/>
          </w:tcPr>
          <w:p w14:paraId="40C964D4" w14:textId="7FB42C67" w:rsidR="000F06C6" w:rsidRDefault="00DF359C">
            <w:hyperlink r:id="rId5" w:history="1">
              <w:r>
                <w:rPr>
                  <w:rStyle w:val="Hyperlink"/>
                  <w:rFonts w:ascii="Arial" w:hAnsi="Arial" w:cs="Arial"/>
                  <w:color w:val="702082"/>
                  <w:sz w:val="23"/>
                  <w:szCs w:val="23"/>
                  <w:u w:val="none"/>
                </w:rPr>
                <w:t>TwinsUK_methylation_betavalues.zip</w:t>
              </w:r>
            </w:hyperlink>
          </w:p>
        </w:tc>
        <w:tc>
          <w:tcPr>
            <w:tcW w:w="4508" w:type="dxa"/>
          </w:tcPr>
          <w:p w14:paraId="092DE66C" w14:textId="3307386D" w:rsidR="000F06C6" w:rsidRDefault="00453923">
            <w:r>
              <w:t xml:space="preserve">Matrix of methylation values in .csv format. Columns correspond to 243 samples and rows to </w:t>
            </w:r>
            <w:r w:rsidRPr="00453923">
              <w:t>865</w:t>
            </w:r>
            <w:r>
              <w:t>,</w:t>
            </w:r>
            <w:r w:rsidRPr="00453923">
              <w:t>08</w:t>
            </w:r>
            <w:r>
              <w:t xml:space="preserve">3 CpG probes. </w:t>
            </w:r>
          </w:p>
        </w:tc>
      </w:tr>
      <w:tr w:rsidR="000F06C6" w14:paraId="20220964" w14:textId="77777777" w:rsidTr="009D076B">
        <w:trPr>
          <w:trHeight w:val="397"/>
        </w:trPr>
        <w:tc>
          <w:tcPr>
            <w:tcW w:w="4508" w:type="dxa"/>
          </w:tcPr>
          <w:p w14:paraId="6DF03FF8" w14:textId="349949C0" w:rsidR="000F06C6" w:rsidRDefault="00453923">
            <w:hyperlink r:id="rId6" w:history="1">
              <w:r>
                <w:rPr>
                  <w:rStyle w:val="Hyperlink"/>
                  <w:rFonts w:ascii="Arial" w:hAnsi="Arial" w:cs="Arial"/>
                  <w:color w:val="702082"/>
                  <w:sz w:val="23"/>
                  <w:szCs w:val="23"/>
                  <w:u w:val="none"/>
                </w:rPr>
                <w:t>TwinsUK_info.csv</w:t>
              </w:r>
            </w:hyperlink>
          </w:p>
        </w:tc>
        <w:tc>
          <w:tcPr>
            <w:tcW w:w="4508" w:type="dxa"/>
          </w:tcPr>
          <w:p w14:paraId="34D31038" w14:textId="775EA152" w:rsidR="00DF359C" w:rsidRDefault="00DF359C">
            <w:r>
              <w:t xml:space="preserve">Table of covariates </w:t>
            </w:r>
            <w:r w:rsidR="00453923">
              <w:t xml:space="preserve">in .csv format for 243 samples. Contains plate and position of the array, and </w:t>
            </w:r>
            <w:r>
              <w:t>age</w:t>
            </w:r>
            <w:r w:rsidR="00453923">
              <w:t xml:space="preserve"> at blood collection</w:t>
            </w:r>
            <w:r>
              <w:t xml:space="preserve"> and </w:t>
            </w:r>
            <w:r w:rsidR="00453923">
              <w:t xml:space="preserve">sex of the participants. </w:t>
            </w:r>
            <w:proofErr w:type="spellStart"/>
            <w:r w:rsidR="00453923">
              <w:t>SampleID</w:t>
            </w:r>
            <w:proofErr w:type="spellEnd"/>
            <w:r w:rsidR="00453923">
              <w:t xml:space="preserve"> column links to columns in </w:t>
            </w:r>
            <w:hyperlink r:id="rId7" w:history="1">
              <w:r w:rsidR="00453923">
                <w:rPr>
                  <w:rStyle w:val="Hyperlink"/>
                  <w:rFonts w:ascii="Arial" w:hAnsi="Arial" w:cs="Arial"/>
                  <w:color w:val="702082"/>
                  <w:sz w:val="23"/>
                  <w:szCs w:val="23"/>
                  <w:u w:val="none"/>
                </w:rPr>
                <w:t>TwinsUK_methylation_betavalues.zip</w:t>
              </w:r>
            </w:hyperlink>
            <w:r w:rsidR="00453923">
              <w:t>.</w:t>
            </w:r>
          </w:p>
        </w:tc>
      </w:tr>
      <w:tr w:rsidR="000F06C6" w14:paraId="23952D8B" w14:textId="77777777" w:rsidTr="009D076B">
        <w:trPr>
          <w:trHeight w:val="397"/>
        </w:trPr>
        <w:tc>
          <w:tcPr>
            <w:tcW w:w="4508" w:type="dxa"/>
          </w:tcPr>
          <w:p w14:paraId="54CEFB06" w14:textId="77777777" w:rsidR="000F06C6" w:rsidRDefault="000F06C6"/>
        </w:tc>
        <w:tc>
          <w:tcPr>
            <w:tcW w:w="4508" w:type="dxa"/>
          </w:tcPr>
          <w:p w14:paraId="2380E9C7" w14:textId="77777777" w:rsidR="000F06C6" w:rsidRDefault="000F06C6"/>
        </w:tc>
      </w:tr>
      <w:tr w:rsidR="000F06C6" w14:paraId="07E790F4" w14:textId="77777777" w:rsidTr="009D076B">
        <w:trPr>
          <w:trHeight w:val="397"/>
        </w:trPr>
        <w:tc>
          <w:tcPr>
            <w:tcW w:w="4508" w:type="dxa"/>
          </w:tcPr>
          <w:p w14:paraId="2D00F474" w14:textId="77777777" w:rsidR="000F06C6" w:rsidRDefault="000F06C6"/>
        </w:tc>
        <w:tc>
          <w:tcPr>
            <w:tcW w:w="4508" w:type="dxa"/>
          </w:tcPr>
          <w:p w14:paraId="18AEE082" w14:textId="77777777" w:rsidR="000F06C6" w:rsidRDefault="000F06C6"/>
        </w:tc>
      </w:tr>
      <w:tr w:rsidR="000F06C6" w14:paraId="567D0B33" w14:textId="77777777" w:rsidTr="009D076B">
        <w:trPr>
          <w:trHeight w:val="397"/>
        </w:trPr>
        <w:tc>
          <w:tcPr>
            <w:tcW w:w="4508" w:type="dxa"/>
          </w:tcPr>
          <w:p w14:paraId="59B09D2E" w14:textId="77777777" w:rsidR="000F06C6" w:rsidRDefault="000F06C6"/>
        </w:tc>
        <w:tc>
          <w:tcPr>
            <w:tcW w:w="4508" w:type="dxa"/>
          </w:tcPr>
          <w:p w14:paraId="678AE4EB" w14:textId="77777777" w:rsidR="000F06C6" w:rsidRDefault="000F06C6"/>
        </w:tc>
      </w:tr>
      <w:tr w:rsidR="000F06C6" w14:paraId="1554BC76" w14:textId="77777777" w:rsidTr="009D076B">
        <w:trPr>
          <w:trHeight w:val="397"/>
        </w:trPr>
        <w:tc>
          <w:tcPr>
            <w:tcW w:w="4508" w:type="dxa"/>
          </w:tcPr>
          <w:p w14:paraId="162378B9" w14:textId="77777777" w:rsidR="000F06C6" w:rsidRDefault="000F06C6"/>
        </w:tc>
        <w:tc>
          <w:tcPr>
            <w:tcW w:w="4508" w:type="dxa"/>
          </w:tcPr>
          <w:p w14:paraId="69DB18D6" w14:textId="77777777" w:rsidR="000F06C6" w:rsidRDefault="000F06C6"/>
        </w:tc>
      </w:tr>
      <w:tr w:rsidR="000F06C6" w14:paraId="7767D8E7" w14:textId="77777777" w:rsidTr="009D076B">
        <w:trPr>
          <w:trHeight w:val="397"/>
        </w:trPr>
        <w:tc>
          <w:tcPr>
            <w:tcW w:w="4508" w:type="dxa"/>
          </w:tcPr>
          <w:p w14:paraId="6ECEB1DD" w14:textId="77777777" w:rsidR="000F06C6" w:rsidRDefault="000F06C6"/>
        </w:tc>
        <w:tc>
          <w:tcPr>
            <w:tcW w:w="4508" w:type="dxa"/>
          </w:tcPr>
          <w:p w14:paraId="0A8A5191" w14:textId="77777777" w:rsidR="000F06C6" w:rsidRDefault="000F06C6"/>
        </w:tc>
      </w:tr>
    </w:tbl>
    <w:p w14:paraId="65F8FCB8" w14:textId="77777777" w:rsidR="000F06C6" w:rsidRDefault="000F06C6"/>
    <w:p w14:paraId="1C0400C7" w14:textId="601954F9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609E9547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453923"/>
    <w:rsid w:val="00684A3C"/>
    <w:rsid w:val="009D076B"/>
    <w:rsid w:val="00AB5DC8"/>
    <w:rsid w:val="00C12F9B"/>
    <w:rsid w:val="00DD1FA8"/>
    <w:rsid w:val="00DF359C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ECEA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F3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share.ukdataservice.ac.uk/853526/1/TwinsUK_methylation_betavalues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share.ukdataservice.ac.uk/853526/8/TwinsUK_info.csv" TargetMode="External"/><Relationship Id="rId5" Type="http://schemas.openxmlformats.org/officeDocument/2006/relationships/hyperlink" Target="http://reshare.ukdataservice.ac.uk/853526/1/TwinsUK_methylation_betavalues.zip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959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Juan Castillo</cp:lastModifiedBy>
  <cp:revision>2</cp:revision>
  <dcterms:created xsi:type="dcterms:W3CDTF">2019-09-02T06:37:00Z</dcterms:created>
  <dcterms:modified xsi:type="dcterms:W3CDTF">2019-09-02T06:37:00Z</dcterms:modified>
</cp:coreProperties>
</file>