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92D8" w14:textId="77777777" w:rsidR="00D01EF7" w:rsidRDefault="00D01EF7" w:rsidP="001F2AA2">
      <w:pPr>
        <w:spacing w:after="0"/>
        <w:jc w:val="both"/>
        <w:rPr>
          <w:b/>
        </w:rPr>
      </w:pPr>
      <w:r>
        <w:rPr>
          <w:b/>
        </w:rPr>
        <w:t>Award: ESRC Centre for Climate Change Economics and Policy</w:t>
      </w:r>
    </w:p>
    <w:p w14:paraId="2E3E35DF" w14:textId="76E04F28" w:rsidR="00D01EF7" w:rsidRDefault="00D01EF7" w:rsidP="001F2AA2">
      <w:pPr>
        <w:spacing w:after="0"/>
        <w:jc w:val="both"/>
        <w:rPr>
          <w:b/>
        </w:rPr>
      </w:pPr>
      <w:r>
        <w:rPr>
          <w:b/>
        </w:rPr>
        <w:t xml:space="preserve">Project: </w:t>
      </w:r>
      <w:r w:rsidR="008641AC">
        <w:rPr>
          <w:b/>
        </w:rPr>
        <w:t>Evolution of carbon markets</w:t>
      </w:r>
      <w:r w:rsidR="00E8495C">
        <w:rPr>
          <w:b/>
        </w:rPr>
        <w:t xml:space="preserve"> (CCCEP Phase 2)</w:t>
      </w:r>
    </w:p>
    <w:p w14:paraId="23A577D7" w14:textId="11E4D273" w:rsidR="00D01EF7" w:rsidRDefault="00316313" w:rsidP="001F2AA2">
      <w:pPr>
        <w:spacing w:after="0"/>
        <w:jc w:val="both"/>
        <w:rPr>
          <w:b/>
        </w:rPr>
      </w:pPr>
      <w:r>
        <w:rPr>
          <w:b/>
        </w:rPr>
        <w:t xml:space="preserve">Project lead: Sam Fankauser and Luca Taschini </w:t>
      </w:r>
      <w:bookmarkStart w:id="0" w:name="_GoBack"/>
      <w:bookmarkEnd w:id="0"/>
    </w:p>
    <w:p w14:paraId="1DF3460E" w14:textId="77777777" w:rsidR="00D01EF7" w:rsidRPr="00D01EF7" w:rsidRDefault="00D01EF7" w:rsidP="001F2AA2">
      <w:pPr>
        <w:spacing w:after="0"/>
        <w:jc w:val="both"/>
      </w:pPr>
      <w:r>
        <w:rPr>
          <w:b/>
        </w:rPr>
        <w:t xml:space="preserve">Contact: </w:t>
      </w:r>
      <w:hyperlink r:id="rId8" w:history="1">
        <w:r w:rsidRPr="00D01EF7">
          <w:rPr>
            <w:rStyle w:val="Hyperlink"/>
          </w:rPr>
          <w:t>gri@lse.ac.uk</w:t>
        </w:r>
      </w:hyperlink>
    </w:p>
    <w:p w14:paraId="18D33D7D" w14:textId="77777777" w:rsidR="001F2AA2" w:rsidRDefault="001F2AA2" w:rsidP="001F2AA2">
      <w:pPr>
        <w:spacing w:after="0"/>
        <w:jc w:val="both"/>
        <w:rPr>
          <w:b/>
        </w:rPr>
      </w:pPr>
    </w:p>
    <w:p w14:paraId="7AEA92F0" w14:textId="77777777" w:rsidR="00A9382A" w:rsidRDefault="00D01EF7" w:rsidP="001F2AA2">
      <w:pPr>
        <w:spacing w:after="0"/>
        <w:jc w:val="both"/>
        <w:rPr>
          <w:b/>
        </w:rPr>
      </w:pPr>
      <w:r>
        <w:rPr>
          <w:b/>
        </w:rPr>
        <w:t>Overview of project aims</w:t>
      </w:r>
    </w:p>
    <w:p w14:paraId="544A495E" w14:textId="77777777" w:rsidR="00316313" w:rsidRDefault="00316313" w:rsidP="001F2AA2">
      <w:pPr>
        <w:spacing w:after="0"/>
        <w:jc w:val="both"/>
      </w:pPr>
    </w:p>
    <w:p w14:paraId="1413F9AD" w14:textId="717D29BD" w:rsidR="00A9382A" w:rsidRDefault="00316313" w:rsidP="001F2AA2">
      <w:pPr>
        <w:spacing w:after="0"/>
        <w:jc w:val="both"/>
      </w:pPr>
      <w:r w:rsidRPr="00316313">
        <w:t xml:space="preserve">In the last ten years, the use of markets to reduce pollution, particularly carbon emissions, has come of age. When markets for emission permits emerged during the 1980s, they had elementary design features, reflecting the traditional objectives and skills of environmental economists in regulating local pollutants from limited sources. Today, emission permits markets are infinitely more complex, having evolved structurally and weathered the impacts of unexpected shocks, most notably the Financial Crisis. The evolution of markets and their reaction to shocks have </w:t>
      </w:r>
      <w:proofErr w:type="gramStart"/>
      <w:r w:rsidRPr="00316313">
        <w:t>raised</w:t>
      </w:r>
      <w:proofErr w:type="gramEnd"/>
      <w:r w:rsidRPr="00316313">
        <w:t xml:space="preserve"> numerous - and previously little explored - questions about the markets' responsiveness and inter-connectedness. </w:t>
      </w:r>
      <w:r>
        <w:t>This project developed n</w:t>
      </w:r>
      <w:r w:rsidRPr="00316313">
        <w:t xml:space="preserve">ew </w:t>
      </w:r>
      <w:r>
        <w:t xml:space="preserve">analytical approaches to address these questions </w:t>
      </w:r>
      <w:r w:rsidR="00D93BE5">
        <w:t xml:space="preserve">through an </w:t>
      </w:r>
      <w:r w:rsidR="00D93BE5" w:rsidRPr="00D93BE5">
        <w:t xml:space="preserve">inter-disciplinary collaboration </w:t>
      </w:r>
      <w:r w:rsidR="00D93BE5">
        <w:t>between scholars in</w:t>
      </w:r>
      <w:r w:rsidR="00D93BE5" w:rsidRPr="00D93BE5">
        <w:t xml:space="preserve"> </w:t>
      </w:r>
      <w:r>
        <w:t>economics</w:t>
      </w:r>
      <w:r w:rsidR="00D93BE5" w:rsidRPr="00D93BE5">
        <w:t xml:space="preserve">, </w:t>
      </w:r>
      <w:r>
        <w:t xml:space="preserve">mathematics and </w:t>
      </w:r>
      <w:r w:rsidR="00D93BE5" w:rsidRPr="00D93BE5">
        <w:t>climate</w:t>
      </w:r>
      <w:r w:rsidR="00D93BE5">
        <w:t>.</w:t>
      </w:r>
    </w:p>
    <w:p w14:paraId="5D5E1852" w14:textId="77777777" w:rsidR="001F2AA2" w:rsidRDefault="001F2AA2" w:rsidP="001F2AA2">
      <w:pPr>
        <w:spacing w:after="0"/>
        <w:jc w:val="both"/>
        <w:rPr>
          <w:b/>
        </w:rPr>
      </w:pPr>
    </w:p>
    <w:p w14:paraId="7DD7DDA6" w14:textId="77777777" w:rsidR="00D01EF7" w:rsidRDefault="00D01EF7" w:rsidP="001F2AA2">
      <w:pPr>
        <w:spacing w:after="0"/>
        <w:jc w:val="both"/>
        <w:rPr>
          <w:b/>
        </w:rPr>
      </w:pPr>
      <w:r>
        <w:rPr>
          <w:b/>
        </w:rPr>
        <w:t>Overview of data</w:t>
      </w:r>
    </w:p>
    <w:p w14:paraId="5D5F1DAB" w14:textId="73F915A9" w:rsidR="00D01EF7" w:rsidRDefault="00864018" w:rsidP="001F2AA2">
      <w:pPr>
        <w:pStyle w:val="ListParagraph"/>
        <w:numPr>
          <w:ilvl w:val="0"/>
          <w:numId w:val="1"/>
        </w:numPr>
        <w:spacing w:after="0"/>
        <w:jc w:val="both"/>
      </w:pPr>
      <w:r>
        <w:t xml:space="preserve">Practically the entirety of the </w:t>
      </w:r>
      <w:r w:rsidR="00D01EF7">
        <w:t xml:space="preserve">research in this project has been </w:t>
      </w:r>
      <w:r w:rsidR="004002CC">
        <w:t>based on theoretical models</w:t>
      </w:r>
      <w:r w:rsidR="00D01EF7">
        <w:t xml:space="preserve"> and has therefore not produced any data to be archived.</w:t>
      </w:r>
    </w:p>
    <w:p w14:paraId="0B086E38" w14:textId="6983D12C" w:rsidR="00520E89" w:rsidRDefault="00673162" w:rsidP="001F2AA2">
      <w:pPr>
        <w:pStyle w:val="ListParagraph"/>
        <w:numPr>
          <w:ilvl w:val="0"/>
          <w:numId w:val="1"/>
        </w:numPr>
        <w:spacing w:after="0"/>
        <w:jc w:val="both"/>
      </w:pPr>
      <w:r>
        <w:t>Paper 3</w:t>
      </w:r>
      <w:r w:rsidR="00520E89">
        <w:t xml:space="preserve"> has used </w:t>
      </w:r>
      <w:r w:rsidR="00690B6B" w:rsidRPr="00690B6B">
        <w:t>publicly available data relating to the</w:t>
      </w:r>
      <w:r w:rsidR="00690B6B" w:rsidRPr="00520E89">
        <w:t xml:space="preserve"> </w:t>
      </w:r>
      <w:r w:rsidR="00520E89" w:rsidRPr="00520E89">
        <w:t xml:space="preserve">annual country level carbon dioxide emissions covering 1950-2012 from </w:t>
      </w:r>
      <w:r w:rsidR="00520E89">
        <w:t xml:space="preserve">the World Resources Institute. The data is available to download at </w:t>
      </w:r>
      <w:hyperlink r:id="rId9" w:history="1">
        <w:r w:rsidR="00520E89" w:rsidRPr="004C5A76">
          <w:rPr>
            <w:rStyle w:val="Hyperlink"/>
          </w:rPr>
          <w:t>https://www.wri.org/resources/data-sets/cait-country-greenhouse-gas-emissions-data</w:t>
        </w:r>
      </w:hyperlink>
      <w:r w:rsidR="00520E89">
        <w:t xml:space="preserve"> </w:t>
      </w:r>
      <w:proofErr w:type="gramStart"/>
      <w:r w:rsidR="00520E89">
        <w:t>The</w:t>
      </w:r>
      <w:proofErr w:type="gramEnd"/>
      <w:r w:rsidR="00520E89">
        <w:t xml:space="preserve"> paper</w:t>
      </w:r>
      <w:r w:rsidR="00520E89" w:rsidRPr="00520E89">
        <w:t xml:space="preserve"> complement</w:t>
      </w:r>
      <w:r w:rsidR="00520E89">
        <w:t>s</w:t>
      </w:r>
      <w:r w:rsidR="00520E89" w:rsidRPr="00520E89">
        <w:t xml:space="preserve"> this dataset </w:t>
      </w:r>
      <w:r w:rsidR="00520E89">
        <w:t xml:space="preserve">with </w:t>
      </w:r>
      <w:r w:rsidR="00690B6B" w:rsidRPr="00690B6B">
        <w:t xml:space="preserve">publicly available </w:t>
      </w:r>
      <w:r w:rsidR="00520E89">
        <w:t>aviation and maritime emis</w:t>
      </w:r>
      <w:r w:rsidR="00520E89" w:rsidRPr="00520E89">
        <w:t>sions data covering 1971-2012 from the Organization for Econom</w:t>
      </w:r>
      <w:r w:rsidR="00520E89">
        <w:t xml:space="preserve">ic Co-operation and Development. The data is available to download at </w:t>
      </w:r>
      <w:hyperlink r:id="rId10" w:history="1">
        <w:r w:rsidR="00520E89" w:rsidRPr="004C5A76">
          <w:rPr>
            <w:rStyle w:val="Hyperlink"/>
          </w:rPr>
          <w:t>https://data.oecd.org/</w:t>
        </w:r>
      </w:hyperlink>
      <w:r w:rsidR="00520E89">
        <w:t xml:space="preserve"> </w:t>
      </w:r>
      <w:proofErr w:type="gramStart"/>
      <w:r w:rsidR="00520E89">
        <w:t>The</w:t>
      </w:r>
      <w:proofErr w:type="gramEnd"/>
      <w:r w:rsidR="00520E89" w:rsidRPr="00520E89">
        <w:t xml:space="preserve"> data for the </w:t>
      </w:r>
      <w:r w:rsidR="00520E89">
        <w:t xml:space="preserve">US power </w:t>
      </w:r>
      <w:r w:rsidR="00520E89" w:rsidRPr="00520E89">
        <w:t xml:space="preserve">emissions covering 1950-2011 </w:t>
      </w:r>
      <w:r w:rsidR="008641AC">
        <w:t xml:space="preserve">comes </w:t>
      </w:r>
      <w:r w:rsidR="00520E89" w:rsidRPr="00520E89">
        <w:t xml:space="preserve">from the Energy Information Administration. </w:t>
      </w:r>
      <w:r w:rsidR="008641AC">
        <w:t>The data</w:t>
      </w:r>
      <w:r w:rsidR="00690B6B">
        <w:t xml:space="preserve"> is </w:t>
      </w:r>
      <w:r w:rsidR="00690B6B" w:rsidRPr="00690B6B">
        <w:t>publicly available</w:t>
      </w:r>
      <w:r w:rsidR="00690B6B">
        <w:t xml:space="preserve"> and</w:t>
      </w:r>
      <w:r w:rsidR="008641AC">
        <w:t xml:space="preserve"> </w:t>
      </w:r>
      <w:r w:rsidR="00690B6B">
        <w:t>can be downloaded at</w:t>
      </w:r>
      <w:r w:rsidR="008641AC">
        <w:t xml:space="preserve"> </w:t>
      </w:r>
      <w:hyperlink r:id="rId11" w:history="1">
        <w:r w:rsidR="008641AC" w:rsidRPr="004C5A76">
          <w:rPr>
            <w:rStyle w:val="Hyperlink"/>
          </w:rPr>
          <w:t>https://www.eia.gov/totalenergy/data/browser/</w:t>
        </w:r>
      </w:hyperlink>
      <w:r w:rsidR="008641AC">
        <w:t xml:space="preserve"> </w:t>
      </w:r>
    </w:p>
    <w:p w14:paraId="35C0E995" w14:textId="2349BD61" w:rsidR="00864018" w:rsidRDefault="00673162" w:rsidP="001F2AA2">
      <w:pPr>
        <w:pStyle w:val="ListParagraph"/>
        <w:numPr>
          <w:ilvl w:val="0"/>
          <w:numId w:val="1"/>
        </w:numPr>
        <w:spacing w:after="0"/>
        <w:jc w:val="both"/>
      </w:pPr>
      <w:r>
        <w:t xml:space="preserve">Paper 4 </w:t>
      </w:r>
      <w:r w:rsidR="00520E89">
        <w:t xml:space="preserve">has used </w:t>
      </w:r>
      <w:r w:rsidR="00690B6B" w:rsidRPr="00690B6B">
        <w:t>publicly available data</w:t>
      </w:r>
      <w:r w:rsidR="00690B6B">
        <w:t xml:space="preserve"> from </w:t>
      </w:r>
      <w:r w:rsidR="00520E89">
        <w:t xml:space="preserve">IEA and </w:t>
      </w:r>
      <w:r w:rsidR="00690B6B">
        <w:t xml:space="preserve">proprietary data from </w:t>
      </w:r>
      <w:r w:rsidR="00520E89">
        <w:t xml:space="preserve">ENERDATA for the calibration of the model. IEA data is available to download at </w:t>
      </w:r>
      <w:hyperlink r:id="rId12" w:history="1">
        <w:r w:rsidR="00520E89" w:rsidRPr="004C5A76">
          <w:rPr>
            <w:rStyle w:val="Hyperlink"/>
          </w:rPr>
          <w:t>https://www.iea.org/statistics/co2emissions/</w:t>
        </w:r>
      </w:hyperlink>
      <w:proofErr w:type="gramStart"/>
      <w:r w:rsidR="00520E89">
        <w:t xml:space="preserve"> .</w:t>
      </w:r>
      <w:proofErr w:type="gramEnd"/>
      <w:r w:rsidR="00520E89">
        <w:t xml:space="preserve"> Enerdata </w:t>
      </w:r>
      <w:r w:rsidR="00690B6B">
        <w:t xml:space="preserve">dataset was purchased and cannot be shared publicly. </w:t>
      </w:r>
      <w:r w:rsidR="00520E89" w:rsidRPr="00520E89">
        <w:t xml:space="preserve"> </w:t>
      </w:r>
    </w:p>
    <w:p w14:paraId="12545470" w14:textId="292F5A76" w:rsidR="00520E89" w:rsidRDefault="00673162" w:rsidP="00520E89">
      <w:pPr>
        <w:pStyle w:val="ListParagraph"/>
        <w:numPr>
          <w:ilvl w:val="0"/>
          <w:numId w:val="1"/>
        </w:numPr>
        <w:spacing w:after="0"/>
        <w:jc w:val="both"/>
      </w:pPr>
      <w:r>
        <w:t>Paper 5 and 6</w:t>
      </w:r>
      <w:r w:rsidR="008641AC">
        <w:t xml:space="preserve"> have used </w:t>
      </w:r>
      <w:r w:rsidR="00C612D9">
        <w:t>data on agricultural profits, labour, fertiliser, fuel costs</w:t>
      </w:r>
      <w:proofErr w:type="gramStart"/>
      <w:r w:rsidR="00C612D9">
        <w:t>,  and</w:t>
      </w:r>
      <w:proofErr w:type="gramEnd"/>
      <w:r w:rsidR="00C612D9">
        <w:t xml:space="preserve"> clearance and conversion costs from </w:t>
      </w:r>
      <w:r w:rsidR="00C612D9" w:rsidRPr="00C612D9">
        <w:t xml:space="preserve">L'Instituto Brasileiro de Geografia e Estatística </w:t>
      </w:r>
      <w:r w:rsidR="00C612D9">
        <w:t>IBGE. The data is available to download at</w:t>
      </w:r>
      <w:r w:rsidR="00C612D9" w:rsidRPr="00C612D9">
        <w:t xml:space="preserve"> </w:t>
      </w:r>
      <w:hyperlink r:id="rId13" w:history="1">
        <w:r w:rsidR="00C612D9" w:rsidRPr="004C5A76">
          <w:rPr>
            <w:rStyle w:val="Hyperlink"/>
          </w:rPr>
          <w:t>https://ww2.ibge.gov.br/english/</w:t>
        </w:r>
      </w:hyperlink>
      <w:proofErr w:type="gramStart"/>
      <w:r w:rsidR="00C612D9">
        <w:t xml:space="preserve"> </w:t>
      </w:r>
      <w:r w:rsidR="00690B6B">
        <w:t xml:space="preserve"> The</w:t>
      </w:r>
      <w:proofErr w:type="gramEnd"/>
      <w:r w:rsidR="00690B6B">
        <w:t xml:space="preserve"> Appendix of paper 6 gives the references to the specific data sources. </w:t>
      </w:r>
      <w:r w:rsidR="00C612D9">
        <w:t>.</w:t>
      </w:r>
    </w:p>
    <w:p w14:paraId="25FD19A5" w14:textId="09C82DC2" w:rsidR="00690B6B" w:rsidRPr="00690B6B" w:rsidRDefault="00690B6B" w:rsidP="00690B6B">
      <w:pPr>
        <w:pStyle w:val="ListParagraph"/>
        <w:numPr>
          <w:ilvl w:val="0"/>
          <w:numId w:val="1"/>
        </w:numPr>
        <w:spacing w:after="0"/>
        <w:jc w:val="both"/>
      </w:pPr>
      <w:r w:rsidRPr="00690B6B">
        <w:t xml:space="preserve">Paper </w:t>
      </w:r>
      <w:r>
        <w:t>7</w:t>
      </w:r>
      <w:r w:rsidRPr="00690B6B">
        <w:t xml:space="preserve"> uses publicly available data relating to the European Electricity sector from Eurostat, International Energy Agency and Eurelectric to parameterise the paper's model. Section 4 of the paper provides details on how the are processed to </w:t>
      </w:r>
      <w:proofErr w:type="gramStart"/>
      <w:r w:rsidRPr="00690B6B">
        <w:t>obtained</w:t>
      </w:r>
      <w:proofErr w:type="gramEnd"/>
      <w:r w:rsidRPr="00690B6B">
        <w:t xml:space="preserve"> the quantities reported in Tables 2-6, and gives the references to the specific data sources. </w:t>
      </w:r>
    </w:p>
    <w:p w14:paraId="3C3410A7" w14:textId="0DA3BF1D" w:rsidR="0012518B" w:rsidRDefault="0012518B" w:rsidP="00C612D9">
      <w:pPr>
        <w:pStyle w:val="ListParagraph"/>
        <w:spacing w:line="256" w:lineRule="auto"/>
        <w:ind w:left="1440"/>
        <w:jc w:val="both"/>
      </w:pPr>
    </w:p>
    <w:p w14:paraId="31FFE3BC" w14:textId="77777777" w:rsidR="001F2AA2" w:rsidRDefault="001F2AA2" w:rsidP="001F2AA2">
      <w:pPr>
        <w:spacing w:after="0"/>
        <w:jc w:val="both"/>
        <w:rPr>
          <w:b/>
        </w:rPr>
      </w:pPr>
    </w:p>
    <w:p w14:paraId="40D06682" w14:textId="77777777" w:rsidR="00D01EF7" w:rsidRDefault="00D01EF7" w:rsidP="001F2AA2">
      <w:pPr>
        <w:spacing w:after="0"/>
        <w:jc w:val="both"/>
        <w:rPr>
          <w:b/>
        </w:rPr>
      </w:pPr>
      <w:r>
        <w:rPr>
          <w:b/>
        </w:rPr>
        <w:t>Links to other projects</w:t>
      </w:r>
    </w:p>
    <w:p w14:paraId="15F96072" w14:textId="6A72D776" w:rsidR="00D01EF7" w:rsidRDefault="00111006" w:rsidP="001F2AA2">
      <w:pPr>
        <w:spacing w:after="0"/>
        <w:jc w:val="both"/>
      </w:pPr>
      <w:r>
        <w:t xml:space="preserve">This project is related to a broader programme of work at the Grantham Research Institute on Climate Change and the Environment, LSE, on </w:t>
      </w:r>
      <w:r w:rsidR="00316313">
        <w:t>policy design and evaluation</w:t>
      </w:r>
      <w:r>
        <w:t xml:space="preserve">, under the </w:t>
      </w:r>
      <w:r w:rsidR="00316313">
        <w:rPr>
          <w:i/>
        </w:rPr>
        <w:t xml:space="preserve">Mitigation </w:t>
      </w:r>
      <w:r w:rsidR="00316313" w:rsidRPr="00316313">
        <w:t>programme</w:t>
      </w:r>
      <w:r w:rsidR="00316313">
        <w:rPr>
          <w:i/>
        </w:rPr>
        <w:t xml:space="preserve"> </w:t>
      </w:r>
      <w:r w:rsidR="00316313">
        <w:t xml:space="preserve">and the current </w:t>
      </w:r>
      <w:r w:rsidR="00316313">
        <w:rPr>
          <w:i/>
        </w:rPr>
        <w:t xml:space="preserve">Policy Design and Evaluation </w:t>
      </w:r>
      <w:r>
        <w:t>programme.</w:t>
      </w:r>
    </w:p>
    <w:p w14:paraId="1AF5B960" w14:textId="77777777" w:rsidR="001F2AA2" w:rsidRPr="001F2AA2" w:rsidRDefault="001F2AA2" w:rsidP="001F2AA2">
      <w:pPr>
        <w:spacing w:after="0"/>
        <w:jc w:val="both"/>
      </w:pPr>
    </w:p>
    <w:p w14:paraId="5FD5680C" w14:textId="77777777" w:rsidR="00FC7A83" w:rsidRDefault="00D01EF7" w:rsidP="001F2AA2">
      <w:pPr>
        <w:spacing w:after="0"/>
        <w:jc w:val="both"/>
        <w:rPr>
          <w:b/>
        </w:rPr>
      </w:pPr>
      <w:r>
        <w:rPr>
          <w:b/>
        </w:rPr>
        <w:t>CCCEP p</w:t>
      </w:r>
      <w:r w:rsidR="00A9382A">
        <w:rPr>
          <w:b/>
        </w:rPr>
        <w:t>ublications</w:t>
      </w:r>
    </w:p>
    <w:p w14:paraId="6549952A" w14:textId="324EF308" w:rsidR="00C612D9" w:rsidRDefault="00C612D9" w:rsidP="00C612D9">
      <w:pPr>
        <w:pStyle w:val="ListParagraph"/>
        <w:numPr>
          <w:ilvl w:val="0"/>
          <w:numId w:val="2"/>
        </w:numPr>
        <w:spacing w:after="0" w:line="240" w:lineRule="auto"/>
        <w:jc w:val="both"/>
      </w:pPr>
      <w:r>
        <w:t>“Emissions trading systems with cap adjustments”, Sascha Kollenberg and Luca Taschini.</w:t>
      </w:r>
      <w:r w:rsidR="008F2D36">
        <w:t xml:space="preserve"> </w:t>
      </w:r>
      <w:r w:rsidRPr="008F2D36">
        <w:rPr>
          <w:i/>
        </w:rPr>
        <w:t>Journal of Environmental Economics and Management</w:t>
      </w:r>
      <w:r w:rsidR="008F2D36">
        <w:t xml:space="preserve"> – Vol. 80 (3)</w:t>
      </w:r>
      <w:proofErr w:type="gramStart"/>
      <w:r w:rsidR="008F2D36">
        <w:t>:20</w:t>
      </w:r>
      <w:proofErr w:type="gramEnd"/>
      <w:r w:rsidR="008F2D36">
        <w:t>-36, 2016</w:t>
      </w:r>
    </w:p>
    <w:p w14:paraId="52EC4738" w14:textId="61B27C1B" w:rsidR="00C612D9" w:rsidRDefault="00C612D9" w:rsidP="00DD4187">
      <w:pPr>
        <w:pStyle w:val="ListParagraph"/>
        <w:numPr>
          <w:ilvl w:val="0"/>
          <w:numId w:val="2"/>
        </w:numPr>
        <w:spacing w:after="0" w:line="240" w:lineRule="auto"/>
        <w:jc w:val="both"/>
      </w:pPr>
      <w:r>
        <w:t xml:space="preserve">“Dynamic Supply Adjustment and Banking under Uncertainty: the Market Stability Reserve”, </w:t>
      </w:r>
      <w:r w:rsidR="008F2D36">
        <w:t xml:space="preserve">Sascha Kollenberg and Luca Taschini, </w:t>
      </w:r>
      <w:r w:rsidR="008F2D36" w:rsidRPr="008F2D36">
        <w:t>Centre for Climate Change Economics and Policy</w:t>
      </w:r>
      <w:r w:rsidR="008F2D36">
        <w:t xml:space="preserve"> </w:t>
      </w:r>
      <w:r w:rsidR="008F2D36" w:rsidRPr="008F2D36">
        <w:t>Working Paper No. 219</w:t>
      </w:r>
      <w:r w:rsidR="00FC0484">
        <w:t>, 2016</w:t>
      </w:r>
    </w:p>
    <w:p w14:paraId="0E29FDB1" w14:textId="739120F8" w:rsidR="00DD4187" w:rsidRPr="00690B6B" w:rsidRDefault="00DD4187" w:rsidP="00DD4187">
      <w:pPr>
        <w:pStyle w:val="ListParagraph"/>
        <w:numPr>
          <w:ilvl w:val="0"/>
          <w:numId w:val="2"/>
        </w:numPr>
        <w:spacing w:after="0" w:line="240" w:lineRule="auto"/>
        <w:jc w:val="both"/>
      </w:pPr>
      <w:r>
        <w:t xml:space="preserve">“Carbon dating: when is it beneficial to </w:t>
      </w:r>
      <w:r w:rsidRPr="00690B6B">
        <w:t>link ETSs?</w:t>
      </w:r>
      <w:proofErr w:type="gramStart"/>
      <w:r w:rsidRPr="00690B6B">
        <w:t>”,</w:t>
      </w:r>
      <w:proofErr w:type="gramEnd"/>
      <w:r w:rsidRPr="00690B6B">
        <w:t xml:space="preserve"> Baran Doda and Luca Taschini.  </w:t>
      </w:r>
      <w:r w:rsidRPr="00690B6B">
        <w:rPr>
          <w:i/>
        </w:rPr>
        <w:t>Journal of the Association of Environmental and Resource Economists</w:t>
      </w:r>
      <w:r w:rsidR="00FC0484" w:rsidRPr="00690B6B">
        <w:t xml:space="preserve"> - Vol. 4 (3)</w:t>
      </w:r>
      <w:proofErr w:type="gramStart"/>
      <w:r w:rsidR="00FC0484" w:rsidRPr="00690B6B">
        <w:t>:701</w:t>
      </w:r>
      <w:proofErr w:type="gramEnd"/>
      <w:r w:rsidR="00FC0484" w:rsidRPr="00690B6B">
        <w:t>-730, 2016</w:t>
      </w:r>
    </w:p>
    <w:p w14:paraId="75406CAA" w14:textId="6D95833D" w:rsidR="00DD4187" w:rsidRPr="00690B6B" w:rsidRDefault="00DD4187" w:rsidP="00DD4187">
      <w:pPr>
        <w:pStyle w:val="ListParagraph"/>
        <w:numPr>
          <w:ilvl w:val="0"/>
          <w:numId w:val="2"/>
        </w:numPr>
        <w:spacing w:after="0" w:line="240" w:lineRule="auto"/>
        <w:jc w:val="both"/>
      </w:pPr>
      <w:r w:rsidRPr="00690B6B">
        <w:t>"Linking Emissions Trading Systems Multilaterally", Baran Doda, Simon Quemin and Luca Taschini, Centre for Climate Change Economics and Policy Working Paper No. 311</w:t>
      </w:r>
      <w:r w:rsidR="00690B6B">
        <w:t>, 2018</w:t>
      </w:r>
    </w:p>
    <w:p w14:paraId="2A8C2F92" w14:textId="40B67049" w:rsidR="00DD4187" w:rsidRPr="00690B6B" w:rsidRDefault="00DD4187" w:rsidP="00DD4187">
      <w:pPr>
        <w:pStyle w:val="ListParagraph"/>
        <w:numPr>
          <w:ilvl w:val="0"/>
          <w:numId w:val="2"/>
        </w:numPr>
        <w:spacing w:after="0" w:line="240" w:lineRule="auto"/>
        <w:jc w:val="both"/>
      </w:pPr>
      <w:r w:rsidRPr="00690B6B">
        <w:t xml:space="preserve">“Understanding the Demand for REDD+ Credits”, Tim Laing, Luca Taschini and Charles Palmer. </w:t>
      </w:r>
      <w:r w:rsidRPr="00690B6B">
        <w:rPr>
          <w:i/>
        </w:rPr>
        <w:t>Environmental Conservation</w:t>
      </w:r>
      <w:r w:rsidRPr="00690B6B">
        <w:t xml:space="preserve"> – Vol. 43 (4)</w:t>
      </w:r>
      <w:proofErr w:type="gramStart"/>
      <w:r w:rsidRPr="00690B6B">
        <w:t>:389</w:t>
      </w:r>
      <w:proofErr w:type="gramEnd"/>
      <w:r w:rsidRPr="00690B6B">
        <w:t>-396, 2016</w:t>
      </w:r>
    </w:p>
    <w:p w14:paraId="5F09CB1B" w14:textId="2389C32B" w:rsidR="00DD4187" w:rsidRPr="00690B6B" w:rsidRDefault="00DD4187" w:rsidP="00DD4187">
      <w:pPr>
        <w:pStyle w:val="ListParagraph"/>
        <w:numPr>
          <w:ilvl w:val="0"/>
          <w:numId w:val="2"/>
        </w:numPr>
        <w:spacing w:after="0" w:line="240" w:lineRule="auto"/>
        <w:jc w:val="both"/>
      </w:pPr>
      <w:r w:rsidRPr="00690B6B">
        <w:t xml:space="preserve">“Getting more ‘carbon bang’ for your ‘buck’ in Acre State, Brazil”, Charles Palmer, Luca </w:t>
      </w:r>
      <w:r w:rsidR="00FC0484" w:rsidRPr="00690B6B">
        <w:t xml:space="preserve">Taschini </w:t>
      </w:r>
      <w:r w:rsidRPr="00690B6B">
        <w:t xml:space="preserve">and </w:t>
      </w:r>
      <w:r w:rsidR="00FC0484" w:rsidRPr="00690B6B">
        <w:t>Tim Laing.</w:t>
      </w:r>
      <w:r w:rsidRPr="00690B6B">
        <w:t xml:space="preserve"> </w:t>
      </w:r>
      <w:r w:rsidRPr="00690B6B">
        <w:rPr>
          <w:i/>
        </w:rPr>
        <w:t>Ecological Economics</w:t>
      </w:r>
      <w:r w:rsidRPr="00690B6B">
        <w:t xml:space="preserve"> – Vol. 142 (1)</w:t>
      </w:r>
      <w:proofErr w:type="gramStart"/>
      <w:r w:rsidRPr="00690B6B">
        <w:t>:214</w:t>
      </w:r>
      <w:proofErr w:type="gramEnd"/>
      <w:r w:rsidRPr="00690B6B">
        <w:t>-227</w:t>
      </w:r>
      <w:r w:rsidR="00FC0484" w:rsidRPr="00690B6B">
        <w:t>, 2017</w:t>
      </w:r>
    </w:p>
    <w:p w14:paraId="0B8C9230" w14:textId="6A02F1CE" w:rsidR="0043750C" w:rsidRPr="00690B6B" w:rsidRDefault="00690B6B" w:rsidP="00690B6B">
      <w:pPr>
        <w:pStyle w:val="ListParagraph"/>
        <w:numPr>
          <w:ilvl w:val="0"/>
          <w:numId w:val="2"/>
        </w:numPr>
        <w:spacing w:after="0" w:line="240" w:lineRule="auto"/>
        <w:jc w:val="both"/>
      </w:pPr>
      <w:r w:rsidRPr="00690B6B">
        <w:rPr>
          <w:rFonts w:ascii="Calibri" w:eastAsia="Times New Roman" w:hAnsi="Calibri" w:cs="Times New Roman"/>
          <w:iCs/>
          <w:color w:val="000000"/>
        </w:rPr>
        <w:t>“Energy Policy and the Power Sector in the Long Run”</w:t>
      </w:r>
      <w:r w:rsidRPr="00690B6B">
        <w:rPr>
          <w:rFonts w:ascii="Calibri" w:eastAsia="Times New Roman" w:hAnsi="Calibri" w:cs="Times New Roman"/>
          <w:color w:val="000000"/>
        </w:rPr>
        <w:t xml:space="preserve">, Baran Doda ad Samuel Fankhauser, </w:t>
      </w:r>
      <w:r w:rsidRPr="00690B6B">
        <w:t xml:space="preserve">Centre for Climate Change Economics and Policy Working Paper No. </w:t>
      </w:r>
      <w:r>
        <w:t>312, 2017</w:t>
      </w:r>
    </w:p>
    <w:sectPr w:rsidR="0043750C" w:rsidRPr="00690B6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962458" w15:done="0"/>
  <w15:commentEx w15:paraId="55CB25A7" w15:done="0"/>
  <w15:commentEx w15:paraId="0AB5D70F" w15:done="0"/>
  <w15:commentEx w15:paraId="45CA272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44349" w14:textId="77777777" w:rsidR="008F2D36" w:rsidRDefault="008F2D36" w:rsidP="00A9382A">
      <w:pPr>
        <w:spacing w:after="0" w:line="240" w:lineRule="auto"/>
      </w:pPr>
      <w:r>
        <w:separator/>
      </w:r>
    </w:p>
  </w:endnote>
  <w:endnote w:type="continuationSeparator" w:id="0">
    <w:p w14:paraId="63872F8A" w14:textId="77777777" w:rsidR="008F2D36" w:rsidRDefault="008F2D36" w:rsidP="00A9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Times New Roman"/>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D1C03" w14:textId="77777777" w:rsidR="008F2D36" w:rsidRDefault="008F2D36" w:rsidP="00A9382A">
      <w:pPr>
        <w:spacing w:after="0" w:line="240" w:lineRule="auto"/>
      </w:pPr>
      <w:r>
        <w:separator/>
      </w:r>
    </w:p>
  </w:footnote>
  <w:footnote w:type="continuationSeparator" w:id="0">
    <w:p w14:paraId="167FAA53" w14:textId="77777777" w:rsidR="008F2D36" w:rsidRDefault="008F2D36" w:rsidP="00A938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01F"/>
    <w:multiLevelType w:val="hybridMultilevel"/>
    <w:tmpl w:val="2974A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B24BDE"/>
    <w:multiLevelType w:val="hybridMultilevel"/>
    <w:tmpl w:val="8626E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CF0F5A"/>
    <w:multiLevelType w:val="multilevel"/>
    <w:tmpl w:val="9C342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295F9C"/>
    <w:multiLevelType w:val="hybridMultilevel"/>
    <w:tmpl w:val="7DA8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C1380"/>
    <w:multiLevelType w:val="hybridMultilevel"/>
    <w:tmpl w:val="A596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97D89"/>
    <w:multiLevelType w:val="hybridMultilevel"/>
    <w:tmpl w:val="9C342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504091"/>
    <w:multiLevelType w:val="hybridMultilevel"/>
    <w:tmpl w:val="5FF2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tz,S">
    <w15:presenceInfo w15:providerId="AD" w15:userId="S-1-5-21-70982057-922121612-1704399178-6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A0"/>
    <w:rsid w:val="00011816"/>
    <w:rsid w:val="00091CF4"/>
    <w:rsid w:val="000D08CA"/>
    <w:rsid w:val="000E182B"/>
    <w:rsid w:val="001007C6"/>
    <w:rsid w:val="00111006"/>
    <w:rsid w:val="0011534B"/>
    <w:rsid w:val="0012518B"/>
    <w:rsid w:val="001B4078"/>
    <w:rsid w:val="001F2AA2"/>
    <w:rsid w:val="00256D80"/>
    <w:rsid w:val="002F78A6"/>
    <w:rsid w:val="00316313"/>
    <w:rsid w:val="00381DFF"/>
    <w:rsid w:val="004002CC"/>
    <w:rsid w:val="0043750C"/>
    <w:rsid w:val="00520E89"/>
    <w:rsid w:val="0057179B"/>
    <w:rsid w:val="00673162"/>
    <w:rsid w:val="00690B6B"/>
    <w:rsid w:val="007E55F1"/>
    <w:rsid w:val="00845870"/>
    <w:rsid w:val="00864018"/>
    <w:rsid w:val="008641AC"/>
    <w:rsid w:val="008F2D36"/>
    <w:rsid w:val="00A70830"/>
    <w:rsid w:val="00A9382A"/>
    <w:rsid w:val="00B06EF8"/>
    <w:rsid w:val="00B563D3"/>
    <w:rsid w:val="00C612D9"/>
    <w:rsid w:val="00C66FC3"/>
    <w:rsid w:val="00D01EF7"/>
    <w:rsid w:val="00D042EF"/>
    <w:rsid w:val="00D313B6"/>
    <w:rsid w:val="00D93BE5"/>
    <w:rsid w:val="00DD4187"/>
    <w:rsid w:val="00E8495C"/>
    <w:rsid w:val="00EA4FA0"/>
    <w:rsid w:val="00F36ED6"/>
    <w:rsid w:val="00FC0484"/>
    <w:rsid w:val="00FC7A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39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82A"/>
  </w:style>
  <w:style w:type="paragraph" w:styleId="Footer">
    <w:name w:val="footer"/>
    <w:basedOn w:val="Normal"/>
    <w:link w:val="FooterChar"/>
    <w:uiPriority w:val="99"/>
    <w:unhideWhenUsed/>
    <w:rsid w:val="00A93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82A"/>
  </w:style>
  <w:style w:type="paragraph" w:styleId="ListParagraph">
    <w:name w:val="List Paragraph"/>
    <w:basedOn w:val="Normal"/>
    <w:uiPriority w:val="34"/>
    <w:qFormat/>
    <w:rsid w:val="00D93BE5"/>
    <w:pPr>
      <w:ind w:left="720"/>
      <w:contextualSpacing/>
    </w:pPr>
  </w:style>
  <w:style w:type="character" w:styleId="Hyperlink">
    <w:name w:val="Hyperlink"/>
    <w:basedOn w:val="DefaultParagraphFont"/>
    <w:uiPriority w:val="99"/>
    <w:unhideWhenUsed/>
    <w:rsid w:val="00D93BE5"/>
    <w:rPr>
      <w:color w:val="0563C1" w:themeColor="hyperlink"/>
      <w:u w:val="single"/>
    </w:rPr>
  </w:style>
  <w:style w:type="character" w:styleId="CommentReference">
    <w:name w:val="annotation reference"/>
    <w:basedOn w:val="DefaultParagraphFont"/>
    <w:uiPriority w:val="99"/>
    <w:semiHidden/>
    <w:unhideWhenUsed/>
    <w:rsid w:val="00A70830"/>
    <w:rPr>
      <w:sz w:val="16"/>
      <w:szCs w:val="16"/>
    </w:rPr>
  </w:style>
  <w:style w:type="paragraph" w:styleId="CommentText">
    <w:name w:val="annotation text"/>
    <w:basedOn w:val="Normal"/>
    <w:link w:val="CommentTextChar"/>
    <w:uiPriority w:val="99"/>
    <w:semiHidden/>
    <w:unhideWhenUsed/>
    <w:rsid w:val="00A70830"/>
    <w:pPr>
      <w:spacing w:line="240" w:lineRule="auto"/>
    </w:pPr>
    <w:rPr>
      <w:sz w:val="20"/>
      <w:szCs w:val="20"/>
    </w:rPr>
  </w:style>
  <w:style w:type="character" w:customStyle="1" w:styleId="CommentTextChar">
    <w:name w:val="Comment Text Char"/>
    <w:basedOn w:val="DefaultParagraphFont"/>
    <w:link w:val="CommentText"/>
    <w:uiPriority w:val="99"/>
    <w:semiHidden/>
    <w:rsid w:val="00A70830"/>
    <w:rPr>
      <w:sz w:val="20"/>
      <w:szCs w:val="20"/>
    </w:rPr>
  </w:style>
  <w:style w:type="paragraph" w:styleId="CommentSubject">
    <w:name w:val="annotation subject"/>
    <w:basedOn w:val="CommentText"/>
    <w:next w:val="CommentText"/>
    <w:link w:val="CommentSubjectChar"/>
    <w:uiPriority w:val="99"/>
    <w:semiHidden/>
    <w:unhideWhenUsed/>
    <w:rsid w:val="00A70830"/>
    <w:rPr>
      <w:b/>
      <w:bCs/>
    </w:rPr>
  </w:style>
  <w:style w:type="character" w:customStyle="1" w:styleId="CommentSubjectChar">
    <w:name w:val="Comment Subject Char"/>
    <w:basedOn w:val="CommentTextChar"/>
    <w:link w:val="CommentSubject"/>
    <w:uiPriority w:val="99"/>
    <w:semiHidden/>
    <w:rsid w:val="00A70830"/>
    <w:rPr>
      <w:b/>
      <w:bCs/>
      <w:sz w:val="20"/>
      <w:szCs w:val="20"/>
    </w:rPr>
  </w:style>
  <w:style w:type="paragraph" w:styleId="BalloonText">
    <w:name w:val="Balloon Text"/>
    <w:basedOn w:val="Normal"/>
    <w:link w:val="BalloonTextChar"/>
    <w:uiPriority w:val="99"/>
    <w:semiHidden/>
    <w:unhideWhenUsed/>
    <w:rsid w:val="00A70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30"/>
    <w:rPr>
      <w:rFonts w:ascii="Segoe UI" w:hAnsi="Segoe UI" w:cs="Segoe UI"/>
      <w:sz w:val="18"/>
      <w:szCs w:val="18"/>
    </w:rPr>
  </w:style>
  <w:style w:type="character" w:customStyle="1" w:styleId="apple-converted-space">
    <w:name w:val="apple-converted-space"/>
    <w:basedOn w:val="DefaultParagraphFont"/>
    <w:rsid w:val="00690B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82A"/>
  </w:style>
  <w:style w:type="paragraph" w:styleId="Footer">
    <w:name w:val="footer"/>
    <w:basedOn w:val="Normal"/>
    <w:link w:val="FooterChar"/>
    <w:uiPriority w:val="99"/>
    <w:unhideWhenUsed/>
    <w:rsid w:val="00A93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82A"/>
  </w:style>
  <w:style w:type="paragraph" w:styleId="ListParagraph">
    <w:name w:val="List Paragraph"/>
    <w:basedOn w:val="Normal"/>
    <w:uiPriority w:val="34"/>
    <w:qFormat/>
    <w:rsid w:val="00D93BE5"/>
    <w:pPr>
      <w:ind w:left="720"/>
      <w:contextualSpacing/>
    </w:pPr>
  </w:style>
  <w:style w:type="character" w:styleId="Hyperlink">
    <w:name w:val="Hyperlink"/>
    <w:basedOn w:val="DefaultParagraphFont"/>
    <w:uiPriority w:val="99"/>
    <w:unhideWhenUsed/>
    <w:rsid w:val="00D93BE5"/>
    <w:rPr>
      <w:color w:val="0563C1" w:themeColor="hyperlink"/>
      <w:u w:val="single"/>
    </w:rPr>
  </w:style>
  <w:style w:type="character" w:styleId="CommentReference">
    <w:name w:val="annotation reference"/>
    <w:basedOn w:val="DefaultParagraphFont"/>
    <w:uiPriority w:val="99"/>
    <w:semiHidden/>
    <w:unhideWhenUsed/>
    <w:rsid w:val="00A70830"/>
    <w:rPr>
      <w:sz w:val="16"/>
      <w:szCs w:val="16"/>
    </w:rPr>
  </w:style>
  <w:style w:type="paragraph" w:styleId="CommentText">
    <w:name w:val="annotation text"/>
    <w:basedOn w:val="Normal"/>
    <w:link w:val="CommentTextChar"/>
    <w:uiPriority w:val="99"/>
    <w:semiHidden/>
    <w:unhideWhenUsed/>
    <w:rsid w:val="00A70830"/>
    <w:pPr>
      <w:spacing w:line="240" w:lineRule="auto"/>
    </w:pPr>
    <w:rPr>
      <w:sz w:val="20"/>
      <w:szCs w:val="20"/>
    </w:rPr>
  </w:style>
  <w:style w:type="character" w:customStyle="1" w:styleId="CommentTextChar">
    <w:name w:val="Comment Text Char"/>
    <w:basedOn w:val="DefaultParagraphFont"/>
    <w:link w:val="CommentText"/>
    <w:uiPriority w:val="99"/>
    <w:semiHidden/>
    <w:rsid w:val="00A70830"/>
    <w:rPr>
      <w:sz w:val="20"/>
      <w:szCs w:val="20"/>
    </w:rPr>
  </w:style>
  <w:style w:type="paragraph" w:styleId="CommentSubject">
    <w:name w:val="annotation subject"/>
    <w:basedOn w:val="CommentText"/>
    <w:next w:val="CommentText"/>
    <w:link w:val="CommentSubjectChar"/>
    <w:uiPriority w:val="99"/>
    <w:semiHidden/>
    <w:unhideWhenUsed/>
    <w:rsid w:val="00A70830"/>
    <w:rPr>
      <w:b/>
      <w:bCs/>
    </w:rPr>
  </w:style>
  <w:style w:type="character" w:customStyle="1" w:styleId="CommentSubjectChar">
    <w:name w:val="Comment Subject Char"/>
    <w:basedOn w:val="CommentTextChar"/>
    <w:link w:val="CommentSubject"/>
    <w:uiPriority w:val="99"/>
    <w:semiHidden/>
    <w:rsid w:val="00A70830"/>
    <w:rPr>
      <w:b/>
      <w:bCs/>
      <w:sz w:val="20"/>
      <w:szCs w:val="20"/>
    </w:rPr>
  </w:style>
  <w:style w:type="paragraph" w:styleId="BalloonText">
    <w:name w:val="Balloon Text"/>
    <w:basedOn w:val="Normal"/>
    <w:link w:val="BalloonTextChar"/>
    <w:uiPriority w:val="99"/>
    <w:semiHidden/>
    <w:unhideWhenUsed/>
    <w:rsid w:val="00A70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830"/>
    <w:rPr>
      <w:rFonts w:ascii="Segoe UI" w:hAnsi="Segoe UI" w:cs="Segoe UI"/>
      <w:sz w:val="18"/>
      <w:szCs w:val="18"/>
    </w:rPr>
  </w:style>
  <w:style w:type="character" w:customStyle="1" w:styleId="apple-converted-space">
    <w:name w:val="apple-converted-space"/>
    <w:basedOn w:val="DefaultParagraphFont"/>
    <w:rsid w:val="0069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8714">
      <w:bodyDiv w:val="1"/>
      <w:marLeft w:val="0"/>
      <w:marRight w:val="0"/>
      <w:marTop w:val="0"/>
      <w:marBottom w:val="0"/>
      <w:divBdr>
        <w:top w:val="none" w:sz="0" w:space="0" w:color="auto"/>
        <w:left w:val="none" w:sz="0" w:space="0" w:color="auto"/>
        <w:bottom w:val="none" w:sz="0" w:space="0" w:color="auto"/>
        <w:right w:val="none" w:sz="0" w:space="0" w:color="auto"/>
      </w:divBdr>
    </w:div>
    <w:div w:id="1698503507">
      <w:bodyDiv w:val="1"/>
      <w:marLeft w:val="0"/>
      <w:marRight w:val="0"/>
      <w:marTop w:val="0"/>
      <w:marBottom w:val="0"/>
      <w:divBdr>
        <w:top w:val="none" w:sz="0" w:space="0" w:color="auto"/>
        <w:left w:val="none" w:sz="0" w:space="0" w:color="auto"/>
        <w:bottom w:val="none" w:sz="0" w:space="0" w:color="auto"/>
        <w:right w:val="none" w:sz="0" w:space="0" w:color="auto"/>
      </w:divBdr>
    </w:div>
    <w:div w:id="1866751479">
      <w:bodyDiv w:val="1"/>
      <w:marLeft w:val="0"/>
      <w:marRight w:val="0"/>
      <w:marTop w:val="0"/>
      <w:marBottom w:val="0"/>
      <w:divBdr>
        <w:top w:val="none" w:sz="0" w:space="0" w:color="auto"/>
        <w:left w:val="none" w:sz="0" w:space="0" w:color="auto"/>
        <w:bottom w:val="none" w:sz="0" w:space="0" w:color="auto"/>
        <w:right w:val="none" w:sz="0" w:space="0" w:color="auto"/>
      </w:divBdr>
    </w:div>
    <w:div w:id="20128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ia.gov/totalenergy/data/browser/" TargetMode="External"/><Relationship Id="rId12" Type="http://schemas.openxmlformats.org/officeDocument/2006/relationships/hyperlink" Target="https://www.iea.org/statistics/co2emissions/" TargetMode="External"/><Relationship Id="rId13" Type="http://schemas.openxmlformats.org/officeDocument/2006/relationships/hyperlink" Target="https://ww2.ibge.gov.br/english/" TargetMode="Externa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i@lse.ac.uk" TargetMode="External"/><Relationship Id="rId9" Type="http://schemas.openxmlformats.org/officeDocument/2006/relationships/hyperlink" Target="https://www.wri.org/resources/data-sets/cait-country-greenhouse-gas-emissions-data" TargetMode="External"/><Relationship Id="rId10" Type="http://schemas.openxmlformats.org/officeDocument/2006/relationships/hyperlink" Target="https://data.oe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708</Words>
  <Characters>4038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Dietz,S</dc:creator>
  <cp:keywords/>
  <dc:description/>
  <cp:lastModifiedBy>Luca Taschini</cp:lastModifiedBy>
  <cp:revision>9</cp:revision>
  <dcterms:created xsi:type="dcterms:W3CDTF">2018-11-13T17:52:00Z</dcterms:created>
  <dcterms:modified xsi:type="dcterms:W3CDTF">2018-12-10T10:23:00Z</dcterms:modified>
</cp:coreProperties>
</file>