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F8C11" w14:textId="2006B323" w:rsidR="00025C4C" w:rsidRDefault="000C5F32" w:rsidP="004F73F6">
      <w:pPr>
        <w:spacing w:after="60" w:line="240" w:lineRule="auto"/>
        <w:ind w:right="-20"/>
        <w:rPr>
          <w:rFonts w:eastAsia="Calibri" w:cs="Calibri"/>
          <w:b/>
          <w:bCs/>
          <w:lang w:val="en-GB"/>
        </w:rPr>
      </w:pPr>
      <w:bookmarkStart w:id="0" w:name="_GoBack"/>
      <w:bookmarkEnd w:id="0"/>
      <w:r>
        <w:rPr>
          <w:rFonts w:eastAsia="Calibri" w:cs="Calibri"/>
          <w:b/>
          <w:bCs/>
          <w:lang w:val="en-GB"/>
        </w:rPr>
        <w:t xml:space="preserve">Examining the </w:t>
      </w:r>
      <w:r w:rsidR="009B05A5">
        <w:rPr>
          <w:rFonts w:eastAsia="Calibri" w:cs="Calibri"/>
          <w:b/>
          <w:bCs/>
          <w:lang w:val="en-GB"/>
        </w:rPr>
        <w:t xml:space="preserve">effect of </w:t>
      </w:r>
      <w:r w:rsidR="00113422">
        <w:rPr>
          <w:rFonts w:eastAsia="Calibri" w:cs="Calibri"/>
          <w:b/>
          <w:bCs/>
          <w:lang w:val="en-GB"/>
        </w:rPr>
        <w:t xml:space="preserve">form-emphasising </w:t>
      </w:r>
      <w:r w:rsidR="009B05A5">
        <w:rPr>
          <w:rFonts w:eastAsia="Calibri" w:cs="Calibri"/>
          <w:b/>
          <w:bCs/>
          <w:lang w:val="en-GB"/>
        </w:rPr>
        <w:t xml:space="preserve">shared reading </w:t>
      </w:r>
      <w:r w:rsidR="00113422">
        <w:rPr>
          <w:rFonts w:eastAsia="Calibri" w:cs="Calibri"/>
          <w:b/>
          <w:bCs/>
          <w:lang w:val="en-GB"/>
        </w:rPr>
        <w:t xml:space="preserve">training </w:t>
      </w:r>
      <w:r w:rsidR="009B05A5">
        <w:rPr>
          <w:rFonts w:eastAsia="Calibri" w:cs="Calibri"/>
          <w:b/>
          <w:bCs/>
          <w:lang w:val="en-GB"/>
        </w:rPr>
        <w:t xml:space="preserve">on children’s </w:t>
      </w:r>
      <w:r w:rsidR="00113422">
        <w:rPr>
          <w:rFonts w:eastAsia="Calibri" w:cs="Calibri"/>
          <w:b/>
          <w:bCs/>
          <w:lang w:val="en-GB"/>
        </w:rPr>
        <w:t xml:space="preserve">language and </w:t>
      </w:r>
      <w:r w:rsidR="009B05A5">
        <w:rPr>
          <w:rFonts w:eastAsia="Calibri" w:cs="Calibri"/>
          <w:b/>
          <w:bCs/>
          <w:lang w:val="en-GB"/>
        </w:rPr>
        <w:t>phonological awareness.</w:t>
      </w:r>
    </w:p>
    <w:p w14:paraId="548E6291" w14:textId="77777777" w:rsidR="00113422" w:rsidRDefault="0022171B" w:rsidP="00113422">
      <w:pPr>
        <w:spacing w:after="60" w:line="240" w:lineRule="auto"/>
        <w:ind w:right="-20"/>
        <w:rPr>
          <w:rFonts w:eastAsia="Calibri" w:cs="Calibri"/>
          <w:b/>
          <w:bCs/>
          <w:lang w:val="en-GB"/>
        </w:rPr>
      </w:pPr>
      <w:r>
        <w:rPr>
          <w:rFonts w:eastAsia="Calibri" w:cs="Calibri"/>
          <w:b/>
          <w:bCs/>
          <w:lang w:val="en-GB"/>
        </w:rPr>
        <w:t xml:space="preserve">Short title: </w:t>
      </w:r>
      <w:r w:rsidR="009B05A5">
        <w:rPr>
          <w:rFonts w:eastAsia="Calibri" w:cs="Calibri"/>
          <w:b/>
          <w:bCs/>
          <w:lang w:val="en-GB"/>
        </w:rPr>
        <w:t xml:space="preserve">Sharing </w:t>
      </w:r>
      <w:r w:rsidR="00EF68B7">
        <w:rPr>
          <w:rFonts w:eastAsia="Calibri" w:cs="Calibri"/>
          <w:b/>
          <w:bCs/>
          <w:lang w:val="en-GB"/>
        </w:rPr>
        <w:t>Books with C</w:t>
      </w:r>
      <w:r w:rsidR="009B05A5">
        <w:rPr>
          <w:rFonts w:eastAsia="Calibri" w:cs="Calibri"/>
          <w:b/>
          <w:bCs/>
          <w:lang w:val="en-GB"/>
        </w:rPr>
        <w:t>hildren</w:t>
      </w:r>
    </w:p>
    <w:p w14:paraId="2FB1862D" w14:textId="57581146" w:rsidR="00113422" w:rsidRPr="006843BD" w:rsidRDefault="00113422" w:rsidP="00113422">
      <w:pPr>
        <w:spacing w:after="60" w:line="240" w:lineRule="auto"/>
        <w:ind w:right="-20"/>
        <w:rPr>
          <w:rFonts w:eastAsia="Calibri" w:cs="Calibri"/>
          <w:b/>
          <w:bCs/>
          <w:lang w:val="en-GB"/>
        </w:rPr>
      </w:pPr>
      <w:r>
        <w:rPr>
          <w:rFonts w:eastAsia="Calibri" w:cs="Calibri"/>
          <w:b/>
          <w:bCs/>
          <w:lang w:val="en-GB"/>
        </w:rPr>
        <w:t xml:space="preserve">Work Package 2, Study 3 </w:t>
      </w:r>
      <w:r w:rsidRPr="006843BD">
        <w:rPr>
          <w:rFonts w:eastAsia="Calibri" w:cs="Calibri"/>
          <w:b/>
          <w:bCs/>
          <w:lang w:val="en-GB"/>
        </w:rPr>
        <w:t xml:space="preserve">of ESRC grant </w:t>
      </w:r>
      <w:r w:rsidRPr="006843BD">
        <w:rPr>
          <w:rFonts w:eastAsia="Calibri" w:cs="Calibri"/>
          <w:b/>
          <w:lang w:val="en-GB"/>
        </w:rPr>
        <w:t>ref ES/M003752/1</w:t>
      </w:r>
    </w:p>
    <w:p w14:paraId="0D6AFE08" w14:textId="77777777" w:rsidR="00D51738" w:rsidRDefault="00D51738" w:rsidP="004F73F6">
      <w:pPr>
        <w:spacing w:after="60" w:line="240" w:lineRule="auto"/>
        <w:ind w:right="-20"/>
        <w:contextualSpacing/>
        <w:rPr>
          <w:rFonts w:eastAsia="Calibri" w:cs="Calibri"/>
          <w:b/>
          <w:position w:val="1"/>
          <w:lang w:val="en-GB"/>
        </w:rPr>
      </w:pPr>
    </w:p>
    <w:p w14:paraId="689B88D6" w14:textId="77777777" w:rsidR="00113422" w:rsidRDefault="00113422" w:rsidP="004F73F6">
      <w:pPr>
        <w:spacing w:after="60" w:line="240" w:lineRule="auto"/>
        <w:ind w:right="-20"/>
        <w:contextualSpacing/>
        <w:rPr>
          <w:rFonts w:eastAsia="Calibri" w:cs="Calibri"/>
          <w:spacing w:val="1"/>
          <w:lang w:val="en-GB"/>
        </w:rPr>
      </w:pPr>
    </w:p>
    <w:p w14:paraId="10015048" w14:textId="55D3A257" w:rsidR="0080428E" w:rsidRPr="007F055A" w:rsidRDefault="0080428E" w:rsidP="00FE24F9">
      <w:pPr>
        <w:spacing w:after="60" w:line="240" w:lineRule="auto"/>
        <w:ind w:right="-23"/>
        <w:outlineLvl w:val="0"/>
        <w:rPr>
          <w:rFonts w:eastAsia="Calibri" w:cs="Calibri"/>
          <w:b/>
          <w:spacing w:val="1"/>
          <w:lang w:val="en-GB"/>
        </w:rPr>
      </w:pPr>
      <w:r w:rsidRPr="007F055A">
        <w:rPr>
          <w:rFonts w:eastAsia="Calibri" w:cs="Calibri"/>
          <w:b/>
          <w:spacing w:val="1"/>
          <w:lang w:val="en-GB"/>
        </w:rPr>
        <w:t>CONTEXT</w:t>
      </w:r>
    </w:p>
    <w:p w14:paraId="6735C589" w14:textId="77777777" w:rsidR="007F055A" w:rsidRPr="007F055A" w:rsidRDefault="00EF68B7" w:rsidP="007F055A">
      <w:pPr>
        <w:widowControl/>
        <w:autoSpaceDE w:val="0"/>
        <w:autoSpaceDN w:val="0"/>
        <w:adjustRightInd w:val="0"/>
        <w:spacing w:after="120" w:line="240" w:lineRule="auto"/>
        <w:rPr>
          <w:rFonts w:cs="Garamond"/>
          <w:color w:val="000000"/>
          <w:lang w:val="en-GB"/>
        </w:rPr>
      </w:pPr>
      <w:r w:rsidRPr="007F055A">
        <w:rPr>
          <w:rFonts w:cs="Garamond"/>
          <w:color w:val="000000"/>
          <w:lang w:val="en-GB"/>
        </w:rPr>
        <w:t xml:space="preserve">‘Sharing Books with Children’ </w:t>
      </w:r>
      <w:r w:rsidR="00F42500" w:rsidRPr="007F055A">
        <w:rPr>
          <w:rFonts w:cs="Garamond"/>
          <w:color w:val="000000"/>
          <w:lang w:val="en-GB"/>
        </w:rPr>
        <w:t>is part of a large</w:t>
      </w:r>
      <w:r w:rsidR="00CB0F3C" w:rsidRPr="007F055A">
        <w:rPr>
          <w:rFonts w:cs="Garamond"/>
          <w:color w:val="000000"/>
          <w:lang w:val="en-GB"/>
        </w:rPr>
        <w:t>r</w:t>
      </w:r>
      <w:r w:rsidR="00F42500" w:rsidRPr="007F055A">
        <w:rPr>
          <w:rFonts w:cs="Garamond"/>
          <w:color w:val="000000"/>
          <w:lang w:val="en-GB"/>
        </w:rPr>
        <w:t>, ESRC-funded project, “</w:t>
      </w:r>
      <w:r w:rsidR="00E5166B" w:rsidRPr="007F055A">
        <w:rPr>
          <w:rFonts w:cs="Garamond"/>
          <w:color w:val="000000"/>
          <w:lang w:val="en-GB"/>
        </w:rPr>
        <w:t>How to promote children’s language development using family-based shared book reading</w:t>
      </w:r>
      <w:r w:rsidR="00F42500" w:rsidRPr="007F055A">
        <w:rPr>
          <w:rFonts w:cs="Garamond"/>
          <w:color w:val="000000"/>
          <w:lang w:val="en-GB"/>
        </w:rPr>
        <w:t xml:space="preserve">”, led from the University of Liverpool in collaboration with the Universities of Manchester, Sheffield and Leeds. </w:t>
      </w:r>
      <w:r w:rsidR="007F055A" w:rsidRPr="007F055A">
        <w:rPr>
          <w:rFonts w:cs="Garamond"/>
          <w:color w:val="000000"/>
          <w:lang w:val="en-GB"/>
        </w:rPr>
        <w:t>The aim of the project was to determine how shared reading promotes child language development, and to use this knowledge to make it an effective language-boosting tool for children from all social and economic backgrounds. The overall project included seven studies grouped into three work packages:  two studies were run from Manchester.</w:t>
      </w:r>
    </w:p>
    <w:p w14:paraId="7533F36C" w14:textId="59DBFAEA" w:rsidR="00D51738" w:rsidRDefault="00D51738" w:rsidP="007F055A">
      <w:pPr>
        <w:spacing w:after="60" w:line="240" w:lineRule="auto"/>
        <w:ind w:right="-23"/>
        <w:rPr>
          <w:rFonts w:eastAsia="Calibri" w:cs="Calibri"/>
          <w:spacing w:val="1"/>
          <w:lang w:val="en-GB"/>
        </w:rPr>
      </w:pPr>
    </w:p>
    <w:p w14:paraId="41DDD681" w14:textId="56CA95F4" w:rsidR="0080428E" w:rsidRDefault="0080428E" w:rsidP="00FE24F9">
      <w:pPr>
        <w:spacing w:after="60" w:line="240" w:lineRule="auto"/>
        <w:ind w:right="-23"/>
        <w:outlineLvl w:val="0"/>
        <w:rPr>
          <w:rFonts w:eastAsia="Calibri" w:cs="Calibri"/>
          <w:b/>
          <w:spacing w:val="1"/>
          <w:lang w:val="en-GB"/>
        </w:rPr>
      </w:pPr>
      <w:r w:rsidRPr="00D51738">
        <w:rPr>
          <w:rFonts w:eastAsia="Calibri" w:cs="Calibri"/>
          <w:b/>
          <w:spacing w:val="1"/>
          <w:lang w:val="en-GB"/>
        </w:rPr>
        <w:t>BACKGROUND</w:t>
      </w:r>
    </w:p>
    <w:p w14:paraId="07AD8B44" w14:textId="2B02D41D" w:rsidR="00023B82" w:rsidRDefault="00023B82" w:rsidP="00023B82">
      <w:pPr>
        <w:spacing w:after="120" w:line="240" w:lineRule="auto"/>
      </w:pPr>
      <w:r>
        <w:t xml:space="preserve">Shared book reading has been demonstrated to be an effective way to promote children’s language including preparation for literacy: children who are read to regularly, on average, enter school with better language skills and become more successful readers. However, evidence suggests that shared reading interventions are less effective for children from lower socio-economic background.  </w:t>
      </w:r>
      <w:r>
        <w:rPr>
          <w:rFonts w:cs="Garamond"/>
          <w:color w:val="000000"/>
          <w:lang w:val="en-GB"/>
        </w:rPr>
        <w:t>In addition, there has been no research specifically focused on ‘form-emphasising’ books (with lots of rhyme or alliteration) and their possible effect on phonological awareness</w:t>
      </w:r>
      <w:r>
        <w:t xml:space="preserve"> (PA), an important skill in the early stages of phonics-based literacy development. The aim of this research was to investigate the effect of a shared reading intervention that emphasised the form of words (therefore targeting PA), and to explore its interaction with SES status.</w:t>
      </w:r>
    </w:p>
    <w:p w14:paraId="435B114E" w14:textId="10063102" w:rsidR="00240B6D" w:rsidRDefault="00023B82" w:rsidP="00CB3B21">
      <w:pPr>
        <w:widowControl/>
        <w:autoSpaceDE w:val="0"/>
        <w:autoSpaceDN w:val="0"/>
        <w:adjustRightInd w:val="0"/>
        <w:spacing w:after="120" w:line="240" w:lineRule="auto"/>
      </w:pPr>
      <w:r>
        <w:rPr>
          <w:rFonts w:cs="Garamond"/>
          <w:color w:val="000000"/>
          <w:lang w:val="en-GB"/>
        </w:rPr>
        <w:t xml:space="preserve">The study recruited families across the range of </w:t>
      </w:r>
      <w:r>
        <w:t>socio-economic background</w:t>
      </w:r>
      <w:r w:rsidR="00240B6D">
        <w:t xml:space="preserve">s. The children showed a range of language performance but none had been referred </w:t>
      </w:r>
      <w:r w:rsidR="00684F0E">
        <w:t>to</w:t>
      </w:r>
      <w:r w:rsidR="00240B6D">
        <w:t xml:space="preserve"> speech and language </w:t>
      </w:r>
      <w:r w:rsidR="00684F0E">
        <w:t xml:space="preserve">therapy. We hypothesised that the intervention condition would improve children’s phonological awareness. </w:t>
      </w:r>
    </w:p>
    <w:p w14:paraId="06AB934C" w14:textId="17B3ABDD" w:rsidR="00D51738" w:rsidRPr="00540B6A" w:rsidRDefault="00240B6D" w:rsidP="00CB3B21">
      <w:pPr>
        <w:widowControl/>
        <w:autoSpaceDE w:val="0"/>
        <w:autoSpaceDN w:val="0"/>
        <w:adjustRightInd w:val="0"/>
        <w:spacing w:after="120" w:line="240" w:lineRule="auto"/>
        <w:rPr>
          <w:rFonts w:cs="Garamond"/>
          <w:color w:val="000000"/>
          <w:lang w:val="en-GB"/>
        </w:rPr>
      </w:pPr>
      <w:r>
        <w:t xml:space="preserve"> </w:t>
      </w:r>
    </w:p>
    <w:p w14:paraId="02D347DF" w14:textId="156D0E10" w:rsidR="00E5109F" w:rsidRPr="00540B6A" w:rsidRDefault="00E5109F" w:rsidP="00195527">
      <w:pPr>
        <w:tabs>
          <w:tab w:val="left" w:pos="8740"/>
        </w:tabs>
        <w:spacing w:after="60" w:line="240" w:lineRule="auto"/>
        <w:ind w:right="-23"/>
        <w:contextualSpacing/>
        <w:outlineLvl w:val="0"/>
        <w:rPr>
          <w:rFonts w:eastAsia="Calibri" w:cs="Calibri"/>
          <w:lang w:val="en-GB"/>
        </w:rPr>
      </w:pPr>
      <w:r w:rsidRPr="00540B6A">
        <w:rPr>
          <w:rFonts w:eastAsia="Calibri" w:cs="Calibri"/>
          <w:b/>
          <w:bCs/>
          <w:lang w:val="en-GB"/>
        </w:rPr>
        <w:t>GLOSSARY</w:t>
      </w:r>
      <w:r w:rsidRPr="00540B6A">
        <w:rPr>
          <w:rFonts w:eastAsia="Calibri" w:cs="Calibri"/>
          <w:b/>
          <w:bCs/>
          <w:spacing w:val="-10"/>
          <w:lang w:val="en-GB"/>
        </w:rPr>
        <w:t xml:space="preserve"> </w:t>
      </w:r>
      <w:r w:rsidRPr="00540B6A">
        <w:rPr>
          <w:rFonts w:eastAsia="Calibri" w:cs="Calibri"/>
          <w:b/>
          <w:bCs/>
          <w:spacing w:val="1"/>
          <w:lang w:val="en-GB"/>
        </w:rPr>
        <w:t>O</w:t>
      </w:r>
      <w:r w:rsidRPr="00540B6A">
        <w:rPr>
          <w:rFonts w:eastAsia="Calibri" w:cs="Calibri"/>
          <w:b/>
          <w:bCs/>
          <w:lang w:val="en-GB"/>
        </w:rPr>
        <w:t>F</w:t>
      </w:r>
      <w:r w:rsidRPr="00540B6A">
        <w:rPr>
          <w:rFonts w:eastAsia="Calibri" w:cs="Calibri"/>
          <w:b/>
          <w:bCs/>
          <w:spacing w:val="-3"/>
          <w:lang w:val="en-GB"/>
        </w:rPr>
        <w:t xml:space="preserve"> </w:t>
      </w:r>
      <w:r w:rsidRPr="00540B6A">
        <w:rPr>
          <w:rFonts w:eastAsia="Calibri" w:cs="Calibri"/>
          <w:b/>
          <w:bCs/>
          <w:lang w:val="en-GB"/>
        </w:rPr>
        <w:t>ABBREVIA</w:t>
      </w:r>
      <w:r w:rsidRPr="00540B6A">
        <w:rPr>
          <w:rFonts w:eastAsia="Calibri" w:cs="Calibri"/>
          <w:b/>
          <w:bCs/>
          <w:spacing w:val="2"/>
          <w:lang w:val="en-GB"/>
        </w:rPr>
        <w:t>T</w:t>
      </w:r>
      <w:r w:rsidRPr="00540B6A">
        <w:rPr>
          <w:rFonts w:eastAsia="Calibri" w:cs="Calibri"/>
          <w:b/>
          <w:bCs/>
          <w:lang w:val="en-GB"/>
        </w:rPr>
        <w:t>IONS</w:t>
      </w:r>
    </w:p>
    <w:tbl>
      <w:tblPr>
        <w:tblStyle w:val="TableGrid"/>
        <w:tblW w:w="0" w:type="auto"/>
        <w:tblLook w:val="04A0" w:firstRow="1" w:lastRow="0" w:firstColumn="1" w:lastColumn="0" w:noHBand="0" w:noVBand="1"/>
      </w:tblPr>
      <w:tblGrid>
        <w:gridCol w:w="3511"/>
        <w:gridCol w:w="6680"/>
      </w:tblGrid>
      <w:tr w:rsidR="00E5109F" w:rsidRPr="00540B6A" w14:paraId="38645B42" w14:textId="77777777" w:rsidTr="003111C7">
        <w:trPr>
          <w:trHeight w:val="203"/>
        </w:trPr>
        <w:tc>
          <w:tcPr>
            <w:tcW w:w="3511" w:type="dxa"/>
          </w:tcPr>
          <w:p w14:paraId="21BC48A8" w14:textId="77777777" w:rsidR="00E5109F" w:rsidRPr="00540B6A" w:rsidRDefault="00183300" w:rsidP="004F73F6">
            <w:pPr>
              <w:spacing w:after="60"/>
              <w:rPr>
                <w:lang w:val="en-GB"/>
              </w:rPr>
            </w:pPr>
            <w:r>
              <w:rPr>
                <w:lang w:val="en-GB"/>
              </w:rPr>
              <w:t>PLS-5</w:t>
            </w:r>
          </w:p>
        </w:tc>
        <w:tc>
          <w:tcPr>
            <w:tcW w:w="6680" w:type="dxa"/>
          </w:tcPr>
          <w:p w14:paraId="6C1C14CB" w14:textId="77777777" w:rsidR="00E5109F" w:rsidRPr="00540B6A" w:rsidRDefault="00183300" w:rsidP="004F73F6">
            <w:pPr>
              <w:spacing w:after="60"/>
              <w:rPr>
                <w:lang w:val="en-GB"/>
              </w:rPr>
            </w:pPr>
            <w:r>
              <w:rPr>
                <w:lang w:val="en-GB"/>
              </w:rPr>
              <w:t>Preschool Language Scale: Fifth</w:t>
            </w:r>
            <w:r w:rsidR="00266CE8" w:rsidRPr="00540B6A">
              <w:rPr>
                <w:lang w:val="en-GB"/>
              </w:rPr>
              <w:t xml:space="preserve"> Edition UK</w:t>
            </w:r>
          </w:p>
        </w:tc>
      </w:tr>
      <w:tr w:rsidR="00A4717B" w:rsidRPr="00540B6A" w14:paraId="0A24EA91" w14:textId="77777777" w:rsidTr="003111C7">
        <w:trPr>
          <w:trHeight w:val="203"/>
        </w:trPr>
        <w:tc>
          <w:tcPr>
            <w:tcW w:w="3511" w:type="dxa"/>
          </w:tcPr>
          <w:p w14:paraId="7B8A5CF0" w14:textId="77777777" w:rsidR="00A4717B" w:rsidRDefault="00A4717B" w:rsidP="004F73F6">
            <w:pPr>
              <w:spacing w:after="60"/>
              <w:rPr>
                <w:lang w:val="en-GB"/>
              </w:rPr>
            </w:pPr>
            <w:r>
              <w:rPr>
                <w:lang w:val="en-GB"/>
              </w:rPr>
              <w:t>PIPA</w:t>
            </w:r>
          </w:p>
        </w:tc>
        <w:tc>
          <w:tcPr>
            <w:tcW w:w="6680" w:type="dxa"/>
          </w:tcPr>
          <w:p w14:paraId="5F1279CB" w14:textId="77777777" w:rsidR="00A4717B" w:rsidRDefault="00A4717B" w:rsidP="004F73F6">
            <w:pPr>
              <w:spacing w:after="60"/>
              <w:rPr>
                <w:lang w:val="en-GB"/>
              </w:rPr>
            </w:pPr>
            <w:r>
              <w:rPr>
                <w:lang w:val="en-GB"/>
              </w:rPr>
              <w:t>Preschool and Primary Inventory of Phonological Awareness</w:t>
            </w:r>
          </w:p>
        </w:tc>
      </w:tr>
      <w:tr w:rsidR="00711DE5" w:rsidRPr="00540B6A" w14:paraId="60480BBB" w14:textId="77777777" w:rsidTr="003111C7">
        <w:trPr>
          <w:trHeight w:val="216"/>
        </w:trPr>
        <w:tc>
          <w:tcPr>
            <w:tcW w:w="3511" w:type="dxa"/>
          </w:tcPr>
          <w:p w14:paraId="232D2447" w14:textId="1733FEAF" w:rsidR="00711DE5" w:rsidRPr="00540B6A" w:rsidRDefault="00711DE5" w:rsidP="004F73F6">
            <w:pPr>
              <w:spacing w:after="60"/>
              <w:rPr>
                <w:lang w:val="en-GB"/>
              </w:rPr>
            </w:pPr>
            <w:r>
              <w:rPr>
                <w:lang w:val="en-GB"/>
              </w:rPr>
              <w:t>IMD</w:t>
            </w:r>
          </w:p>
        </w:tc>
        <w:tc>
          <w:tcPr>
            <w:tcW w:w="6680" w:type="dxa"/>
          </w:tcPr>
          <w:p w14:paraId="21F06281" w14:textId="5BE46974" w:rsidR="00711DE5" w:rsidRPr="00540B6A" w:rsidRDefault="00711DE5" w:rsidP="004F73F6">
            <w:pPr>
              <w:spacing w:after="60"/>
              <w:rPr>
                <w:lang w:val="en-GB"/>
              </w:rPr>
            </w:pPr>
            <w:r>
              <w:rPr>
                <w:lang w:val="en-GB"/>
              </w:rPr>
              <w:t>Index of Multiple Deprivation</w:t>
            </w:r>
          </w:p>
        </w:tc>
      </w:tr>
      <w:tr w:rsidR="00E5109F" w:rsidRPr="00540B6A" w14:paraId="078BE7DE" w14:textId="77777777" w:rsidTr="003111C7">
        <w:trPr>
          <w:trHeight w:val="216"/>
        </w:trPr>
        <w:tc>
          <w:tcPr>
            <w:tcW w:w="3511" w:type="dxa"/>
          </w:tcPr>
          <w:p w14:paraId="7315A2E9" w14:textId="77777777" w:rsidR="00E5109F" w:rsidRPr="00540B6A" w:rsidRDefault="00FE1AEE" w:rsidP="004F73F6">
            <w:pPr>
              <w:spacing w:after="60"/>
              <w:rPr>
                <w:lang w:val="en-GB"/>
              </w:rPr>
            </w:pPr>
            <w:r>
              <w:rPr>
                <w:lang w:val="en-GB"/>
              </w:rPr>
              <w:t>2;6</w:t>
            </w:r>
          </w:p>
        </w:tc>
        <w:tc>
          <w:tcPr>
            <w:tcW w:w="6680" w:type="dxa"/>
          </w:tcPr>
          <w:p w14:paraId="0F8E8902" w14:textId="77777777" w:rsidR="00E5109F" w:rsidRPr="00540B6A" w:rsidRDefault="00E5166B" w:rsidP="004F73F6">
            <w:pPr>
              <w:spacing w:after="60"/>
              <w:rPr>
                <w:lang w:val="en-GB"/>
              </w:rPr>
            </w:pPr>
            <w:r>
              <w:rPr>
                <w:lang w:val="en-GB"/>
              </w:rPr>
              <w:t>Age in years;months, i.e. t</w:t>
            </w:r>
            <w:r w:rsidR="00FE1AEE">
              <w:rPr>
                <w:lang w:val="en-GB"/>
              </w:rPr>
              <w:t xml:space="preserve">wo </w:t>
            </w:r>
            <w:r>
              <w:rPr>
                <w:lang w:val="en-GB"/>
              </w:rPr>
              <w:t>years six months</w:t>
            </w:r>
          </w:p>
        </w:tc>
      </w:tr>
    </w:tbl>
    <w:p w14:paraId="5892DA2A" w14:textId="77777777" w:rsidR="00684F0E" w:rsidRDefault="00684F0E" w:rsidP="00195527">
      <w:pPr>
        <w:spacing w:after="60" w:line="240" w:lineRule="auto"/>
        <w:ind w:right="-23"/>
        <w:contextualSpacing/>
        <w:outlineLvl w:val="0"/>
        <w:rPr>
          <w:rFonts w:eastAsia="Calibri" w:cs="Calibri"/>
          <w:b/>
          <w:bCs/>
          <w:lang w:val="en-GB"/>
        </w:rPr>
      </w:pPr>
    </w:p>
    <w:p w14:paraId="7FD61D77" w14:textId="77777777" w:rsidR="000850DC" w:rsidRDefault="000850DC" w:rsidP="00195527">
      <w:pPr>
        <w:spacing w:after="60" w:line="240" w:lineRule="auto"/>
        <w:ind w:right="-23"/>
        <w:contextualSpacing/>
        <w:outlineLvl w:val="0"/>
        <w:rPr>
          <w:rFonts w:eastAsia="Calibri" w:cs="Calibri"/>
          <w:b/>
          <w:bCs/>
          <w:lang w:val="en-GB"/>
        </w:rPr>
      </w:pPr>
    </w:p>
    <w:p w14:paraId="040AB16C" w14:textId="712DF54A" w:rsidR="00E5109F" w:rsidRPr="00540B6A" w:rsidRDefault="00195527" w:rsidP="00195527">
      <w:pPr>
        <w:spacing w:after="60" w:line="240" w:lineRule="auto"/>
        <w:ind w:right="-23"/>
        <w:contextualSpacing/>
        <w:outlineLvl w:val="0"/>
        <w:rPr>
          <w:rFonts w:eastAsia="Calibri" w:cs="Calibri"/>
          <w:b/>
          <w:bCs/>
          <w:lang w:val="en-GB"/>
        </w:rPr>
      </w:pPr>
      <w:r>
        <w:rPr>
          <w:rFonts w:eastAsia="Calibri" w:cs="Calibri"/>
          <w:b/>
          <w:bCs/>
          <w:lang w:val="en-GB"/>
        </w:rPr>
        <w:t xml:space="preserve">STUDY </w:t>
      </w:r>
      <w:r w:rsidR="00E5109F" w:rsidRPr="00540B6A">
        <w:rPr>
          <w:rFonts w:eastAsia="Calibri" w:cs="Calibri"/>
          <w:b/>
          <w:bCs/>
          <w:lang w:val="en-GB"/>
        </w:rPr>
        <w:t xml:space="preserve">DESIGN </w:t>
      </w:r>
    </w:p>
    <w:p w14:paraId="10B25604" w14:textId="33DA44B5" w:rsidR="00276686" w:rsidRDefault="000850DC" w:rsidP="004F73F6">
      <w:pPr>
        <w:spacing w:after="60" w:line="240" w:lineRule="auto"/>
        <w:ind w:right="-170"/>
        <w:rPr>
          <w:rFonts w:cs="Garamond"/>
          <w:color w:val="000000"/>
          <w:lang w:val="en-GB"/>
        </w:rPr>
      </w:pPr>
      <w:r>
        <w:rPr>
          <w:rFonts w:eastAsia="Calibri" w:cs="Calibri"/>
          <w:bCs/>
          <w:lang w:val="en-GB"/>
        </w:rPr>
        <w:t>A r</w:t>
      </w:r>
      <w:r w:rsidR="002E509E">
        <w:rPr>
          <w:rFonts w:eastAsia="Calibri" w:cs="Calibri"/>
          <w:bCs/>
          <w:lang w:val="en-GB"/>
        </w:rPr>
        <w:t>andomised blinded controlled trial</w:t>
      </w:r>
      <w:r>
        <w:rPr>
          <w:rFonts w:eastAsia="Calibri" w:cs="Calibri"/>
          <w:bCs/>
          <w:lang w:val="en-GB"/>
        </w:rPr>
        <w:t xml:space="preserve">, pre-registered at </w:t>
      </w:r>
      <w:hyperlink r:id="rId8" w:history="1">
        <w:r w:rsidRPr="00F75795">
          <w:rPr>
            <w:rStyle w:val="Hyperlink"/>
            <w:rFonts w:eastAsia="Calibri" w:cs="Calibri"/>
            <w:bCs/>
            <w:lang w:val="en-GB"/>
          </w:rPr>
          <w:t>https://clinicaltrials.gov</w:t>
        </w:r>
      </w:hyperlink>
      <w:r>
        <w:rPr>
          <w:rFonts w:eastAsia="Calibri" w:cs="Calibri"/>
          <w:bCs/>
          <w:lang w:val="en-GB"/>
        </w:rPr>
        <w:t xml:space="preserve">. </w:t>
      </w:r>
      <w:r w:rsidRPr="000850DC">
        <w:rPr>
          <w:rFonts w:eastAsia="Calibri" w:cs="Calibri"/>
          <w:bCs/>
          <w:lang w:val="en-GB"/>
        </w:rPr>
        <w:t>Ethical approval was granted by the Univer</w:t>
      </w:r>
      <w:r>
        <w:rPr>
          <w:rFonts w:eastAsia="Calibri" w:cs="Calibri"/>
          <w:bCs/>
          <w:lang w:val="en-GB"/>
        </w:rPr>
        <w:t xml:space="preserve">sity of Manchester Research Ethics Committee. The study </w:t>
      </w:r>
      <w:r>
        <w:rPr>
          <w:rFonts w:cs="Garamond"/>
          <w:color w:val="000000"/>
          <w:lang w:val="en-GB"/>
        </w:rPr>
        <w:t>compared</w:t>
      </w:r>
      <w:r w:rsidR="002E509E">
        <w:rPr>
          <w:rFonts w:cs="Garamond"/>
          <w:color w:val="000000"/>
          <w:lang w:val="en-GB"/>
        </w:rPr>
        <w:t xml:space="preserve"> the effect of specific </w:t>
      </w:r>
      <w:r w:rsidR="00711DE5">
        <w:rPr>
          <w:rFonts w:cs="Garamond"/>
          <w:color w:val="000000"/>
          <w:lang w:val="en-GB"/>
        </w:rPr>
        <w:t xml:space="preserve">shared reading </w:t>
      </w:r>
      <w:r w:rsidR="002E509E">
        <w:rPr>
          <w:rFonts w:cs="Garamond"/>
          <w:color w:val="000000"/>
          <w:lang w:val="en-GB"/>
        </w:rPr>
        <w:t>training on highlighting the sound properties of words, with more general advice on the importance of</w:t>
      </w:r>
      <w:r w:rsidR="00711DE5">
        <w:rPr>
          <w:rFonts w:cs="Garamond"/>
          <w:color w:val="000000"/>
          <w:lang w:val="en-GB"/>
        </w:rPr>
        <w:t xml:space="preserve"> and good practice in</w:t>
      </w:r>
      <w:r w:rsidR="002E509E">
        <w:rPr>
          <w:rFonts w:cs="Garamond"/>
          <w:color w:val="000000"/>
          <w:lang w:val="en-GB"/>
        </w:rPr>
        <w:t xml:space="preserve"> reading with children. </w:t>
      </w:r>
    </w:p>
    <w:p w14:paraId="139E7D82" w14:textId="77777777" w:rsidR="00A2228E" w:rsidRPr="00CB0216" w:rsidRDefault="00A2228E" w:rsidP="004C102F">
      <w:pPr>
        <w:spacing w:after="60" w:line="240" w:lineRule="auto"/>
        <w:ind w:left="426" w:right="113"/>
        <w:rPr>
          <w:rFonts w:eastAsia="Calibri" w:cs="Calibri"/>
          <w:bCs/>
          <w:spacing w:val="1"/>
          <w:lang w:val="en-GB"/>
        </w:rPr>
      </w:pPr>
    </w:p>
    <w:p w14:paraId="2F53C3F4" w14:textId="337CF528" w:rsidR="00E5109F" w:rsidRPr="00CB0216" w:rsidRDefault="00A2228E" w:rsidP="00195527">
      <w:pPr>
        <w:spacing w:after="60" w:line="240" w:lineRule="auto"/>
        <w:ind w:right="-23"/>
        <w:contextualSpacing/>
        <w:outlineLvl w:val="0"/>
        <w:rPr>
          <w:rFonts w:eastAsia="Calibri" w:cs="Calibri"/>
          <w:b/>
          <w:bCs/>
          <w:lang w:val="en-GB"/>
        </w:rPr>
      </w:pPr>
      <w:r>
        <w:rPr>
          <w:rFonts w:eastAsia="Calibri" w:cs="Calibri"/>
          <w:b/>
          <w:bCs/>
          <w:lang w:val="en-GB"/>
        </w:rPr>
        <w:t>PARTICIPANTS</w:t>
      </w:r>
    </w:p>
    <w:p w14:paraId="423A7A7A" w14:textId="282A4C1C" w:rsidR="006C211A" w:rsidRDefault="00711DE5" w:rsidP="004F73F6">
      <w:pPr>
        <w:spacing w:after="60" w:line="240" w:lineRule="auto"/>
        <w:ind w:right="-170"/>
        <w:rPr>
          <w:rFonts w:eastAsia="Calibri" w:cs="Calibri"/>
          <w:bCs/>
          <w:spacing w:val="1"/>
          <w:lang w:val="en-GB"/>
        </w:rPr>
      </w:pPr>
      <w:r>
        <w:rPr>
          <w:rFonts w:eastAsia="Calibri" w:cs="Calibri"/>
          <w:bCs/>
          <w:spacing w:val="1"/>
          <w:lang w:val="en-GB"/>
        </w:rPr>
        <w:t>We recruited families with children aged 3;6-4;6 with no known communication problem, neurological diagnosis or permanent impairment of vision or hearing</w:t>
      </w:r>
      <w:r w:rsidR="00B83969">
        <w:rPr>
          <w:rFonts w:eastAsia="Calibri" w:cs="Calibri"/>
          <w:bCs/>
          <w:spacing w:val="1"/>
          <w:lang w:val="en-GB"/>
        </w:rPr>
        <w:t>; all were being raised as monolingual English speakers</w:t>
      </w:r>
      <w:r>
        <w:rPr>
          <w:rFonts w:eastAsia="Calibri" w:cs="Calibri"/>
          <w:bCs/>
          <w:spacing w:val="1"/>
          <w:lang w:val="en-GB"/>
        </w:rPr>
        <w:t xml:space="preserve">. </w:t>
      </w:r>
      <w:r w:rsidR="00166624">
        <w:rPr>
          <w:rFonts w:eastAsia="Calibri" w:cs="Calibri"/>
          <w:bCs/>
          <w:spacing w:val="1"/>
          <w:lang w:val="en-GB"/>
        </w:rPr>
        <w:t xml:space="preserve">Recruitment was via contact with schools, nurseries, community groups etc, by distribution of leaflets and social media. </w:t>
      </w:r>
      <w:r>
        <w:rPr>
          <w:rFonts w:eastAsia="Calibri" w:cs="Calibri"/>
          <w:bCs/>
          <w:spacing w:val="1"/>
          <w:lang w:val="en-GB"/>
        </w:rPr>
        <w:t>One hundred and twelve</w:t>
      </w:r>
      <w:r w:rsidR="006C211A" w:rsidRPr="00A2228E">
        <w:rPr>
          <w:rFonts w:eastAsia="Calibri" w:cs="Calibri"/>
          <w:bCs/>
          <w:spacing w:val="1"/>
          <w:lang w:val="en-GB"/>
        </w:rPr>
        <w:t xml:space="preserve"> </w:t>
      </w:r>
      <w:r>
        <w:rPr>
          <w:rFonts w:eastAsia="Calibri" w:cs="Calibri"/>
          <w:bCs/>
          <w:spacing w:val="1"/>
          <w:lang w:val="en-GB"/>
        </w:rPr>
        <w:t xml:space="preserve">families </w:t>
      </w:r>
      <w:r w:rsidR="00166624">
        <w:rPr>
          <w:rFonts w:eastAsia="Calibri" w:cs="Calibri"/>
          <w:bCs/>
          <w:spacing w:val="1"/>
          <w:lang w:val="en-GB"/>
        </w:rPr>
        <w:t xml:space="preserve">from across the north west of England </w:t>
      </w:r>
      <w:r>
        <w:rPr>
          <w:rFonts w:eastAsia="Calibri" w:cs="Calibri"/>
          <w:bCs/>
          <w:spacing w:val="1"/>
          <w:lang w:val="en-GB"/>
        </w:rPr>
        <w:t>completed the study</w:t>
      </w:r>
      <w:r w:rsidR="00A41176">
        <w:rPr>
          <w:rFonts w:eastAsia="Calibri" w:cs="Calibri"/>
          <w:bCs/>
          <w:spacing w:val="1"/>
          <w:lang w:val="en-GB"/>
        </w:rPr>
        <w:t xml:space="preserve">, with all deciles of the IMD </w:t>
      </w:r>
      <w:r w:rsidR="00A41176">
        <w:rPr>
          <w:rFonts w:eastAsia="Calibri" w:cs="Calibri"/>
          <w:bCs/>
          <w:spacing w:val="1"/>
          <w:lang w:val="en-GB"/>
        </w:rPr>
        <w:lastRenderedPageBreak/>
        <w:t>represented</w:t>
      </w:r>
      <w:r w:rsidR="00A2228E">
        <w:rPr>
          <w:rFonts w:eastAsia="Calibri" w:cs="Calibri"/>
          <w:bCs/>
          <w:spacing w:val="1"/>
          <w:lang w:val="en-GB"/>
        </w:rPr>
        <w:t>.</w:t>
      </w:r>
      <w:r w:rsidR="00905253">
        <w:rPr>
          <w:rFonts w:eastAsia="Calibri" w:cs="Calibri"/>
          <w:bCs/>
          <w:spacing w:val="1"/>
          <w:lang w:val="en-GB"/>
        </w:rPr>
        <w:t xml:space="preserve"> </w:t>
      </w:r>
      <w:r w:rsidR="00B539CE">
        <w:rPr>
          <w:rFonts w:eastAsia="Calibri" w:cs="Calibri"/>
          <w:bCs/>
          <w:spacing w:val="1"/>
          <w:lang w:val="en-GB"/>
        </w:rPr>
        <w:t xml:space="preserve">Families were loaned the books to complete the study and a digital voice recorder to record reading sessions. Families received a £10 gift voucher and children a small toy on completion. </w:t>
      </w:r>
    </w:p>
    <w:p w14:paraId="1CDE7139" w14:textId="6E8B2806" w:rsidR="00C71EA8" w:rsidRPr="0023684C" w:rsidRDefault="00166624" w:rsidP="0023684C">
      <w:pPr>
        <w:spacing w:after="60" w:line="240" w:lineRule="auto"/>
        <w:ind w:right="-170"/>
        <w:rPr>
          <w:rFonts w:eastAsia="Calibri" w:cs="Calibri"/>
          <w:b/>
          <w:bCs/>
          <w:lang w:val="en-GB"/>
        </w:rPr>
      </w:pPr>
      <w:r>
        <w:rPr>
          <w:rFonts w:eastAsia="Calibri" w:cs="Calibri"/>
          <w:b/>
          <w:bCs/>
          <w:lang w:val="en-GB"/>
        </w:rPr>
        <w:t xml:space="preserve"> </w:t>
      </w:r>
    </w:p>
    <w:p w14:paraId="4CFF8D50" w14:textId="5A482EB3" w:rsidR="00C71EA8" w:rsidRPr="00C71EA8" w:rsidRDefault="0023684C" w:rsidP="00A2228E">
      <w:pPr>
        <w:spacing w:after="60" w:line="240" w:lineRule="auto"/>
        <w:ind w:right="397"/>
        <w:outlineLvl w:val="0"/>
        <w:rPr>
          <w:rFonts w:eastAsia="Calibri" w:cs="Calibri"/>
          <w:b/>
          <w:bCs/>
          <w:lang w:val="en-GB"/>
        </w:rPr>
      </w:pPr>
      <w:r>
        <w:rPr>
          <w:rFonts w:eastAsia="Calibri" w:cs="Calibri"/>
          <w:b/>
          <w:bCs/>
          <w:lang w:val="en-GB"/>
        </w:rPr>
        <w:t>MATERIALS</w:t>
      </w:r>
    </w:p>
    <w:p w14:paraId="168CF4F4" w14:textId="107D82DF" w:rsidR="003350B1" w:rsidRDefault="0023684C" w:rsidP="0000283F">
      <w:pPr>
        <w:spacing w:after="60" w:line="240" w:lineRule="auto"/>
        <w:ind w:right="397"/>
        <w:rPr>
          <w:rFonts w:eastAsia="Calibri" w:cs="Calibri"/>
          <w:bCs/>
          <w:lang w:val="en-GB"/>
        </w:rPr>
      </w:pPr>
      <w:r w:rsidRPr="00031F7C">
        <w:rPr>
          <w:rFonts w:eastAsia="Calibri" w:cs="Calibri"/>
          <w:b/>
          <w:bCs/>
          <w:lang w:val="en-GB"/>
        </w:rPr>
        <w:t>Assessments and questionnaires</w:t>
      </w:r>
      <w:r>
        <w:rPr>
          <w:rFonts w:eastAsia="Calibri" w:cs="Calibri"/>
          <w:bCs/>
          <w:lang w:val="en-GB"/>
        </w:rPr>
        <w:t xml:space="preserve"> administered were:</w:t>
      </w:r>
    </w:p>
    <w:p w14:paraId="6CD58106" w14:textId="50EC0FAD" w:rsidR="0023684C" w:rsidRPr="0000283F" w:rsidRDefault="0023684C" w:rsidP="0023684C">
      <w:pPr>
        <w:spacing w:after="120" w:line="264" w:lineRule="auto"/>
        <w:ind w:right="255"/>
        <w:rPr>
          <w:rFonts w:eastAsia="Calibri" w:cs="Calibri"/>
          <w:bCs/>
          <w:lang w:val="en-GB"/>
        </w:rPr>
      </w:pPr>
      <w:r w:rsidRPr="00031F7C">
        <w:rPr>
          <w:rFonts w:eastAsia="Calibri" w:cs="Calibri"/>
          <w:bCs/>
          <w:i/>
          <w:lang w:val="en-GB"/>
        </w:rPr>
        <w:t>PLS-5</w:t>
      </w:r>
      <w:r w:rsidRPr="0000283F">
        <w:rPr>
          <w:rFonts w:eastAsia="Calibri" w:cs="Calibri"/>
          <w:b/>
          <w:bCs/>
          <w:lang w:val="en-GB"/>
        </w:rPr>
        <w:t>:</w:t>
      </w:r>
      <w:r w:rsidRPr="0000283F">
        <w:rPr>
          <w:rFonts w:eastAsia="Calibri" w:cs="Calibri"/>
          <w:bCs/>
          <w:lang w:val="en-GB"/>
        </w:rPr>
        <w:t xml:space="preserve"> A standardized measure of language development.  We </w:t>
      </w:r>
      <w:r>
        <w:rPr>
          <w:rFonts w:eastAsia="Calibri" w:cs="Calibri"/>
          <w:bCs/>
          <w:lang w:val="en-GB"/>
        </w:rPr>
        <w:t>reported the Total Language Score, which incorporates both the expressive communication and auditory comprehension scales</w:t>
      </w:r>
      <w:r w:rsidRPr="0000283F">
        <w:rPr>
          <w:rFonts w:eastAsia="Calibri" w:cs="Calibri"/>
          <w:bCs/>
          <w:lang w:val="en-GB"/>
        </w:rPr>
        <w:t xml:space="preserve">.  </w:t>
      </w:r>
    </w:p>
    <w:p w14:paraId="0B223DF6" w14:textId="2D5BAD76" w:rsidR="0023684C" w:rsidRPr="00031F7C" w:rsidRDefault="0023684C" w:rsidP="0023684C">
      <w:pPr>
        <w:spacing w:after="120" w:line="264" w:lineRule="auto"/>
        <w:ind w:right="255"/>
        <w:rPr>
          <w:rFonts w:eastAsia="Calibri" w:cs="Calibri"/>
          <w:bCs/>
          <w:lang w:val="en-GB"/>
        </w:rPr>
      </w:pPr>
      <w:r w:rsidRPr="00031F7C">
        <w:rPr>
          <w:rFonts w:eastAsia="Calibri" w:cs="Calibri"/>
          <w:bCs/>
          <w:i/>
          <w:lang w:val="en-GB"/>
        </w:rPr>
        <w:t>PIPA</w:t>
      </w:r>
      <w:r w:rsidR="0094355D" w:rsidRPr="00031F7C">
        <w:rPr>
          <w:rFonts w:eastAsia="Calibri" w:cs="Calibri"/>
          <w:bCs/>
          <w:lang w:val="en-GB"/>
        </w:rPr>
        <w:t>: we administered the Rhyme Awareness, Alliteration Awareness and the Phoneme Isolation (identification of the first sound of a word spoken by the tester) subscales.</w:t>
      </w:r>
    </w:p>
    <w:p w14:paraId="51E37BA8" w14:textId="77777777" w:rsidR="0023684C" w:rsidRPr="00031F7C" w:rsidRDefault="0023684C" w:rsidP="0023684C">
      <w:pPr>
        <w:spacing w:after="120" w:line="264" w:lineRule="auto"/>
        <w:ind w:right="255"/>
        <w:rPr>
          <w:rFonts w:eastAsia="Calibri" w:cs="Calibri"/>
          <w:bCs/>
          <w:lang w:val="en-GB"/>
        </w:rPr>
      </w:pPr>
      <w:r w:rsidRPr="00031F7C">
        <w:rPr>
          <w:rFonts w:eastAsia="Calibri" w:cs="Calibri"/>
          <w:bCs/>
          <w:i/>
          <w:lang w:val="en-GB"/>
        </w:rPr>
        <w:t>The Family Questionnaire:</w:t>
      </w:r>
      <w:r w:rsidRPr="00031F7C">
        <w:rPr>
          <w:rFonts w:eastAsia="Calibri" w:cs="Calibri"/>
          <w:bCs/>
          <w:lang w:val="en-GB"/>
        </w:rPr>
        <w:t xml:space="preserve"> (see appendices) records relevant demographic information. </w:t>
      </w:r>
    </w:p>
    <w:p w14:paraId="1F0BB74C" w14:textId="77777777" w:rsidR="0023684C" w:rsidRPr="00031F7C" w:rsidRDefault="0023684C" w:rsidP="0023684C">
      <w:pPr>
        <w:pStyle w:val="paragraph"/>
        <w:spacing w:before="0" w:beforeAutospacing="0" w:after="120" w:afterAutospacing="0" w:line="264" w:lineRule="auto"/>
        <w:ind w:right="255"/>
        <w:textAlignment w:val="baseline"/>
        <w:rPr>
          <w:rFonts w:ascii="Calibri" w:hAnsi="Calibri"/>
          <w:sz w:val="22"/>
          <w:szCs w:val="22"/>
        </w:rPr>
      </w:pPr>
      <w:r w:rsidRPr="00031F7C">
        <w:rPr>
          <w:rFonts w:ascii="Calibri" w:hAnsi="Calibri"/>
          <w:i/>
          <w:sz w:val="22"/>
          <w:szCs w:val="22"/>
        </w:rPr>
        <w:t>The Home Life Questionnaire</w:t>
      </w:r>
      <w:r w:rsidRPr="00031F7C">
        <w:rPr>
          <w:rFonts w:ascii="Calibri" w:hAnsi="Calibri"/>
          <w:sz w:val="22"/>
          <w:szCs w:val="22"/>
        </w:rPr>
        <w:t>: (see appendices) a parent report questionnaire including reading-related activities.</w:t>
      </w:r>
    </w:p>
    <w:p w14:paraId="1F839B3B" w14:textId="38A269B1" w:rsidR="0023684C" w:rsidRDefault="0023684C" w:rsidP="00031F7C">
      <w:pPr>
        <w:pStyle w:val="paragraph"/>
        <w:spacing w:before="0" w:beforeAutospacing="0" w:after="240" w:afterAutospacing="0" w:line="264" w:lineRule="auto"/>
        <w:ind w:right="255"/>
        <w:textAlignment w:val="baseline"/>
        <w:rPr>
          <w:rFonts w:ascii="Calibri" w:eastAsiaTheme="minorHAnsi" w:hAnsi="Calibri" w:cs="Calibri"/>
          <w:sz w:val="22"/>
          <w:szCs w:val="22"/>
          <w:lang w:val="en-US" w:eastAsia="en-US"/>
        </w:rPr>
      </w:pPr>
      <w:r w:rsidRPr="00031F7C">
        <w:rPr>
          <w:rFonts w:ascii="Calibri" w:hAnsi="Calibri" w:cs="Calibri"/>
          <w:i/>
          <w:sz w:val="22"/>
          <w:szCs w:val="22"/>
        </w:rPr>
        <w:t>Children’s Title and Author Checklists</w:t>
      </w:r>
      <w:r w:rsidRPr="00031F7C">
        <w:rPr>
          <w:rFonts w:ascii="Calibri" w:hAnsi="Calibri" w:cs="Calibri"/>
          <w:sz w:val="22"/>
          <w:szCs w:val="22"/>
        </w:rPr>
        <w:t>:</w:t>
      </w:r>
      <w:r w:rsidRPr="00906413">
        <w:rPr>
          <w:rFonts w:ascii="Calibri" w:hAnsi="Calibri" w:cs="Calibri"/>
          <w:sz w:val="22"/>
          <w:szCs w:val="22"/>
        </w:rPr>
        <w:t xml:space="preserve">  </w:t>
      </w:r>
      <w:r>
        <w:rPr>
          <w:rFonts w:ascii="Calibri" w:hAnsi="Calibri"/>
          <w:sz w:val="22"/>
          <w:szCs w:val="22"/>
        </w:rPr>
        <w:t>(see appendices) t</w:t>
      </w:r>
      <w:r>
        <w:rPr>
          <w:rFonts w:ascii="Calibri" w:hAnsi="Calibri" w:cs="Calibri"/>
          <w:sz w:val="22"/>
          <w:szCs w:val="22"/>
        </w:rPr>
        <w:t>hese checklists indirectly measure</w:t>
      </w:r>
      <w:r w:rsidRPr="00906413">
        <w:rPr>
          <w:rFonts w:ascii="Calibri" w:hAnsi="Calibri" w:cs="Calibri"/>
          <w:sz w:val="22"/>
          <w:szCs w:val="22"/>
        </w:rPr>
        <w:t xml:space="preserve"> </w:t>
      </w:r>
      <w:r>
        <w:rPr>
          <w:rFonts w:ascii="Calibri" w:hAnsi="Calibri" w:cs="Calibri"/>
          <w:sz w:val="22"/>
          <w:szCs w:val="22"/>
        </w:rPr>
        <w:t xml:space="preserve">a child’s storybook exposure by </w:t>
      </w:r>
      <w:r w:rsidRPr="0000283F">
        <w:rPr>
          <w:rFonts w:ascii="Calibri" w:eastAsiaTheme="minorHAnsi" w:hAnsi="Calibri" w:cs="Calibri"/>
          <w:sz w:val="22"/>
          <w:szCs w:val="22"/>
          <w:lang w:val="en-US" w:eastAsia="en-US"/>
        </w:rPr>
        <w:t xml:space="preserve">assessing the </w:t>
      </w:r>
      <w:r w:rsidR="00A16BBF">
        <w:rPr>
          <w:rFonts w:ascii="Calibri" w:eastAsiaTheme="minorHAnsi" w:hAnsi="Calibri" w:cs="Calibri"/>
          <w:sz w:val="22"/>
          <w:szCs w:val="22"/>
          <w:lang w:val="en-US" w:eastAsia="en-US"/>
        </w:rPr>
        <w:t>carer’s</w:t>
      </w:r>
      <w:r w:rsidRPr="0000283F">
        <w:rPr>
          <w:rFonts w:ascii="Calibri" w:eastAsiaTheme="minorHAnsi" w:hAnsi="Calibri" w:cs="Calibri"/>
          <w:sz w:val="22"/>
          <w:szCs w:val="22"/>
          <w:lang w:val="en-US" w:eastAsia="en-US"/>
        </w:rPr>
        <w:t xml:space="preserve"> knowledge of children’s book titles and authors.</w:t>
      </w:r>
      <w:r>
        <w:rPr>
          <w:rFonts w:ascii="Calibri" w:eastAsiaTheme="minorHAnsi" w:hAnsi="Calibri" w:cs="Calibri"/>
          <w:sz w:val="22"/>
          <w:szCs w:val="22"/>
          <w:lang w:val="en-US" w:eastAsia="en-US"/>
        </w:rPr>
        <w:t xml:space="preserve"> </w:t>
      </w:r>
    </w:p>
    <w:p w14:paraId="084F7F5B" w14:textId="1B32A49E" w:rsidR="0023684C" w:rsidRPr="00A16BBF" w:rsidRDefault="00A16BBF" w:rsidP="00031F7C">
      <w:pPr>
        <w:spacing w:after="240" w:line="240" w:lineRule="auto"/>
        <w:ind w:right="397"/>
        <w:rPr>
          <w:rFonts w:eastAsia="Calibri" w:cs="Calibri"/>
          <w:bCs/>
          <w:lang w:val="en-GB"/>
        </w:rPr>
      </w:pPr>
      <w:r w:rsidRPr="00031F7C">
        <w:rPr>
          <w:rFonts w:eastAsia="Calibri" w:cs="Calibri"/>
          <w:b/>
          <w:bCs/>
          <w:lang w:val="en-GB"/>
        </w:rPr>
        <w:t>Training videos, scripts and parent advice sheets</w:t>
      </w:r>
      <w:r>
        <w:rPr>
          <w:rFonts w:eastAsia="Calibri" w:cs="Calibri"/>
          <w:bCs/>
          <w:lang w:val="en-GB"/>
        </w:rPr>
        <w:t xml:space="preserve"> were developed for both the intervention and control arms.</w:t>
      </w:r>
      <w:r w:rsidR="0047175B">
        <w:rPr>
          <w:rFonts w:eastAsia="Calibri" w:cs="Calibri"/>
          <w:bCs/>
          <w:lang w:val="en-GB"/>
        </w:rPr>
        <w:t xml:space="preserve"> In a 45-minute session, t</w:t>
      </w:r>
      <w:r>
        <w:rPr>
          <w:rFonts w:eastAsia="Calibri" w:cs="Calibri"/>
          <w:bCs/>
          <w:lang w:val="en-GB"/>
        </w:rPr>
        <w:t xml:space="preserve">he trainer talked through the script, illustrating it with clips from the training video and left the advice sheet with the family. </w:t>
      </w:r>
      <w:r w:rsidR="0047175B">
        <w:rPr>
          <w:rFonts w:eastAsia="Calibri" w:cs="Calibri"/>
          <w:bCs/>
          <w:lang w:val="en-GB"/>
        </w:rPr>
        <w:t xml:space="preserve">The PA </w:t>
      </w:r>
      <w:r w:rsidR="00657D66">
        <w:rPr>
          <w:rFonts w:eastAsia="Calibri" w:cs="Calibri"/>
          <w:bCs/>
          <w:lang w:val="en-GB"/>
        </w:rPr>
        <w:t xml:space="preserve">(or form-emphasising) </w:t>
      </w:r>
      <w:r w:rsidR="0047175B">
        <w:rPr>
          <w:rFonts w:eastAsia="Calibri" w:cs="Calibri"/>
          <w:bCs/>
          <w:lang w:val="en-GB"/>
        </w:rPr>
        <w:t xml:space="preserve">intervention training gave examples </w:t>
      </w:r>
      <w:r w:rsidR="00657D66">
        <w:rPr>
          <w:rFonts w:eastAsia="Calibri" w:cs="Calibri"/>
          <w:bCs/>
          <w:lang w:val="en-GB"/>
        </w:rPr>
        <w:t xml:space="preserve">and demonstrations </w:t>
      </w:r>
      <w:r w:rsidR="0047175B">
        <w:rPr>
          <w:rFonts w:eastAsia="Calibri" w:cs="Calibri"/>
          <w:bCs/>
          <w:lang w:val="en-GB"/>
        </w:rPr>
        <w:t xml:space="preserve">of how to incorporate awareness of syllables, rhymes and sounds in words into an enjoyable book sharing session. </w:t>
      </w:r>
      <w:r w:rsidR="00657D66">
        <w:rPr>
          <w:rFonts w:eastAsia="Calibri" w:cs="Calibri"/>
          <w:bCs/>
          <w:lang w:val="en-GB"/>
        </w:rPr>
        <w:t>The Control intervention training explained the value of shared reading, gave examples and demonstrations of how to make book sharing an engaging experience for the child, and ideas of how to fit it into family routine.</w:t>
      </w:r>
      <w:r w:rsidR="0047175B">
        <w:rPr>
          <w:rFonts w:eastAsia="Calibri" w:cs="Calibri"/>
          <w:bCs/>
          <w:lang w:val="en-GB"/>
        </w:rPr>
        <w:t xml:space="preserve"> </w:t>
      </w:r>
      <w:r>
        <w:rPr>
          <w:rFonts w:eastAsia="Calibri" w:cs="Calibri"/>
          <w:bCs/>
          <w:lang w:val="en-GB"/>
        </w:rPr>
        <w:t>See appendices for scripts and advice sheets.</w:t>
      </w:r>
    </w:p>
    <w:p w14:paraId="31479B1E" w14:textId="001AD01F" w:rsidR="00031F7C" w:rsidRDefault="00031F7C" w:rsidP="00C04F69">
      <w:pPr>
        <w:spacing w:after="60" w:line="240" w:lineRule="auto"/>
        <w:ind w:right="397"/>
        <w:rPr>
          <w:rFonts w:eastAsia="Calibri" w:cs="Calibri"/>
          <w:bCs/>
          <w:lang w:val="en-GB"/>
        </w:rPr>
      </w:pPr>
      <w:r w:rsidRPr="00031F7C">
        <w:rPr>
          <w:rFonts w:eastAsia="Calibri" w:cs="Calibri"/>
          <w:b/>
          <w:bCs/>
          <w:lang w:val="en-GB"/>
        </w:rPr>
        <w:t>Books</w:t>
      </w:r>
      <w:r>
        <w:rPr>
          <w:rFonts w:eastAsia="Calibri" w:cs="Calibri"/>
          <w:bCs/>
          <w:lang w:val="en-GB"/>
        </w:rPr>
        <w:t xml:space="preserve">: Twenty </w:t>
      </w:r>
      <w:r w:rsidR="00EF420C">
        <w:rPr>
          <w:rFonts w:eastAsia="Calibri" w:cs="Calibri"/>
          <w:bCs/>
          <w:lang w:val="en-GB"/>
        </w:rPr>
        <w:t xml:space="preserve">children’s </w:t>
      </w:r>
      <w:r>
        <w:rPr>
          <w:rFonts w:eastAsia="Calibri" w:cs="Calibri"/>
          <w:bCs/>
          <w:lang w:val="en-GB"/>
        </w:rPr>
        <w:t xml:space="preserve">books (10 </w:t>
      </w:r>
      <w:r w:rsidR="004A7B9C">
        <w:rPr>
          <w:rFonts w:eastAsia="Calibri" w:cs="Calibri"/>
          <w:bCs/>
          <w:lang w:val="en-GB"/>
        </w:rPr>
        <w:t xml:space="preserve">with lots of </w:t>
      </w:r>
      <w:r>
        <w:rPr>
          <w:rFonts w:eastAsia="Calibri" w:cs="Calibri"/>
          <w:bCs/>
          <w:lang w:val="en-GB"/>
        </w:rPr>
        <w:t>rhyme or alliteration,</w:t>
      </w:r>
      <w:r w:rsidR="004A7B9C">
        <w:rPr>
          <w:rFonts w:eastAsia="Calibri" w:cs="Calibri"/>
          <w:bCs/>
          <w:lang w:val="en-GB"/>
        </w:rPr>
        <w:t xml:space="preserve"> 10 with no emphasis on word form)</w:t>
      </w:r>
      <w:r>
        <w:rPr>
          <w:rFonts w:eastAsia="Calibri" w:cs="Calibri"/>
          <w:bCs/>
          <w:lang w:val="en-GB"/>
        </w:rPr>
        <w:t xml:space="preserve"> were left with the families to </w:t>
      </w:r>
      <w:r w:rsidR="00EF420C">
        <w:rPr>
          <w:rFonts w:eastAsia="Calibri" w:cs="Calibri"/>
          <w:bCs/>
          <w:lang w:val="en-GB"/>
        </w:rPr>
        <w:t>read over a six</w:t>
      </w:r>
      <w:r>
        <w:rPr>
          <w:rFonts w:eastAsia="Calibri" w:cs="Calibri"/>
          <w:bCs/>
          <w:lang w:val="en-GB"/>
        </w:rPr>
        <w:t xml:space="preserve"> week period.</w:t>
      </w:r>
      <w:r w:rsidR="00EF420C">
        <w:rPr>
          <w:rFonts w:eastAsia="Calibri" w:cs="Calibri"/>
          <w:bCs/>
          <w:lang w:val="en-GB"/>
        </w:rPr>
        <w:t xml:space="preserve"> All books were described as suitable for children of three years and upwards</w:t>
      </w:r>
      <w:r w:rsidR="004A7B9C">
        <w:rPr>
          <w:rFonts w:eastAsia="Calibri" w:cs="Calibri"/>
          <w:bCs/>
          <w:lang w:val="en-GB"/>
        </w:rPr>
        <w:t xml:space="preserve"> and all families had the same books</w:t>
      </w:r>
      <w:r w:rsidR="00EF420C">
        <w:rPr>
          <w:rFonts w:eastAsia="Calibri" w:cs="Calibri"/>
          <w:bCs/>
          <w:lang w:val="en-GB"/>
        </w:rPr>
        <w:t>.</w:t>
      </w:r>
    </w:p>
    <w:p w14:paraId="1C2D2BF8" w14:textId="77777777" w:rsidR="00FD3CA7" w:rsidRDefault="00FD3CA7" w:rsidP="00C04F69">
      <w:pPr>
        <w:spacing w:after="60" w:line="240" w:lineRule="auto"/>
        <w:ind w:right="397"/>
        <w:rPr>
          <w:rFonts w:eastAsia="Calibri" w:cs="Calibri"/>
          <w:bCs/>
          <w:lang w:val="en-GB"/>
        </w:rPr>
      </w:pPr>
    </w:p>
    <w:p w14:paraId="0BFC8DE2" w14:textId="0A8BA014" w:rsidR="00FD3CA7" w:rsidRDefault="00FD3CA7" w:rsidP="00C04F69">
      <w:pPr>
        <w:spacing w:after="60" w:line="240" w:lineRule="auto"/>
        <w:ind w:right="397"/>
        <w:rPr>
          <w:rFonts w:eastAsia="Calibri" w:cs="Calibri"/>
          <w:bCs/>
          <w:lang w:val="en-GB"/>
        </w:rPr>
      </w:pPr>
      <w:r w:rsidRPr="00FD3CA7">
        <w:rPr>
          <w:rFonts w:eastAsia="Calibri" w:cs="Calibri"/>
          <w:b/>
          <w:bCs/>
          <w:lang w:val="en-GB"/>
        </w:rPr>
        <w:t>PROCEDURE</w:t>
      </w:r>
      <w:r>
        <w:rPr>
          <w:rFonts w:eastAsia="Calibri" w:cs="Calibri"/>
          <w:bCs/>
          <w:lang w:val="en-GB"/>
        </w:rPr>
        <w:t xml:space="preserve"> </w:t>
      </w:r>
    </w:p>
    <w:p w14:paraId="731BBF6D" w14:textId="6C16BA1A" w:rsidR="00FD3CA7" w:rsidRDefault="00FD3CA7" w:rsidP="00C04F69">
      <w:pPr>
        <w:spacing w:after="60" w:line="240" w:lineRule="auto"/>
        <w:ind w:right="397"/>
        <w:rPr>
          <w:rFonts w:cs="Garamond"/>
          <w:color w:val="000000"/>
          <w:lang w:val="en-GB"/>
        </w:rPr>
      </w:pPr>
      <w:r w:rsidRPr="00FD3CA7">
        <w:rPr>
          <w:rFonts w:cs="Garamond"/>
          <w:color w:val="000000"/>
          <w:lang w:val="en-GB"/>
        </w:rPr>
        <w:t xml:space="preserve">Families who consented to take part in the study and whose children met criteria were randomised to either the </w:t>
      </w:r>
      <w:r>
        <w:rPr>
          <w:rFonts w:cs="Garamond"/>
          <w:color w:val="000000"/>
          <w:lang w:val="en-GB"/>
        </w:rPr>
        <w:t>PA</w:t>
      </w:r>
      <w:r w:rsidRPr="00FD3CA7">
        <w:rPr>
          <w:rFonts w:cs="Garamond"/>
          <w:color w:val="000000"/>
          <w:lang w:val="en-GB"/>
        </w:rPr>
        <w:t xml:space="preserve"> training or </w:t>
      </w:r>
      <w:r>
        <w:rPr>
          <w:rFonts w:cs="Garamond"/>
          <w:color w:val="000000"/>
          <w:lang w:val="en-GB"/>
        </w:rPr>
        <w:t xml:space="preserve">general reading training </w:t>
      </w:r>
      <w:r w:rsidRPr="00FD3CA7">
        <w:rPr>
          <w:rFonts w:cs="Garamond"/>
          <w:color w:val="000000"/>
          <w:lang w:val="en-GB"/>
        </w:rPr>
        <w:t xml:space="preserve">control condition according to the Consolidated Standards of Reporting Trials (CONSORT) 2010 guidelines (Schulz, Altman, &amp; Moher, 2010). Randomisation was conducted by </w:t>
      </w:r>
      <w:r>
        <w:rPr>
          <w:rFonts w:cs="Garamond"/>
          <w:color w:val="000000"/>
          <w:lang w:val="en-GB"/>
        </w:rPr>
        <w:t xml:space="preserve">an independent colleague with no involvement in the project. </w:t>
      </w:r>
      <w:r w:rsidRPr="00FD3CA7">
        <w:rPr>
          <w:rFonts w:cs="Garamond"/>
          <w:color w:val="000000"/>
          <w:lang w:val="en-GB"/>
        </w:rPr>
        <w:t>For each participant number, condition allocations were placed in a</w:t>
      </w:r>
      <w:r>
        <w:rPr>
          <w:rFonts w:cs="Garamond"/>
          <w:color w:val="000000"/>
          <w:lang w:val="en-GB"/>
        </w:rPr>
        <w:t>n opaque</w:t>
      </w:r>
      <w:r w:rsidRPr="00FD3CA7">
        <w:rPr>
          <w:rFonts w:cs="Garamond"/>
          <w:color w:val="000000"/>
          <w:lang w:val="en-GB"/>
        </w:rPr>
        <w:t xml:space="preserve"> sealed envelope, identified o</w:t>
      </w:r>
      <w:r>
        <w:rPr>
          <w:rFonts w:cs="Garamond"/>
          <w:color w:val="000000"/>
          <w:lang w:val="en-GB"/>
        </w:rPr>
        <w:t>nly by participant number, by another independent research colleague</w:t>
      </w:r>
      <w:r w:rsidR="00833A72">
        <w:rPr>
          <w:rFonts w:cs="Garamond"/>
          <w:color w:val="000000"/>
          <w:lang w:val="en-GB"/>
        </w:rPr>
        <w:t xml:space="preserve">. </w:t>
      </w:r>
      <w:r w:rsidRPr="00FD3CA7">
        <w:rPr>
          <w:rFonts w:cs="Garamond"/>
          <w:color w:val="000000"/>
          <w:lang w:val="en-GB"/>
        </w:rPr>
        <w:t xml:space="preserve">During the baseline visit, once the final measure had been collected, the research assistant opened the envelope with the appropriate participant number to find out which condition the participant had been randomised to and then administered the relevant intervention. </w:t>
      </w:r>
      <w:r w:rsidR="009332F7">
        <w:rPr>
          <w:rFonts w:cs="Garamond"/>
          <w:color w:val="000000"/>
          <w:lang w:val="en-GB"/>
        </w:rPr>
        <w:t>Assessment and training took place in the family home. Pre-intervention assessment and training sometimes required two visits.</w:t>
      </w:r>
      <w:r w:rsidRPr="00FD3CA7">
        <w:rPr>
          <w:rFonts w:cs="Garamond"/>
          <w:color w:val="000000"/>
          <w:lang w:val="en-GB"/>
        </w:rPr>
        <w:t xml:space="preserve">  </w:t>
      </w:r>
    </w:p>
    <w:p w14:paraId="351B9186" w14:textId="43B04452" w:rsidR="006F7CC4" w:rsidRDefault="006F7CC4" w:rsidP="00C04F69">
      <w:pPr>
        <w:spacing w:after="60" w:line="240" w:lineRule="auto"/>
        <w:ind w:right="397"/>
        <w:rPr>
          <w:rFonts w:cs="Garamond"/>
          <w:color w:val="000000"/>
          <w:lang w:val="en-GB"/>
        </w:rPr>
      </w:pPr>
      <w:r>
        <w:rPr>
          <w:rFonts w:cs="Garamond"/>
          <w:color w:val="000000"/>
          <w:lang w:val="en-GB"/>
        </w:rPr>
        <w:t>Families were requested to read two books a day to their children, at least five days a week; one form-emphasising and one in normal prose each day. A rota was provided so that each of the 20 books would be read twice in the first four weeks. In the last two weeks of the intervention families could choose which of the books to read, provided it still included one form-emphasising and one in normal prose each day. They were also requested to record their reading sessions on digital voice recorders.</w:t>
      </w:r>
    </w:p>
    <w:p w14:paraId="7C28C8E7" w14:textId="0042750F" w:rsidR="006F7CC4" w:rsidRPr="00FD3CA7" w:rsidRDefault="006F7CC4" w:rsidP="00C04F69">
      <w:pPr>
        <w:spacing w:after="60" w:line="240" w:lineRule="auto"/>
        <w:ind w:right="397"/>
        <w:rPr>
          <w:rFonts w:cs="Garamond"/>
          <w:color w:val="000000"/>
          <w:lang w:val="en-GB"/>
        </w:rPr>
      </w:pPr>
      <w:r>
        <w:rPr>
          <w:rFonts w:cs="Garamond"/>
          <w:color w:val="000000"/>
          <w:lang w:val="en-GB"/>
        </w:rPr>
        <w:t xml:space="preserve">At the end of the six-week period a second researcher, blind to group allocation, visited the families to administer post-intervention assessments and collect books and recorders. The two researchers on the study </w:t>
      </w:r>
      <w:r>
        <w:rPr>
          <w:rFonts w:cs="Garamond"/>
          <w:color w:val="000000"/>
          <w:lang w:val="en-GB"/>
        </w:rPr>
        <w:lastRenderedPageBreak/>
        <w:t>alternated the pre- and post-assessment role so that both were involved as trainers in both conditions.</w:t>
      </w:r>
    </w:p>
    <w:p w14:paraId="72DBC0D5" w14:textId="77777777" w:rsidR="00FD3CA7" w:rsidRDefault="00FD3CA7" w:rsidP="00C04F69">
      <w:pPr>
        <w:spacing w:after="60" w:line="240" w:lineRule="auto"/>
        <w:ind w:right="397"/>
        <w:rPr>
          <w:rFonts w:eastAsia="Calibri" w:cs="Calibri"/>
          <w:bCs/>
          <w:lang w:val="en-GB"/>
        </w:rPr>
      </w:pPr>
    </w:p>
    <w:p w14:paraId="5C983962" w14:textId="21736014" w:rsidR="00A726CC" w:rsidRPr="00734AB6" w:rsidRDefault="00734AB6" w:rsidP="004F73F6">
      <w:pPr>
        <w:widowControl/>
        <w:autoSpaceDE w:val="0"/>
        <w:autoSpaceDN w:val="0"/>
        <w:adjustRightInd w:val="0"/>
        <w:spacing w:after="60" w:line="240" w:lineRule="auto"/>
        <w:rPr>
          <w:rFonts w:cs="Garamond"/>
          <w:b/>
          <w:color w:val="000000"/>
          <w:lang w:val="en-GB"/>
        </w:rPr>
      </w:pPr>
      <w:r w:rsidRPr="00734AB6">
        <w:rPr>
          <w:rFonts w:cs="Garamond"/>
          <w:b/>
          <w:color w:val="000000"/>
          <w:lang w:val="en-GB"/>
        </w:rPr>
        <w:t>DOCUMENTATION</w:t>
      </w:r>
    </w:p>
    <w:p w14:paraId="2185B113" w14:textId="223D8AA6" w:rsidR="00734AB6" w:rsidRDefault="00734AB6" w:rsidP="00A4687F">
      <w:pPr>
        <w:spacing w:after="60" w:line="264" w:lineRule="auto"/>
        <w:ind w:right="255"/>
        <w:outlineLvl w:val="0"/>
        <w:rPr>
          <w:rFonts w:eastAsia="Calibri" w:cs="Calibri"/>
          <w:bCs/>
          <w:spacing w:val="-2"/>
          <w:lang w:val="en-GB"/>
        </w:rPr>
      </w:pPr>
      <w:r w:rsidRPr="0094772B">
        <w:rPr>
          <w:rFonts w:eastAsia="Calibri" w:cs="Calibri"/>
          <w:bCs/>
          <w:spacing w:val="-2"/>
          <w:lang w:val="en-GB"/>
        </w:rPr>
        <w:t>Two</w:t>
      </w:r>
      <w:r>
        <w:rPr>
          <w:rFonts w:eastAsia="Calibri" w:cs="Calibri"/>
          <w:bCs/>
          <w:spacing w:val="-2"/>
          <w:lang w:val="en-GB"/>
        </w:rPr>
        <w:t xml:space="preserve"> main sections of information have been uploaded in addition to this user guide:</w:t>
      </w:r>
    </w:p>
    <w:p w14:paraId="20E6E84B" w14:textId="77777777" w:rsidR="00734AB6" w:rsidRPr="000029EA" w:rsidRDefault="00734AB6" w:rsidP="00A4687F">
      <w:pPr>
        <w:pStyle w:val="ListParagraph"/>
        <w:numPr>
          <w:ilvl w:val="0"/>
          <w:numId w:val="36"/>
        </w:numPr>
        <w:spacing w:after="60" w:line="264" w:lineRule="auto"/>
        <w:ind w:left="709" w:right="255" w:hanging="425"/>
        <w:contextualSpacing w:val="0"/>
        <w:outlineLvl w:val="0"/>
        <w:rPr>
          <w:rFonts w:eastAsia="Calibri" w:cs="Calibri"/>
          <w:bCs/>
          <w:spacing w:val="-2"/>
          <w:lang w:val="en-GB"/>
        </w:rPr>
      </w:pPr>
      <w:r w:rsidRPr="000029EA">
        <w:rPr>
          <w:rFonts w:eastAsia="Calibri" w:cs="Calibri"/>
          <w:bCs/>
          <w:spacing w:val="-2"/>
          <w:lang w:val="en-GB"/>
        </w:rPr>
        <w:t>a data file containing the measurement variables</w:t>
      </w:r>
      <w:r>
        <w:rPr>
          <w:rFonts w:eastAsia="Calibri" w:cs="Calibri"/>
          <w:bCs/>
          <w:spacing w:val="-2"/>
          <w:lang w:val="en-GB"/>
        </w:rPr>
        <w:t xml:space="preserve">: WP1_Study2_reading_and_play.xlsx </w:t>
      </w:r>
      <w:r w:rsidRPr="000029EA">
        <w:rPr>
          <w:rFonts w:eastAsia="Calibri" w:cs="Calibri"/>
          <w:bCs/>
          <w:spacing w:val="-2"/>
          <w:lang w:val="en-GB"/>
        </w:rPr>
        <w:t xml:space="preserve">; </w:t>
      </w:r>
    </w:p>
    <w:p w14:paraId="556A362C" w14:textId="16D97518" w:rsidR="00734AB6" w:rsidRPr="000029EA" w:rsidRDefault="00734AB6" w:rsidP="00734AB6">
      <w:pPr>
        <w:pStyle w:val="ListParagraph"/>
        <w:numPr>
          <w:ilvl w:val="0"/>
          <w:numId w:val="36"/>
        </w:numPr>
        <w:spacing w:after="120" w:line="264" w:lineRule="auto"/>
        <w:ind w:left="709" w:right="255" w:hanging="425"/>
        <w:contextualSpacing w:val="0"/>
        <w:outlineLvl w:val="0"/>
        <w:rPr>
          <w:rFonts w:eastAsia="Calibri" w:cs="Calibri"/>
          <w:bCs/>
          <w:spacing w:val="-2"/>
          <w:lang w:val="en-GB"/>
        </w:rPr>
      </w:pPr>
      <w:r>
        <w:rPr>
          <w:rFonts w:eastAsia="Calibri" w:cs="Calibri"/>
          <w:bCs/>
          <w:spacing w:val="-2"/>
          <w:lang w:val="en-GB"/>
        </w:rPr>
        <w:t xml:space="preserve">Supporting </w:t>
      </w:r>
      <w:r w:rsidRPr="000029EA">
        <w:rPr>
          <w:rFonts w:eastAsia="Calibri" w:cs="Calibri"/>
          <w:bCs/>
          <w:spacing w:val="-2"/>
          <w:lang w:val="en-GB"/>
        </w:rPr>
        <w:t>information (consent form, information sheet</w:t>
      </w:r>
      <w:r>
        <w:rPr>
          <w:rFonts w:eastAsia="Calibri" w:cs="Calibri"/>
          <w:bCs/>
          <w:spacing w:val="-2"/>
          <w:lang w:val="en-GB"/>
        </w:rPr>
        <w:t>,</w:t>
      </w:r>
      <w:r w:rsidRPr="000029EA">
        <w:rPr>
          <w:rFonts w:eastAsia="Calibri" w:cs="Calibri"/>
          <w:bCs/>
          <w:spacing w:val="-2"/>
          <w:lang w:val="en-GB"/>
        </w:rPr>
        <w:t xml:space="preserve"> blank questionnaires</w:t>
      </w:r>
      <w:r>
        <w:rPr>
          <w:rFonts w:eastAsia="Calibri" w:cs="Calibri"/>
          <w:bCs/>
          <w:spacing w:val="-2"/>
          <w:lang w:val="en-GB"/>
        </w:rPr>
        <w:t>, training scripts, parent advice sheets</w:t>
      </w:r>
      <w:r w:rsidRPr="000029EA">
        <w:rPr>
          <w:rFonts w:eastAsia="Calibri" w:cs="Calibri"/>
          <w:bCs/>
          <w:spacing w:val="-2"/>
          <w:lang w:val="en-GB"/>
        </w:rPr>
        <w:t xml:space="preserve">); </w:t>
      </w:r>
    </w:p>
    <w:p w14:paraId="4E4AA502" w14:textId="77777777" w:rsidR="00EE131E" w:rsidRDefault="00EE131E" w:rsidP="004F73F6">
      <w:pPr>
        <w:spacing w:after="60" w:line="240" w:lineRule="auto"/>
        <w:rPr>
          <w:rFonts w:cstheme="minorHAnsi"/>
        </w:rPr>
      </w:pPr>
    </w:p>
    <w:p w14:paraId="16CBD960" w14:textId="77777777" w:rsidR="00AF7459" w:rsidRPr="00623C8D" w:rsidRDefault="00AF7459" w:rsidP="0094772B">
      <w:pPr>
        <w:spacing w:after="120" w:line="264" w:lineRule="auto"/>
        <w:ind w:right="255"/>
        <w:outlineLvl w:val="0"/>
        <w:rPr>
          <w:rFonts w:eastAsia="Calibri" w:cs="Calibri"/>
          <w:b/>
          <w:bCs/>
          <w:spacing w:val="-2"/>
          <w:lang w:val="en-GB"/>
        </w:rPr>
      </w:pPr>
      <w:r w:rsidRPr="00623C8D">
        <w:rPr>
          <w:rFonts w:eastAsia="Calibri" w:cs="Calibri"/>
          <w:b/>
          <w:bCs/>
          <w:spacing w:val="-2"/>
          <w:lang w:val="en-GB"/>
        </w:rPr>
        <w:t>NOTES ON DATAFILE VARIABLES</w:t>
      </w:r>
    </w:p>
    <w:p w14:paraId="255EEEF3" w14:textId="42A57F43" w:rsidR="00AF7459" w:rsidRPr="00823197" w:rsidRDefault="00AF7459" w:rsidP="0094772B">
      <w:pPr>
        <w:spacing w:after="120" w:line="264" w:lineRule="auto"/>
        <w:ind w:right="255"/>
        <w:outlineLvl w:val="0"/>
        <w:rPr>
          <w:rFonts w:eastAsia="Calibri" w:cs="Calibri"/>
          <w:bCs/>
          <w:spacing w:val="-2"/>
          <w:lang w:val="en-GB"/>
        </w:rPr>
      </w:pPr>
      <w:r>
        <w:rPr>
          <w:rFonts w:eastAsia="Calibri" w:cs="Calibri"/>
          <w:bCs/>
          <w:spacing w:val="-2"/>
          <w:lang w:val="en-GB"/>
        </w:rPr>
        <w:t xml:space="preserve">All variables are described in the data dictionary worksheet. The following adds more detail to variables not fully explained in the datafile. </w:t>
      </w:r>
    </w:p>
    <w:p w14:paraId="4601A729" w14:textId="77777777" w:rsidR="00AF7459" w:rsidRDefault="00AF7459" w:rsidP="0094772B">
      <w:pPr>
        <w:spacing w:after="0" w:line="264" w:lineRule="auto"/>
        <w:ind w:right="255"/>
        <w:outlineLvl w:val="0"/>
        <w:rPr>
          <w:rFonts w:eastAsia="Calibri" w:cs="Calibri"/>
          <w:bCs/>
          <w:spacing w:val="-2"/>
          <w:lang w:val="en-GB"/>
        </w:rPr>
      </w:pPr>
      <w:r w:rsidRPr="00BA3B61">
        <w:rPr>
          <w:rFonts w:eastAsia="Calibri" w:cs="Calibri"/>
          <w:b/>
          <w:bCs/>
          <w:i/>
          <w:spacing w:val="-2"/>
          <w:lang w:val="en-GB"/>
        </w:rPr>
        <w:t>V3 IMDD:</w:t>
      </w:r>
      <w:r>
        <w:rPr>
          <w:rFonts w:eastAsia="Calibri" w:cs="Calibri"/>
          <w:bCs/>
          <w:spacing w:val="-2"/>
          <w:lang w:val="en-GB"/>
        </w:rPr>
        <w:t xml:space="preserve">  </w:t>
      </w:r>
      <w:r w:rsidRPr="009E400F">
        <w:rPr>
          <w:rFonts w:eastAsia="Calibri" w:cs="Calibri"/>
          <w:bCs/>
          <w:spacing w:val="-2"/>
          <w:lang w:val="en-GB"/>
        </w:rPr>
        <w:t>The English Indices of Multiple Deprivation (IMD 2015) ranks neighbourhood according to i</w:t>
      </w:r>
      <w:r>
        <w:rPr>
          <w:rFonts w:eastAsia="Calibri" w:cs="Calibri"/>
          <w:bCs/>
          <w:spacing w:val="-2"/>
          <w:lang w:val="en-GB"/>
        </w:rPr>
        <w:t>t</w:t>
      </w:r>
      <w:r w:rsidRPr="009E400F">
        <w:rPr>
          <w:rFonts w:eastAsia="Calibri" w:cs="Calibri"/>
          <w:bCs/>
          <w:spacing w:val="-2"/>
          <w:lang w:val="en-GB"/>
        </w:rPr>
        <w:t xml:space="preserve">s level of deprivation relative to that of other areas in England. We used this tool </w:t>
      </w:r>
    </w:p>
    <w:p w14:paraId="4876A34A" w14:textId="77777777" w:rsidR="00AF7459" w:rsidRDefault="00C60437" w:rsidP="0094772B">
      <w:pPr>
        <w:spacing w:after="120" w:line="264" w:lineRule="auto"/>
        <w:ind w:right="255"/>
        <w:outlineLvl w:val="0"/>
        <w:rPr>
          <w:rFonts w:eastAsia="Calibri" w:cs="Calibri"/>
          <w:bCs/>
          <w:spacing w:val="-2"/>
          <w:lang w:val="en-GB"/>
        </w:rPr>
      </w:pPr>
      <w:hyperlink r:id="rId9" w:history="1">
        <w:r w:rsidR="00AF7459" w:rsidRPr="008D3041">
          <w:rPr>
            <w:rStyle w:val="Hyperlink"/>
            <w:rFonts w:eastAsia="Calibri" w:cs="Calibri"/>
            <w:bCs/>
            <w:spacing w:val="-2"/>
            <w:lang w:val="en-GB"/>
          </w:rPr>
          <w:t>http://imd-by-postcode.opendatacommunities.org/</w:t>
        </w:r>
      </w:hyperlink>
      <w:r w:rsidR="00AF7459" w:rsidRPr="009E400F">
        <w:rPr>
          <w:rFonts w:eastAsia="Calibri" w:cs="Calibri"/>
          <w:bCs/>
          <w:spacing w:val="-2"/>
          <w:lang w:val="en-GB"/>
        </w:rPr>
        <w:t xml:space="preserve"> </w:t>
      </w:r>
      <w:r w:rsidR="00AF7459">
        <w:rPr>
          <w:rFonts w:eastAsia="Calibri" w:cs="Calibri"/>
          <w:bCs/>
          <w:spacing w:val="-2"/>
          <w:lang w:val="en-GB"/>
        </w:rPr>
        <w:t xml:space="preserve"> </w:t>
      </w:r>
      <w:r w:rsidR="00AF7459" w:rsidRPr="009E400F">
        <w:rPr>
          <w:rFonts w:eastAsia="Calibri" w:cs="Calibri"/>
          <w:bCs/>
          <w:spacing w:val="-2"/>
          <w:lang w:val="en-GB"/>
        </w:rPr>
        <w:t>to find the related IMD decile</w:t>
      </w:r>
      <w:r w:rsidR="00AF7459">
        <w:rPr>
          <w:rFonts w:eastAsia="Calibri" w:cs="Calibri"/>
          <w:bCs/>
          <w:spacing w:val="-2"/>
          <w:lang w:val="en-GB"/>
        </w:rPr>
        <w:t xml:space="preserve"> for our participants</w:t>
      </w:r>
      <w:r w:rsidR="00AF7459" w:rsidRPr="009E400F">
        <w:rPr>
          <w:rFonts w:eastAsia="Calibri" w:cs="Calibri"/>
          <w:bCs/>
          <w:spacing w:val="-2"/>
          <w:lang w:val="en-GB"/>
        </w:rPr>
        <w:t>.</w:t>
      </w:r>
    </w:p>
    <w:p w14:paraId="0A632E18" w14:textId="57E86A3C" w:rsidR="00AF7459" w:rsidRDefault="0094772B" w:rsidP="0094772B">
      <w:pPr>
        <w:spacing w:after="120" w:line="264" w:lineRule="auto"/>
        <w:ind w:right="255"/>
        <w:outlineLvl w:val="0"/>
        <w:rPr>
          <w:rFonts w:eastAsia="Calibri" w:cs="Calibri"/>
          <w:bCs/>
          <w:spacing w:val="-2"/>
          <w:lang w:val="en-GB"/>
        </w:rPr>
      </w:pPr>
      <w:r>
        <w:rPr>
          <w:rFonts w:eastAsia="Calibri" w:cs="Calibri"/>
          <w:b/>
          <w:bCs/>
          <w:i/>
          <w:spacing w:val="-2"/>
          <w:lang w:val="en-GB"/>
        </w:rPr>
        <w:t xml:space="preserve">V11 </w:t>
      </w:r>
      <w:r w:rsidRPr="0094772B">
        <w:rPr>
          <w:rFonts w:eastAsia="Calibri" w:cs="Calibri"/>
          <w:b/>
          <w:bCs/>
          <w:i/>
          <w:spacing w:val="-2"/>
          <w:lang w:val="en-GB"/>
        </w:rPr>
        <w:t>PLSTotLangScorePre</w:t>
      </w:r>
      <w:r>
        <w:rPr>
          <w:rFonts w:eastAsia="Calibri" w:cs="Calibri"/>
          <w:b/>
          <w:bCs/>
          <w:i/>
          <w:spacing w:val="-2"/>
          <w:lang w:val="en-GB"/>
        </w:rPr>
        <w:t xml:space="preserve">, </w:t>
      </w:r>
      <w:r w:rsidRPr="0094772B">
        <w:rPr>
          <w:rFonts w:eastAsia="Calibri" w:cs="Calibri"/>
          <w:b/>
          <w:bCs/>
          <w:i/>
          <w:spacing w:val="-2"/>
          <w:lang w:val="en-GB"/>
        </w:rPr>
        <w:t>V12 PLSTotLangScorePost</w:t>
      </w:r>
      <w:r w:rsidR="00AF7459" w:rsidRPr="00BA3B61">
        <w:rPr>
          <w:rFonts w:eastAsia="Calibri" w:cs="Calibri"/>
          <w:b/>
          <w:bCs/>
          <w:spacing w:val="-2"/>
          <w:lang w:val="en-GB"/>
        </w:rPr>
        <w:t>:</w:t>
      </w:r>
      <w:r w:rsidR="00AF7459">
        <w:rPr>
          <w:rFonts w:eastAsia="Calibri" w:cs="Calibri"/>
          <w:b/>
          <w:bCs/>
          <w:spacing w:val="-2"/>
          <w:lang w:val="en-GB"/>
        </w:rPr>
        <w:t xml:space="preserve"> </w:t>
      </w:r>
      <w:r w:rsidR="00AF7459">
        <w:rPr>
          <w:rFonts w:eastAsia="Calibri" w:cs="Calibri"/>
          <w:bCs/>
          <w:spacing w:val="-2"/>
          <w:lang w:val="en-GB"/>
        </w:rPr>
        <w:t xml:space="preserve"> Scores achieved on the Preschool Language Scales UK, (5</w:t>
      </w:r>
      <w:r w:rsidR="00AF7459" w:rsidRPr="00A379C3">
        <w:rPr>
          <w:rFonts w:eastAsia="Calibri" w:cs="Calibri"/>
          <w:bCs/>
          <w:spacing w:val="-2"/>
          <w:vertAlign w:val="superscript"/>
          <w:lang w:val="en-GB"/>
        </w:rPr>
        <w:t>th</w:t>
      </w:r>
      <w:r w:rsidR="00AF7459">
        <w:rPr>
          <w:rFonts w:eastAsia="Calibri" w:cs="Calibri"/>
          <w:bCs/>
          <w:spacing w:val="-2"/>
          <w:lang w:val="en-GB"/>
        </w:rPr>
        <w:t xml:space="preserve"> Edition, Zimmerman et al, 2014). The Preschool Language Scales were </w:t>
      </w:r>
      <w:r w:rsidR="00F5467F">
        <w:rPr>
          <w:rFonts w:eastAsia="Calibri" w:cs="Calibri"/>
          <w:bCs/>
          <w:spacing w:val="-2"/>
          <w:lang w:val="en-GB"/>
        </w:rPr>
        <w:t xml:space="preserve">originally </w:t>
      </w:r>
      <w:r w:rsidR="00AF7459">
        <w:rPr>
          <w:rFonts w:eastAsia="Calibri" w:cs="Calibri"/>
          <w:bCs/>
          <w:spacing w:val="-2"/>
          <w:lang w:val="en-GB"/>
        </w:rPr>
        <w:t>developed in the US for use with children from birth to 7;11 years to identify children who have a language delay or disorder. The PLS-5</w:t>
      </w:r>
      <w:r w:rsidR="00AF7459" w:rsidRPr="005D11C0">
        <w:rPr>
          <w:rFonts w:eastAsia="Calibri" w:cs="Calibri"/>
          <w:bCs/>
          <w:spacing w:val="-2"/>
          <w:vertAlign w:val="superscript"/>
          <w:lang w:val="en-GB"/>
        </w:rPr>
        <w:t>UK</w:t>
      </w:r>
      <w:r w:rsidR="00AF7459">
        <w:rPr>
          <w:rFonts w:eastAsia="Calibri" w:cs="Calibri"/>
          <w:bCs/>
          <w:spacing w:val="-2"/>
          <w:vertAlign w:val="superscript"/>
          <w:lang w:val="en-GB"/>
        </w:rPr>
        <w:t xml:space="preserve"> </w:t>
      </w:r>
      <w:r w:rsidR="00AF7459">
        <w:rPr>
          <w:rFonts w:eastAsia="Calibri" w:cs="Calibri"/>
          <w:bCs/>
          <w:spacing w:val="-2"/>
          <w:lang w:val="en-GB"/>
        </w:rPr>
        <w:t xml:space="preserve">has a UK standardisation sample. Results for </w:t>
      </w:r>
      <w:r>
        <w:rPr>
          <w:rFonts w:eastAsia="Calibri" w:cs="Calibri"/>
          <w:bCs/>
          <w:spacing w:val="-2"/>
          <w:lang w:val="en-GB"/>
        </w:rPr>
        <w:t>the</w:t>
      </w:r>
      <w:r w:rsidR="00AF7459">
        <w:rPr>
          <w:rFonts w:eastAsia="Calibri" w:cs="Calibri"/>
          <w:bCs/>
          <w:spacing w:val="-2"/>
          <w:lang w:val="en-GB"/>
        </w:rPr>
        <w:t xml:space="preserve"> composite Total Language Score are reported as standard scores with a mean of 100.</w:t>
      </w:r>
    </w:p>
    <w:p w14:paraId="7FADF74F" w14:textId="6490CD05" w:rsidR="0094772B" w:rsidRPr="0094772B" w:rsidRDefault="0094772B" w:rsidP="004F73F6">
      <w:pPr>
        <w:spacing w:after="60"/>
        <w:ind w:right="114"/>
        <w:contextualSpacing/>
        <w:jc w:val="both"/>
        <w:rPr>
          <w:rFonts w:eastAsia="Calibri" w:cs="Calibri"/>
          <w:b/>
          <w:i/>
          <w:lang w:val="en-GB"/>
        </w:rPr>
      </w:pPr>
      <w:r w:rsidRPr="0094772B">
        <w:rPr>
          <w:rFonts w:eastAsia="Calibri" w:cs="Calibri"/>
          <w:b/>
          <w:i/>
          <w:lang w:val="en-GB"/>
        </w:rPr>
        <w:t xml:space="preserve">V13 PIPARhymePre, V14 PIPARhymePost, V15 PIPAAlliterationPre, </w:t>
      </w:r>
      <w:r>
        <w:rPr>
          <w:rFonts w:eastAsia="Calibri" w:cs="Calibri"/>
          <w:b/>
          <w:i/>
          <w:lang w:val="en-GB"/>
        </w:rPr>
        <w:t>V16 PIPAAlliterationPost</w:t>
      </w:r>
      <w:r>
        <w:rPr>
          <w:rFonts w:eastAsia="Calibri" w:cs="Calibri"/>
          <w:b/>
          <w:lang w:val="en-GB"/>
        </w:rPr>
        <w:t xml:space="preserve">: </w:t>
      </w:r>
      <w:r w:rsidRPr="0094772B">
        <w:rPr>
          <w:rFonts w:eastAsia="Calibri" w:cs="Calibri"/>
          <w:lang w:val="en-GB"/>
        </w:rPr>
        <w:t>Scores</w:t>
      </w:r>
      <w:r>
        <w:rPr>
          <w:rFonts w:eastAsia="Calibri" w:cs="Calibri"/>
          <w:b/>
          <w:lang w:val="en-GB"/>
        </w:rPr>
        <w:t xml:space="preserve"> </w:t>
      </w:r>
      <w:r w:rsidRPr="0094772B">
        <w:rPr>
          <w:rFonts w:eastAsia="Calibri" w:cs="Calibri"/>
          <w:lang w:val="en-GB"/>
        </w:rPr>
        <w:t>achieved on the</w:t>
      </w:r>
      <w:r>
        <w:rPr>
          <w:rFonts w:eastAsia="Calibri" w:cs="Calibri"/>
          <w:lang w:val="en-GB"/>
        </w:rPr>
        <w:t xml:space="preserve"> </w:t>
      </w:r>
      <w:r w:rsidRPr="0094772B">
        <w:rPr>
          <w:rFonts w:eastAsia="Calibri" w:cs="Calibri"/>
          <w:lang w:val="en-GB"/>
        </w:rPr>
        <w:t xml:space="preserve">Preschool and Primary Inventory of Phonological Awareness </w:t>
      </w:r>
      <w:r>
        <w:rPr>
          <w:rFonts w:eastAsia="Calibri" w:cs="Calibri"/>
          <w:lang w:val="en-GB"/>
        </w:rPr>
        <w:t xml:space="preserve"> (Dodd et al., 2000).</w:t>
      </w:r>
      <w:r w:rsidR="00691026">
        <w:rPr>
          <w:rFonts w:eastAsia="Calibri" w:cs="Calibri"/>
          <w:lang w:val="en-GB"/>
        </w:rPr>
        <w:t xml:space="preserve"> The PIPA was designed to measure children’s phonological awareness. </w:t>
      </w:r>
      <w:r w:rsidR="00F5467F">
        <w:rPr>
          <w:rFonts w:eastAsia="Calibri" w:cs="Calibri"/>
          <w:lang w:val="en-GB"/>
        </w:rPr>
        <w:t xml:space="preserve">It has an Australian and a UK standardisation sample for ages 3;0 – 6;11. </w:t>
      </w:r>
      <w:r w:rsidR="00691026">
        <w:rPr>
          <w:rFonts w:eastAsia="Calibri" w:cs="Calibri"/>
          <w:lang w:val="en-GB"/>
        </w:rPr>
        <w:t>The Rhyme Awareness and Alliteration Awareness subtests are odd one out tasks, comprising 12 items, each with four response choices. For Rhyme, children listen to an explanation and examples of words which ‘sound the same’ because they rhyme, then the tester says the names of the four pictures (three rhyming, one not). Children are asked to listen to the words and show the one that doesn’t belong. The Alliteration task has the same format but children are given an explanation and examples of sounds at the start of words</w:t>
      </w:r>
      <w:r w:rsidR="00F5467F">
        <w:rPr>
          <w:rFonts w:eastAsia="Calibri" w:cs="Calibri"/>
          <w:lang w:val="en-GB"/>
        </w:rPr>
        <w:t>. Three of the response choices start with the same sound, one does not.</w:t>
      </w:r>
      <w:r w:rsidR="00691026">
        <w:rPr>
          <w:rFonts w:eastAsia="Calibri" w:cs="Calibri"/>
          <w:lang w:val="en-GB"/>
        </w:rPr>
        <w:t xml:space="preserve">. </w:t>
      </w:r>
      <w:r w:rsidRPr="0094772B">
        <w:rPr>
          <w:rFonts w:eastAsia="Calibri" w:cs="Calibri"/>
          <w:lang w:val="en-GB"/>
        </w:rPr>
        <w:t xml:space="preserve">  </w:t>
      </w:r>
      <w:r w:rsidRPr="0094772B">
        <w:rPr>
          <w:rFonts w:eastAsia="Calibri" w:cs="Calibri"/>
          <w:b/>
          <w:i/>
          <w:lang w:val="en-GB"/>
        </w:rPr>
        <w:t xml:space="preserve">  </w:t>
      </w:r>
    </w:p>
    <w:p w14:paraId="19B0DBB0" w14:textId="4FF59832" w:rsidR="005B2506" w:rsidRPr="0094772B" w:rsidRDefault="0094772B" w:rsidP="004F73F6">
      <w:pPr>
        <w:spacing w:after="60"/>
        <w:ind w:right="114"/>
        <w:contextualSpacing/>
        <w:jc w:val="both"/>
        <w:rPr>
          <w:rFonts w:eastAsia="Calibri" w:cs="Calibri"/>
          <w:b/>
          <w:i/>
          <w:lang w:val="en-GB"/>
        </w:rPr>
      </w:pPr>
      <w:r w:rsidRPr="0094772B">
        <w:rPr>
          <w:rFonts w:eastAsia="Calibri" w:cs="Calibri"/>
          <w:b/>
          <w:i/>
          <w:lang w:val="en-GB"/>
        </w:rPr>
        <w:t xml:space="preserve"> </w:t>
      </w:r>
    </w:p>
    <w:p w14:paraId="2A06994B" w14:textId="22FDD0D6" w:rsidR="0094772B" w:rsidRPr="0094772B" w:rsidRDefault="0094772B" w:rsidP="0094772B">
      <w:pPr>
        <w:rPr>
          <w:rFonts w:ascii="Calibri" w:eastAsia="Times New Roman" w:hAnsi="Calibri" w:cs="Times New Roman"/>
          <w:color w:val="000000"/>
          <w:lang w:val="en-GB" w:eastAsia="en-GB"/>
        </w:rPr>
      </w:pPr>
      <w:r w:rsidRPr="0094772B">
        <w:rPr>
          <w:b/>
          <w:i/>
        </w:rPr>
        <w:t xml:space="preserve">V17 PIPAPhonIsolationPre, </w:t>
      </w:r>
      <w:r w:rsidRPr="0094772B">
        <w:rPr>
          <w:rFonts w:ascii="Calibri" w:eastAsia="Times New Roman" w:hAnsi="Calibri" w:cs="Times New Roman"/>
          <w:b/>
          <w:i/>
          <w:color w:val="000000"/>
          <w:lang w:val="en-GB" w:eastAsia="en-GB"/>
        </w:rPr>
        <w:t>V18 PIPAPhonIsolationPost</w:t>
      </w:r>
      <w:r>
        <w:rPr>
          <w:rFonts w:ascii="Calibri" w:eastAsia="Times New Roman" w:hAnsi="Calibri" w:cs="Times New Roman"/>
          <w:color w:val="000000"/>
          <w:lang w:val="en-GB" w:eastAsia="en-GB"/>
        </w:rPr>
        <w:t xml:space="preserve">: </w:t>
      </w:r>
      <w:r w:rsidR="00691026" w:rsidRPr="0094772B">
        <w:rPr>
          <w:rFonts w:eastAsia="Calibri" w:cs="Calibri"/>
          <w:lang w:val="en-GB"/>
        </w:rPr>
        <w:t>Scores</w:t>
      </w:r>
      <w:r w:rsidR="00691026">
        <w:rPr>
          <w:rFonts w:eastAsia="Calibri" w:cs="Calibri"/>
          <w:b/>
          <w:lang w:val="en-GB"/>
        </w:rPr>
        <w:t xml:space="preserve"> </w:t>
      </w:r>
      <w:r w:rsidR="00691026" w:rsidRPr="0094772B">
        <w:rPr>
          <w:rFonts w:eastAsia="Calibri" w:cs="Calibri"/>
          <w:lang w:val="en-GB"/>
        </w:rPr>
        <w:t>achieved on the</w:t>
      </w:r>
      <w:r w:rsidR="00691026">
        <w:rPr>
          <w:rFonts w:eastAsia="Calibri" w:cs="Calibri"/>
          <w:lang w:val="en-GB"/>
        </w:rPr>
        <w:t xml:space="preserve"> </w:t>
      </w:r>
      <w:r w:rsidR="00691026" w:rsidRPr="0094772B">
        <w:rPr>
          <w:rFonts w:eastAsia="Calibri" w:cs="Calibri"/>
          <w:lang w:val="en-GB"/>
        </w:rPr>
        <w:t xml:space="preserve">Preschool and Primary Inventory of Phonological Awareness </w:t>
      </w:r>
      <w:r w:rsidR="00691026">
        <w:rPr>
          <w:rFonts w:eastAsia="Calibri" w:cs="Calibri"/>
          <w:lang w:val="en-GB"/>
        </w:rPr>
        <w:t xml:space="preserve"> (Dodd et al., 2000)</w:t>
      </w:r>
      <w:r w:rsidR="00F5467F">
        <w:rPr>
          <w:rFonts w:eastAsia="Calibri" w:cs="Calibri"/>
          <w:lang w:val="en-GB"/>
        </w:rPr>
        <w:t xml:space="preserve"> described above. Children are given an explanation, demonstration and practice attempts at saying the first sound of a word. There are 12 items of pictured words; the tester says the word and children are asked to ‘tell me the first sound of xxx’. </w:t>
      </w:r>
    </w:p>
    <w:p w14:paraId="3BBDC383" w14:textId="5BAF0493" w:rsidR="00956230" w:rsidRDefault="00956230" w:rsidP="004F73F6">
      <w:pPr>
        <w:pStyle w:val="Default"/>
        <w:spacing w:after="60" w:line="276" w:lineRule="auto"/>
        <w:contextualSpacing/>
        <w:rPr>
          <w:rFonts w:asciiTheme="minorHAnsi" w:hAnsiTheme="minorHAnsi"/>
          <w:sz w:val="22"/>
          <w:szCs w:val="22"/>
        </w:rPr>
      </w:pPr>
    </w:p>
    <w:p w14:paraId="3EE6BD40" w14:textId="3BEF2A7E" w:rsidR="005B2506" w:rsidRPr="00A4687F" w:rsidRDefault="00A4687F" w:rsidP="00BC6652">
      <w:pPr>
        <w:spacing w:after="60" w:line="240" w:lineRule="auto"/>
        <w:ind w:right="-23"/>
        <w:rPr>
          <w:b/>
        </w:rPr>
      </w:pPr>
      <w:r w:rsidRPr="00A4687F">
        <w:rPr>
          <w:b/>
        </w:rPr>
        <w:t>REFERENCES</w:t>
      </w:r>
    </w:p>
    <w:p w14:paraId="46DA4491" w14:textId="125B1004" w:rsidR="00A4687F" w:rsidRDefault="00A4687F" w:rsidP="00BC6652">
      <w:pPr>
        <w:spacing w:after="60" w:line="240" w:lineRule="auto"/>
        <w:ind w:right="-23"/>
      </w:pPr>
      <w:r>
        <w:t xml:space="preserve">Dodd, </w:t>
      </w:r>
      <w:r w:rsidR="00A85D7A">
        <w:t xml:space="preserve">B., Crosbie, S., McIntosh, B., Teitzel. &amp; Ozanne, A. (2000). The </w:t>
      </w:r>
      <w:r w:rsidR="00A85D7A" w:rsidRPr="0094772B">
        <w:rPr>
          <w:rFonts w:eastAsia="Calibri" w:cs="Calibri"/>
          <w:lang w:val="en-GB"/>
        </w:rPr>
        <w:t>Preschool and Primary Inve</w:t>
      </w:r>
      <w:r w:rsidR="00A85D7A">
        <w:rPr>
          <w:rFonts w:eastAsia="Calibri" w:cs="Calibri"/>
          <w:lang w:val="en-GB"/>
        </w:rPr>
        <w:t>ntory of Phonological Awareness. London: The Psychological Corporation.</w:t>
      </w:r>
    </w:p>
    <w:p w14:paraId="3B4AB42E" w14:textId="0F0F2C81" w:rsidR="00A4687F" w:rsidRDefault="00A4687F" w:rsidP="00BC6652">
      <w:pPr>
        <w:spacing w:after="60" w:line="240" w:lineRule="auto"/>
        <w:ind w:right="-23"/>
      </w:pPr>
      <w:r w:rsidRPr="00A4687F">
        <w:t>Zimmerman, I. L., Steiner, V. G., &amp; Pond R. E. (2014) Preschool Language Scales-5UK. London: Pearson Assessment.</w:t>
      </w:r>
    </w:p>
    <w:p w14:paraId="5F0ECE38" w14:textId="77777777" w:rsidR="00185026" w:rsidRPr="00B778FD" w:rsidRDefault="00185026" w:rsidP="00B778FD">
      <w:pPr>
        <w:spacing w:after="60" w:line="240" w:lineRule="auto"/>
        <w:ind w:right="-28"/>
        <w:jc w:val="both"/>
        <w:rPr>
          <w:rFonts w:eastAsia="Calibri" w:cs="Calibri"/>
          <w:lang w:val="en-GB"/>
        </w:rPr>
      </w:pPr>
    </w:p>
    <w:sectPr w:rsidR="00185026" w:rsidRPr="00B778FD" w:rsidSect="00536B9B">
      <w:headerReference w:type="even" r:id="rId10"/>
      <w:headerReference w:type="default" r:id="rId11"/>
      <w:footerReference w:type="even" r:id="rId12"/>
      <w:footerReference w:type="default" r:id="rId13"/>
      <w:headerReference w:type="first" r:id="rId14"/>
      <w:footerReference w:type="first" r:id="rId15"/>
      <w:pgSz w:w="12240" w:h="15840"/>
      <w:pgMar w:top="1220" w:right="960" w:bottom="1180" w:left="960" w:header="737"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5052" w14:textId="77777777" w:rsidR="00C60437" w:rsidRDefault="00C60437">
      <w:pPr>
        <w:spacing w:after="0" w:line="240" w:lineRule="auto"/>
      </w:pPr>
      <w:r>
        <w:separator/>
      </w:r>
    </w:p>
  </w:endnote>
  <w:endnote w:type="continuationSeparator" w:id="0">
    <w:p w14:paraId="1CB8B99C" w14:textId="77777777" w:rsidR="00C60437" w:rsidRDefault="00C6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2A8E3" w14:textId="77777777" w:rsidR="00B84C6A" w:rsidRDefault="00B84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F15A" w14:textId="2869DC99" w:rsidR="00536B9B" w:rsidRDefault="00536B9B" w:rsidP="00536B9B">
    <w:pPr>
      <w:pStyle w:val="Footer"/>
      <w:tabs>
        <w:tab w:val="clear" w:pos="9026"/>
        <w:tab w:val="right" w:pos="9639"/>
      </w:tabs>
    </w:pPr>
    <w:r>
      <w:tab/>
    </w:r>
    <w:r>
      <w:rPr>
        <w:noProof/>
      </w:rPr>
      <w:fldChar w:fldCharType="begin"/>
    </w:r>
    <w:r>
      <w:instrText xml:space="preserve"> PAGE   \* MERGEFORMAT </w:instrText>
    </w:r>
    <w:r>
      <w:fldChar w:fldCharType="separate"/>
    </w:r>
    <w:r w:rsidR="00B84C6A">
      <w:rPr>
        <w:noProof/>
      </w:rPr>
      <w:t>1</w:t>
    </w:r>
    <w:r>
      <w:rPr>
        <w:noProof/>
      </w:rPr>
      <w:fldChar w:fldCharType="end"/>
    </w:r>
  </w:p>
  <w:p w14:paraId="05CF8799" w14:textId="77777777" w:rsidR="00E36FF3" w:rsidRDefault="00E36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85CA0" w14:textId="77777777" w:rsidR="00B84C6A" w:rsidRDefault="00B84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6814A" w14:textId="77777777" w:rsidR="00C60437" w:rsidRDefault="00C60437">
      <w:pPr>
        <w:spacing w:after="0" w:line="240" w:lineRule="auto"/>
      </w:pPr>
      <w:r>
        <w:separator/>
      </w:r>
    </w:p>
  </w:footnote>
  <w:footnote w:type="continuationSeparator" w:id="0">
    <w:p w14:paraId="3E85FEB5" w14:textId="77777777" w:rsidR="00C60437" w:rsidRDefault="00C60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AF688" w14:textId="77777777" w:rsidR="00B84C6A" w:rsidRDefault="00B84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B3CB" w14:textId="42969F8E" w:rsidR="00E36FF3" w:rsidRPr="00A34017" w:rsidRDefault="00E36FF3" w:rsidP="00A34017">
    <w:pPr>
      <w:ind w:right="-20"/>
      <w:rPr>
        <w:rFonts w:eastAsia="Lucida Sans" w:cs="Lucida Sans"/>
        <w:b/>
        <w:sz w:val="24"/>
        <w:szCs w:val="28"/>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76BC" w14:textId="77777777" w:rsidR="00B84C6A" w:rsidRDefault="00B84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F1870F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F56997"/>
    <w:multiLevelType w:val="hybridMultilevel"/>
    <w:tmpl w:val="2EEC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B5D92"/>
    <w:multiLevelType w:val="hybridMultilevel"/>
    <w:tmpl w:val="EF006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E6813"/>
    <w:multiLevelType w:val="hybridMultilevel"/>
    <w:tmpl w:val="C324B97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D7616"/>
    <w:multiLevelType w:val="hybridMultilevel"/>
    <w:tmpl w:val="AC6A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C10D7"/>
    <w:multiLevelType w:val="hybridMultilevel"/>
    <w:tmpl w:val="891C5BBE"/>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9371DE"/>
    <w:multiLevelType w:val="hybridMultilevel"/>
    <w:tmpl w:val="4C2A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A4FD5"/>
    <w:multiLevelType w:val="hybridMultilevel"/>
    <w:tmpl w:val="24203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03272"/>
    <w:multiLevelType w:val="hybridMultilevel"/>
    <w:tmpl w:val="8966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64780"/>
    <w:multiLevelType w:val="hybridMultilevel"/>
    <w:tmpl w:val="CA605568"/>
    <w:lvl w:ilvl="0" w:tplc="08090001">
      <w:start w:val="1"/>
      <w:numFmt w:val="bullet"/>
      <w:lvlText w:val=""/>
      <w:lvlJc w:val="left"/>
      <w:pPr>
        <w:ind w:left="720" w:hanging="360"/>
      </w:pPr>
      <w:rPr>
        <w:rFonts w:ascii="Symbol" w:hAnsi="Symbol" w:hint="default"/>
      </w:rPr>
    </w:lvl>
    <w:lvl w:ilvl="1" w:tplc="E78C6A64">
      <w:start w:val="2"/>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A73D8"/>
    <w:multiLevelType w:val="hybridMultilevel"/>
    <w:tmpl w:val="D19C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F3AFB"/>
    <w:multiLevelType w:val="hybridMultilevel"/>
    <w:tmpl w:val="BC3CB99E"/>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634D80"/>
    <w:multiLevelType w:val="hybridMultilevel"/>
    <w:tmpl w:val="F3FA64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330552"/>
    <w:multiLevelType w:val="hybridMultilevel"/>
    <w:tmpl w:val="8E72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50979"/>
    <w:multiLevelType w:val="hybridMultilevel"/>
    <w:tmpl w:val="8CBCB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706BB"/>
    <w:multiLevelType w:val="hybridMultilevel"/>
    <w:tmpl w:val="D34EF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407B0F"/>
    <w:multiLevelType w:val="hybridMultilevel"/>
    <w:tmpl w:val="64463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D654CB"/>
    <w:multiLevelType w:val="hybridMultilevel"/>
    <w:tmpl w:val="8308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A4AE8"/>
    <w:multiLevelType w:val="multilevel"/>
    <w:tmpl w:val="A0BAAE4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8F3239"/>
    <w:multiLevelType w:val="hybridMultilevel"/>
    <w:tmpl w:val="CA0E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5083D"/>
    <w:multiLevelType w:val="hybridMultilevel"/>
    <w:tmpl w:val="82A8E6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D476B92"/>
    <w:multiLevelType w:val="hybridMultilevel"/>
    <w:tmpl w:val="2B0A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1F62DC"/>
    <w:multiLevelType w:val="hybridMultilevel"/>
    <w:tmpl w:val="ADA2A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C46DEA"/>
    <w:multiLevelType w:val="hybridMultilevel"/>
    <w:tmpl w:val="11C4E6AC"/>
    <w:lvl w:ilvl="0" w:tplc="FFFFFFF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A77636F"/>
    <w:multiLevelType w:val="hybridMultilevel"/>
    <w:tmpl w:val="ED0C6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8C5068"/>
    <w:multiLevelType w:val="hybridMultilevel"/>
    <w:tmpl w:val="BC2C80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C752F74"/>
    <w:multiLevelType w:val="hybridMultilevel"/>
    <w:tmpl w:val="858CE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F2E32"/>
    <w:multiLevelType w:val="hybridMultilevel"/>
    <w:tmpl w:val="E7567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19088F"/>
    <w:multiLevelType w:val="hybridMultilevel"/>
    <w:tmpl w:val="EBDAC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231ECD"/>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0D72BC0"/>
    <w:multiLevelType w:val="hybridMultilevel"/>
    <w:tmpl w:val="6422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42429F"/>
    <w:multiLevelType w:val="hybridMultilevel"/>
    <w:tmpl w:val="438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59572F"/>
    <w:multiLevelType w:val="multilevel"/>
    <w:tmpl w:val="B098666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AA96711"/>
    <w:multiLevelType w:val="hybridMultilevel"/>
    <w:tmpl w:val="8F960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197628"/>
    <w:multiLevelType w:val="hybridMultilevel"/>
    <w:tmpl w:val="D2687A8E"/>
    <w:lvl w:ilvl="0" w:tplc="9E4C3962">
      <w:start w:val="1"/>
      <w:numFmt w:val="bullet"/>
      <w:lvlText w:val="-"/>
      <w:lvlJc w:val="left"/>
      <w:pPr>
        <w:ind w:left="720" w:hanging="360"/>
      </w:pPr>
      <w:rPr>
        <w:rFonts w:ascii="Garamond" w:eastAsiaTheme="minorEastAsia" w:hAnsi="Garamond"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33"/>
  </w:num>
  <w:num w:numId="4">
    <w:abstractNumId w:val="18"/>
  </w:num>
  <w:num w:numId="5">
    <w:abstractNumId w:val="32"/>
  </w:num>
  <w:num w:numId="6">
    <w:abstractNumId w:val="16"/>
  </w:num>
  <w:num w:numId="7">
    <w:abstractNumId w:val="14"/>
  </w:num>
  <w:num w:numId="8">
    <w:abstractNumId w:val="6"/>
  </w:num>
  <w:num w:numId="9">
    <w:abstractNumId w:val="34"/>
  </w:num>
  <w:num w:numId="10">
    <w:abstractNumId w:val="13"/>
  </w:num>
  <w:num w:numId="11">
    <w:abstractNumId w:val="10"/>
  </w:num>
  <w:num w:numId="12">
    <w:abstractNumId w:val="22"/>
  </w:num>
  <w:num w:numId="13">
    <w:abstractNumId w:val="19"/>
  </w:num>
  <w:num w:numId="14">
    <w:abstractNumId w:val="29"/>
  </w:num>
  <w:num w:numId="15">
    <w:abstractNumId w:val="21"/>
  </w:num>
  <w:num w:numId="16">
    <w:abstractNumId w:val="12"/>
  </w:num>
  <w:num w:numId="17">
    <w:abstractNumId w:val="7"/>
  </w:num>
  <w:num w:numId="18">
    <w:abstractNumId w:val="8"/>
  </w:num>
  <w:num w:numId="19">
    <w:abstractNumId w:val="27"/>
  </w:num>
  <w:num w:numId="20">
    <w:abstractNumId w:val="24"/>
  </w:num>
  <w:num w:numId="21">
    <w:abstractNumId w:val="15"/>
  </w:num>
  <w:num w:numId="22">
    <w:abstractNumId w:val="28"/>
  </w:num>
  <w:num w:numId="23">
    <w:abstractNumId w:val="2"/>
  </w:num>
  <w:num w:numId="24">
    <w:abstractNumId w:val="0"/>
  </w:num>
  <w:num w:numId="25">
    <w:abstractNumId w:val="4"/>
  </w:num>
  <w:num w:numId="26">
    <w:abstractNumId w:val="5"/>
  </w:num>
  <w:num w:numId="27">
    <w:abstractNumId w:val="1"/>
  </w:num>
  <w:num w:numId="28">
    <w:abstractNumId w:val="25"/>
  </w:num>
  <w:num w:numId="29">
    <w:abstractNumId w:val="23"/>
  </w:num>
  <w:num w:numId="30">
    <w:abstractNumId w:val="3"/>
  </w:num>
  <w:num w:numId="31">
    <w:abstractNumId w:val="17"/>
  </w:num>
  <w:num w:numId="32">
    <w:abstractNumId w:val="30"/>
  </w:num>
  <w:num w:numId="33">
    <w:abstractNumId w:val="26"/>
  </w:num>
  <w:num w:numId="34">
    <w:abstractNumId w:val="11"/>
  </w:num>
  <w:num w:numId="35">
    <w:abstractNumId w:val="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73"/>
    <w:rsid w:val="0000249D"/>
    <w:rsid w:val="0000283F"/>
    <w:rsid w:val="00003016"/>
    <w:rsid w:val="00004A35"/>
    <w:rsid w:val="00005444"/>
    <w:rsid w:val="0001096F"/>
    <w:rsid w:val="000119E8"/>
    <w:rsid w:val="0002100E"/>
    <w:rsid w:val="00023B82"/>
    <w:rsid w:val="00025C4C"/>
    <w:rsid w:val="00025C97"/>
    <w:rsid w:val="0002755D"/>
    <w:rsid w:val="00031C42"/>
    <w:rsid w:val="00031F7C"/>
    <w:rsid w:val="000533CC"/>
    <w:rsid w:val="00082982"/>
    <w:rsid w:val="000850DC"/>
    <w:rsid w:val="00097F0F"/>
    <w:rsid w:val="000B07CA"/>
    <w:rsid w:val="000C39FA"/>
    <w:rsid w:val="000C5F32"/>
    <w:rsid w:val="00103197"/>
    <w:rsid w:val="001111AA"/>
    <w:rsid w:val="00113422"/>
    <w:rsid w:val="001248EB"/>
    <w:rsid w:val="0012634A"/>
    <w:rsid w:val="00132189"/>
    <w:rsid w:val="001461DA"/>
    <w:rsid w:val="00147EC3"/>
    <w:rsid w:val="001569A6"/>
    <w:rsid w:val="00166624"/>
    <w:rsid w:val="00170842"/>
    <w:rsid w:val="00175766"/>
    <w:rsid w:val="00183300"/>
    <w:rsid w:val="00183B83"/>
    <w:rsid w:val="00185026"/>
    <w:rsid w:val="001914D3"/>
    <w:rsid w:val="0019351A"/>
    <w:rsid w:val="00195527"/>
    <w:rsid w:val="00195775"/>
    <w:rsid w:val="00196910"/>
    <w:rsid w:val="001B1C32"/>
    <w:rsid w:val="001C6C2B"/>
    <w:rsid w:val="001D33E8"/>
    <w:rsid w:val="001E7DB6"/>
    <w:rsid w:val="001F11BF"/>
    <w:rsid w:val="001F2837"/>
    <w:rsid w:val="001F30C0"/>
    <w:rsid w:val="001F3102"/>
    <w:rsid w:val="002123A8"/>
    <w:rsid w:val="00212FB2"/>
    <w:rsid w:val="0022156F"/>
    <w:rsid w:val="0022171B"/>
    <w:rsid w:val="0023373E"/>
    <w:rsid w:val="0023684C"/>
    <w:rsid w:val="00240B6D"/>
    <w:rsid w:val="0024141B"/>
    <w:rsid w:val="00266CE8"/>
    <w:rsid w:val="0027252F"/>
    <w:rsid w:val="00276686"/>
    <w:rsid w:val="002938D5"/>
    <w:rsid w:val="002A536D"/>
    <w:rsid w:val="002A6DE5"/>
    <w:rsid w:val="002C498F"/>
    <w:rsid w:val="002E509E"/>
    <w:rsid w:val="002F23C2"/>
    <w:rsid w:val="002F364A"/>
    <w:rsid w:val="002F7073"/>
    <w:rsid w:val="0030741F"/>
    <w:rsid w:val="003111C7"/>
    <w:rsid w:val="003153C3"/>
    <w:rsid w:val="003350B1"/>
    <w:rsid w:val="00345250"/>
    <w:rsid w:val="003A1278"/>
    <w:rsid w:val="003D12AD"/>
    <w:rsid w:val="003D53A1"/>
    <w:rsid w:val="003E7DEB"/>
    <w:rsid w:val="00406230"/>
    <w:rsid w:val="00412438"/>
    <w:rsid w:val="004159F3"/>
    <w:rsid w:val="00421F8A"/>
    <w:rsid w:val="004244CE"/>
    <w:rsid w:val="00432EC7"/>
    <w:rsid w:val="00436B33"/>
    <w:rsid w:val="00447DC7"/>
    <w:rsid w:val="00462F0F"/>
    <w:rsid w:val="0047175B"/>
    <w:rsid w:val="00495435"/>
    <w:rsid w:val="0049547B"/>
    <w:rsid w:val="004A3455"/>
    <w:rsid w:val="004A7B9C"/>
    <w:rsid w:val="004A7FAE"/>
    <w:rsid w:val="004B1079"/>
    <w:rsid w:val="004B2430"/>
    <w:rsid w:val="004C102F"/>
    <w:rsid w:val="004C3CBF"/>
    <w:rsid w:val="004C5BBD"/>
    <w:rsid w:val="004F22E8"/>
    <w:rsid w:val="004F73F6"/>
    <w:rsid w:val="0051174C"/>
    <w:rsid w:val="00517FC9"/>
    <w:rsid w:val="00521193"/>
    <w:rsid w:val="0053024A"/>
    <w:rsid w:val="00532C15"/>
    <w:rsid w:val="00536B9B"/>
    <w:rsid w:val="005378F1"/>
    <w:rsid w:val="00540B6A"/>
    <w:rsid w:val="00543676"/>
    <w:rsid w:val="00544D94"/>
    <w:rsid w:val="00554777"/>
    <w:rsid w:val="00555544"/>
    <w:rsid w:val="005A73CE"/>
    <w:rsid w:val="005B2506"/>
    <w:rsid w:val="005B7130"/>
    <w:rsid w:val="005E7001"/>
    <w:rsid w:val="005F60FF"/>
    <w:rsid w:val="00601CF4"/>
    <w:rsid w:val="00631C0E"/>
    <w:rsid w:val="0063651A"/>
    <w:rsid w:val="00646B9A"/>
    <w:rsid w:val="006567CD"/>
    <w:rsid w:val="00657D66"/>
    <w:rsid w:val="00684F0E"/>
    <w:rsid w:val="00691026"/>
    <w:rsid w:val="006B7252"/>
    <w:rsid w:val="006B7294"/>
    <w:rsid w:val="006C16E2"/>
    <w:rsid w:val="006C211A"/>
    <w:rsid w:val="006C4951"/>
    <w:rsid w:val="006D716D"/>
    <w:rsid w:val="006E255C"/>
    <w:rsid w:val="006F7CC4"/>
    <w:rsid w:val="00711DE5"/>
    <w:rsid w:val="00714AE0"/>
    <w:rsid w:val="00734AB6"/>
    <w:rsid w:val="00750003"/>
    <w:rsid w:val="00760006"/>
    <w:rsid w:val="007635E4"/>
    <w:rsid w:val="007662AC"/>
    <w:rsid w:val="007831FE"/>
    <w:rsid w:val="00786A4C"/>
    <w:rsid w:val="007A7973"/>
    <w:rsid w:val="007C208A"/>
    <w:rsid w:val="007E17EB"/>
    <w:rsid w:val="007F055A"/>
    <w:rsid w:val="0080428E"/>
    <w:rsid w:val="008130E9"/>
    <w:rsid w:val="00822EFF"/>
    <w:rsid w:val="008230D1"/>
    <w:rsid w:val="00833A72"/>
    <w:rsid w:val="00845EFC"/>
    <w:rsid w:val="00877EC8"/>
    <w:rsid w:val="00884238"/>
    <w:rsid w:val="008961F2"/>
    <w:rsid w:val="008B331B"/>
    <w:rsid w:val="008B3ADD"/>
    <w:rsid w:val="008B68D7"/>
    <w:rsid w:val="008C6B64"/>
    <w:rsid w:val="008D074A"/>
    <w:rsid w:val="008D5ABE"/>
    <w:rsid w:val="008F0DD5"/>
    <w:rsid w:val="008F1843"/>
    <w:rsid w:val="00905253"/>
    <w:rsid w:val="009078D5"/>
    <w:rsid w:val="009332F7"/>
    <w:rsid w:val="00936A6E"/>
    <w:rsid w:val="0094013F"/>
    <w:rsid w:val="00942B53"/>
    <w:rsid w:val="0094355D"/>
    <w:rsid w:val="0094772B"/>
    <w:rsid w:val="00956230"/>
    <w:rsid w:val="009568E7"/>
    <w:rsid w:val="0096308E"/>
    <w:rsid w:val="009A4035"/>
    <w:rsid w:val="009B05A5"/>
    <w:rsid w:val="009C1BF2"/>
    <w:rsid w:val="009C28B8"/>
    <w:rsid w:val="009E5E0E"/>
    <w:rsid w:val="00A16BBF"/>
    <w:rsid w:val="00A170E2"/>
    <w:rsid w:val="00A2228E"/>
    <w:rsid w:val="00A34017"/>
    <w:rsid w:val="00A35398"/>
    <w:rsid w:val="00A41176"/>
    <w:rsid w:val="00A4687F"/>
    <w:rsid w:val="00A4717B"/>
    <w:rsid w:val="00A64304"/>
    <w:rsid w:val="00A726CC"/>
    <w:rsid w:val="00A85D7A"/>
    <w:rsid w:val="00A93CAE"/>
    <w:rsid w:val="00AB7165"/>
    <w:rsid w:val="00AF7459"/>
    <w:rsid w:val="00B3228C"/>
    <w:rsid w:val="00B323E4"/>
    <w:rsid w:val="00B35A41"/>
    <w:rsid w:val="00B539CE"/>
    <w:rsid w:val="00B654A2"/>
    <w:rsid w:val="00B778FD"/>
    <w:rsid w:val="00B83969"/>
    <w:rsid w:val="00B84C6A"/>
    <w:rsid w:val="00B860F0"/>
    <w:rsid w:val="00B95559"/>
    <w:rsid w:val="00BC54B6"/>
    <w:rsid w:val="00BC6652"/>
    <w:rsid w:val="00BF4F62"/>
    <w:rsid w:val="00C0372E"/>
    <w:rsid w:val="00C04129"/>
    <w:rsid w:val="00C04F69"/>
    <w:rsid w:val="00C1223E"/>
    <w:rsid w:val="00C25598"/>
    <w:rsid w:val="00C602BC"/>
    <w:rsid w:val="00C60437"/>
    <w:rsid w:val="00C62E31"/>
    <w:rsid w:val="00C641DA"/>
    <w:rsid w:val="00C65C37"/>
    <w:rsid w:val="00C71EA8"/>
    <w:rsid w:val="00C80268"/>
    <w:rsid w:val="00C80D05"/>
    <w:rsid w:val="00CA0B26"/>
    <w:rsid w:val="00CA4CDC"/>
    <w:rsid w:val="00CB0216"/>
    <w:rsid w:val="00CB0F3C"/>
    <w:rsid w:val="00CB3B21"/>
    <w:rsid w:val="00CC7928"/>
    <w:rsid w:val="00CD499D"/>
    <w:rsid w:val="00CF673C"/>
    <w:rsid w:val="00D072DD"/>
    <w:rsid w:val="00D17EF9"/>
    <w:rsid w:val="00D46E55"/>
    <w:rsid w:val="00D51738"/>
    <w:rsid w:val="00D568D8"/>
    <w:rsid w:val="00D57A57"/>
    <w:rsid w:val="00D70334"/>
    <w:rsid w:val="00D95A95"/>
    <w:rsid w:val="00D96C6D"/>
    <w:rsid w:val="00DB2DFB"/>
    <w:rsid w:val="00DC42A7"/>
    <w:rsid w:val="00DD17ED"/>
    <w:rsid w:val="00DD3ED2"/>
    <w:rsid w:val="00DF0263"/>
    <w:rsid w:val="00E03C29"/>
    <w:rsid w:val="00E36FF3"/>
    <w:rsid w:val="00E47814"/>
    <w:rsid w:val="00E5109F"/>
    <w:rsid w:val="00E5166B"/>
    <w:rsid w:val="00E60B80"/>
    <w:rsid w:val="00E625A6"/>
    <w:rsid w:val="00E67F2E"/>
    <w:rsid w:val="00E761A6"/>
    <w:rsid w:val="00E80F3E"/>
    <w:rsid w:val="00E91660"/>
    <w:rsid w:val="00E92DDA"/>
    <w:rsid w:val="00EB5139"/>
    <w:rsid w:val="00ED504B"/>
    <w:rsid w:val="00EE131E"/>
    <w:rsid w:val="00EE3AF3"/>
    <w:rsid w:val="00EE3D5F"/>
    <w:rsid w:val="00EF4110"/>
    <w:rsid w:val="00EF420C"/>
    <w:rsid w:val="00EF68B7"/>
    <w:rsid w:val="00F03AC8"/>
    <w:rsid w:val="00F12816"/>
    <w:rsid w:val="00F16784"/>
    <w:rsid w:val="00F21E62"/>
    <w:rsid w:val="00F356E9"/>
    <w:rsid w:val="00F37865"/>
    <w:rsid w:val="00F42500"/>
    <w:rsid w:val="00F5467F"/>
    <w:rsid w:val="00F626C0"/>
    <w:rsid w:val="00F64CCA"/>
    <w:rsid w:val="00F67F15"/>
    <w:rsid w:val="00F83D41"/>
    <w:rsid w:val="00FC117F"/>
    <w:rsid w:val="00FD3CA7"/>
    <w:rsid w:val="00FE1AEE"/>
    <w:rsid w:val="00FE24F9"/>
    <w:rsid w:val="00FF21D3"/>
    <w:rsid w:val="5175C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F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017"/>
  </w:style>
  <w:style w:type="paragraph" w:styleId="Footer">
    <w:name w:val="footer"/>
    <w:basedOn w:val="Normal"/>
    <w:link w:val="FooterChar"/>
    <w:uiPriority w:val="99"/>
    <w:unhideWhenUsed/>
    <w:rsid w:val="00A34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017"/>
  </w:style>
  <w:style w:type="character" w:styleId="Hyperlink">
    <w:name w:val="Hyperlink"/>
    <w:basedOn w:val="DefaultParagraphFont"/>
    <w:unhideWhenUsed/>
    <w:rsid w:val="00A34017"/>
    <w:rPr>
      <w:color w:val="0000FF"/>
      <w:u w:val="single"/>
    </w:rPr>
  </w:style>
  <w:style w:type="table" w:styleId="TableGrid">
    <w:name w:val="Table Grid"/>
    <w:basedOn w:val="TableNormal"/>
    <w:uiPriority w:val="59"/>
    <w:rsid w:val="00A34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017"/>
    <w:pPr>
      <w:ind w:left="720"/>
      <w:contextualSpacing/>
    </w:pPr>
  </w:style>
  <w:style w:type="paragraph" w:styleId="BalloonText">
    <w:name w:val="Balloon Text"/>
    <w:basedOn w:val="Normal"/>
    <w:link w:val="BalloonTextChar"/>
    <w:uiPriority w:val="99"/>
    <w:semiHidden/>
    <w:unhideWhenUsed/>
    <w:rsid w:val="00C65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37"/>
    <w:rPr>
      <w:rFonts w:ascii="Tahoma" w:hAnsi="Tahoma" w:cs="Tahoma"/>
      <w:sz w:val="16"/>
      <w:szCs w:val="16"/>
    </w:rPr>
  </w:style>
  <w:style w:type="character" w:styleId="CommentReference">
    <w:name w:val="annotation reference"/>
    <w:basedOn w:val="DefaultParagraphFont"/>
    <w:uiPriority w:val="99"/>
    <w:semiHidden/>
    <w:unhideWhenUsed/>
    <w:rsid w:val="00025C4C"/>
    <w:rPr>
      <w:sz w:val="16"/>
      <w:szCs w:val="16"/>
    </w:rPr>
  </w:style>
  <w:style w:type="paragraph" w:styleId="CommentText">
    <w:name w:val="annotation text"/>
    <w:basedOn w:val="Normal"/>
    <w:link w:val="CommentTextChar"/>
    <w:uiPriority w:val="99"/>
    <w:semiHidden/>
    <w:unhideWhenUsed/>
    <w:rsid w:val="00025C4C"/>
    <w:pPr>
      <w:spacing w:line="240" w:lineRule="auto"/>
    </w:pPr>
    <w:rPr>
      <w:sz w:val="20"/>
      <w:szCs w:val="20"/>
    </w:rPr>
  </w:style>
  <w:style w:type="character" w:customStyle="1" w:styleId="CommentTextChar">
    <w:name w:val="Comment Text Char"/>
    <w:basedOn w:val="DefaultParagraphFont"/>
    <w:link w:val="CommentText"/>
    <w:uiPriority w:val="99"/>
    <w:semiHidden/>
    <w:rsid w:val="00025C4C"/>
    <w:rPr>
      <w:sz w:val="20"/>
      <w:szCs w:val="20"/>
    </w:rPr>
  </w:style>
  <w:style w:type="paragraph" w:styleId="CommentSubject">
    <w:name w:val="annotation subject"/>
    <w:basedOn w:val="CommentText"/>
    <w:next w:val="CommentText"/>
    <w:link w:val="CommentSubjectChar"/>
    <w:uiPriority w:val="99"/>
    <w:semiHidden/>
    <w:unhideWhenUsed/>
    <w:rsid w:val="00025C4C"/>
    <w:rPr>
      <w:b/>
      <w:bCs/>
    </w:rPr>
  </w:style>
  <w:style w:type="character" w:customStyle="1" w:styleId="CommentSubjectChar">
    <w:name w:val="Comment Subject Char"/>
    <w:basedOn w:val="CommentTextChar"/>
    <w:link w:val="CommentSubject"/>
    <w:uiPriority w:val="99"/>
    <w:semiHidden/>
    <w:rsid w:val="00025C4C"/>
    <w:rPr>
      <w:b/>
      <w:bCs/>
      <w:sz w:val="20"/>
      <w:szCs w:val="20"/>
    </w:rPr>
  </w:style>
  <w:style w:type="paragraph" w:customStyle="1" w:styleId="Default">
    <w:name w:val="Default"/>
    <w:rsid w:val="00CA4CDC"/>
    <w:pPr>
      <w:widowControl/>
      <w:autoSpaceDE w:val="0"/>
      <w:autoSpaceDN w:val="0"/>
      <w:adjustRightInd w:val="0"/>
      <w:spacing w:after="0" w:line="240" w:lineRule="auto"/>
    </w:pPr>
    <w:rPr>
      <w:rFonts w:ascii="Garamond" w:hAnsi="Garamond" w:cs="Garamond"/>
      <w:color w:val="000000"/>
      <w:sz w:val="24"/>
      <w:szCs w:val="24"/>
      <w:lang w:val="en-GB"/>
    </w:rPr>
  </w:style>
  <w:style w:type="paragraph" w:customStyle="1" w:styleId="paragraph">
    <w:name w:val="paragraph"/>
    <w:basedOn w:val="Normal"/>
    <w:rsid w:val="0096308E"/>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96308E"/>
  </w:style>
  <w:style w:type="character" w:customStyle="1" w:styleId="apple-converted-space">
    <w:name w:val="apple-converted-space"/>
    <w:rsid w:val="0096308E"/>
  </w:style>
  <w:style w:type="character" w:customStyle="1" w:styleId="eop">
    <w:name w:val="eop"/>
    <w:rsid w:val="0096308E"/>
  </w:style>
  <w:style w:type="paragraph" w:styleId="ListBullet2">
    <w:name w:val="List Bullet 2"/>
    <w:basedOn w:val="Normal"/>
    <w:rsid w:val="00EB5139"/>
    <w:pPr>
      <w:widowControl/>
      <w:numPr>
        <w:numId w:val="24"/>
      </w:numPr>
      <w:spacing w:after="0" w:line="240" w:lineRule="auto"/>
    </w:pPr>
    <w:rPr>
      <w:rFonts w:ascii="Times New Roman" w:eastAsia="Times New Roman" w:hAnsi="Times New Roman" w:cs="Times New Roman"/>
      <w:sz w:val="24"/>
      <w:szCs w:val="24"/>
      <w:lang w:val="en-GB"/>
    </w:rPr>
  </w:style>
  <w:style w:type="character" w:customStyle="1" w:styleId="hithilite">
    <w:name w:val="hithilite"/>
    <w:basedOn w:val="DefaultParagraphFont"/>
    <w:rsid w:val="00FC117F"/>
  </w:style>
  <w:style w:type="character" w:customStyle="1" w:styleId="label">
    <w:name w:val="label"/>
    <w:basedOn w:val="DefaultParagraphFont"/>
    <w:rsid w:val="00FC117F"/>
  </w:style>
  <w:style w:type="character" w:customStyle="1" w:styleId="databold">
    <w:name w:val="data_bold"/>
    <w:basedOn w:val="DefaultParagraphFont"/>
    <w:rsid w:val="00FC1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93702">
      <w:bodyDiv w:val="1"/>
      <w:marLeft w:val="0"/>
      <w:marRight w:val="0"/>
      <w:marTop w:val="0"/>
      <w:marBottom w:val="0"/>
      <w:divBdr>
        <w:top w:val="none" w:sz="0" w:space="0" w:color="auto"/>
        <w:left w:val="none" w:sz="0" w:space="0" w:color="auto"/>
        <w:bottom w:val="none" w:sz="0" w:space="0" w:color="auto"/>
        <w:right w:val="none" w:sz="0" w:space="0" w:color="auto"/>
      </w:divBdr>
    </w:div>
    <w:div w:id="652639895">
      <w:bodyDiv w:val="1"/>
      <w:marLeft w:val="0"/>
      <w:marRight w:val="0"/>
      <w:marTop w:val="0"/>
      <w:marBottom w:val="0"/>
      <w:divBdr>
        <w:top w:val="none" w:sz="0" w:space="0" w:color="auto"/>
        <w:left w:val="none" w:sz="0" w:space="0" w:color="auto"/>
        <w:bottom w:val="none" w:sz="0" w:space="0" w:color="auto"/>
        <w:right w:val="none" w:sz="0" w:space="0" w:color="auto"/>
      </w:divBdr>
    </w:div>
    <w:div w:id="784346732">
      <w:bodyDiv w:val="1"/>
      <w:marLeft w:val="0"/>
      <w:marRight w:val="0"/>
      <w:marTop w:val="0"/>
      <w:marBottom w:val="0"/>
      <w:divBdr>
        <w:top w:val="none" w:sz="0" w:space="0" w:color="auto"/>
        <w:left w:val="none" w:sz="0" w:space="0" w:color="auto"/>
        <w:bottom w:val="none" w:sz="0" w:space="0" w:color="auto"/>
        <w:right w:val="none" w:sz="0" w:space="0" w:color="auto"/>
      </w:divBdr>
    </w:div>
    <w:div w:id="854926730">
      <w:bodyDiv w:val="1"/>
      <w:marLeft w:val="0"/>
      <w:marRight w:val="0"/>
      <w:marTop w:val="0"/>
      <w:marBottom w:val="0"/>
      <w:divBdr>
        <w:top w:val="none" w:sz="0" w:space="0" w:color="auto"/>
        <w:left w:val="none" w:sz="0" w:space="0" w:color="auto"/>
        <w:bottom w:val="none" w:sz="0" w:space="0" w:color="auto"/>
        <w:right w:val="none" w:sz="0" w:space="0" w:color="auto"/>
      </w:divBdr>
    </w:div>
    <w:div w:id="1071076550">
      <w:bodyDiv w:val="1"/>
      <w:marLeft w:val="0"/>
      <w:marRight w:val="0"/>
      <w:marTop w:val="0"/>
      <w:marBottom w:val="0"/>
      <w:divBdr>
        <w:top w:val="none" w:sz="0" w:space="0" w:color="auto"/>
        <w:left w:val="none" w:sz="0" w:space="0" w:color="auto"/>
        <w:bottom w:val="none" w:sz="0" w:space="0" w:color="auto"/>
        <w:right w:val="none" w:sz="0" w:space="0" w:color="auto"/>
      </w:divBdr>
    </w:div>
    <w:div w:id="1638103582">
      <w:bodyDiv w:val="1"/>
      <w:marLeft w:val="0"/>
      <w:marRight w:val="0"/>
      <w:marTop w:val="0"/>
      <w:marBottom w:val="0"/>
      <w:divBdr>
        <w:top w:val="none" w:sz="0" w:space="0" w:color="auto"/>
        <w:left w:val="none" w:sz="0" w:space="0" w:color="auto"/>
        <w:bottom w:val="none" w:sz="0" w:space="0" w:color="auto"/>
        <w:right w:val="none" w:sz="0" w:space="0" w:color="auto"/>
      </w:divBdr>
    </w:div>
    <w:div w:id="1669868344">
      <w:bodyDiv w:val="1"/>
      <w:marLeft w:val="0"/>
      <w:marRight w:val="0"/>
      <w:marTop w:val="0"/>
      <w:marBottom w:val="0"/>
      <w:divBdr>
        <w:top w:val="none" w:sz="0" w:space="0" w:color="auto"/>
        <w:left w:val="none" w:sz="0" w:space="0" w:color="auto"/>
        <w:bottom w:val="none" w:sz="0" w:space="0" w:color="auto"/>
        <w:right w:val="none" w:sz="0" w:space="0" w:color="auto"/>
      </w:divBdr>
    </w:div>
    <w:div w:id="1790273994">
      <w:bodyDiv w:val="1"/>
      <w:marLeft w:val="0"/>
      <w:marRight w:val="0"/>
      <w:marTop w:val="0"/>
      <w:marBottom w:val="0"/>
      <w:divBdr>
        <w:top w:val="none" w:sz="0" w:space="0" w:color="auto"/>
        <w:left w:val="none" w:sz="0" w:space="0" w:color="auto"/>
        <w:bottom w:val="none" w:sz="0" w:space="0" w:color="auto"/>
        <w:right w:val="none" w:sz="0" w:space="0" w:color="auto"/>
      </w:divBdr>
    </w:div>
    <w:div w:id="214087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md-by-postcode.opendatacommunitie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29BD-E1C8-4293-A9B8-A6B09128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1469</Words>
  <Characters>8375</Characters>
  <Application>Microsoft Office Word</Application>
  <DocSecurity>0</DocSecurity>
  <Lines>69</Lines>
  <Paragraphs>19</Paragraphs>
  <ScaleCrop>false</ScaleCrop>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2020-07-09T14:26:00Z</dcterms:created>
  <dcterms:modified xsi:type="dcterms:W3CDTF">2020-07-09T14:26:00Z</dcterms:modified>
</cp:coreProperties>
</file>