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F20D34" w:rsidRDefault="00F20D34" w:rsidP="00F20D34">
      <w:r>
        <w:t>Experiment 1</w:t>
      </w:r>
    </w:p>
    <w:p w:rsidR="00F20D34" w:rsidRDefault="00F20D34" w:rsidP="00F20D34">
      <w:r>
        <w:t>Participants</w:t>
      </w:r>
    </w:p>
    <w:p w:rsidR="00F20D34" w:rsidRDefault="00F20D34" w:rsidP="00F20D34">
      <w:r>
        <w:tab/>
        <w:t>Thirty native English speakers (2 male, 28 female) with an average age of 19.80 years participated in exchange for course credits. All had normal or corrected-to-normal vision and no known reading disabilities.</w:t>
      </w:r>
    </w:p>
    <w:p w:rsidR="00F20D34" w:rsidRDefault="00F20D34" w:rsidP="00F20D34">
      <w:r>
        <w:t>Apparatus</w:t>
      </w:r>
    </w:p>
    <w:p w:rsidR="00F20D34" w:rsidRDefault="00F20D34" w:rsidP="00F20D34">
      <w:r>
        <w:tab/>
        <w:t xml:space="preserve">Eye movements were measured with an SR-Research </w:t>
      </w:r>
      <w:proofErr w:type="spellStart"/>
      <w:r>
        <w:t>Eyelink</w:t>
      </w:r>
      <w:proofErr w:type="spellEnd"/>
      <w:r>
        <w:t xml:space="preserve"> 1000 eye tracker operating at 1000 Hz (1 sample every millisecond). Participants viewed the stimuli binocularly, but only the right eye </w:t>
      </w:r>
      <w:proofErr w:type="gramStart"/>
      <w:r>
        <w:t>was tracked</w:t>
      </w:r>
      <w:proofErr w:type="gramEnd"/>
      <w:r>
        <w:t xml:space="preserve">. Words </w:t>
      </w:r>
      <w:proofErr w:type="gramStart"/>
      <w:r>
        <w:t>were presented</w:t>
      </w:r>
      <w:proofErr w:type="gramEnd"/>
      <w:r>
        <w:t xml:space="preserve"> in 14pt mono-spaced Courier font. The participant’s eye was 73 cm from the display; at this </w:t>
      </w:r>
      <w:proofErr w:type="gramStart"/>
      <w:r>
        <w:t>distance</w:t>
      </w:r>
      <w:proofErr w:type="gramEnd"/>
      <w:r>
        <w:t xml:space="preserve"> three characters equalled 1° of visual angle.</w:t>
      </w:r>
    </w:p>
    <w:p w:rsidR="00F20D34" w:rsidRDefault="00F20D34" w:rsidP="00F20D34">
      <w:r>
        <w:t>Materials and design</w:t>
      </w:r>
    </w:p>
    <w:p w:rsidR="00F20D34" w:rsidRDefault="00F20D34" w:rsidP="00F20D34">
      <w:r>
        <w:tab/>
        <w:t>Thirty sentences were used and a single target word in each sentence would appear in one of five colours, which correspond to the five experimental conditions (black (RGB: 0</w:t>
      </w:r>
      <w:proofErr w:type="gramStart"/>
      <w:r>
        <w:t>,0,0</w:t>
      </w:r>
      <w:proofErr w:type="gramEnd"/>
      <w:r>
        <w:t xml:space="preserve">), blue (RGB: 0,0,255), green (RGB: 0,255,0), red (RGB: 255,0,0) or grey (RGB: 192,192,192); see Fig 1). The rest of the sentence </w:t>
      </w:r>
      <w:proofErr w:type="gramStart"/>
      <w:r>
        <w:t>was always rendered</w:t>
      </w:r>
      <w:proofErr w:type="gramEnd"/>
      <w:r>
        <w:t xml:space="preserve"> in black. A counterbalanced design </w:t>
      </w:r>
      <w:proofErr w:type="gramStart"/>
      <w:r>
        <w:t>was used</w:t>
      </w:r>
      <w:proofErr w:type="gramEnd"/>
      <w:r>
        <w:t xml:space="preserve"> in which each participant read one version of each of the thirty sentences with an equal number from each condition. Participants </w:t>
      </w:r>
      <w:proofErr w:type="gramStart"/>
      <w:r>
        <w:t>were instructed to read for comprehension and told that they would occasionally have to answer comprehension questions about the sentences</w:t>
      </w:r>
      <w:proofErr w:type="gramEnd"/>
      <w:r>
        <w:t>. Comprehension questions were presented randomly in 25% of trials, they were simple yes/no questions and the accuracy of answering these was high (97.5% accuracy), indicating that participants were reading the text correctly.</w:t>
      </w:r>
    </w:p>
    <w:p w:rsidR="00F20D34" w:rsidRDefault="00F20D34" w:rsidP="00F20D34">
      <w:r>
        <w:t>Procedure</w:t>
      </w:r>
    </w:p>
    <w:p w:rsidR="00F20D34" w:rsidRDefault="00F20D34" w:rsidP="00F20D34">
      <w:r>
        <w:tab/>
        <w:t xml:space="preserve"> Before any of the experiments in this article took place, ethics approval </w:t>
      </w:r>
      <w:proofErr w:type="gramStart"/>
      <w:r>
        <w:t>was applied for, peer-reviewed and granted by the University of Southampton Psychology Department Ethics Committee</w:t>
      </w:r>
      <w:proofErr w:type="gramEnd"/>
      <w:r>
        <w:t xml:space="preserve">. Ethics approval was sort and approved for all experiments within this article. Participants were given an information sheet and a verbal description of the experimental procedure and informed that they would be reading sentences on a monitor while their eyes </w:t>
      </w:r>
      <w:proofErr w:type="gramStart"/>
      <w:r>
        <w:t>were being tracked</w:t>
      </w:r>
      <w:proofErr w:type="gramEnd"/>
      <w:r>
        <w:t xml:space="preserve">. They </w:t>
      </w:r>
      <w:proofErr w:type="gramStart"/>
      <w:r>
        <w:t>were told</w:t>
      </w:r>
      <w:proofErr w:type="gramEnd"/>
      <w:r>
        <w:t xml:space="preserve"> to read for comprehension and that they were to respond to comprehension questions presented after the sentences. If participants enquired about the colour of the </w:t>
      </w:r>
      <w:proofErr w:type="gramStart"/>
      <w:r>
        <w:t>words</w:t>
      </w:r>
      <w:proofErr w:type="gramEnd"/>
      <w:r>
        <w:t xml:space="preserve"> they were told the words were coloured at random and did not correspond to the comprehension questions. The participants </w:t>
      </w:r>
      <w:proofErr w:type="gramStart"/>
      <w:r>
        <w:t>were seated</w:t>
      </w:r>
      <w:proofErr w:type="gramEnd"/>
      <w:r>
        <w:t xml:space="preserve"> in front of the monitor and their heads were stabilised using a head and chin rest to reduce head movements. The initial calibration required approximately five minutes before the actual experiment began. At the beginning of each </w:t>
      </w:r>
      <w:proofErr w:type="gramStart"/>
      <w:r>
        <w:t>trial</w:t>
      </w:r>
      <w:proofErr w:type="gramEnd"/>
      <w:r>
        <w:t xml:space="preserve"> a fixation point was presented on the screen where the beginning of the text was set to appear. The participants were required to fixate this point before the sentence </w:t>
      </w:r>
      <w:proofErr w:type="gramStart"/>
      <w:r>
        <w:t>was presented</w:t>
      </w:r>
      <w:proofErr w:type="gramEnd"/>
      <w:r>
        <w:t xml:space="preserve"> to ensure that the first fixation fell on the first word of the sentence. When the participant had finished reading the text on the screen, they pressed a button to continue to the next trial. Each participant first read three practice trials to become familiar with the procedure. The experiment lasted approximately 15 minutes.</w:t>
      </w:r>
    </w:p>
    <w:p w:rsidR="00F20D34" w:rsidRDefault="00F20D34" w:rsidP="00F20D34"/>
    <w:p w:rsidR="00F20D34" w:rsidRDefault="00F20D34" w:rsidP="00F20D34">
      <w:r>
        <w:t>Experiment 2</w:t>
      </w:r>
    </w:p>
    <w:p w:rsidR="00F20D34" w:rsidRDefault="00F20D34" w:rsidP="00F20D34">
      <w:r>
        <w:t>Participants</w:t>
      </w:r>
    </w:p>
    <w:p w:rsidR="00F20D34" w:rsidRDefault="00F20D34" w:rsidP="00F20D34">
      <w:r>
        <w:lastRenderedPageBreak/>
        <w:tab/>
      </w:r>
      <w:proofErr w:type="gramStart"/>
      <w:r>
        <w:t>36</w:t>
      </w:r>
      <w:proofErr w:type="gramEnd"/>
      <w:r>
        <w:t xml:space="preserve"> native English speakers (17 male, 19 female) with an average age of 25.25 years participated in exchange for course credits. All had normal or corrected-to-normal vision and no known reading disabilities. These participants did not take part in either Experiment 1 or </w:t>
      </w:r>
      <w:proofErr w:type="gramStart"/>
      <w:r>
        <w:t>3</w:t>
      </w:r>
      <w:proofErr w:type="gramEnd"/>
      <w:r>
        <w:t>.</w:t>
      </w:r>
    </w:p>
    <w:p w:rsidR="00F20D34" w:rsidRDefault="00F20D34" w:rsidP="00F20D34">
      <w:r>
        <w:t>Apparatus</w:t>
      </w:r>
    </w:p>
    <w:p w:rsidR="00F20D34" w:rsidRDefault="00F20D34" w:rsidP="00F20D34">
      <w:r>
        <w:tab/>
        <w:t>The apparatus was identical to the one used in Experiment 1.</w:t>
      </w:r>
    </w:p>
    <w:p w:rsidR="00F20D34" w:rsidRDefault="00F20D34" w:rsidP="00F20D34">
      <w:r>
        <w:t>Materials and design</w:t>
      </w:r>
    </w:p>
    <w:p w:rsidR="00F20D34" w:rsidRDefault="00F20D34" w:rsidP="00F20D34">
      <w:r>
        <w:tab/>
        <w:t xml:space="preserve">Seventy-two sentences </w:t>
      </w:r>
      <w:proofErr w:type="gramStart"/>
      <w:r>
        <w:t>were used</w:t>
      </w:r>
      <w:proofErr w:type="gramEnd"/>
      <w:r>
        <w:t xml:space="preserve"> and there were six conditions with each participant seeing twelve sentences in each condition according to a Latin square design. Each sentence contained a target word of which we manipulated the word frequency and how many coloured words were present in the sentence, being either no coloured words, one word (the target word) or three words (the target plus two other words chosen randomly). For the word frequency manipulation where the target word is either high or low frequent the word length was matched for each pair of stimuli and was either 4 or 5 characters in length (on average 4.63 characters). The word frequencies </w:t>
      </w:r>
      <w:proofErr w:type="gramStart"/>
      <w:r>
        <w:t>were taken</w:t>
      </w:r>
      <w:proofErr w:type="gramEnd"/>
      <w:r>
        <w:t xml:space="preserve"> from the Hyperspace Analogue to Language (HAL) corpus [30], which consists of approximately 131 million words gathered across 3,000 Usenet newsgroups. The frequency norms </w:t>
      </w:r>
      <w:proofErr w:type="gramStart"/>
      <w:r>
        <w:t>were used</w:t>
      </w:r>
      <w:proofErr w:type="gramEnd"/>
      <w:r>
        <w:t xml:space="preserve"> to extract both high and low frequency words to create the experimental stimuli. The high frequency words had an average log transformed HAL frequency of 10.16 and the low frequency words has an average log transformed HAL frequency of 6.39 according to the norms collected in the HAL corpus. There was a significant difference between the word frequency for the low and high frequency stimuli </w:t>
      </w:r>
      <w:proofErr w:type="gramStart"/>
      <w:r>
        <w:t>t(</w:t>
      </w:r>
      <w:proofErr w:type="gramEnd"/>
      <w:r>
        <w:t>71)=28.93, p&lt;0.001.</w:t>
      </w:r>
    </w:p>
    <w:p w:rsidR="00F20D34" w:rsidRDefault="00F20D34" w:rsidP="00F20D34">
      <w:r>
        <w:t xml:space="preserve">In total, there were six conditions (see Fig 2). Participants </w:t>
      </w:r>
      <w:proofErr w:type="gramStart"/>
      <w:r>
        <w:t>were instructed to read for comprehension and told that they would occasionally have to answer comprehension questions about the sentences</w:t>
      </w:r>
      <w:proofErr w:type="gramEnd"/>
      <w:r>
        <w:t>. Comprehension questions were presented after 25% of trials and the accuracy of answering these was high (95.50% accuracy), indicating that participants were reading the text for comprehension.</w:t>
      </w:r>
    </w:p>
    <w:p w:rsidR="00F20D34" w:rsidRDefault="00F20D34" w:rsidP="00F20D34">
      <w:r>
        <w:t>The first three represent the high frequency conditions with the target word “dress” and it is displayed with either no, one or three coloured words. The last three sentences represent the low frequency conditions with the target word “smock”.</w:t>
      </w:r>
    </w:p>
    <w:p w:rsidR="00F20D34" w:rsidRDefault="00F20D34" w:rsidP="00F20D34">
      <w:r>
        <w:t>Procedure</w:t>
      </w:r>
    </w:p>
    <w:p w:rsidR="00F20D34" w:rsidRDefault="00F20D34" w:rsidP="00F20D34">
      <w:r>
        <w:tab/>
        <w:t xml:space="preserve">Participants were given an information sheet and a verbal description of the experimental procedure and informed that they would be reading sentences on a monitor while their eyes </w:t>
      </w:r>
      <w:proofErr w:type="gramStart"/>
      <w:r>
        <w:t>were being tracked</w:t>
      </w:r>
      <w:proofErr w:type="gramEnd"/>
      <w:r>
        <w:t xml:space="preserve">. They </w:t>
      </w:r>
      <w:proofErr w:type="gramStart"/>
      <w:r>
        <w:t>were told</w:t>
      </w:r>
      <w:proofErr w:type="gramEnd"/>
      <w:r>
        <w:t xml:space="preserve"> to read for comprehension and that they were to respond to comprehension questions presented after the sentences. If participants enquired about the colour of the </w:t>
      </w:r>
      <w:proofErr w:type="gramStart"/>
      <w:r>
        <w:t>words</w:t>
      </w:r>
      <w:proofErr w:type="gramEnd"/>
      <w:r>
        <w:t xml:space="preserve"> they were told the words were coloured at random and did not correspond to the comprehension questions. The procedure was identical to Experiment 1. The experiment lasted approximately 30 minutes.</w:t>
      </w:r>
    </w:p>
    <w:p w:rsidR="00F20D34" w:rsidRDefault="00F20D34" w:rsidP="00F20D34"/>
    <w:p w:rsidR="00F20D34" w:rsidRDefault="00F20D34" w:rsidP="00F20D34">
      <w:r>
        <w:t>Experiment 3</w:t>
      </w:r>
    </w:p>
    <w:p w:rsidR="00F20D34" w:rsidRDefault="00F20D34" w:rsidP="00F20D34">
      <w:r>
        <w:t>Participants</w:t>
      </w:r>
    </w:p>
    <w:p w:rsidR="00F20D34" w:rsidRDefault="00F20D34" w:rsidP="00F20D34">
      <w:r>
        <w:lastRenderedPageBreak/>
        <w:tab/>
        <w:t>Thirty-two native English speakers (3 male, 29 female) with an average age of 19.72 years participated in exchange for course credits. All had normal or corrected-to-normal vision and no known reading disabilities. All these participants also took part in Experiment 1 first.</w:t>
      </w:r>
    </w:p>
    <w:p w:rsidR="00F20D34" w:rsidRDefault="00F20D34" w:rsidP="00F20D34">
      <w:r>
        <w:t>Apparatus</w:t>
      </w:r>
    </w:p>
    <w:p w:rsidR="00F20D34" w:rsidRDefault="00F20D34" w:rsidP="00F20D34">
      <w:r>
        <w:tab/>
        <w:t>Identical apparatus to Experiment 1 and 2.</w:t>
      </w:r>
    </w:p>
    <w:p w:rsidR="00F20D34" w:rsidRDefault="00F20D34" w:rsidP="00F20D34">
      <w:r>
        <w:t>Materials and design</w:t>
      </w:r>
    </w:p>
    <w:p w:rsidR="00F20D34" w:rsidRDefault="00F20D34" w:rsidP="00F20D34">
      <w:r>
        <w:tab/>
      </w:r>
      <w:bookmarkStart w:id="0" w:name="_GoBack"/>
      <w:r>
        <w:t xml:space="preserve">The stimuli in Experiment 3 consisted of twenty edited Wikipedia articles (see Fig 3). Eighty target words </w:t>
      </w:r>
      <w:proofErr w:type="gramStart"/>
      <w:r>
        <w:t>were embedded</w:t>
      </w:r>
      <w:proofErr w:type="gramEnd"/>
      <w:r>
        <w:t xml:space="preserve"> in carrier sentences (one target word per sentence) and four carrier sentences were inserted into each Wikipedia article.</w:t>
      </w:r>
      <w:bookmarkEnd w:id="0"/>
      <w:r>
        <w:t xml:space="preserve"> The font was a mono-spaced font and the line spacing was approximately three-line spacing to improve the discrimination of fixations between lines. Although we altered the text format to improve discrimination between lines, the test sufficiently carried the impression of being a Wikipedia page by including the title banner and sidebar. The text </w:t>
      </w:r>
      <w:proofErr w:type="gramStart"/>
      <w:r>
        <w:t>was created</w:t>
      </w:r>
      <w:proofErr w:type="gramEnd"/>
      <w:r>
        <w:t xml:space="preserve"> by taking existing Wikipedia articles on neutral topics, and inserting four experimental sentences into the existing text. The experimental sentences fitted in with the text already present and contained a target word. The rest of the text on each screen was identical to the source material on Wikipedia, including which words </w:t>
      </w:r>
      <w:proofErr w:type="gramStart"/>
      <w:r>
        <w:t>were linked</w:t>
      </w:r>
      <w:proofErr w:type="gramEnd"/>
      <w:r>
        <w:t xml:space="preserve">. This decision </w:t>
      </w:r>
      <w:proofErr w:type="gramStart"/>
      <w:r>
        <w:t>was made</w:t>
      </w:r>
      <w:proofErr w:type="gramEnd"/>
      <w:r>
        <w:t xml:space="preserve"> so that the articles were as close to a natural Web environment as possible. The Wikipedia articles were ten to twelve lines long. The target words were nouns and the location of the target words was scattered across the sentences, but they were never on the start or end of a line. The target words within these articles were either displayed in blue or black to denote if the word was a hyperlink or not, respectively. There was also a word frequency manipulation where the target word is either high or low frequent. So in total there were 4 conditions in a 2 x 2 within participants design The word frequencies were taken from the Hyperspace Analogue to Language (HAL) corpus [30], and these norms were used to select both high and low frequency words to create the experimental stimuli. The high frequency words had an average log transformed HAL frequency of 9.91 and the low frequency words has an average log transformed HAL frequency of 5.75. There was a significant difference between the high and low word frequency stimuli, </w:t>
      </w:r>
      <w:proofErr w:type="gramStart"/>
      <w:r>
        <w:t>t(</w:t>
      </w:r>
      <w:proofErr w:type="gramEnd"/>
      <w:r>
        <w:t xml:space="preserve">79)=24.61, p&lt;0.001. The target words were matched on word length and were between </w:t>
      </w:r>
      <w:proofErr w:type="gramStart"/>
      <w:r>
        <w:t>4</w:t>
      </w:r>
      <w:proofErr w:type="gramEnd"/>
      <w:r>
        <w:t xml:space="preserve"> and 7 characters in length (5.24 characters on average). Participants were instructed to read for comprehension and told that they would be have to answer comprehension questions about the sentences, and these appeared after all trials. </w:t>
      </w:r>
    </w:p>
    <w:p w:rsidR="00F20D34" w:rsidRDefault="00F20D34" w:rsidP="00F20D34">
      <w:r>
        <w:t>Procedure</w:t>
      </w:r>
    </w:p>
    <w:p w:rsidR="002A2652" w:rsidRDefault="00F20D34" w:rsidP="00F20D34">
      <w:r>
        <w:tab/>
        <w:t xml:space="preserve"> Participants were given an information sheet and a verbal description of the experimental procedure and informed that they would be reading passages on a monitor while their eyes </w:t>
      </w:r>
      <w:proofErr w:type="gramStart"/>
      <w:r>
        <w:t>were being tracked</w:t>
      </w:r>
      <w:proofErr w:type="gramEnd"/>
      <w:r>
        <w:t xml:space="preserve">. They </w:t>
      </w:r>
      <w:proofErr w:type="gramStart"/>
      <w:r>
        <w:t>were told</w:t>
      </w:r>
      <w:proofErr w:type="gramEnd"/>
      <w:r>
        <w:t xml:space="preserve"> to read for comprehension and that they were to respond to comprehension questions presented after the sentences. The comprehension questions were simple and required a yes or no response. The comprehension questions were present to ensure the participants were reading the text displayed to them for comprehension. The total accuracy for the comprehension questions was 95.31%. The participants </w:t>
      </w:r>
      <w:proofErr w:type="gramStart"/>
      <w:r>
        <w:t>were seated</w:t>
      </w:r>
      <w:proofErr w:type="gramEnd"/>
      <w:r>
        <w:t xml:space="preserve"> in front of the monitor and their heads were stabilised using a head and chin rest to reduce head movements and ensure reliable eye tracking data. The initial calibration required approximately five minutes before the actual experiment began. At the beginning of each </w:t>
      </w:r>
      <w:proofErr w:type="gramStart"/>
      <w:r>
        <w:t>trial</w:t>
      </w:r>
      <w:proofErr w:type="gramEnd"/>
      <w:r>
        <w:t xml:space="preserve"> a fixation point was presented on the screen where the beginning of the text was set to appear. The participants were required to fixate this point before the trial began to ensure that the first fixation fell on the first word of the sentence. When the participant had finished reading the text on the screen, they pressed a button to move onto the </w:t>
      </w:r>
      <w:r>
        <w:lastRenderedPageBreak/>
        <w:t xml:space="preserve">next trial. Each participant first read two practice trials to become familiar with the procedure. Comprehension questions </w:t>
      </w:r>
      <w:proofErr w:type="gramStart"/>
      <w:r>
        <w:t>were presented</w:t>
      </w:r>
      <w:proofErr w:type="gramEnd"/>
      <w:r>
        <w:t xml:space="preserve"> on every trial to ensure each article was read in full and the experiment lasted approximately 45 minutes.</w:t>
      </w:r>
    </w:p>
    <w:sectPr w:rsidR="002A2652">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C59AE"/>
    <w:rsid w:val="002A2652"/>
    <w:rsid w:val="00DC59AE"/>
    <w:rsid w:val="00F20D3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02824E2-B605-46F8-BFCD-5F87E3F780C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TotalTime>
  <Pages>4</Pages>
  <Words>1516</Words>
  <Characters>8647</Characters>
  <Application>Microsoft Office Word</Application>
  <DocSecurity>0</DocSecurity>
  <Lines>72</Lines>
  <Paragraphs>20</Paragraphs>
  <ScaleCrop>false</ScaleCrop>
  <Company/>
  <LinksUpToDate>false</LinksUpToDate>
  <CharactersWithSpaces>10143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Vlad, Anca D</dc:creator>
  <cp:keywords/>
  <dc:description/>
  <cp:lastModifiedBy>Vlad, Anca D</cp:lastModifiedBy>
  <cp:revision>2</cp:revision>
  <dcterms:created xsi:type="dcterms:W3CDTF">2018-10-05T11:07:00Z</dcterms:created>
  <dcterms:modified xsi:type="dcterms:W3CDTF">2018-10-05T11:10:00Z</dcterms:modified>
</cp:coreProperties>
</file>