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425" w:rsidRDefault="004F4A5B" w:rsidP="000F67F7">
      <w:pPr>
        <w:rPr>
          <w:b/>
          <w:bCs/>
          <w:sz w:val="28"/>
          <w:szCs w:val="28"/>
        </w:rPr>
      </w:pPr>
      <w:bookmarkStart w:id="0" w:name="_GoBack"/>
      <w:bookmarkEnd w:id="0"/>
      <w:r w:rsidRPr="005A032D">
        <w:rPr>
          <w:i/>
          <w:iCs/>
          <w:noProof/>
          <w:lang w:eastAsia="en-GB"/>
        </w:rPr>
        <w:drawing>
          <wp:anchor distT="0" distB="0" distL="114300" distR="114300" simplePos="0" relativeHeight="251658240" behindDoc="0" locked="0" layoutInCell="1" allowOverlap="1" wp14:anchorId="13628D10" wp14:editId="46CA6745">
            <wp:simplePos x="0" y="0"/>
            <wp:positionH relativeFrom="column">
              <wp:posOffset>3335655</wp:posOffset>
            </wp:positionH>
            <wp:positionV relativeFrom="paragraph">
              <wp:posOffset>0</wp:posOffset>
            </wp:positionV>
            <wp:extent cx="2381250" cy="1054735"/>
            <wp:effectExtent l="0" t="0" r="0" b="0"/>
            <wp:wrapSquare wrapText="bothSides"/>
            <wp:docPr id="1" name="Picture 1" descr="http://www.namasen.net/drupal/sites/WorkshopShefffield2013/logo_un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amasen.net/drupal/sites/WorkshopShefffield2013/logo_uni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054735"/>
                    </a:xfrm>
                    <a:prstGeom prst="rect">
                      <a:avLst/>
                    </a:prstGeom>
                    <a:noFill/>
                    <a:ln>
                      <a:noFill/>
                    </a:ln>
                  </pic:spPr>
                </pic:pic>
              </a:graphicData>
            </a:graphic>
            <wp14:sizeRelH relativeFrom="page">
              <wp14:pctWidth>0</wp14:pctWidth>
            </wp14:sizeRelH>
            <wp14:sizeRelV relativeFrom="page">
              <wp14:pctHeight>0</wp14:pctHeight>
            </wp14:sizeRelV>
          </wp:anchor>
        </w:drawing>
      </w:r>
      <w:r w:rsidR="00F24841" w:rsidRPr="005A032D">
        <w:rPr>
          <w:b/>
          <w:bCs/>
          <w:i/>
          <w:iCs/>
          <w:sz w:val="28"/>
          <w:szCs w:val="28"/>
        </w:rPr>
        <w:t>Imagine</w:t>
      </w:r>
      <w:r w:rsidR="00F24841">
        <w:rPr>
          <w:b/>
          <w:bCs/>
          <w:sz w:val="28"/>
          <w:szCs w:val="28"/>
        </w:rPr>
        <w:t>: Connectin</w:t>
      </w:r>
      <w:r>
        <w:rPr>
          <w:b/>
          <w:bCs/>
          <w:sz w:val="28"/>
          <w:szCs w:val="28"/>
        </w:rPr>
        <w:t xml:space="preserve">g Communities </w:t>
      </w:r>
      <w:r>
        <w:rPr>
          <w:b/>
          <w:bCs/>
          <w:sz w:val="28"/>
          <w:szCs w:val="28"/>
        </w:rPr>
        <w:br/>
        <w:t>T</w:t>
      </w:r>
      <w:r w:rsidR="000F67F7">
        <w:rPr>
          <w:b/>
          <w:bCs/>
          <w:sz w:val="28"/>
          <w:szCs w:val="28"/>
        </w:rPr>
        <w:t>h</w:t>
      </w:r>
      <w:r w:rsidR="00490425">
        <w:rPr>
          <w:b/>
          <w:bCs/>
          <w:sz w:val="28"/>
          <w:szCs w:val="28"/>
        </w:rPr>
        <w:t xml:space="preserve">rough Research </w:t>
      </w:r>
    </w:p>
    <w:p w:rsidR="00F24841" w:rsidRDefault="00490425" w:rsidP="00F24841">
      <w:pPr>
        <w:rPr>
          <w:b/>
          <w:bCs/>
          <w:sz w:val="28"/>
          <w:szCs w:val="28"/>
        </w:rPr>
      </w:pPr>
      <w:r>
        <w:rPr>
          <w:b/>
          <w:bCs/>
          <w:sz w:val="28"/>
          <w:szCs w:val="28"/>
        </w:rPr>
        <w:t>Park Hill</w:t>
      </w:r>
      <w:r w:rsidR="004F4A5B">
        <w:rPr>
          <w:b/>
          <w:bCs/>
          <w:sz w:val="28"/>
          <w:szCs w:val="28"/>
        </w:rPr>
        <w:t xml:space="preserve"> Oral History Project</w:t>
      </w:r>
    </w:p>
    <w:p w:rsidR="004F4A5B" w:rsidRDefault="007739C5" w:rsidP="00F24841">
      <w:pPr>
        <w:rPr>
          <w:sz w:val="24"/>
          <w:szCs w:val="24"/>
        </w:rPr>
      </w:pPr>
      <w:r>
        <w:rPr>
          <w:noProof/>
          <w:lang w:eastAsia="en-GB"/>
        </w:rPr>
        <w:drawing>
          <wp:anchor distT="0" distB="0" distL="114300" distR="114300" simplePos="0" relativeHeight="251659264" behindDoc="0" locked="0" layoutInCell="1" allowOverlap="1" wp14:anchorId="0901C768" wp14:editId="244BA4AB">
            <wp:simplePos x="0" y="0"/>
            <wp:positionH relativeFrom="column">
              <wp:posOffset>3406140</wp:posOffset>
            </wp:positionH>
            <wp:positionV relativeFrom="paragraph">
              <wp:posOffset>182880</wp:posOffset>
            </wp:positionV>
            <wp:extent cx="2310765" cy="304165"/>
            <wp:effectExtent l="0" t="0" r="0" b="635"/>
            <wp:wrapSquare wrapText="bothSides"/>
            <wp:docPr id="2" name="Picture 2" descr="http://www.museums-sheffield.org.uk/assets/templates/museumssheffield/images/logo-museumssheffield-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useums-sheffield.org.uk/assets/templates/museumssheffield/images/logo-museumssheffield-lar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0765" cy="304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67F7" w:rsidRDefault="000F67F7" w:rsidP="00F24841">
      <w:pPr>
        <w:rPr>
          <w:sz w:val="24"/>
          <w:szCs w:val="24"/>
        </w:rPr>
      </w:pPr>
    </w:p>
    <w:p w:rsidR="00F24841" w:rsidRDefault="00F24841" w:rsidP="00F24841">
      <w:pPr>
        <w:rPr>
          <w:sz w:val="24"/>
          <w:szCs w:val="24"/>
        </w:rPr>
      </w:pPr>
      <w:r w:rsidRPr="00F24841">
        <w:rPr>
          <w:sz w:val="24"/>
          <w:szCs w:val="24"/>
        </w:rPr>
        <w:t>Dear Resident,</w:t>
      </w:r>
    </w:p>
    <w:p w:rsidR="00083D54" w:rsidRDefault="00F24841" w:rsidP="007B5E5D">
      <w:pPr>
        <w:rPr>
          <w:sz w:val="24"/>
          <w:szCs w:val="24"/>
        </w:rPr>
      </w:pPr>
      <w:r>
        <w:rPr>
          <w:sz w:val="24"/>
          <w:szCs w:val="24"/>
        </w:rPr>
        <w:t xml:space="preserve">We are writing to invite you </w:t>
      </w:r>
      <w:r w:rsidR="007B5E5D">
        <w:rPr>
          <w:sz w:val="24"/>
          <w:szCs w:val="24"/>
        </w:rPr>
        <w:t xml:space="preserve">to </w:t>
      </w:r>
      <w:r>
        <w:rPr>
          <w:sz w:val="24"/>
          <w:szCs w:val="24"/>
        </w:rPr>
        <w:t xml:space="preserve">take part in a research project about the latest development of Park Hill flats. </w:t>
      </w:r>
      <w:r w:rsidR="00E17C3F">
        <w:rPr>
          <w:sz w:val="24"/>
          <w:szCs w:val="24"/>
        </w:rPr>
        <w:t>The research is being conducted by Museums Sheffield and the University of Sheffield</w:t>
      </w:r>
      <w:r w:rsidR="007B5E5D">
        <w:rPr>
          <w:sz w:val="24"/>
          <w:szCs w:val="24"/>
        </w:rPr>
        <w:t>,</w:t>
      </w:r>
      <w:r w:rsidR="00E17C3F">
        <w:rPr>
          <w:sz w:val="24"/>
          <w:szCs w:val="24"/>
        </w:rPr>
        <w:t xml:space="preserve"> and is part of a wider project funded by the </w:t>
      </w:r>
      <w:r w:rsidR="00490425">
        <w:rPr>
          <w:sz w:val="24"/>
          <w:szCs w:val="24"/>
        </w:rPr>
        <w:t xml:space="preserve">AHRC and the </w:t>
      </w:r>
      <w:r w:rsidR="00E17C3F">
        <w:rPr>
          <w:sz w:val="24"/>
          <w:szCs w:val="24"/>
        </w:rPr>
        <w:t xml:space="preserve">ESRC which is exploring ways </w:t>
      </w:r>
      <w:r w:rsidR="007B5E5D">
        <w:rPr>
          <w:sz w:val="24"/>
          <w:szCs w:val="24"/>
        </w:rPr>
        <w:t xml:space="preserve">in which communities are changing. </w:t>
      </w:r>
    </w:p>
    <w:p w:rsidR="00083D54" w:rsidRDefault="00E17C3F" w:rsidP="002A754B">
      <w:pPr>
        <w:rPr>
          <w:sz w:val="24"/>
          <w:szCs w:val="24"/>
        </w:rPr>
      </w:pPr>
      <w:r>
        <w:rPr>
          <w:sz w:val="24"/>
          <w:szCs w:val="24"/>
        </w:rPr>
        <w:t>The</w:t>
      </w:r>
      <w:r w:rsidR="007B5E5D">
        <w:rPr>
          <w:sz w:val="24"/>
          <w:szCs w:val="24"/>
        </w:rPr>
        <w:t xml:space="preserve"> </w:t>
      </w:r>
      <w:r w:rsidR="002A754B">
        <w:rPr>
          <w:sz w:val="24"/>
          <w:szCs w:val="24"/>
        </w:rPr>
        <w:t>research</w:t>
      </w:r>
      <w:r w:rsidR="007B5E5D">
        <w:rPr>
          <w:sz w:val="24"/>
          <w:szCs w:val="24"/>
        </w:rPr>
        <w:t xml:space="preserve"> has two parts. The </w:t>
      </w:r>
      <w:r>
        <w:rPr>
          <w:sz w:val="24"/>
          <w:szCs w:val="24"/>
        </w:rPr>
        <w:t>first part of the Park Hill project will provide you with an opportunity to give your perspective on what it is like to live in the new Park Hill development, and if you are a returning resident, compare the old with the new.  In the coming</w:t>
      </w:r>
      <w:r w:rsidR="007B5E5D">
        <w:rPr>
          <w:sz w:val="24"/>
          <w:szCs w:val="24"/>
        </w:rPr>
        <w:t xml:space="preserve"> </w:t>
      </w:r>
      <w:r>
        <w:rPr>
          <w:sz w:val="24"/>
          <w:szCs w:val="24"/>
        </w:rPr>
        <w:t xml:space="preserve">months research staff would like </w:t>
      </w:r>
      <w:r w:rsidRPr="00E17C3F">
        <w:rPr>
          <w:sz w:val="24"/>
          <w:szCs w:val="24"/>
        </w:rPr>
        <w:t xml:space="preserve">to interview </w:t>
      </w:r>
      <w:r>
        <w:rPr>
          <w:sz w:val="24"/>
          <w:szCs w:val="24"/>
        </w:rPr>
        <w:t xml:space="preserve">a number of </w:t>
      </w:r>
      <w:r w:rsidRPr="00E17C3F">
        <w:rPr>
          <w:sz w:val="24"/>
          <w:szCs w:val="24"/>
        </w:rPr>
        <w:t xml:space="preserve">residents about their experiences </w:t>
      </w:r>
      <w:r>
        <w:rPr>
          <w:sz w:val="24"/>
          <w:szCs w:val="24"/>
        </w:rPr>
        <w:t>which will eventually become part of</w:t>
      </w:r>
      <w:r w:rsidRPr="00E17C3F">
        <w:rPr>
          <w:sz w:val="24"/>
          <w:szCs w:val="24"/>
        </w:rPr>
        <w:t xml:space="preserve"> an archive o</w:t>
      </w:r>
      <w:r w:rsidR="00083D54">
        <w:rPr>
          <w:sz w:val="24"/>
          <w:szCs w:val="24"/>
        </w:rPr>
        <w:t>f</w:t>
      </w:r>
      <w:r w:rsidRPr="00E17C3F">
        <w:rPr>
          <w:sz w:val="24"/>
          <w:szCs w:val="24"/>
        </w:rPr>
        <w:t xml:space="preserve"> oral and visual rec</w:t>
      </w:r>
      <w:r>
        <w:rPr>
          <w:sz w:val="24"/>
          <w:szCs w:val="24"/>
        </w:rPr>
        <w:t>or</w:t>
      </w:r>
      <w:r w:rsidRPr="00E17C3F">
        <w:rPr>
          <w:sz w:val="24"/>
          <w:szCs w:val="24"/>
        </w:rPr>
        <w:t>d</w:t>
      </w:r>
      <w:r>
        <w:rPr>
          <w:sz w:val="24"/>
          <w:szCs w:val="24"/>
        </w:rPr>
        <w:t xml:space="preserve">ings </w:t>
      </w:r>
      <w:r w:rsidRPr="00E17C3F">
        <w:rPr>
          <w:sz w:val="24"/>
          <w:szCs w:val="24"/>
        </w:rPr>
        <w:t>that i</w:t>
      </w:r>
      <w:r>
        <w:rPr>
          <w:sz w:val="24"/>
          <w:szCs w:val="24"/>
        </w:rPr>
        <w:t>l</w:t>
      </w:r>
      <w:r w:rsidRPr="00E17C3F">
        <w:rPr>
          <w:sz w:val="24"/>
          <w:szCs w:val="24"/>
        </w:rPr>
        <w:t>lustr</w:t>
      </w:r>
      <w:r>
        <w:rPr>
          <w:sz w:val="24"/>
          <w:szCs w:val="24"/>
        </w:rPr>
        <w:t>a</w:t>
      </w:r>
      <w:r w:rsidRPr="00E17C3F">
        <w:rPr>
          <w:sz w:val="24"/>
          <w:szCs w:val="24"/>
        </w:rPr>
        <w:t xml:space="preserve">te the </w:t>
      </w:r>
      <w:r w:rsidR="00490425">
        <w:rPr>
          <w:sz w:val="24"/>
          <w:szCs w:val="24"/>
        </w:rPr>
        <w:t xml:space="preserve">developing </w:t>
      </w:r>
      <w:r>
        <w:rPr>
          <w:sz w:val="24"/>
          <w:szCs w:val="24"/>
        </w:rPr>
        <w:t>histor</w:t>
      </w:r>
      <w:r w:rsidR="00083D54">
        <w:rPr>
          <w:sz w:val="24"/>
          <w:szCs w:val="24"/>
        </w:rPr>
        <w:t>y</w:t>
      </w:r>
      <w:r>
        <w:rPr>
          <w:sz w:val="24"/>
          <w:szCs w:val="24"/>
        </w:rPr>
        <w:t xml:space="preserve"> of Park Hill. </w:t>
      </w:r>
    </w:p>
    <w:p w:rsidR="00E17C3F" w:rsidRDefault="00083D54" w:rsidP="003D6AFF">
      <w:pPr>
        <w:rPr>
          <w:sz w:val="24"/>
          <w:szCs w:val="24"/>
        </w:rPr>
      </w:pPr>
      <w:r>
        <w:rPr>
          <w:sz w:val="24"/>
          <w:szCs w:val="24"/>
        </w:rPr>
        <w:t>There are also possibilities for getting involved in a d</w:t>
      </w:r>
      <w:r w:rsidR="00490425">
        <w:rPr>
          <w:sz w:val="24"/>
          <w:szCs w:val="24"/>
        </w:rPr>
        <w:t>ocumentary film about Park Hill, which will be made</w:t>
      </w:r>
      <w:r w:rsidR="00037436">
        <w:rPr>
          <w:sz w:val="24"/>
          <w:szCs w:val="24"/>
        </w:rPr>
        <w:t xml:space="preserve"> later</w:t>
      </w:r>
      <w:r w:rsidR="00490425">
        <w:rPr>
          <w:sz w:val="24"/>
          <w:szCs w:val="24"/>
        </w:rPr>
        <w:t xml:space="preserve"> in</w:t>
      </w:r>
      <w:r>
        <w:rPr>
          <w:sz w:val="24"/>
          <w:szCs w:val="24"/>
        </w:rPr>
        <w:t xml:space="preserve"> 2015</w:t>
      </w:r>
      <w:r w:rsidR="00490425">
        <w:rPr>
          <w:sz w:val="24"/>
          <w:szCs w:val="24"/>
        </w:rPr>
        <w:t>,</w:t>
      </w:r>
      <w:r w:rsidR="00E17C3F">
        <w:rPr>
          <w:sz w:val="24"/>
          <w:szCs w:val="24"/>
        </w:rPr>
        <w:t xml:space="preserve"> based on the oral histories</w:t>
      </w:r>
      <w:r>
        <w:rPr>
          <w:sz w:val="24"/>
          <w:szCs w:val="24"/>
        </w:rPr>
        <w:t xml:space="preserve"> collected in the first part of the project. T</w:t>
      </w:r>
      <w:r w:rsidR="00E17C3F">
        <w:rPr>
          <w:sz w:val="24"/>
          <w:szCs w:val="24"/>
        </w:rPr>
        <w:t>his film will be shown at</w:t>
      </w:r>
      <w:r>
        <w:rPr>
          <w:sz w:val="24"/>
          <w:szCs w:val="24"/>
        </w:rPr>
        <w:t xml:space="preserve"> ‘The Sheffield Life &amp; Times’ gallery at Weston Park Museum.  </w:t>
      </w:r>
    </w:p>
    <w:p w:rsidR="000779E5" w:rsidRDefault="00083D54" w:rsidP="000779E5">
      <w:pPr>
        <w:rPr>
          <w:sz w:val="24"/>
          <w:szCs w:val="24"/>
        </w:rPr>
      </w:pPr>
      <w:r>
        <w:rPr>
          <w:sz w:val="24"/>
          <w:szCs w:val="24"/>
        </w:rPr>
        <w:t>If you would like to register you</w:t>
      </w:r>
      <w:r w:rsidR="007B5E5D">
        <w:rPr>
          <w:sz w:val="24"/>
          <w:szCs w:val="24"/>
        </w:rPr>
        <w:t>r</w:t>
      </w:r>
      <w:r>
        <w:rPr>
          <w:sz w:val="24"/>
          <w:szCs w:val="24"/>
        </w:rPr>
        <w:t xml:space="preserve"> interest in taking part or would like more information about the research please </w:t>
      </w:r>
      <w:r w:rsidR="007B5E5D">
        <w:rPr>
          <w:sz w:val="24"/>
          <w:szCs w:val="24"/>
        </w:rPr>
        <w:t xml:space="preserve">do not hesitate to </w:t>
      </w:r>
      <w:r>
        <w:rPr>
          <w:sz w:val="24"/>
          <w:szCs w:val="24"/>
        </w:rPr>
        <w:t>get in touch with</w:t>
      </w:r>
      <w:r w:rsidR="007B5E5D">
        <w:rPr>
          <w:sz w:val="24"/>
          <w:szCs w:val="24"/>
        </w:rPr>
        <w:t xml:space="preserve"> the researchers working on the project</w:t>
      </w:r>
      <w:r>
        <w:rPr>
          <w:sz w:val="24"/>
          <w:szCs w:val="24"/>
        </w:rPr>
        <w:t>:</w:t>
      </w:r>
    </w:p>
    <w:p w:rsidR="00083D54" w:rsidRDefault="000779E5" w:rsidP="008858B5">
      <w:pPr>
        <w:rPr>
          <w:sz w:val="24"/>
          <w:szCs w:val="24"/>
        </w:rPr>
      </w:pPr>
      <w:r>
        <w:rPr>
          <w:sz w:val="24"/>
          <w:szCs w:val="24"/>
        </w:rPr>
        <w:t>Louise Ritchie</w:t>
      </w:r>
      <w:r w:rsidR="007B5E5D">
        <w:rPr>
          <w:sz w:val="24"/>
          <w:szCs w:val="24"/>
        </w:rPr>
        <w:tab/>
      </w:r>
      <w:r w:rsidR="007B5E5D">
        <w:rPr>
          <w:sz w:val="24"/>
          <w:szCs w:val="24"/>
        </w:rPr>
        <w:tab/>
      </w:r>
      <w:r w:rsidR="007B5E5D">
        <w:rPr>
          <w:sz w:val="24"/>
          <w:szCs w:val="24"/>
        </w:rPr>
        <w:tab/>
        <w:t>Or</w:t>
      </w:r>
      <w:r w:rsidR="007B5E5D">
        <w:rPr>
          <w:sz w:val="24"/>
          <w:szCs w:val="24"/>
        </w:rPr>
        <w:tab/>
      </w:r>
      <w:r w:rsidR="007B5E5D">
        <w:rPr>
          <w:sz w:val="24"/>
          <w:szCs w:val="24"/>
        </w:rPr>
        <w:tab/>
      </w:r>
      <w:r w:rsidR="001A7B28">
        <w:rPr>
          <w:sz w:val="24"/>
          <w:szCs w:val="24"/>
        </w:rPr>
        <w:t>Paul A</w:t>
      </w:r>
      <w:r w:rsidR="008858B5">
        <w:rPr>
          <w:sz w:val="24"/>
          <w:szCs w:val="24"/>
        </w:rPr>
        <w:t>llen</w:t>
      </w:r>
      <w:r w:rsidR="001A7B28">
        <w:rPr>
          <w:sz w:val="24"/>
          <w:szCs w:val="24"/>
        </w:rPr>
        <w:t>der</w:t>
      </w:r>
    </w:p>
    <w:p w:rsidR="001A7B28" w:rsidRDefault="00083D54" w:rsidP="0007235C">
      <w:pPr>
        <w:spacing w:after="0" w:line="240" w:lineRule="auto"/>
        <w:rPr>
          <w:sz w:val="24"/>
          <w:szCs w:val="24"/>
        </w:rPr>
      </w:pPr>
      <w:r>
        <w:rPr>
          <w:sz w:val="24"/>
          <w:szCs w:val="24"/>
        </w:rPr>
        <w:t xml:space="preserve">The </w:t>
      </w:r>
      <w:r w:rsidR="000F67F7">
        <w:rPr>
          <w:sz w:val="24"/>
          <w:szCs w:val="24"/>
        </w:rPr>
        <w:t>Department</w:t>
      </w:r>
      <w:r>
        <w:rPr>
          <w:sz w:val="24"/>
          <w:szCs w:val="24"/>
        </w:rPr>
        <w:t xml:space="preserve"> for Lifel</w:t>
      </w:r>
      <w:r w:rsidR="007B5E5D">
        <w:rPr>
          <w:sz w:val="24"/>
          <w:szCs w:val="24"/>
        </w:rPr>
        <w:t>o</w:t>
      </w:r>
      <w:r>
        <w:rPr>
          <w:sz w:val="24"/>
          <w:szCs w:val="24"/>
        </w:rPr>
        <w:t>ng Lea</w:t>
      </w:r>
      <w:r w:rsidR="007B5E5D">
        <w:rPr>
          <w:sz w:val="24"/>
          <w:szCs w:val="24"/>
        </w:rPr>
        <w:t>r</w:t>
      </w:r>
      <w:r>
        <w:rPr>
          <w:sz w:val="24"/>
          <w:szCs w:val="24"/>
        </w:rPr>
        <w:t>ning</w:t>
      </w:r>
      <w:r w:rsidR="000779E5" w:rsidRPr="000779E5">
        <w:rPr>
          <w:sz w:val="24"/>
          <w:szCs w:val="24"/>
        </w:rPr>
        <w:t xml:space="preserve"> </w:t>
      </w:r>
      <w:r w:rsidR="000779E5">
        <w:rPr>
          <w:sz w:val="24"/>
          <w:szCs w:val="24"/>
        </w:rPr>
        <w:t xml:space="preserve">           </w:t>
      </w:r>
      <w:r w:rsidR="0007235C">
        <w:rPr>
          <w:sz w:val="24"/>
          <w:szCs w:val="24"/>
        </w:rPr>
        <w:t>School of Education</w:t>
      </w:r>
    </w:p>
    <w:p w:rsidR="000779E5" w:rsidRDefault="000779E5" w:rsidP="0007235C">
      <w:pPr>
        <w:spacing w:after="0" w:line="240" w:lineRule="auto"/>
        <w:rPr>
          <w:sz w:val="24"/>
          <w:szCs w:val="24"/>
        </w:rPr>
      </w:pPr>
      <w:r>
        <w:rPr>
          <w:sz w:val="24"/>
          <w:szCs w:val="24"/>
        </w:rPr>
        <w:t xml:space="preserve">Edgar Allen House                                               </w:t>
      </w:r>
      <w:r w:rsidR="0007235C">
        <w:rPr>
          <w:sz w:val="24"/>
          <w:szCs w:val="24"/>
        </w:rPr>
        <w:t>388 Glossop Road</w:t>
      </w:r>
    </w:p>
    <w:p w:rsidR="00083D54" w:rsidRDefault="000779E5" w:rsidP="000779E5">
      <w:pPr>
        <w:spacing w:after="0" w:line="240" w:lineRule="auto"/>
        <w:rPr>
          <w:sz w:val="24"/>
          <w:szCs w:val="24"/>
        </w:rPr>
      </w:pPr>
      <w:r>
        <w:rPr>
          <w:sz w:val="24"/>
          <w:szCs w:val="24"/>
        </w:rPr>
        <w:t>241 Glossop Road</w:t>
      </w:r>
      <w:r>
        <w:rPr>
          <w:sz w:val="24"/>
          <w:szCs w:val="24"/>
        </w:rPr>
        <w:tab/>
      </w:r>
      <w:r>
        <w:rPr>
          <w:sz w:val="24"/>
          <w:szCs w:val="24"/>
        </w:rPr>
        <w:tab/>
      </w:r>
      <w:r>
        <w:rPr>
          <w:sz w:val="24"/>
          <w:szCs w:val="24"/>
        </w:rPr>
        <w:tab/>
      </w:r>
      <w:r>
        <w:rPr>
          <w:sz w:val="24"/>
          <w:szCs w:val="24"/>
        </w:rPr>
        <w:tab/>
        <w:t>Sheffield</w:t>
      </w:r>
    </w:p>
    <w:p w:rsidR="00083D54" w:rsidRDefault="007C03A0" w:rsidP="000F67F7">
      <w:pPr>
        <w:spacing w:after="0" w:line="240" w:lineRule="auto"/>
        <w:rPr>
          <w:sz w:val="24"/>
          <w:szCs w:val="24"/>
        </w:rPr>
      </w:pPr>
      <w:r>
        <w:rPr>
          <w:sz w:val="24"/>
          <w:szCs w:val="24"/>
        </w:rPr>
        <w:t>Sheffield</w:t>
      </w:r>
      <w:r>
        <w:rPr>
          <w:sz w:val="24"/>
          <w:szCs w:val="24"/>
        </w:rPr>
        <w:tab/>
      </w:r>
      <w:r>
        <w:rPr>
          <w:sz w:val="24"/>
          <w:szCs w:val="24"/>
        </w:rPr>
        <w:tab/>
      </w:r>
      <w:r>
        <w:rPr>
          <w:sz w:val="24"/>
          <w:szCs w:val="24"/>
        </w:rPr>
        <w:tab/>
      </w:r>
      <w:r>
        <w:rPr>
          <w:sz w:val="24"/>
          <w:szCs w:val="24"/>
        </w:rPr>
        <w:tab/>
      </w:r>
      <w:r>
        <w:rPr>
          <w:sz w:val="24"/>
          <w:szCs w:val="24"/>
        </w:rPr>
        <w:tab/>
      </w:r>
      <w:r w:rsidR="001A7B28">
        <w:rPr>
          <w:sz w:val="24"/>
          <w:szCs w:val="24"/>
        </w:rPr>
        <w:t>S10 2</w:t>
      </w:r>
      <w:r w:rsidR="000A0BC3">
        <w:rPr>
          <w:sz w:val="24"/>
          <w:szCs w:val="24"/>
        </w:rPr>
        <w:t>JA</w:t>
      </w:r>
    </w:p>
    <w:p w:rsidR="00083D54" w:rsidRDefault="007C03A0" w:rsidP="000779E5">
      <w:pPr>
        <w:spacing w:after="0" w:line="240" w:lineRule="auto"/>
        <w:rPr>
          <w:sz w:val="24"/>
          <w:szCs w:val="24"/>
        </w:rPr>
      </w:pPr>
      <w:r>
        <w:rPr>
          <w:sz w:val="24"/>
          <w:szCs w:val="24"/>
        </w:rPr>
        <w:t>S10 2</w:t>
      </w:r>
      <w:r w:rsidR="000779E5">
        <w:rPr>
          <w:sz w:val="24"/>
          <w:szCs w:val="24"/>
        </w:rPr>
        <w:t>GW</w:t>
      </w:r>
      <w:r>
        <w:rPr>
          <w:sz w:val="24"/>
          <w:szCs w:val="24"/>
        </w:rPr>
        <w:tab/>
      </w:r>
      <w:r>
        <w:rPr>
          <w:sz w:val="24"/>
          <w:szCs w:val="24"/>
        </w:rPr>
        <w:tab/>
      </w:r>
      <w:r>
        <w:rPr>
          <w:sz w:val="24"/>
          <w:szCs w:val="24"/>
        </w:rPr>
        <w:tab/>
      </w:r>
      <w:r>
        <w:rPr>
          <w:sz w:val="24"/>
          <w:szCs w:val="24"/>
        </w:rPr>
        <w:tab/>
      </w:r>
      <w:r>
        <w:rPr>
          <w:sz w:val="24"/>
          <w:szCs w:val="24"/>
        </w:rPr>
        <w:tab/>
      </w:r>
    </w:p>
    <w:p w:rsidR="007B5E5D" w:rsidRDefault="000779E5" w:rsidP="000779E5">
      <w:pPr>
        <w:spacing w:after="0" w:line="240" w:lineRule="auto"/>
        <w:rPr>
          <w:sz w:val="24"/>
          <w:szCs w:val="24"/>
        </w:rPr>
      </w:pPr>
      <w:r>
        <w:rPr>
          <w:sz w:val="24"/>
          <w:szCs w:val="24"/>
        </w:rPr>
        <w:t>0114 2228121</w:t>
      </w:r>
      <w:r w:rsidR="007C03A0">
        <w:rPr>
          <w:sz w:val="24"/>
          <w:szCs w:val="24"/>
        </w:rPr>
        <w:tab/>
      </w:r>
      <w:r w:rsidR="007C03A0">
        <w:rPr>
          <w:sz w:val="24"/>
          <w:szCs w:val="24"/>
        </w:rPr>
        <w:tab/>
      </w:r>
      <w:r w:rsidR="007C03A0">
        <w:rPr>
          <w:sz w:val="24"/>
          <w:szCs w:val="24"/>
        </w:rPr>
        <w:tab/>
      </w:r>
      <w:r w:rsidR="007C03A0">
        <w:rPr>
          <w:sz w:val="24"/>
          <w:szCs w:val="24"/>
        </w:rPr>
        <w:tab/>
      </w:r>
      <w:r w:rsidR="001A7B28">
        <w:rPr>
          <w:sz w:val="24"/>
          <w:szCs w:val="24"/>
        </w:rPr>
        <w:t xml:space="preserve">             07979357475</w:t>
      </w:r>
    </w:p>
    <w:p w:rsidR="00083D54" w:rsidRDefault="004352A8" w:rsidP="000A0BC3">
      <w:pPr>
        <w:spacing w:after="0" w:line="240" w:lineRule="auto"/>
        <w:rPr>
          <w:sz w:val="24"/>
          <w:szCs w:val="24"/>
        </w:rPr>
      </w:pPr>
      <w:hyperlink r:id="rId9" w:history="1">
        <w:r w:rsidR="007B5E5D" w:rsidRPr="00FD225E">
          <w:rPr>
            <w:rStyle w:val="Hyperlink"/>
            <w:sz w:val="24"/>
            <w:szCs w:val="24"/>
          </w:rPr>
          <w:t>l.e.ritchie@sheffield.ac.uk</w:t>
        </w:r>
      </w:hyperlink>
      <w:r w:rsidR="007B5E5D">
        <w:rPr>
          <w:sz w:val="24"/>
          <w:szCs w:val="24"/>
        </w:rPr>
        <w:t xml:space="preserve"> </w:t>
      </w:r>
      <w:r w:rsidR="000779E5">
        <w:rPr>
          <w:sz w:val="24"/>
          <w:szCs w:val="24"/>
        </w:rPr>
        <w:t xml:space="preserve">                              </w:t>
      </w:r>
      <w:r w:rsidR="007B5E5D">
        <w:rPr>
          <w:sz w:val="24"/>
          <w:szCs w:val="24"/>
        </w:rPr>
        <w:t xml:space="preserve"> </w:t>
      </w:r>
      <w:hyperlink r:id="rId10" w:history="1">
        <w:r w:rsidR="000A0BC3" w:rsidRPr="00A36BF3">
          <w:rPr>
            <w:rStyle w:val="Hyperlink"/>
            <w:sz w:val="24"/>
            <w:szCs w:val="24"/>
          </w:rPr>
          <w:t>p.allender@sheffield.ac.uk</w:t>
        </w:r>
      </w:hyperlink>
    </w:p>
    <w:p w:rsidR="000A0BC3" w:rsidRDefault="000A0BC3" w:rsidP="000A0BC3">
      <w:pPr>
        <w:spacing w:after="0" w:line="240" w:lineRule="auto"/>
        <w:rPr>
          <w:sz w:val="24"/>
          <w:szCs w:val="24"/>
        </w:rPr>
      </w:pPr>
    </w:p>
    <w:p w:rsidR="000F67F7" w:rsidRDefault="007B5E5D" w:rsidP="000779E5">
      <w:pPr>
        <w:spacing w:after="0" w:line="240" w:lineRule="auto"/>
        <w:rPr>
          <w:sz w:val="24"/>
          <w:szCs w:val="24"/>
        </w:rPr>
      </w:pPr>
      <w:r>
        <w:rPr>
          <w:sz w:val="24"/>
          <w:szCs w:val="24"/>
        </w:rPr>
        <w:t>Looking forward to hearing from you,</w:t>
      </w:r>
    </w:p>
    <w:p w:rsidR="007B5E5D" w:rsidRPr="005A032D" w:rsidRDefault="005A032D" w:rsidP="007B5E5D">
      <w:pPr>
        <w:spacing w:after="0" w:line="240" w:lineRule="auto"/>
        <w:rPr>
          <w:sz w:val="24"/>
          <w:szCs w:val="24"/>
        </w:rPr>
      </w:pPr>
      <w:r>
        <w:rPr>
          <w:sz w:val="24"/>
          <w:szCs w:val="24"/>
        </w:rPr>
        <w:t xml:space="preserve">Dr </w:t>
      </w:r>
      <w:r w:rsidR="007B5E5D">
        <w:rPr>
          <w:sz w:val="24"/>
          <w:szCs w:val="24"/>
        </w:rPr>
        <w:t>Kate Pahl</w:t>
      </w:r>
      <w:r>
        <w:rPr>
          <w:sz w:val="24"/>
          <w:szCs w:val="24"/>
        </w:rPr>
        <w:t xml:space="preserve"> (Principal Investigator, </w:t>
      </w:r>
      <w:r>
        <w:rPr>
          <w:i/>
          <w:iCs/>
          <w:sz w:val="24"/>
          <w:szCs w:val="24"/>
        </w:rPr>
        <w:t>Imagine</w:t>
      </w:r>
      <w:r>
        <w:rPr>
          <w:sz w:val="24"/>
          <w:szCs w:val="24"/>
        </w:rPr>
        <w:t>)</w:t>
      </w:r>
    </w:p>
    <w:p w:rsidR="00B27CA9" w:rsidRDefault="007B5E5D" w:rsidP="00037436">
      <w:pPr>
        <w:spacing w:after="0" w:line="240" w:lineRule="auto"/>
        <w:rPr>
          <w:sz w:val="24"/>
          <w:szCs w:val="24"/>
        </w:rPr>
      </w:pPr>
      <w:r>
        <w:rPr>
          <w:sz w:val="24"/>
          <w:szCs w:val="24"/>
        </w:rPr>
        <w:t>School of Education</w:t>
      </w:r>
      <w:r w:rsidR="00037436">
        <w:rPr>
          <w:sz w:val="24"/>
          <w:szCs w:val="24"/>
        </w:rPr>
        <w:t xml:space="preserve">, </w:t>
      </w:r>
      <w:r>
        <w:rPr>
          <w:sz w:val="24"/>
          <w:szCs w:val="24"/>
        </w:rPr>
        <w:t>University of Sheffield</w:t>
      </w:r>
    </w:p>
    <w:p w:rsidR="00B27CA9" w:rsidRDefault="004352A8" w:rsidP="00B27CA9">
      <w:pPr>
        <w:spacing w:after="0" w:line="240" w:lineRule="auto"/>
        <w:rPr>
          <w:sz w:val="24"/>
          <w:szCs w:val="24"/>
        </w:rPr>
      </w:pPr>
      <w:hyperlink r:id="rId11" w:history="1">
        <w:r w:rsidR="00B27CA9" w:rsidRPr="001A3428">
          <w:rPr>
            <w:rStyle w:val="Hyperlink"/>
            <w:sz w:val="24"/>
            <w:szCs w:val="24"/>
          </w:rPr>
          <w:t>http://www.imaginecommunity.org.uk/</w:t>
        </w:r>
      </w:hyperlink>
      <w:r w:rsidR="00B27CA9">
        <w:rPr>
          <w:sz w:val="24"/>
          <w:szCs w:val="24"/>
        </w:rPr>
        <w:t xml:space="preserve"> </w:t>
      </w:r>
    </w:p>
    <w:sectPr w:rsidR="00B27CA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2A8" w:rsidRDefault="004352A8" w:rsidP="000F67F7">
      <w:pPr>
        <w:spacing w:after="0" w:line="240" w:lineRule="auto"/>
      </w:pPr>
      <w:r>
        <w:separator/>
      </w:r>
    </w:p>
  </w:endnote>
  <w:endnote w:type="continuationSeparator" w:id="0">
    <w:p w:rsidR="004352A8" w:rsidRDefault="004352A8" w:rsidP="000F6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2A8" w:rsidRDefault="004352A8" w:rsidP="000F67F7">
      <w:pPr>
        <w:spacing w:after="0" w:line="240" w:lineRule="auto"/>
      </w:pPr>
      <w:r>
        <w:separator/>
      </w:r>
    </w:p>
  </w:footnote>
  <w:footnote w:type="continuationSeparator" w:id="0">
    <w:p w:rsidR="004352A8" w:rsidRDefault="004352A8" w:rsidP="000F67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841"/>
    <w:rsid w:val="00037436"/>
    <w:rsid w:val="0007235C"/>
    <w:rsid w:val="000779E5"/>
    <w:rsid w:val="00083D54"/>
    <w:rsid w:val="000A0BC3"/>
    <w:rsid w:val="000F67F7"/>
    <w:rsid w:val="001A431E"/>
    <w:rsid w:val="001A7B28"/>
    <w:rsid w:val="002A754B"/>
    <w:rsid w:val="00342805"/>
    <w:rsid w:val="003947B7"/>
    <w:rsid w:val="003D6AFF"/>
    <w:rsid w:val="004352A8"/>
    <w:rsid w:val="00490425"/>
    <w:rsid w:val="004B7C5F"/>
    <w:rsid w:val="004F4A5B"/>
    <w:rsid w:val="005A032D"/>
    <w:rsid w:val="007739C5"/>
    <w:rsid w:val="007B5E5D"/>
    <w:rsid w:val="007C03A0"/>
    <w:rsid w:val="007D5076"/>
    <w:rsid w:val="008858B5"/>
    <w:rsid w:val="009223FD"/>
    <w:rsid w:val="00AB342D"/>
    <w:rsid w:val="00AC3490"/>
    <w:rsid w:val="00B27CA9"/>
    <w:rsid w:val="00B63D54"/>
    <w:rsid w:val="00CA43E0"/>
    <w:rsid w:val="00E17C3F"/>
    <w:rsid w:val="00E6436C"/>
    <w:rsid w:val="00F2484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265694-5304-0641-84AA-D2F69E261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5E5D"/>
    <w:rPr>
      <w:color w:val="0000FF" w:themeColor="hyperlink"/>
      <w:u w:val="single"/>
    </w:rPr>
  </w:style>
  <w:style w:type="paragraph" w:styleId="BalloonText">
    <w:name w:val="Balloon Text"/>
    <w:basedOn w:val="Normal"/>
    <w:link w:val="BalloonTextChar"/>
    <w:uiPriority w:val="99"/>
    <w:semiHidden/>
    <w:unhideWhenUsed/>
    <w:rsid w:val="004F4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A5B"/>
    <w:rPr>
      <w:rFonts w:ascii="Tahoma" w:hAnsi="Tahoma" w:cs="Tahoma"/>
      <w:sz w:val="16"/>
      <w:szCs w:val="16"/>
    </w:rPr>
  </w:style>
  <w:style w:type="paragraph" w:styleId="EndnoteText">
    <w:name w:val="endnote text"/>
    <w:basedOn w:val="Normal"/>
    <w:link w:val="EndnoteTextChar"/>
    <w:uiPriority w:val="99"/>
    <w:semiHidden/>
    <w:unhideWhenUsed/>
    <w:rsid w:val="000F67F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67F7"/>
    <w:rPr>
      <w:sz w:val="20"/>
      <w:szCs w:val="20"/>
    </w:rPr>
  </w:style>
  <w:style w:type="character" w:styleId="EndnoteReference">
    <w:name w:val="endnote reference"/>
    <w:basedOn w:val="DefaultParagraphFont"/>
    <w:uiPriority w:val="99"/>
    <w:semiHidden/>
    <w:unhideWhenUsed/>
    <w:rsid w:val="000F67F7"/>
    <w:rPr>
      <w:vertAlign w:val="superscript"/>
    </w:rPr>
  </w:style>
  <w:style w:type="paragraph" w:styleId="FootnoteText">
    <w:name w:val="footnote text"/>
    <w:basedOn w:val="Normal"/>
    <w:link w:val="FootnoteTextChar"/>
    <w:uiPriority w:val="99"/>
    <w:semiHidden/>
    <w:unhideWhenUsed/>
    <w:rsid w:val="000F67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67F7"/>
    <w:rPr>
      <w:sz w:val="20"/>
      <w:szCs w:val="20"/>
    </w:rPr>
  </w:style>
  <w:style w:type="character" w:styleId="FootnoteReference">
    <w:name w:val="footnote reference"/>
    <w:basedOn w:val="DefaultParagraphFont"/>
    <w:uiPriority w:val="99"/>
    <w:semiHidden/>
    <w:unhideWhenUsed/>
    <w:rsid w:val="000F67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imaginecommunity.org.uk/" TargetMode="External"/><Relationship Id="rId5" Type="http://schemas.openxmlformats.org/officeDocument/2006/relationships/footnotes" Target="footnotes.xml"/><Relationship Id="rId10" Type="http://schemas.openxmlformats.org/officeDocument/2006/relationships/hyperlink" Target="mailto:p.allender@sheffield.ac.uk" TargetMode="External"/><Relationship Id="rId4" Type="http://schemas.openxmlformats.org/officeDocument/2006/relationships/webSettings" Target="webSettings.xml"/><Relationship Id="rId9" Type="http://schemas.openxmlformats.org/officeDocument/2006/relationships/hyperlink" Target="mailto:l.e.ritchie@sheffiel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EF645-C40E-4747-87B1-91B0A7012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Ritchie</dc:creator>
  <cp:lastModifiedBy>Joanna Dennis</cp:lastModifiedBy>
  <cp:revision>2</cp:revision>
  <cp:lastPrinted>2015-02-27T11:37:00Z</cp:lastPrinted>
  <dcterms:created xsi:type="dcterms:W3CDTF">2018-06-07T12:52:00Z</dcterms:created>
  <dcterms:modified xsi:type="dcterms:W3CDTF">2018-06-07T12:52:00Z</dcterms:modified>
</cp:coreProperties>
</file>