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BB" w:rsidRPr="003B0D33" w:rsidRDefault="002270BB" w:rsidP="002270BB">
      <w:pPr>
        <w:pStyle w:val="PHDHEADINGSOVERALL"/>
        <w:rPr>
          <w:sz w:val="24"/>
        </w:rPr>
      </w:pPr>
      <w:bookmarkStart w:id="0" w:name="_Toc507345367"/>
      <w:bookmarkStart w:id="1" w:name="_GoBack"/>
      <w:bookmarkEnd w:id="1"/>
      <w:r w:rsidRPr="003B0D33">
        <w:rPr>
          <w:sz w:val="24"/>
        </w:rPr>
        <w:t xml:space="preserve">Table used to code children’s and adult’s responses to questionnaires on the Mia and </w:t>
      </w:r>
      <w:proofErr w:type="spellStart"/>
      <w:r w:rsidRPr="003B0D33">
        <w:rPr>
          <w:sz w:val="24"/>
        </w:rPr>
        <w:t>Mylo</w:t>
      </w:r>
      <w:proofErr w:type="spellEnd"/>
      <w:r w:rsidRPr="003B0D33">
        <w:rPr>
          <w:sz w:val="24"/>
        </w:rPr>
        <w:t xml:space="preserve"> theatre performance at Flamingo Land Resort Ltd. as correct or incorrect.</w:t>
      </w:r>
      <w:bookmarkEnd w:id="0"/>
    </w:p>
    <w:p w:rsidR="002270BB" w:rsidRPr="003B0D33" w:rsidRDefault="002270BB" w:rsidP="002270BB">
      <w:pPr>
        <w:pStyle w:val="PHDnormal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2"/>
        <w:gridCol w:w="3064"/>
        <w:gridCol w:w="2766"/>
      </w:tblGrid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Question asked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Code as correct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Code as incorrect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Where do </w:t>
            </w:r>
            <w:proofErr w:type="spellStart"/>
            <w:r w:rsidRPr="003B0D33">
              <w:rPr>
                <w:color w:val="auto"/>
              </w:rPr>
              <w:t>meerkats</w:t>
            </w:r>
            <w:proofErr w:type="spellEnd"/>
            <w:r w:rsidRPr="003B0D33">
              <w:rPr>
                <w:color w:val="auto"/>
              </w:rPr>
              <w:t xml:space="preserve"> live in the wild?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in Africa, in tunnels, underground, in desserts, in sand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Reject forests, other answers not listed as correct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Why do </w:t>
            </w:r>
            <w:proofErr w:type="spellStart"/>
            <w:r w:rsidRPr="003B0D33">
              <w:rPr>
                <w:color w:val="auto"/>
              </w:rPr>
              <w:t>meerkats</w:t>
            </w:r>
            <w:proofErr w:type="spellEnd"/>
            <w:r w:rsidRPr="003B0D33">
              <w:rPr>
                <w:color w:val="auto"/>
              </w:rPr>
              <w:t xml:space="preserve"> stand up on two feet?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any answer which contains the words; ‘look’, ‘see’, ‘watch’ or conveys that meaning, accept any answer which conveys ‘looking out for predators/ danger’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Reject reasons not to do with ‘looking’ and /or ‘predators’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What colour are baby flamingos?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grey or grey selected with one additional colour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Do not accept any other colour if selected on its own, reject grey when selected with two or more additional colours as likely to be randomly chosen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What do flamingos eat?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‘Shrimp’ (either as only response or within three responses selected)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Reject shrimp if it is amongst more than 4 responses selected as likely to be picking at random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Where does Flamingo Land work outside the UK?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‘Africa’, ‘UFP’, ‘Tanzania’, ‘</w:t>
            </w:r>
            <w:proofErr w:type="spellStart"/>
            <w:r w:rsidRPr="003B0D33">
              <w:rPr>
                <w:color w:val="auto"/>
              </w:rPr>
              <w:t>Selous</w:t>
            </w:r>
            <w:proofErr w:type="spellEnd"/>
            <w:r w:rsidRPr="003B0D33">
              <w:rPr>
                <w:color w:val="auto"/>
              </w:rPr>
              <w:t>’, any attempt at spelling ‘</w:t>
            </w:r>
            <w:proofErr w:type="spellStart"/>
            <w:r w:rsidRPr="003B0D33">
              <w:rPr>
                <w:color w:val="auto"/>
              </w:rPr>
              <w:t>Udzungwa</w:t>
            </w:r>
            <w:proofErr w:type="spellEnd"/>
            <w:r w:rsidRPr="003B0D33">
              <w:rPr>
                <w:color w:val="auto"/>
              </w:rPr>
              <w:t xml:space="preserve"> Forest Project’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Reject ‘forest’ as too general, reject ‘UK’ or ‘England’ as not what question asks. Reject any other country not listed in accept list. 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What does it do there?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‘education’, ‘saving animals’, ‘planting forests/ trees’, ‘saving plants’, ‘conservation’, ‘breeding / breeding flamingos’, ‘helping habitats’, ‘research’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Reject answers relating to theme parks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What is a lemur?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 ‘primate’, ‘long stripy tail’, ‘like a monkey’, ‘Madagascan animal’, ‘ringtail’, ‘King Julian of Madagascar’ (cultural reference showing understanding)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Reject ‘an animal’, ‘a mammal’, ‘eats fruit/lives in </w:t>
            </w:r>
            <w:proofErr w:type="spellStart"/>
            <w:r w:rsidRPr="003B0D33">
              <w:rPr>
                <w:color w:val="auto"/>
              </w:rPr>
              <w:t>trees’whilst</w:t>
            </w:r>
            <w:proofErr w:type="spellEnd"/>
            <w:r w:rsidRPr="003B0D33">
              <w:rPr>
                <w:color w:val="auto"/>
              </w:rPr>
              <w:t xml:space="preserve"> these demonstrate some understanding they are not specific enough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What threats do lemur face in the wild?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Accept: ‘hunters’, ‘humans’, ‘loggers’, ‘deforestation’, </w:t>
            </w:r>
            <w:r w:rsidRPr="003B0D33">
              <w:rPr>
                <w:color w:val="auto"/>
              </w:rPr>
              <w:lastRenderedPageBreak/>
              <w:t>‘habitat loss’, ‘extinction/ endangered’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lastRenderedPageBreak/>
              <w:t>Reject ‘other animals’ (non-specific), ‘predators’</w:t>
            </w:r>
          </w:p>
        </w:tc>
      </w:tr>
      <w:tr w:rsidR="002270BB" w:rsidRPr="003B0D33" w:rsidTr="00B05C9D">
        <w:tc>
          <w:tcPr>
            <w:tcW w:w="2812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What features or adaptations help flamingos survive in the wild?</w:t>
            </w:r>
          </w:p>
        </w:tc>
        <w:tc>
          <w:tcPr>
            <w:tcW w:w="3064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Accept: ‘eat shrimp’, ‘change colour as a result of food they eat’, ‘live in large groups for protection’, ‘have brightly coloured feathers’, ‘stand on one leg, to keep feet warm’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Award marks as follows: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0 = no features/behaviours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1 = one behaviour/feature mentioned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2 = two or more features and behaviours listed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3 = one behaviour/feature explained i.e. ‘stand on one leg to keep warm in cold water’</w:t>
            </w:r>
          </w:p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4 = two or more behaviours/featured listed with explanation of how they help survival</w:t>
            </w:r>
          </w:p>
        </w:tc>
        <w:tc>
          <w:tcPr>
            <w:tcW w:w="2766" w:type="dxa"/>
          </w:tcPr>
          <w:p w:rsidR="002270BB" w:rsidRPr="003B0D33" w:rsidRDefault="002270BB" w:rsidP="00B05C9D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Reject generic bird features e.g. ‘legs’, ‘beaks’ without any description of specifics or of how they help survival. </w:t>
            </w:r>
          </w:p>
        </w:tc>
      </w:tr>
    </w:tbl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2270BB" w:rsidRPr="003B0D33" w:rsidRDefault="002270BB" w:rsidP="002270BB">
      <w:pPr>
        <w:pStyle w:val="PHDnormal"/>
      </w:pPr>
    </w:p>
    <w:p w:rsidR="009A458F" w:rsidRDefault="009A458F"/>
    <w:sectPr w:rsidR="009A45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BB"/>
    <w:rsid w:val="002270BB"/>
    <w:rsid w:val="009A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709689-7ABD-4DB1-8BE7-59EEBA0B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0BB"/>
  </w:style>
  <w:style w:type="paragraph" w:styleId="Heading1">
    <w:name w:val="heading 1"/>
    <w:basedOn w:val="Normal"/>
    <w:next w:val="Normal"/>
    <w:link w:val="Heading1Char"/>
    <w:uiPriority w:val="9"/>
    <w:qFormat/>
    <w:rsid w:val="002270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0BB"/>
    <w:pPr>
      <w:spacing w:after="0" w:line="240" w:lineRule="auto"/>
      <w:contextualSpacing/>
    </w:pPr>
    <w:rPr>
      <w:rFonts w:ascii="Calibri" w:eastAsia="Calibri" w:hAnsi="Calibri" w:cs="Calibri"/>
      <w:color w:val="00000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DHEADINGSOVERALL">
    <w:name w:val="PHD HEADINGS OVERALL"/>
    <w:basedOn w:val="Heading1"/>
    <w:link w:val="PHDHEADINGSOVERALLChar"/>
    <w:qFormat/>
    <w:rsid w:val="002270BB"/>
    <w:pPr>
      <w:spacing w:line="360" w:lineRule="auto"/>
    </w:pPr>
    <w:rPr>
      <w:rFonts w:ascii="Times New Roman" w:hAnsi="Times New Roman"/>
      <w:b/>
      <w:sz w:val="44"/>
      <w:szCs w:val="24"/>
    </w:rPr>
  </w:style>
  <w:style w:type="paragraph" w:customStyle="1" w:styleId="PHDnormal">
    <w:name w:val="PHD normal"/>
    <w:basedOn w:val="Normal"/>
    <w:link w:val="PHDnormalChar"/>
    <w:qFormat/>
    <w:rsid w:val="002270BB"/>
    <w:pPr>
      <w:spacing w:line="360" w:lineRule="auto"/>
    </w:pPr>
    <w:rPr>
      <w:rFonts w:ascii="Times New Roman" w:hAnsi="Times New Roman"/>
      <w:sz w:val="24"/>
      <w:szCs w:val="24"/>
    </w:rPr>
  </w:style>
  <w:style w:type="character" w:customStyle="1" w:styleId="PHDHEADINGSOVERALLChar">
    <w:name w:val="PHD HEADINGS OVERALL Char"/>
    <w:basedOn w:val="Heading1Char"/>
    <w:link w:val="PHDHEADINGSOVERALL"/>
    <w:rsid w:val="002270BB"/>
    <w:rPr>
      <w:rFonts w:ascii="Times New Roman" w:eastAsiaTheme="majorEastAsia" w:hAnsi="Times New Roman" w:cstheme="majorBidi"/>
      <w:b/>
      <w:color w:val="2E74B5" w:themeColor="accent1" w:themeShade="BF"/>
      <w:sz w:val="44"/>
      <w:szCs w:val="24"/>
    </w:rPr>
  </w:style>
  <w:style w:type="character" w:customStyle="1" w:styleId="PHDnormalChar">
    <w:name w:val="PHD normal Char"/>
    <w:basedOn w:val="DefaultParagraphFont"/>
    <w:link w:val="PHDnormal"/>
    <w:rsid w:val="002270BB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70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2018-05-20T20:02:00Z</dcterms:created>
  <dcterms:modified xsi:type="dcterms:W3CDTF">2018-05-20T20:04:00Z</dcterms:modified>
</cp:coreProperties>
</file>