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AD470" w14:textId="47E16262" w:rsidR="00B17924" w:rsidRPr="00614EA0" w:rsidRDefault="00B17924" w:rsidP="00B17924">
      <w:pPr>
        <w:outlineLvl w:val="0"/>
        <w:rPr>
          <w:b/>
        </w:rPr>
      </w:pPr>
      <w:r w:rsidRPr="00614EA0">
        <w:t>Informed Consent form: Survey (</w:t>
      </w:r>
      <w:r w:rsidRPr="00614EA0">
        <w:rPr>
          <w:b/>
        </w:rPr>
        <w:t>English version)</w:t>
      </w:r>
    </w:p>
    <w:p w14:paraId="6404A8EC" w14:textId="77777777" w:rsidR="00B17924" w:rsidRPr="00614EA0" w:rsidRDefault="00B17924" w:rsidP="00B17924"/>
    <w:tbl>
      <w:tblPr>
        <w:tblW w:w="9315" w:type="dxa"/>
        <w:tblLayout w:type="fixed"/>
        <w:tblLook w:val="04A0" w:firstRow="1" w:lastRow="0" w:firstColumn="1" w:lastColumn="0" w:noHBand="0" w:noVBand="1"/>
      </w:tblPr>
      <w:tblGrid>
        <w:gridCol w:w="530"/>
        <w:gridCol w:w="3854"/>
        <w:gridCol w:w="3838"/>
        <w:gridCol w:w="839"/>
        <w:gridCol w:w="254"/>
      </w:tblGrid>
      <w:tr w:rsidR="00B17924" w:rsidRPr="00614EA0" w14:paraId="637FA110" w14:textId="77777777" w:rsidTr="00F97C43">
        <w:trPr>
          <w:trHeight w:val="110"/>
        </w:trPr>
        <w:tc>
          <w:tcPr>
            <w:tcW w:w="9315" w:type="dxa"/>
            <w:gridSpan w:val="5"/>
            <w:tcBorders>
              <w:top w:val="nil"/>
              <w:left w:val="nil"/>
              <w:bottom w:val="nil"/>
              <w:right w:val="nil"/>
            </w:tcBorders>
          </w:tcPr>
          <w:p w14:paraId="21D15694" w14:textId="77777777" w:rsidR="00B17924" w:rsidRPr="00614EA0" w:rsidRDefault="00B17924" w:rsidP="00F97C43">
            <w:pPr>
              <w:pStyle w:val="Default"/>
              <w:jc w:val="center"/>
              <w:rPr>
                <w:rFonts w:ascii="Times New Roman" w:hAnsi="Times New Roman" w:cs="Times New Roman"/>
                <w:b/>
                <w:bCs/>
                <w:color w:val="auto"/>
                <w:sz w:val="28"/>
                <w:szCs w:val="28"/>
                <w:u w:val="single"/>
              </w:rPr>
            </w:pPr>
            <w:r w:rsidRPr="00614EA0">
              <w:rPr>
                <w:rFonts w:ascii="Times New Roman" w:hAnsi="Times New Roman" w:cs="Times New Roman"/>
                <w:b/>
                <w:bCs/>
                <w:color w:val="auto"/>
                <w:sz w:val="28"/>
                <w:szCs w:val="28"/>
                <w:u w:val="single"/>
              </w:rPr>
              <w:t>SURVEY</w:t>
            </w:r>
          </w:p>
          <w:p w14:paraId="76F3345E" w14:textId="77777777" w:rsidR="00B17924" w:rsidRPr="00614EA0" w:rsidRDefault="00B17924" w:rsidP="00F97C43">
            <w:pPr>
              <w:pStyle w:val="Default"/>
              <w:jc w:val="center"/>
              <w:rPr>
                <w:rFonts w:ascii="Times New Roman" w:hAnsi="Times New Roman" w:cs="Times New Roman"/>
                <w:b/>
                <w:bCs/>
                <w:i/>
                <w:color w:val="auto"/>
                <w:sz w:val="32"/>
                <w:szCs w:val="32"/>
              </w:rPr>
            </w:pPr>
            <w:r w:rsidRPr="00614EA0">
              <w:rPr>
                <w:rFonts w:ascii="Times New Roman" w:hAnsi="Times New Roman" w:cs="Times New Roman"/>
                <w:b/>
                <w:bCs/>
                <w:color w:val="auto"/>
                <w:sz w:val="32"/>
                <w:szCs w:val="32"/>
              </w:rPr>
              <w:t xml:space="preserve"> (</w:t>
            </w:r>
            <w:r w:rsidRPr="00614EA0">
              <w:rPr>
                <w:rFonts w:ascii="Times New Roman" w:hAnsi="Times New Roman" w:cs="Times New Roman"/>
                <w:b/>
                <w:bCs/>
                <w:i/>
                <w:color w:val="auto"/>
                <w:sz w:val="32"/>
                <w:szCs w:val="32"/>
              </w:rPr>
              <w:t>Informed Consent)</w:t>
            </w:r>
          </w:p>
          <w:p w14:paraId="6B2CFAB9" w14:textId="77777777" w:rsidR="00B17924" w:rsidRDefault="00B17924" w:rsidP="00F97C43">
            <w:pPr>
              <w:pStyle w:val="Default"/>
              <w:rPr>
                <w:rFonts w:ascii="Times New Roman" w:hAnsi="Times New Roman" w:cs="Times New Roman"/>
                <w:b/>
                <w:bCs/>
                <w:color w:val="auto"/>
                <w:sz w:val="22"/>
                <w:szCs w:val="22"/>
              </w:rPr>
            </w:pPr>
          </w:p>
          <w:p w14:paraId="379B7FB9" w14:textId="77777777" w:rsidR="00B17924" w:rsidRPr="00614EA0" w:rsidRDefault="00B17924" w:rsidP="00F97C43">
            <w:pPr>
              <w:pStyle w:val="Default"/>
              <w:rPr>
                <w:rFonts w:ascii="Times New Roman" w:hAnsi="Times New Roman" w:cs="Times New Roman"/>
                <w:color w:val="auto"/>
                <w:sz w:val="22"/>
                <w:szCs w:val="22"/>
              </w:rPr>
            </w:pPr>
            <w:r w:rsidRPr="00614EA0">
              <w:rPr>
                <w:rFonts w:ascii="Times New Roman" w:hAnsi="Times New Roman" w:cs="Times New Roman"/>
                <w:b/>
                <w:bCs/>
                <w:color w:val="auto"/>
                <w:sz w:val="22"/>
                <w:szCs w:val="22"/>
              </w:rPr>
              <w:t xml:space="preserve">1. The study </w:t>
            </w:r>
          </w:p>
        </w:tc>
      </w:tr>
      <w:tr w:rsidR="00B17924" w:rsidRPr="00614EA0" w14:paraId="0E517110" w14:textId="77777777" w:rsidTr="00F97C43">
        <w:trPr>
          <w:trHeight w:val="244"/>
        </w:trPr>
        <w:tc>
          <w:tcPr>
            <w:tcW w:w="4384" w:type="dxa"/>
            <w:gridSpan w:val="2"/>
            <w:tcBorders>
              <w:top w:val="nil"/>
              <w:left w:val="nil"/>
              <w:bottom w:val="nil"/>
              <w:right w:val="nil"/>
            </w:tcBorders>
            <w:hideMark/>
          </w:tcPr>
          <w:p w14:paraId="3252E03E" w14:textId="77777777" w:rsidR="00B17924" w:rsidRPr="00614EA0" w:rsidRDefault="00B17924" w:rsidP="00F97C43">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Title</w:t>
            </w:r>
          </w:p>
        </w:tc>
        <w:tc>
          <w:tcPr>
            <w:tcW w:w="4931" w:type="dxa"/>
            <w:gridSpan w:val="3"/>
            <w:tcBorders>
              <w:top w:val="nil"/>
              <w:left w:val="nil"/>
              <w:bottom w:val="nil"/>
              <w:right w:val="nil"/>
            </w:tcBorders>
            <w:hideMark/>
          </w:tcPr>
          <w:p w14:paraId="307186E9" w14:textId="77777777" w:rsidR="00B17924" w:rsidRPr="00614EA0" w:rsidRDefault="00B17924" w:rsidP="00F97C43">
            <w:pPr>
              <w:pStyle w:val="Default"/>
              <w:rPr>
                <w:rFonts w:ascii="Times New Roman" w:hAnsi="Times New Roman" w:cs="Times New Roman"/>
                <w:color w:val="auto"/>
                <w:sz w:val="22"/>
                <w:szCs w:val="22"/>
              </w:rPr>
            </w:pPr>
            <w:r w:rsidRPr="00614EA0">
              <w:rPr>
                <w:rFonts w:ascii="Times New Roman" w:hAnsi="Times New Roman" w:cs="Times New Roman"/>
                <w:b/>
                <w:bCs/>
                <w:color w:val="auto"/>
                <w:sz w:val="22"/>
                <w:szCs w:val="22"/>
              </w:rPr>
              <w:t>Financial Capability among University Students</w:t>
            </w:r>
          </w:p>
        </w:tc>
      </w:tr>
      <w:tr w:rsidR="00B17924" w:rsidRPr="00614EA0" w14:paraId="2CBF642C" w14:textId="77777777" w:rsidTr="00F97C43">
        <w:trPr>
          <w:trHeight w:val="110"/>
        </w:trPr>
        <w:tc>
          <w:tcPr>
            <w:tcW w:w="4384" w:type="dxa"/>
            <w:gridSpan w:val="2"/>
            <w:tcBorders>
              <w:top w:val="nil"/>
              <w:left w:val="nil"/>
              <w:bottom w:val="nil"/>
              <w:right w:val="nil"/>
            </w:tcBorders>
            <w:hideMark/>
          </w:tcPr>
          <w:p w14:paraId="656B332D" w14:textId="77777777" w:rsidR="00B17924" w:rsidRPr="00614EA0" w:rsidRDefault="00B17924" w:rsidP="00F97C43">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Researcher</w:t>
            </w:r>
          </w:p>
        </w:tc>
        <w:tc>
          <w:tcPr>
            <w:tcW w:w="4931" w:type="dxa"/>
            <w:gridSpan w:val="3"/>
            <w:tcBorders>
              <w:top w:val="nil"/>
              <w:left w:val="nil"/>
              <w:bottom w:val="nil"/>
              <w:right w:val="nil"/>
            </w:tcBorders>
            <w:hideMark/>
          </w:tcPr>
          <w:p w14:paraId="5C97204F" w14:textId="77777777" w:rsidR="00B17924" w:rsidRPr="00614EA0" w:rsidRDefault="00B17924" w:rsidP="00F97C43">
            <w:pPr>
              <w:pStyle w:val="Default"/>
              <w:rPr>
                <w:rFonts w:ascii="Times New Roman" w:hAnsi="Times New Roman" w:cs="Times New Roman"/>
                <w:color w:val="auto"/>
                <w:sz w:val="22"/>
                <w:szCs w:val="22"/>
              </w:rPr>
            </w:pPr>
            <w:r w:rsidRPr="00614EA0">
              <w:rPr>
                <w:rFonts w:ascii="Times New Roman" w:hAnsi="Times New Roman" w:cs="Times New Roman"/>
                <w:b/>
                <w:bCs/>
                <w:color w:val="auto"/>
                <w:sz w:val="22"/>
                <w:szCs w:val="22"/>
              </w:rPr>
              <w:t xml:space="preserve">Irni </w:t>
            </w:r>
            <w:proofErr w:type="spellStart"/>
            <w:r w:rsidRPr="00614EA0">
              <w:rPr>
                <w:rFonts w:ascii="Times New Roman" w:hAnsi="Times New Roman" w:cs="Times New Roman"/>
                <w:b/>
                <w:bCs/>
                <w:color w:val="auto"/>
                <w:sz w:val="22"/>
                <w:szCs w:val="22"/>
              </w:rPr>
              <w:t>Rahmayani</w:t>
            </w:r>
            <w:proofErr w:type="spellEnd"/>
            <w:r w:rsidRPr="00614EA0">
              <w:rPr>
                <w:rFonts w:ascii="Times New Roman" w:hAnsi="Times New Roman" w:cs="Times New Roman"/>
                <w:b/>
                <w:bCs/>
                <w:color w:val="auto"/>
                <w:sz w:val="22"/>
                <w:szCs w:val="22"/>
              </w:rPr>
              <w:t xml:space="preserve"> Johan </w:t>
            </w:r>
          </w:p>
        </w:tc>
      </w:tr>
      <w:tr w:rsidR="00B17924" w:rsidRPr="00614EA0" w14:paraId="66ADB36B" w14:textId="77777777" w:rsidTr="00F97C43">
        <w:trPr>
          <w:trHeight w:val="110"/>
        </w:trPr>
        <w:tc>
          <w:tcPr>
            <w:tcW w:w="4384" w:type="dxa"/>
            <w:gridSpan w:val="2"/>
            <w:tcBorders>
              <w:top w:val="nil"/>
              <w:left w:val="nil"/>
              <w:bottom w:val="nil"/>
              <w:right w:val="nil"/>
            </w:tcBorders>
            <w:hideMark/>
          </w:tcPr>
          <w:p w14:paraId="4572ADEC" w14:textId="77777777" w:rsidR="00B17924" w:rsidRPr="00614EA0" w:rsidRDefault="00B17924" w:rsidP="00F97C43">
            <w:pPr>
              <w:pStyle w:val="Default"/>
              <w:rPr>
                <w:rFonts w:ascii="Times New Roman" w:hAnsi="Times New Roman" w:cs="Times New Roman"/>
                <w:color w:val="auto"/>
                <w:sz w:val="22"/>
                <w:szCs w:val="22"/>
              </w:rPr>
            </w:pPr>
            <w:r w:rsidRPr="00614EA0">
              <w:rPr>
                <w:rFonts w:ascii="Times New Roman" w:hAnsi="Times New Roman" w:cs="Times New Roman"/>
                <w:b/>
                <w:bCs/>
                <w:color w:val="auto"/>
                <w:sz w:val="22"/>
                <w:szCs w:val="22"/>
              </w:rPr>
              <w:t xml:space="preserve">Supervisors </w:t>
            </w:r>
          </w:p>
        </w:tc>
        <w:tc>
          <w:tcPr>
            <w:tcW w:w="4931" w:type="dxa"/>
            <w:gridSpan w:val="3"/>
            <w:tcBorders>
              <w:top w:val="nil"/>
              <w:left w:val="nil"/>
              <w:bottom w:val="nil"/>
              <w:right w:val="nil"/>
            </w:tcBorders>
            <w:hideMark/>
          </w:tcPr>
          <w:p w14:paraId="5B870A94" w14:textId="77777777" w:rsidR="00B17924" w:rsidRPr="00614EA0" w:rsidRDefault="00B17924" w:rsidP="00B17924">
            <w:pPr>
              <w:pStyle w:val="Default"/>
              <w:numPr>
                <w:ilvl w:val="0"/>
                <w:numId w:val="1"/>
              </w:numPr>
              <w:ind w:left="298" w:hanging="298"/>
              <w:rPr>
                <w:rFonts w:ascii="Times New Roman" w:hAnsi="Times New Roman" w:cs="Times New Roman"/>
                <w:color w:val="auto"/>
                <w:sz w:val="22"/>
                <w:szCs w:val="22"/>
              </w:rPr>
            </w:pPr>
            <w:r w:rsidRPr="00614EA0">
              <w:rPr>
                <w:rFonts w:ascii="Times New Roman" w:hAnsi="Times New Roman" w:cs="Times New Roman"/>
                <w:b/>
                <w:bCs/>
                <w:color w:val="auto"/>
                <w:sz w:val="22"/>
                <w:szCs w:val="22"/>
              </w:rPr>
              <w:t xml:space="preserve">Professor Karen Rowlingson </w:t>
            </w:r>
          </w:p>
        </w:tc>
      </w:tr>
      <w:tr w:rsidR="00B17924" w:rsidRPr="00614EA0" w14:paraId="42E0AE31" w14:textId="77777777" w:rsidTr="00F97C43">
        <w:trPr>
          <w:trHeight w:val="110"/>
        </w:trPr>
        <w:tc>
          <w:tcPr>
            <w:tcW w:w="4384" w:type="dxa"/>
            <w:gridSpan w:val="2"/>
            <w:tcBorders>
              <w:top w:val="nil"/>
              <w:left w:val="nil"/>
              <w:bottom w:val="nil"/>
              <w:right w:val="nil"/>
            </w:tcBorders>
          </w:tcPr>
          <w:p w14:paraId="30C9000A" w14:textId="77777777" w:rsidR="00B17924" w:rsidRPr="00614EA0" w:rsidRDefault="00B17924" w:rsidP="00F97C43">
            <w:pPr>
              <w:pStyle w:val="Default"/>
              <w:rPr>
                <w:rFonts w:ascii="Times New Roman" w:hAnsi="Times New Roman" w:cs="Times New Roman"/>
                <w:color w:val="auto"/>
                <w:sz w:val="22"/>
                <w:szCs w:val="22"/>
              </w:rPr>
            </w:pPr>
          </w:p>
        </w:tc>
        <w:tc>
          <w:tcPr>
            <w:tcW w:w="4931" w:type="dxa"/>
            <w:gridSpan w:val="3"/>
            <w:tcBorders>
              <w:top w:val="nil"/>
              <w:left w:val="nil"/>
              <w:bottom w:val="nil"/>
              <w:right w:val="nil"/>
            </w:tcBorders>
            <w:hideMark/>
          </w:tcPr>
          <w:p w14:paraId="2A135640" w14:textId="77777777" w:rsidR="00B17924" w:rsidRPr="00614EA0" w:rsidRDefault="00B17924" w:rsidP="00B17924">
            <w:pPr>
              <w:pStyle w:val="Default"/>
              <w:numPr>
                <w:ilvl w:val="0"/>
                <w:numId w:val="1"/>
              </w:numPr>
              <w:ind w:left="298" w:hanging="298"/>
              <w:rPr>
                <w:rFonts w:ascii="Times New Roman" w:hAnsi="Times New Roman" w:cs="Times New Roman"/>
                <w:color w:val="auto"/>
                <w:sz w:val="22"/>
                <w:szCs w:val="22"/>
              </w:rPr>
            </w:pPr>
            <w:r w:rsidRPr="00614EA0">
              <w:rPr>
                <w:rFonts w:ascii="Times New Roman" w:hAnsi="Times New Roman" w:cs="Times New Roman"/>
                <w:b/>
                <w:bCs/>
                <w:color w:val="auto"/>
                <w:sz w:val="22"/>
                <w:szCs w:val="22"/>
              </w:rPr>
              <w:t xml:space="preserve">DR. Lindsey Appleyard </w:t>
            </w:r>
          </w:p>
        </w:tc>
      </w:tr>
      <w:tr w:rsidR="00B17924" w:rsidRPr="00376F84" w14:paraId="69BBDC9D" w14:textId="77777777" w:rsidTr="00F97C43">
        <w:trPr>
          <w:trHeight w:val="972"/>
        </w:trPr>
        <w:tc>
          <w:tcPr>
            <w:tcW w:w="9315" w:type="dxa"/>
            <w:gridSpan w:val="5"/>
            <w:tcBorders>
              <w:top w:val="nil"/>
              <w:left w:val="nil"/>
              <w:bottom w:val="nil"/>
              <w:right w:val="nil"/>
            </w:tcBorders>
          </w:tcPr>
          <w:p w14:paraId="40875894" w14:textId="77777777" w:rsidR="00B17924" w:rsidRPr="00376F84" w:rsidRDefault="00B17924" w:rsidP="00F97C43">
            <w:pPr>
              <w:pStyle w:val="Default"/>
              <w:rPr>
                <w:rFonts w:ascii="Times New Roman" w:hAnsi="Times New Roman" w:cs="Times New Roman"/>
                <w:color w:val="auto"/>
                <w:sz w:val="22"/>
                <w:szCs w:val="22"/>
              </w:rPr>
            </w:pPr>
          </w:p>
          <w:p w14:paraId="235E0A3F" w14:textId="77777777" w:rsidR="00B17924" w:rsidRPr="00376F84" w:rsidRDefault="00B17924" w:rsidP="00F97C43">
            <w:pPr>
              <w:pStyle w:val="Default"/>
              <w:rPr>
                <w:rFonts w:ascii="Times New Roman" w:hAnsi="Times New Roman" w:cs="Times New Roman"/>
                <w:b/>
                <w:color w:val="auto"/>
                <w:sz w:val="22"/>
                <w:szCs w:val="22"/>
              </w:rPr>
            </w:pPr>
            <w:r w:rsidRPr="00376F84">
              <w:rPr>
                <w:rFonts w:ascii="Times New Roman" w:hAnsi="Times New Roman" w:cs="Times New Roman"/>
                <w:color w:val="auto"/>
                <w:sz w:val="22"/>
                <w:szCs w:val="22"/>
              </w:rPr>
              <w:t xml:space="preserve">2. </w:t>
            </w:r>
            <w:r w:rsidRPr="00376F84">
              <w:rPr>
                <w:rFonts w:ascii="Times New Roman" w:hAnsi="Times New Roman" w:cs="Times New Roman"/>
                <w:b/>
                <w:color w:val="auto"/>
                <w:sz w:val="22"/>
                <w:szCs w:val="22"/>
              </w:rPr>
              <w:t xml:space="preserve">Signatures of consent </w:t>
            </w:r>
          </w:p>
        </w:tc>
      </w:tr>
      <w:tr w:rsidR="00B17924" w:rsidRPr="00376F84" w14:paraId="622A8837" w14:textId="77777777" w:rsidTr="00F97C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4" w:type="dxa"/>
          <w:trHeight w:val="800"/>
        </w:trPr>
        <w:tc>
          <w:tcPr>
            <w:tcW w:w="530" w:type="dxa"/>
            <w:tcBorders>
              <w:top w:val="single" w:sz="4" w:space="0" w:color="000000"/>
              <w:left w:val="single" w:sz="4" w:space="0" w:color="000000"/>
              <w:bottom w:val="single" w:sz="4" w:space="0" w:color="000000"/>
              <w:right w:val="single" w:sz="4" w:space="0" w:color="000000"/>
            </w:tcBorders>
            <w:hideMark/>
          </w:tcPr>
          <w:p w14:paraId="670B690C" w14:textId="77777777" w:rsidR="00B17924" w:rsidRPr="00376F84" w:rsidRDefault="00B17924" w:rsidP="00F97C43">
            <w:pPr>
              <w:contextualSpacing/>
              <w:jc w:val="both"/>
              <w:rPr>
                <w:sz w:val="22"/>
                <w:szCs w:val="22"/>
              </w:rPr>
            </w:pPr>
            <w:r w:rsidRPr="00376F84">
              <w:rPr>
                <w:sz w:val="22"/>
                <w:szCs w:val="22"/>
              </w:rPr>
              <w:t>1.</w:t>
            </w:r>
          </w:p>
        </w:tc>
        <w:tc>
          <w:tcPr>
            <w:tcW w:w="7692" w:type="dxa"/>
            <w:gridSpan w:val="2"/>
            <w:tcBorders>
              <w:top w:val="single" w:sz="4" w:space="0" w:color="000000"/>
              <w:left w:val="single" w:sz="4" w:space="0" w:color="000000"/>
              <w:bottom w:val="single" w:sz="4" w:space="0" w:color="000000"/>
              <w:right w:val="single" w:sz="4" w:space="0" w:color="000000"/>
            </w:tcBorders>
            <w:hideMark/>
          </w:tcPr>
          <w:p w14:paraId="3BC9CE6C" w14:textId="77777777" w:rsidR="00B17924" w:rsidRPr="00376F84" w:rsidRDefault="00B17924" w:rsidP="00F97C43">
            <w:pPr>
              <w:rPr>
                <w:sz w:val="22"/>
                <w:szCs w:val="22"/>
              </w:rPr>
            </w:pPr>
            <w:r w:rsidRPr="00376F84">
              <w:rPr>
                <w:sz w:val="22"/>
                <w:szCs w:val="22"/>
              </w:rPr>
              <w:t xml:space="preserve"> I confirm that I have read and understand the information about the project of ‘Financial capability among university students in Indonesia’ as provided in the Information Sheet.</w:t>
            </w:r>
          </w:p>
        </w:tc>
        <w:tc>
          <w:tcPr>
            <w:tcW w:w="839" w:type="dxa"/>
            <w:tcBorders>
              <w:top w:val="single" w:sz="4" w:space="0" w:color="000000"/>
              <w:left w:val="single" w:sz="4" w:space="0" w:color="000000"/>
              <w:bottom w:val="single" w:sz="4" w:space="0" w:color="000000"/>
              <w:right w:val="single" w:sz="4" w:space="0" w:color="000000"/>
            </w:tcBorders>
            <w:vAlign w:val="center"/>
            <w:hideMark/>
          </w:tcPr>
          <w:p w14:paraId="4800CFA3" w14:textId="77777777" w:rsidR="00B17924" w:rsidRPr="00376F84" w:rsidRDefault="00B17924" w:rsidP="00F97C43">
            <w:pPr>
              <w:contextualSpacing/>
              <w:jc w:val="center"/>
              <w:rPr>
                <w:sz w:val="22"/>
                <w:szCs w:val="22"/>
              </w:rPr>
            </w:pPr>
            <w:r w:rsidRPr="00376F84">
              <w:rPr>
                <w:sz w:val="22"/>
                <w:szCs w:val="22"/>
              </w:rPr>
              <w:sym w:font="Wingdings" w:char="F06F"/>
            </w:r>
          </w:p>
        </w:tc>
      </w:tr>
      <w:tr w:rsidR="00B17924" w:rsidRPr="00376F84" w14:paraId="599C96DE" w14:textId="77777777" w:rsidTr="00F97C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4" w:type="dxa"/>
        </w:trPr>
        <w:tc>
          <w:tcPr>
            <w:tcW w:w="530" w:type="dxa"/>
            <w:tcBorders>
              <w:top w:val="single" w:sz="4" w:space="0" w:color="000000"/>
              <w:left w:val="single" w:sz="4" w:space="0" w:color="000000"/>
              <w:bottom w:val="single" w:sz="4" w:space="0" w:color="000000"/>
              <w:right w:val="single" w:sz="4" w:space="0" w:color="000000"/>
            </w:tcBorders>
            <w:hideMark/>
          </w:tcPr>
          <w:p w14:paraId="14B88451" w14:textId="77777777" w:rsidR="00B17924" w:rsidRPr="00376F84" w:rsidRDefault="00B17924" w:rsidP="00F97C43">
            <w:pPr>
              <w:contextualSpacing/>
              <w:jc w:val="both"/>
              <w:rPr>
                <w:sz w:val="22"/>
                <w:szCs w:val="22"/>
              </w:rPr>
            </w:pPr>
            <w:r w:rsidRPr="00376F84">
              <w:rPr>
                <w:sz w:val="22"/>
                <w:szCs w:val="22"/>
              </w:rPr>
              <w:t>2.</w:t>
            </w:r>
          </w:p>
        </w:tc>
        <w:tc>
          <w:tcPr>
            <w:tcW w:w="7692" w:type="dxa"/>
            <w:gridSpan w:val="2"/>
            <w:tcBorders>
              <w:top w:val="single" w:sz="4" w:space="0" w:color="000000"/>
              <w:left w:val="single" w:sz="4" w:space="0" w:color="000000"/>
              <w:bottom w:val="single" w:sz="4" w:space="0" w:color="000000"/>
              <w:right w:val="single" w:sz="4" w:space="0" w:color="000000"/>
            </w:tcBorders>
            <w:hideMark/>
          </w:tcPr>
          <w:p w14:paraId="05B8E535" w14:textId="77777777" w:rsidR="00B17924" w:rsidRPr="00376F84" w:rsidRDefault="00B17924" w:rsidP="00F97C43">
            <w:pPr>
              <w:contextualSpacing/>
              <w:jc w:val="both"/>
              <w:rPr>
                <w:sz w:val="22"/>
                <w:szCs w:val="22"/>
              </w:rPr>
            </w:pPr>
            <w:r w:rsidRPr="00376F84">
              <w:rPr>
                <w:sz w:val="22"/>
                <w:szCs w:val="22"/>
              </w:rPr>
              <w:t xml:space="preserve"> I have had the opportunity to ask questions if necessary about the project and my participation.</w:t>
            </w:r>
          </w:p>
        </w:tc>
        <w:tc>
          <w:tcPr>
            <w:tcW w:w="839" w:type="dxa"/>
            <w:tcBorders>
              <w:top w:val="single" w:sz="4" w:space="0" w:color="000000"/>
              <w:left w:val="single" w:sz="4" w:space="0" w:color="000000"/>
              <w:bottom w:val="single" w:sz="4" w:space="0" w:color="000000"/>
              <w:right w:val="single" w:sz="4" w:space="0" w:color="000000"/>
            </w:tcBorders>
            <w:vAlign w:val="center"/>
            <w:hideMark/>
          </w:tcPr>
          <w:p w14:paraId="213DC433" w14:textId="77777777" w:rsidR="00B17924" w:rsidRPr="00376F84" w:rsidRDefault="00B17924" w:rsidP="00F97C43">
            <w:pPr>
              <w:contextualSpacing/>
              <w:jc w:val="center"/>
              <w:rPr>
                <w:sz w:val="22"/>
                <w:szCs w:val="22"/>
              </w:rPr>
            </w:pPr>
            <w:r w:rsidRPr="00376F84">
              <w:rPr>
                <w:sz w:val="22"/>
                <w:szCs w:val="22"/>
              </w:rPr>
              <w:sym w:font="Wingdings" w:char="F06F"/>
            </w:r>
          </w:p>
        </w:tc>
      </w:tr>
      <w:tr w:rsidR="00B17924" w:rsidRPr="00376F84" w14:paraId="1F30FF05" w14:textId="77777777" w:rsidTr="00F97C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4" w:type="dxa"/>
        </w:trPr>
        <w:tc>
          <w:tcPr>
            <w:tcW w:w="530" w:type="dxa"/>
            <w:tcBorders>
              <w:top w:val="single" w:sz="4" w:space="0" w:color="000000"/>
              <w:left w:val="single" w:sz="4" w:space="0" w:color="000000"/>
              <w:bottom w:val="single" w:sz="4" w:space="0" w:color="000000"/>
              <w:right w:val="single" w:sz="4" w:space="0" w:color="000000"/>
            </w:tcBorders>
            <w:hideMark/>
          </w:tcPr>
          <w:p w14:paraId="6754A148" w14:textId="77777777" w:rsidR="00B17924" w:rsidRPr="00376F84" w:rsidRDefault="00B17924" w:rsidP="00F97C43">
            <w:pPr>
              <w:contextualSpacing/>
              <w:jc w:val="both"/>
              <w:rPr>
                <w:sz w:val="22"/>
                <w:szCs w:val="22"/>
              </w:rPr>
            </w:pPr>
            <w:r w:rsidRPr="00376F84">
              <w:rPr>
                <w:sz w:val="22"/>
                <w:szCs w:val="22"/>
              </w:rPr>
              <w:t>3.</w:t>
            </w:r>
          </w:p>
        </w:tc>
        <w:tc>
          <w:tcPr>
            <w:tcW w:w="7692" w:type="dxa"/>
            <w:gridSpan w:val="2"/>
            <w:tcBorders>
              <w:top w:val="single" w:sz="4" w:space="0" w:color="000000"/>
              <w:left w:val="single" w:sz="4" w:space="0" w:color="000000"/>
              <w:bottom w:val="single" w:sz="4" w:space="0" w:color="000000"/>
              <w:right w:val="single" w:sz="4" w:space="0" w:color="000000"/>
            </w:tcBorders>
            <w:hideMark/>
          </w:tcPr>
          <w:p w14:paraId="34BC30CE" w14:textId="77777777" w:rsidR="00B17924" w:rsidRPr="00376F84" w:rsidRDefault="00B17924" w:rsidP="00F97C43">
            <w:pPr>
              <w:contextualSpacing/>
              <w:jc w:val="both"/>
              <w:rPr>
                <w:sz w:val="22"/>
                <w:szCs w:val="22"/>
              </w:rPr>
            </w:pPr>
            <w:r w:rsidRPr="00376F84">
              <w:rPr>
                <w:sz w:val="22"/>
                <w:szCs w:val="22"/>
              </w:rPr>
              <w:t xml:space="preserve"> I understand that my participation is voluntary </w:t>
            </w:r>
          </w:p>
        </w:tc>
        <w:tc>
          <w:tcPr>
            <w:tcW w:w="839" w:type="dxa"/>
            <w:tcBorders>
              <w:top w:val="single" w:sz="4" w:space="0" w:color="000000"/>
              <w:left w:val="single" w:sz="4" w:space="0" w:color="000000"/>
              <w:bottom w:val="single" w:sz="4" w:space="0" w:color="000000"/>
              <w:right w:val="single" w:sz="4" w:space="0" w:color="000000"/>
            </w:tcBorders>
            <w:vAlign w:val="center"/>
            <w:hideMark/>
          </w:tcPr>
          <w:p w14:paraId="32A92D06" w14:textId="77777777" w:rsidR="00B17924" w:rsidRPr="00376F84" w:rsidRDefault="00B17924" w:rsidP="00F97C43">
            <w:pPr>
              <w:contextualSpacing/>
              <w:jc w:val="center"/>
              <w:rPr>
                <w:sz w:val="22"/>
                <w:szCs w:val="22"/>
              </w:rPr>
            </w:pPr>
            <w:r w:rsidRPr="00376F84">
              <w:rPr>
                <w:sz w:val="22"/>
                <w:szCs w:val="22"/>
              </w:rPr>
              <w:sym w:font="Wingdings" w:char="F06F"/>
            </w:r>
          </w:p>
        </w:tc>
      </w:tr>
      <w:tr w:rsidR="00B17924" w:rsidRPr="00376F84" w14:paraId="7796D1BC" w14:textId="77777777" w:rsidTr="00F97C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4" w:type="dxa"/>
        </w:trPr>
        <w:tc>
          <w:tcPr>
            <w:tcW w:w="530" w:type="dxa"/>
            <w:tcBorders>
              <w:top w:val="single" w:sz="4" w:space="0" w:color="000000"/>
              <w:left w:val="single" w:sz="4" w:space="0" w:color="000000"/>
              <w:bottom w:val="single" w:sz="4" w:space="0" w:color="000000"/>
              <w:right w:val="single" w:sz="4" w:space="0" w:color="000000"/>
            </w:tcBorders>
            <w:hideMark/>
          </w:tcPr>
          <w:p w14:paraId="35B4335E" w14:textId="77777777" w:rsidR="00B17924" w:rsidRPr="00376F84" w:rsidRDefault="00B17924" w:rsidP="00F97C43">
            <w:pPr>
              <w:contextualSpacing/>
              <w:jc w:val="both"/>
              <w:rPr>
                <w:sz w:val="22"/>
                <w:szCs w:val="22"/>
              </w:rPr>
            </w:pPr>
            <w:r w:rsidRPr="00376F84">
              <w:rPr>
                <w:sz w:val="22"/>
                <w:szCs w:val="22"/>
              </w:rPr>
              <w:t>4.</w:t>
            </w:r>
          </w:p>
        </w:tc>
        <w:tc>
          <w:tcPr>
            <w:tcW w:w="7692" w:type="dxa"/>
            <w:gridSpan w:val="2"/>
            <w:tcBorders>
              <w:top w:val="single" w:sz="4" w:space="0" w:color="000000"/>
              <w:left w:val="single" w:sz="4" w:space="0" w:color="000000"/>
              <w:bottom w:val="single" w:sz="4" w:space="0" w:color="000000"/>
              <w:right w:val="single" w:sz="4" w:space="0" w:color="000000"/>
            </w:tcBorders>
            <w:hideMark/>
          </w:tcPr>
          <w:p w14:paraId="5D235ABD" w14:textId="77777777" w:rsidR="00B17924" w:rsidRPr="00376F84" w:rsidRDefault="00B17924" w:rsidP="00F97C43">
            <w:pPr>
              <w:contextualSpacing/>
              <w:jc w:val="both"/>
              <w:rPr>
                <w:sz w:val="22"/>
                <w:szCs w:val="22"/>
              </w:rPr>
            </w:pPr>
            <w:r w:rsidRPr="00376F84">
              <w:rPr>
                <w:sz w:val="22"/>
                <w:szCs w:val="22"/>
              </w:rPr>
              <w:t xml:space="preserve">I understand that I am free to withdraw within one week of my participation, without giving any reason. and that I will not be </w:t>
            </w:r>
            <w:proofErr w:type="spellStart"/>
            <w:r w:rsidRPr="00376F84">
              <w:rPr>
                <w:sz w:val="22"/>
                <w:szCs w:val="22"/>
              </w:rPr>
              <w:t>penalised</w:t>
            </w:r>
            <w:proofErr w:type="spellEnd"/>
            <w:r w:rsidRPr="00376F84">
              <w:rPr>
                <w:sz w:val="22"/>
                <w:szCs w:val="22"/>
              </w:rPr>
              <w:t xml:space="preserve"> for withdrawing. </w:t>
            </w:r>
          </w:p>
        </w:tc>
        <w:tc>
          <w:tcPr>
            <w:tcW w:w="839" w:type="dxa"/>
            <w:tcBorders>
              <w:top w:val="single" w:sz="4" w:space="0" w:color="000000"/>
              <w:left w:val="single" w:sz="4" w:space="0" w:color="000000"/>
              <w:bottom w:val="single" w:sz="4" w:space="0" w:color="000000"/>
              <w:right w:val="single" w:sz="4" w:space="0" w:color="000000"/>
            </w:tcBorders>
            <w:vAlign w:val="center"/>
            <w:hideMark/>
          </w:tcPr>
          <w:p w14:paraId="305CEA57" w14:textId="77777777" w:rsidR="00B17924" w:rsidRPr="00376F84" w:rsidRDefault="00B17924" w:rsidP="00F97C43">
            <w:pPr>
              <w:contextualSpacing/>
              <w:jc w:val="center"/>
              <w:rPr>
                <w:sz w:val="22"/>
                <w:szCs w:val="22"/>
              </w:rPr>
            </w:pPr>
            <w:r w:rsidRPr="00376F84">
              <w:rPr>
                <w:sz w:val="22"/>
                <w:szCs w:val="22"/>
              </w:rPr>
              <w:sym w:font="Wingdings" w:char="F06F"/>
            </w:r>
          </w:p>
        </w:tc>
      </w:tr>
      <w:tr w:rsidR="00B17924" w:rsidRPr="00376F84" w14:paraId="2F22867C" w14:textId="77777777" w:rsidTr="00F97C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4" w:type="dxa"/>
        </w:trPr>
        <w:tc>
          <w:tcPr>
            <w:tcW w:w="530" w:type="dxa"/>
            <w:tcBorders>
              <w:top w:val="single" w:sz="4" w:space="0" w:color="000000"/>
              <w:left w:val="single" w:sz="4" w:space="0" w:color="000000"/>
              <w:bottom w:val="single" w:sz="4" w:space="0" w:color="000000"/>
              <w:right w:val="single" w:sz="4" w:space="0" w:color="000000"/>
            </w:tcBorders>
            <w:hideMark/>
          </w:tcPr>
          <w:p w14:paraId="6FF91A19" w14:textId="77777777" w:rsidR="00B17924" w:rsidRPr="00376F84" w:rsidRDefault="00B17924" w:rsidP="00F97C43">
            <w:pPr>
              <w:contextualSpacing/>
              <w:jc w:val="both"/>
              <w:rPr>
                <w:sz w:val="22"/>
                <w:szCs w:val="22"/>
              </w:rPr>
            </w:pPr>
            <w:r w:rsidRPr="00376F84">
              <w:rPr>
                <w:sz w:val="22"/>
                <w:szCs w:val="22"/>
              </w:rPr>
              <w:t>5.</w:t>
            </w:r>
          </w:p>
        </w:tc>
        <w:tc>
          <w:tcPr>
            <w:tcW w:w="7692" w:type="dxa"/>
            <w:gridSpan w:val="2"/>
            <w:tcBorders>
              <w:top w:val="single" w:sz="4" w:space="0" w:color="000000"/>
              <w:left w:val="single" w:sz="4" w:space="0" w:color="000000"/>
              <w:bottom w:val="single" w:sz="4" w:space="0" w:color="000000"/>
              <w:right w:val="single" w:sz="4" w:space="0" w:color="000000"/>
            </w:tcBorders>
            <w:hideMark/>
          </w:tcPr>
          <w:p w14:paraId="426B1436" w14:textId="77777777" w:rsidR="00B17924" w:rsidRPr="00376F84" w:rsidRDefault="00B17924" w:rsidP="00F97C43">
            <w:pPr>
              <w:contextualSpacing/>
              <w:jc w:val="both"/>
              <w:rPr>
                <w:sz w:val="22"/>
                <w:szCs w:val="22"/>
              </w:rPr>
            </w:pPr>
            <w:r w:rsidRPr="00376F84">
              <w:rPr>
                <w:sz w:val="22"/>
                <w:szCs w:val="22"/>
              </w:rPr>
              <w:t xml:space="preserve"> The procedures regarding confidentiality have been clearly explained (e.g. use of names, pseudonyms, </w:t>
            </w:r>
            <w:proofErr w:type="spellStart"/>
            <w:r w:rsidRPr="00376F84">
              <w:rPr>
                <w:sz w:val="22"/>
                <w:szCs w:val="22"/>
              </w:rPr>
              <w:t>anonymisation</w:t>
            </w:r>
            <w:proofErr w:type="spellEnd"/>
            <w:r w:rsidRPr="00376F84">
              <w:rPr>
                <w:sz w:val="22"/>
                <w:szCs w:val="22"/>
              </w:rPr>
              <w:t xml:space="preserve"> of data, etc.) to me).</w:t>
            </w:r>
          </w:p>
        </w:tc>
        <w:tc>
          <w:tcPr>
            <w:tcW w:w="839" w:type="dxa"/>
            <w:tcBorders>
              <w:top w:val="single" w:sz="4" w:space="0" w:color="000000"/>
              <w:left w:val="single" w:sz="4" w:space="0" w:color="000000"/>
              <w:bottom w:val="single" w:sz="4" w:space="0" w:color="000000"/>
              <w:right w:val="single" w:sz="4" w:space="0" w:color="000000"/>
            </w:tcBorders>
            <w:vAlign w:val="center"/>
            <w:hideMark/>
          </w:tcPr>
          <w:p w14:paraId="20F34172" w14:textId="77777777" w:rsidR="00B17924" w:rsidRPr="00376F84" w:rsidRDefault="00B17924" w:rsidP="00F97C43">
            <w:pPr>
              <w:contextualSpacing/>
              <w:jc w:val="center"/>
              <w:rPr>
                <w:sz w:val="22"/>
                <w:szCs w:val="22"/>
              </w:rPr>
            </w:pPr>
            <w:r w:rsidRPr="00376F84">
              <w:rPr>
                <w:sz w:val="22"/>
                <w:szCs w:val="22"/>
              </w:rPr>
              <w:sym w:font="Wingdings" w:char="F06F"/>
            </w:r>
          </w:p>
        </w:tc>
      </w:tr>
      <w:tr w:rsidR="00B17924" w:rsidRPr="00376F84" w14:paraId="44362F5A" w14:textId="77777777" w:rsidTr="00F97C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4" w:type="dxa"/>
        </w:trPr>
        <w:tc>
          <w:tcPr>
            <w:tcW w:w="530" w:type="dxa"/>
            <w:tcBorders>
              <w:top w:val="single" w:sz="4" w:space="0" w:color="000000"/>
              <w:left w:val="single" w:sz="4" w:space="0" w:color="000000"/>
              <w:bottom w:val="single" w:sz="4" w:space="0" w:color="000000"/>
              <w:right w:val="single" w:sz="4" w:space="0" w:color="000000"/>
            </w:tcBorders>
            <w:hideMark/>
          </w:tcPr>
          <w:p w14:paraId="5A8E153E" w14:textId="77777777" w:rsidR="00B17924" w:rsidRPr="00376F84" w:rsidRDefault="00B17924" w:rsidP="00F97C43">
            <w:pPr>
              <w:contextualSpacing/>
              <w:jc w:val="both"/>
              <w:rPr>
                <w:sz w:val="22"/>
                <w:szCs w:val="22"/>
              </w:rPr>
            </w:pPr>
            <w:r w:rsidRPr="00376F84">
              <w:rPr>
                <w:sz w:val="22"/>
                <w:szCs w:val="22"/>
              </w:rPr>
              <w:t>6.</w:t>
            </w:r>
          </w:p>
        </w:tc>
        <w:tc>
          <w:tcPr>
            <w:tcW w:w="7692" w:type="dxa"/>
            <w:gridSpan w:val="2"/>
            <w:tcBorders>
              <w:top w:val="single" w:sz="4" w:space="0" w:color="000000"/>
              <w:left w:val="single" w:sz="4" w:space="0" w:color="000000"/>
              <w:bottom w:val="single" w:sz="4" w:space="0" w:color="000000"/>
              <w:right w:val="single" w:sz="4" w:space="0" w:color="000000"/>
            </w:tcBorders>
            <w:hideMark/>
          </w:tcPr>
          <w:p w14:paraId="17D1CF55" w14:textId="60B3C431" w:rsidR="00B17924" w:rsidRPr="00376F84" w:rsidRDefault="00B17924" w:rsidP="00F97C43">
            <w:pPr>
              <w:contextualSpacing/>
              <w:jc w:val="both"/>
              <w:rPr>
                <w:sz w:val="22"/>
                <w:szCs w:val="22"/>
              </w:rPr>
            </w:pPr>
            <w:r w:rsidRPr="00376F84">
              <w:rPr>
                <w:sz w:val="22"/>
                <w:szCs w:val="22"/>
              </w:rPr>
              <w:t xml:space="preserve"> The use of the data in research, publications, sharing and arc</w:t>
            </w:r>
            <w:r w:rsidR="008144A4">
              <w:rPr>
                <w:sz w:val="22"/>
                <w:szCs w:val="22"/>
              </w:rPr>
              <w:t>hiving has been explained to me</w:t>
            </w:r>
            <w:r w:rsidRPr="00376F84">
              <w:rPr>
                <w:sz w:val="22"/>
                <w:szCs w:val="22"/>
              </w:rPr>
              <w:t>.</w:t>
            </w:r>
          </w:p>
        </w:tc>
        <w:tc>
          <w:tcPr>
            <w:tcW w:w="839" w:type="dxa"/>
            <w:tcBorders>
              <w:top w:val="single" w:sz="4" w:space="0" w:color="000000"/>
              <w:left w:val="single" w:sz="4" w:space="0" w:color="000000"/>
              <w:bottom w:val="single" w:sz="4" w:space="0" w:color="000000"/>
              <w:right w:val="single" w:sz="4" w:space="0" w:color="000000"/>
            </w:tcBorders>
            <w:vAlign w:val="center"/>
            <w:hideMark/>
          </w:tcPr>
          <w:p w14:paraId="670BA141" w14:textId="77777777" w:rsidR="00B17924" w:rsidRPr="00376F84" w:rsidRDefault="00B17924" w:rsidP="00F97C43">
            <w:pPr>
              <w:contextualSpacing/>
              <w:jc w:val="center"/>
              <w:rPr>
                <w:sz w:val="22"/>
                <w:szCs w:val="22"/>
              </w:rPr>
            </w:pPr>
            <w:r w:rsidRPr="00376F84">
              <w:rPr>
                <w:sz w:val="22"/>
                <w:szCs w:val="22"/>
              </w:rPr>
              <w:sym w:font="Wingdings" w:char="F06F"/>
            </w:r>
          </w:p>
        </w:tc>
      </w:tr>
      <w:tr w:rsidR="00B17924" w:rsidRPr="00376F84" w14:paraId="06C3B2F3" w14:textId="77777777" w:rsidTr="00F97C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4" w:type="dxa"/>
          <w:trHeight w:val="301"/>
        </w:trPr>
        <w:tc>
          <w:tcPr>
            <w:tcW w:w="530" w:type="dxa"/>
            <w:tcBorders>
              <w:top w:val="single" w:sz="4" w:space="0" w:color="000000"/>
              <w:left w:val="single" w:sz="4" w:space="0" w:color="000000"/>
              <w:bottom w:val="single" w:sz="4" w:space="0" w:color="000000"/>
              <w:right w:val="single" w:sz="4" w:space="0" w:color="000000"/>
            </w:tcBorders>
            <w:shd w:val="clear" w:color="auto" w:fill="auto"/>
            <w:hideMark/>
          </w:tcPr>
          <w:p w14:paraId="6DC36962" w14:textId="77777777" w:rsidR="00B17924" w:rsidRPr="00376F84" w:rsidRDefault="00B17924" w:rsidP="00F97C43">
            <w:pPr>
              <w:contextualSpacing/>
              <w:jc w:val="both"/>
              <w:rPr>
                <w:sz w:val="22"/>
                <w:szCs w:val="22"/>
              </w:rPr>
            </w:pPr>
            <w:r w:rsidRPr="00376F84">
              <w:rPr>
                <w:sz w:val="22"/>
                <w:szCs w:val="22"/>
              </w:rPr>
              <w:t>7.</w:t>
            </w:r>
          </w:p>
        </w:tc>
        <w:tc>
          <w:tcPr>
            <w:tcW w:w="76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CAEBEB2" w14:textId="533AE37F" w:rsidR="00B17924" w:rsidRPr="00376F84" w:rsidRDefault="00B17924" w:rsidP="00F97C43">
            <w:pPr>
              <w:contextualSpacing/>
              <w:jc w:val="both"/>
              <w:rPr>
                <w:sz w:val="22"/>
                <w:szCs w:val="22"/>
              </w:rPr>
            </w:pPr>
            <w:r w:rsidRPr="00376F84">
              <w:rPr>
                <w:sz w:val="22"/>
                <w:szCs w:val="22"/>
              </w:rPr>
              <w:t xml:space="preserve"> I agree for my </w:t>
            </w:r>
            <w:proofErr w:type="spellStart"/>
            <w:r w:rsidRPr="00376F84">
              <w:rPr>
                <w:sz w:val="22"/>
                <w:szCs w:val="22"/>
              </w:rPr>
              <w:t>ano</w:t>
            </w:r>
            <w:r w:rsidR="008144A4">
              <w:rPr>
                <w:sz w:val="22"/>
                <w:szCs w:val="22"/>
              </w:rPr>
              <w:t>ny</w:t>
            </w:r>
            <w:r w:rsidRPr="00376F84">
              <w:rPr>
                <w:sz w:val="22"/>
                <w:szCs w:val="22"/>
              </w:rPr>
              <w:t>mised</w:t>
            </w:r>
            <w:proofErr w:type="spellEnd"/>
            <w:r w:rsidRPr="00376F84">
              <w:rPr>
                <w:sz w:val="22"/>
                <w:szCs w:val="22"/>
              </w:rPr>
              <w:t xml:space="preserve"> personal data to be kept for 10 years.</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D6BAA8" w14:textId="77777777" w:rsidR="00B17924" w:rsidRPr="00376F84" w:rsidRDefault="00B17924" w:rsidP="00F97C43">
            <w:pPr>
              <w:contextualSpacing/>
              <w:jc w:val="center"/>
              <w:rPr>
                <w:sz w:val="22"/>
                <w:szCs w:val="22"/>
              </w:rPr>
            </w:pPr>
            <w:r w:rsidRPr="00376F84">
              <w:rPr>
                <w:sz w:val="22"/>
                <w:szCs w:val="22"/>
              </w:rPr>
              <w:sym w:font="Wingdings" w:char="F06F"/>
            </w:r>
          </w:p>
        </w:tc>
      </w:tr>
      <w:tr w:rsidR="00B17924" w:rsidRPr="00376F84" w14:paraId="4E8A9A2B" w14:textId="77777777" w:rsidTr="00F97C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4" w:type="dxa"/>
        </w:trPr>
        <w:tc>
          <w:tcPr>
            <w:tcW w:w="530" w:type="dxa"/>
            <w:tcBorders>
              <w:top w:val="single" w:sz="4" w:space="0" w:color="000000"/>
              <w:left w:val="single" w:sz="4" w:space="0" w:color="000000"/>
              <w:bottom w:val="single" w:sz="4" w:space="0" w:color="000000"/>
              <w:right w:val="single" w:sz="4" w:space="0" w:color="000000"/>
            </w:tcBorders>
            <w:hideMark/>
          </w:tcPr>
          <w:p w14:paraId="1CB4C7AE" w14:textId="77777777" w:rsidR="00B17924" w:rsidRPr="00376F84" w:rsidRDefault="00B17924" w:rsidP="00F97C43">
            <w:pPr>
              <w:contextualSpacing/>
              <w:jc w:val="both"/>
              <w:rPr>
                <w:sz w:val="22"/>
                <w:szCs w:val="22"/>
              </w:rPr>
            </w:pPr>
            <w:r w:rsidRPr="00376F84">
              <w:rPr>
                <w:sz w:val="22"/>
                <w:szCs w:val="22"/>
              </w:rPr>
              <w:t>8.</w:t>
            </w:r>
          </w:p>
        </w:tc>
        <w:tc>
          <w:tcPr>
            <w:tcW w:w="7692" w:type="dxa"/>
            <w:gridSpan w:val="2"/>
            <w:tcBorders>
              <w:top w:val="single" w:sz="4" w:space="0" w:color="000000"/>
              <w:left w:val="single" w:sz="4" w:space="0" w:color="000000"/>
              <w:bottom w:val="single" w:sz="4" w:space="0" w:color="000000"/>
              <w:right w:val="single" w:sz="4" w:space="0" w:color="000000"/>
            </w:tcBorders>
            <w:hideMark/>
          </w:tcPr>
          <w:p w14:paraId="5E5D28EA" w14:textId="77777777" w:rsidR="00B17924" w:rsidRPr="00376F84" w:rsidRDefault="00B17924" w:rsidP="00F97C43">
            <w:pPr>
              <w:contextualSpacing/>
              <w:jc w:val="both"/>
              <w:rPr>
                <w:sz w:val="22"/>
                <w:szCs w:val="22"/>
              </w:rPr>
            </w:pPr>
            <w:r w:rsidRPr="00376F84">
              <w:rPr>
                <w:sz w:val="22"/>
                <w:szCs w:val="22"/>
              </w:rPr>
              <w:t xml:space="preserve"> Based upon the above, I agree to take part in this study</w:t>
            </w:r>
          </w:p>
        </w:tc>
        <w:tc>
          <w:tcPr>
            <w:tcW w:w="839" w:type="dxa"/>
            <w:tcBorders>
              <w:top w:val="single" w:sz="4" w:space="0" w:color="000000"/>
              <w:left w:val="single" w:sz="4" w:space="0" w:color="000000"/>
              <w:bottom w:val="single" w:sz="4" w:space="0" w:color="000000"/>
              <w:right w:val="single" w:sz="4" w:space="0" w:color="000000"/>
            </w:tcBorders>
            <w:vAlign w:val="center"/>
            <w:hideMark/>
          </w:tcPr>
          <w:p w14:paraId="36F77685" w14:textId="77777777" w:rsidR="00B17924" w:rsidRPr="00376F84" w:rsidRDefault="00B17924" w:rsidP="00F97C43">
            <w:pPr>
              <w:contextualSpacing/>
              <w:jc w:val="center"/>
              <w:rPr>
                <w:sz w:val="22"/>
                <w:szCs w:val="22"/>
              </w:rPr>
            </w:pPr>
            <w:r w:rsidRPr="00376F84">
              <w:rPr>
                <w:sz w:val="22"/>
                <w:szCs w:val="22"/>
              </w:rPr>
              <w:sym w:font="Wingdings" w:char="F06F"/>
            </w:r>
          </w:p>
        </w:tc>
      </w:tr>
    </w:tbl>
    <w:p w14:paraId="364932E5" w14:textId="77777777" w:rsidR="00B17924" w:rsidRPr="00376F84" w:rsidRDefault="00B17924" w:rsidP="00B17924">
      <w:pPr>
        <w:rPr>
          <w:sz w:val="22"/>
          <w:szCs w:val="22"/>
        </w:rPr>
      </w:pPr>
    </w:p>
    <w:p w14:paraId="31325BC6" w14:textId="77777777" w:rsidR="00B17924" w:rsidRPr="00376F84" w:rsidRDefault="00B17924" w:rsidP="00B17924">
      <w:pPr>
        <w:outlineLvl w:val="0"/>
        <w:rPr>
          <w:sz w:val="22"/>
          <w:szCs w:val="22"/>
        </w:rPr>
      </w:pPr>
      <w:r w:rsidRPr="00376F84">
        <w:rPr>
          <w:sz w:val="22"/>
          <w:szCs w:val="22"/>
        </w:rPr>
        <w:t xml:space="preserve">Source*: </w:t>
      </w:r>
      <w:hyperlink r:id="rId5" w:history="1">
        <w:r w:rsidRPr="00376F84">
          <w:rPr>
            <w:rStyle w:val="Hyperlink"/>
            <w:rFonts w:eastAsiaTheme="majorEastAsia"/>
            <w:sz w:val="22"/>
            <w:szCs w:val="22"/>
          </w:rPr>
          <w:t>https://intranet.birmingham.ac.uk/finance/documents/public/GuidanceandConsentForm.pdf</w:t>
        </w:r>
      </w:hyperlink>
    </w:p>
    <w:p w14:paraId="73F799F0" w14:textId="77777777" w:rsidR="00B17924" w:rsidRPr="00916595" w:rsidRDefault="008144A4" w:rsidP="00B17924">
      <w:pPr>
        <w:rPr>
          <w:sz w:val="22"/>
          <w:szCs w:val="22"/>
        </w:rPr>
      </w:pPr>
      <w:hyperlink r:id="rId6" w:history="1">
        <w:r w:rsidR="00B17924" w:rsidRPr="00376F84">
          <w:rPr>
            <w:rStyle w:val="Hyperlink"/>
            <w:rFonts w:eastAsiaTheme="majorEastAsia"/>
            <w:sz w:val="22"/>
            <w:szCs w:val="22"/>
          </w:rPr>
          <w:t>http://www.ncl.ac.uk/res/research/ethics_governance/ethics/toolkit/consent/consent_form_example.doc</w:t>
        </w:r>
      </w:hyperlink>
      <w:r w:rsidR="00B17924">
        <w:rPr>
          <w:sz w:val="22"/>
          <w:szCs w:val="22"/>
        </w:rPr>
        <w:t xml:space="preserve">  </w:t>
      </w:r>
      <w:r w:rsidR="00B17924" w:rsidRPr="00376F84">
        <w:rPr>
          <w:i/>
          <w:sz w:val="22"/>
          <w:szCs w:val="22"/>
        </w:rPr>
        <w:t>*with some modification</w:t>
      </w:r>
    </w:p>
    <w:p w14:paraId="7CD97250" w14:textId="77777777" w:rsidR="00B17924" w:rsidRPr="00376F84" w:rsidRDefault="00B17924" w:rsidP="00B17924">
      <w:pPr>
        <w:rPr>
          <w:sz w:val="22"/>
          <w:szCs w:val="22"/>
        </w:rPr>
      </w:pPr>
    </w:p>
    <w:p w14:paraId="3D035715" w14:textId="77777777" w:rsidR="00B17924" w:rsidRPr="00376F84" w:rsidRDefault="00B17924" w:rsidP="00B17924">
      <w:pPr>
        <w:rPr>
          <w:sz w:val="22"/>
          <w:szCs w:val="22"/>
        </w:rPr>
      </w:pPr>
    </w:p>
    <w:p w14:paraId="44308962" w14:textId="77777777" w:rsidR="00B17924" w:rsidRDefault="00B17924" w:rsidP="00B17924">
      <w:pPr>
        <w:rPr>
          <w:sz w:val="22"/>
          <w:szCs w:val="22"/>
        </w:rPr>
      </w:pPr>
    </w:p>
    <w:p w14:paraId="15135CC1" w14:textId="77777777" w:rsidR="00B17924" w:rsidRDefault="00B17924" w:rsidP="00B17924">
      <w:pPr>
        <w:rPr>
          <w:sz w:val="22"/>
          <w:szCs w:val="22"/>
        </w:rPr>
      </w:pPr>
    </w:p>
    <w:p w14:paraId="22DA1E06" w14:textId="77777777" w:rsidR="00B17924" w:rsidRPr="00916595" w:rsidRDefault="00B17924" w:rsidP="00B17924">
      <w:pPr>
        <w:pStyle w:val="Footer"/>
        <w:tabs>
          <w:tab w:val="left" w:pos="720"/>
        </w:tabs>
        <w:outlineLvl w:val="0"/>
        <w:rPr>
          <w:sz w:val="22"/>
          <w:szCs w:val="22"/>
        </w:rPr>
      </w:pPr>
      <w:r w:rsidRPr="00916595">
        <w:rPr>
          <w:sz w:val="22"/>
          <w:szCs w:val="22"/>
        </w:rPr>
        <w:t>I agree to take part in the above project</w:t>
      </w:r>
    </w:p>
    <w:p w14:paraId="24BE91B7" w14:textId="77777777" w:rsidR="00B17924" w:rsidRPr="00916595" w:rsidRDefault="00B17924" w:rsidP="00B17924">
      <w:pPr>
        <w:rPr>
          <w:sz w:val="22"/>
          <w:szCs w:val="22"/>
        </w:rPr>
      </w:pPr>
    </w:p>
    <w:tbl>
      <w:tblPr>
        <w:tblW w:w="5000" w:type="pct"/>
        <w:tblCellMar>
          <w:left w:w="120" w:type="dxa"/>
          <w:right w:w="120" w:type="dxa"/>
        </w:tblCellMar>
        <w:tblLook w:val="04A0" w:firstRow="1" w:lastRow="0" w:firstColumn="1" w:lastColumn="0" w:noHBand="0" w:noVBand="1"/>
      </w:tblPr>
      <w:tblGrid>
        <w:gridCol w:w="3034"/>
        <w:gridCol w:w="543"/>
        <w:gridCol w:w="1824"/>
        <w:gridCol w:w="518"/>
        <w:gridCol w:w="3101"/>
      </w:tblGrid>
      <w:tr w:rsidR="00B17924" w:rsidRPr="00916595" w14:paraId="0CB748A9" w14:textId="77777777" w:rsidTr="00F97C43">
        <w:tc>
          <w:tcPr>
            <w:tcW w:w="1682" w:type="pct"/>
            <w:tcBorders>
              <w:top w:val="nil"/>
              <w:left w:val="nil"/>
              <w:bottom w:val="single" w:sz="8" w:space="0" w:color="000000"/>
              <w:right w:val="nil"/>
            </w:tcBorders>
          </w:tcPr>
          <w:p w14:paraId="3DE8E289" w14:textId="77777777" w:rsidR="00B17924" w:rsidRDefault="00B17924" w:rsidP="00F97C43">
            <w:pPr>
              <w:spacing w:after="58"/>
              <w:jc w:val="both"/>
              <w:rPr>
                <w:sz w:val="22"/>
                <w:szCs w:val="22"/>
              </w:rPr>
            </w:pPr>
          </w:p>
          <w:p w14:paraId="2A477F6E" w14:textId="77777777" w:rsidR="00B17924" w:rsidRPr="00916595" w:rsidRDefault="00B17924" w:rsidP="00F97C43">
            <w:pPr>
              <w:spacing w:after="58"/>
              <w:jc w:val="both"/>
              <w:rPr>
                <w:sz w:val="22"/>
                <w:szCs w:val="22"/>
              </w:rPr>
            </w:pPr>
          </w:p>
        </w:tc>
        <w:tc>
          <w:tcPr>
            <w:tcW w:w="301" w:type="pct"/>
          </w:tcPr>
          <w:p w14:paraId="13F07AC0" w14:textId="77777777" w:rsidR="00B17924" w:rsidRPr="00916595" w:rsidRDefault="00B17924" w:rsidP="00F97C43">
            <w:pPr>
              <w:spacing w:after="58"/>
              <w:jc w:val="both"/>
              <w:rPr>
                <w:sz w:val="22"/>
                <w:szCs w:val="22"/>
              </w:rPr>
            </w:pPr>
          </w:p>
        </w:tc>
        <w:tc>
          <w:tcPr>
            <w:tcW w:w="1011" w:type="pct"/>
            <w:tcBorders>
              <w:top w:val="nil"/>
              <w:left w:val="nil"/>
              <w:bottom w:val="single" w:sz="8" w:space="0" w:color="000000"/>
              <w:right w:val="nil"/>
            </w:tcBorders>
          </w:tcPr>
          <w:p w14:paraId="0BA1DEC9" w14:textId="77777777" w:rsidR="00B17924" w:rsidRPr="00916595" w:rsidRDefault="00B17924" w:rsidP="00F97C43">
            <w:pPr>
              <w:spacing w:after="58"/>
              <w:jc w:val="both"/>
              <w:rPr>
                <w:sz w:val="22"/>
                <w:szCs w:val="22"/>
              </w:rPr>
            </w:pPr>
          </w:p>
        </w:tc>
        <w:tc>
          <w:tcPr>
            <w:tcW w:w="287" w:type="pct"/>
          </w:tcPr>
          <w:p w14:paraId="5BEC7FFD" w14:textId="77777777" w:rsidR="00B17924" w:rsidRPr="00916595" w:rsidRDefault="00B17924" w:rsidP="00F97C43">
            <w:pPr>
              <w:spacing w:after="58"/>
              <w:jc w:val="both"/>
              <w:rPr>
                <w:sz w:val="22"/>
                <w:szCs w:val="22"/>
              </w:rPr>
            </w:pPr>
          </w:p>
        </w:tc>
        <w:tc>
          <w:tcPr>
            <w:tcW w:w="1719" w:type="pct"/>
            <w:tcBorders>
              <w:top w:val="nil"/>
              <w:left w:val="nil"/>
              <w:bottom w:val="single" w:sz="8" w:space="0" w:color="000000"/>
              <w:right w:val="nil"/>
            </w:tcBorders>
          </w:tcPr>
          <w:p w14:paraId="1AF6E4E1" w14:textId="77777777" w:rsidR="00B17924" w:rsidRPr="00916595" w:rsidRDefault="00B17924" w:rsidP="00F97C43">
            <w:pPr>
              <w:spacing w:after="58"/>
              <w:jc w:val="both"/>
              <w:rPr>
                <w:sz w:val="22"/>
                <w:szCs w:val="22"/>
              </w:rPr>
            </w:pPr>
          </w:p>
        </w:tc>
      </w:tr>
      <w:tr w:rsidR="00B17924" w:rsidRPr="00916595" w14:paraId="74CAE92A" w14:textId="77777777" w:rsidTr="00F97C43">
        <w:tc>
          <w:tcPr>
            <w:tcW w:w="1682" w:type="pct"/>
            <w:tcBorders>
              <w:top w:val="single" w:sz="8" w:space="0" w:color="000000"/>
              <w:left w:val="nil"/>
              <w:bottom w:val="single" w:sz="8" w:space="0" w:color="000000"/>
              <w:right w:val="nil"/>
            </w:tcBorders>
            <w:hideMark/>
          </w:tcPr>
          <w:p w14:paraId="6E6B225B" w14:textId="77777777" w:rsidR="00B17924" w:rsidRDefault="00B17924" w:rsidP="00F97C43">
            <w:pPr>
              <w:spacing w:after="58"/>
              <w:jc w:val="both"/>
              <w:rPr>
                <w:sz w:val="22"/>
                <w:szCs w:val="22"/>
              </w:rPr>
            </w:pPr>
            <w:r w:rsidRPr="00916595">
              <w:rPr>
                <w:sz w:val="22"/>
                <w:szCs w:val="22"/>
              </w:rPr>
              <w:t>Name of participant</w:t>
            </w:r>
          </w:p>
          <w:p w14:paraId="1F11E849" w14:textId="77777777" w:rsidR="00B17924" w:rsidRDefault="00B17924" w:rsidP="00F97C43">
            <w:pPr>
              <w:spacing w:after="58"/>
              <w:jc w:val="both"/>
              <w:rPr>
                <w:sz w:val="22"/>
                <w:szCs w:val="22"/>
              </w:rPr>
            </w:pPr>
          </w:p>
          <w:p w14:paraId="0D08E94D" w14:textId="77777777" w:rsidR="00B17924" w:rsidRDefault="00B17924" w:rsidP="00F97C43">
            <w:pPr>
              <w:spacing w:after="58"/>
              <w:jc w:val="both"/>
              <w:rPr>
                <w:sz w:val="22"/>
                <w:szCs w:val="22"/>
              </w:rPr>
            </w:pPr>
          </w:p>
          <w:p w14:paraId="29EAEBF7" w14:textId="77777777" w:rsidR="00B17924" w:rsidRPr="00916595" w:rsidRDefault="00B17924" w:rsidP="00F97C43">
            <w:pPr>
              <w:spacing w:after="58"/>
              <w:jc w:val="both"/>
              <w:rPr>
                <w:sz w:val="22"/>
                <w:szCs w:val="22"/>
              </w:rPr>
            </w:pPr>
          </w:p>
        </w:tc>
        <w:tc>
          <w:tcPr>
            <w:tcW w:w="301" w:type="pct"/>
          </w:tcPr>
          <w:p w14:paraId="346B3707" w14:textId="77777777" w:rsidR="00B17924" w:rsidRPr="00916595" w:rsidRDefault="00B17924" w:rsidP="00F97C43">
            <w:pPr>
              <w:rPr>
                <w:sz w:val="22"/>
                <w:szCs w:val="22"/>
              </w:rPr>
            </w:pPr>
          </w:p>
          <w:p w14:paraId="102AC849" w14:textId="77777777" w:rsidR="00B17924" w:rsidRPr="00916595" w:rsidRDefault="00B17924" w:rsidP="00F97C43">
            <w:pPr>
              <w:spacing w:after="58"/>
              <w:jc w:val="both"/>
              <w:rPr>
                <w:sz w:val="22"/>
                <w:szCs w:val="22"/>
              </w:rPr>
            </w:pPr>
          </w:p>
        </w:tc>
        <w:tc>
          <w:tcPr>
            <w:tcW w:w="1011" w:type="pct"/>
            <w:tcBorders>
              <w:top w:val="single" w:sz="8" w:space="0" w:color="000000"/>
              <w:left w:val="nil"/>
              <w:bottom w:val="single" w:sz="8" w:space="0" w:color="000000"/>
              <w:right w:val="nil"/>
            </w:tcBorders>
            <w:hideMark/>
          </w:tcPr>
          <w:p w14:paraId="54524999" w14:textId="77777777" w:rsidR="00B17924" w:rsidRPr="00916595" w:rsidRDefault="00B17924" w:rsidP="00F97C43">
            <w:pPr>
              <w:spacing w:after="58"/>
              <w:jc w:val="both"/>
              <w:rPr>
                <w:sz w:val="22"/>
                <w:szCs w:val="22"/>
              </w:rPr>
            </w:pPr>
            <w:r w:rsidRPr="00916595">
              <w:rPr>
                <w:sz w:val="22"/>
                <w:szCs w:val="22"/>
              </w:rPr>
              <w:t>Date</w:t>
            </w:r>
          </w:p>
        </w:tc>
        <w:tc>
          <w:tcPr>
            <w:tcW w:w="287" w:type="pct"/>
          </w:tcPr>
          <w:p w14:paraId="73DE4B72" w14:textId="77777777" w:rsidR="00B17924" w:rsidRPr="00916595" w:rsidRDefault="00B17924" w:rsidP="00F97C43">
            <w:pPr>
              <w:spacing w:after="58"/>
              <w:jc w:val="both"/>
              <w:rPr>
                <w:sz w:val="22"/>
                <w:szCs w:val="22"/>
              </w:rPr>
            </w:pPr>
          </w:p>
        </w:tc>
        <w:tc>
          <w:tcPr>
            <w:tcW w:w="1719" w:type="pct"/>
            <w:tcBorders>
              <w:top w:val="single" w:sz="8" w:space="0" w:color="000000"/>
              <w:left w:val="nil"/>
              <w:bottom w:val="single" w:sz="8" w:space="0" w:color="000000"/>
              <w:right w:val="nil"/>
            </w:tcBorders>
            <w:hideMark/>
          </w:tcPr>
          <w:p w14:paraId="32013E97" w14:textId="77777777" w:rsidR="00B17924" w:rsidRPr="00916595" w:rsidRDefault="00B17924" w:rsidP="00F97C43">
            <w:pPr>
              <w:spacing w:after="58"/>
              <w:jc w:val="both"/>
              <w:rPr>
                <w:sz w:val="22"/>
                <w:szCs w:val="22"/>
              </w:rPr>
            </w:pPr>
            <w:r w:rsidRPr="00916595">
              <w:rPr>
                <w:sz w:val="22"/>
                <w:szCs w:val="22"/>
              </w:rPr>
              <w:t>Signature</w:t>
            </w:r>
          </w:p>
        </w:tc>
      </w:tr>
      <w:tr w:rsidR="00B17924" w:rsidRPr="00916595" w14:paraId="0B90AE1F" w14:textId="77777777" w:rsidTr="00F97C43">
        <w:tc>
          <w:tcPr>
            <w:tcW w:w="1682" w:type="pct"/>
            <w:tcBorders>
              <w:top w:val="single" w:sz="8" w:space="0" w:color="000000"/>
              <w:left w:val="nil"/>
              <w:bottom w:val="single" w:sz="8" w:space="0" w:color="000000"/>
              <w:right w:val="nil"/>
            </w:tcBorders>
            <w:hideMark/>
          </w:tcPr>
          <w:p w14:paraId="275FE6F2" w14:textId="77777777" w:rsidR="00B17924" w:rsidRDefault="00B17924" w:rsidP="00F97C43">
            <w:pPr>
              <w:spacing w:after="58"/>
              <w:jc w:val="both"/>
              <w:rPr>
                <w:sz w:val="22"/>
                <w:szCs w:val="22"/>
              </w:rPr>
            </w:pPr>
            <w:r w:rsidRPr="00916595">
              <w:rPr>
                <w:sz w:val="22"/>
                <w:szCs w:val="22"/>
              </w:rPr>
              <w:t>Name of person taking consent</w:t>
            </w:r>
          </w:p>
          <w:p w14:paraId="252BA0F7" w14:textId="77777777" w:rsidR="00B17924" w:rsidRDefault="00B17924" w:rsidP="00F97C43">
            <w:pPr>
              <w:spacing w:after="58"/>
              <w:jc w:val="both"/>
              <w:rPr>
                <w:sz w:val="22"/>
                <w:szCs w:val="22"/>
              </w:rPr>
            </w:pPr>
          </w:p>
          <w:p w14:paraId="15CAEF69" w14:textId="77777777" w:rsidR="00B17924" w:rsidRPr="00916595" w:rsidRDefault="00B17924" w:rsidP="00F97C43">
            <w:pPr>
              <w:spacing w:after="58"/>
              <w:jc w:val="both"/>
              <w:rPr>
                <w:sz w:val="22"/>
                <w:szCs w:val="22"/>
              </w:rPr>
            </w:pPr>
            <w:r w:rsidRPr="00916595">
              <w:rPr>
                <w:sz w:val="22"/>
                <w:szCs w:val="22"/>
              </w:rPr>
              <w:t xml:space="preserve"> </w:t>
            </w:r>
          </w:p>
        </w:tc>
        <w:tc>
          <w:tcPr>
            <w:tcW w:w="301" w:type="pct"/>
          </w:tcPr>
          <w:p w14:paraId="254F5428" w14:textId="77777777" w:rsidR="00B17924" w:rsidRPr="00916595" w:rsidRDefault="00B17924" w:rsidP="00F97C43">
            <w:pPr>
              <w:rPr>
                <w:sz w:val="22"/>
                <w:szCs w:val="22"/>
              </w:rPr>
            </w:pPr>
          </w:p>
          <w:p w14:paraId="6F5C412B" w14:textId="77777777" w:rsidR="00B17924" w:rsidRPr="00916595" w:rsidRDefault="00B17924" w:rsidP="00F97C43">
            <w:pPr>
              <w:rPr>
                <w:sz w:val="22"/>
                <w:szCs w:val="22"/>
              </w:rPr>
            </w:pPr>
          </w:p>
          <w:p w14:paraId="413D0921" w14:textId="77777777" w:rsidR="00B17924" w:rsidRPr="00916595" w:rsidRDefault="00B17924" w:rsidP="00F97C43">
            <w:pPr>
              <w:spacing w:after="58"/>
              <w:jc w:val="both"/>
              <w:rPr>
                <w:sz w:val="22"/>
                <w:szCs w:val="22"/>
              </w:rPr>
            </w:pPr>
          </w:p>
        </w:tc>
        <w:tc>
          <w:tcPr>
            <w:tcW w:w="1011" w:type="pct"/>
            <w:tcBorders>
              <w:top w:val="single" w:sz="8" w:space="0" w:color="000000"/>
              <w:left w:val="nil"/>
              <w:bottom w:val="single" w:sz="8" w:space="0" w:color="000000"/>
              <w:right w:val="nil"/>
            </w:tcBorders>
            <w:hideMark/>
          </w:tcPr>
          <w:p w14:paraId="5D94103A" w14:textId="77777777" w:rsidR="00B17924" w:rsidRPr="00916595" w:rsidRDefault="00B17924" w:rsidP="00F97C43">
            <w:pPr>
              <w:spacing w:after="58"/>
              <w:jc w:val="both"/>
              <w:rPr>
                <w:sz w:val="22"/>
                <w:szCs w:val="22"/>
              </w:rPr>
            </w:pPr>
            <w:r w:rsidRPr="00916595">
              <w:rPr>
                <w:sz w:val="22"/>
                <w:szCs w:val="22"/>
              </w:rPr>
              <w:t>Date</w:t>
            </w:r>
          </w:p>
        </w:tc>
        <w:tc>
          <w:tcPr>
            <w:tcW w:w="287" w:type="pct"/>
          </w:tcPr>
          <w:p w14:paraId="143F67BA" w14:textId="77777777" w:rsidR="00B17924" w:rsidRPr="00916595" w:rsidRDefault="00B17924" w:rsidP="00F97C43">
            <w:pPr>
              <w:spacing w:after="58"/>
              <w:jc w:val="both"/>
              <w:rPr>
                <w:sz w:val="22"/>
                <w:szCs w:val="22"/>
              </w:rPr>
            </w:pPr>
          </w:p>
        </w:tc>
        <w:tc>
          <w:tcPr>
            <w:tcW w:w="1719" w:type="pct"/>
            <w:tcBorders>
              <w:top w:val="single" w:sz="8" w:space="0" w:color="000000"/>
              <w:left w:val="nil"/>
              <w:bottom w:val="single" w:sz="8" w:space="0" w:color="000000"/>
              <w:right w:val="nil"/>
            </w:tcBorders>
            <w:hideMark/>
          </w:tcPr>
          <w:p w14:paraId="5F7AF833" w14:textId="77777777" w:rsidR="00B17924" w:rsidRPr="00916595" w:rsidRDefault="00B17924" w:rsidP="00F97C43">
            <w:pPr>
              <w:spacing w:after="58"/>
              <w:jc w:val="both"/>
              <w:rPr>
                <w:sz w:val="22"/>
                <w:szCs w:val="22"/>
              </w:rPr>
            </w:pPr>
            <w:r w:rsidRPr="00916595">
              <w:rPr>
                <w:sz w:val="22"/>
                <w:szCs w:val="22"/>
              </w:rPr>
              <w:t>Signature</w:t>
            </w:r>
          </w:p>
        </w:tc>
      </w:tr>
    </w:tbl>
    <w:p w14:paraId="48749CD3" w14:textId="77777777" w:rsidR="00B17924" w:rsidRDefault="00B17924" w:rsidP="00B17924">
      <w:pPr>
        <w:rPr>
          <w:rFonts w:ascii="Arial" w:hAnsi="Arial" w:cs="Arial"/>
          <w:sz w:val="20"/>
          <w:szCs w:val="20"/>
        </w:rPr>
      </w:pPr>
    </w:p>
    <w:p w14:paraId="3CB12205" w14:textId="77777777" w:rsidR="00B17924" w:rsidRDefault="00B17924" w:rsidP="00B17924"/>
    <w:p w14:paraId="7272EBB6" w14:textId="77777777" w:rsidR="00B17924" w:rsidRDefault="00B17924" w:rsidP="00B17924"/>
    <w:p w14:paraId="3DC99369" w14:textId="77777777" w:rsidR="00B17924" w:rsidRPr="00614EA0" w:rsidRDefault="00B17924" w:rsidP="00B17924"/>
    <w:p w14:paraId="79290B5E" w14:textId="2C88138F" w:rsidR="00B17924" w:rsidRPr="00614EA0" w:rsidRDefault="00B17924" w:rsidP="00B17924">
      <w:r w:rsidRPr="00614EA0">
        <w:lastRenderedPageBreak/>
        <w:t>Participant Information Sheet: Survey</w:t>
      </w:r>
      <w:r>
        <w:t xml:space="preserve"> (English version)</w:t>
      </w:r>
    </w:p>
    <w:tbl>
      <w:tblPr>
        <w:tblStyle w:val="LightShading"/>
        <w:tblW w:w="9030" w:type="dxa"/>
        <w:tblLayout w:type="fixed"/>
        <w:tblLook w:val="0000" w:firstRow="0" w:lastRow="0" w:firstColumn="0" w:lastColumn="0" w:noHBand="0" w:noVBand="0"/>
      </w:tblPr>
      <w:tblGrid>
        <w:gridCol w:w="4515"/>
        <w:gridCol w:w="4515"/>
      </w:tblGrid>
      <w:tr w:rsidR="00B17924" w:rsidRPr="002E427C" w14:paraId="6A1E493F" w14:textId="77777777" w:rsidTr="00F97C43">
        <w:trPr>
          <w:cnfStyle w:val="000000100000" w:firstRow="0" w:lastRow="0" w:firstColumn="0" w:lastColumn="0" w:oddVBand="0" w:evenVBand="0" w:oddHBand="1" w:evenHBand="0"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9030" w:type="dxa"/>
            <w:gridSpan w:val="2"/>
            <w:tcBorders>
              <w:top w:val="nil"/>
              <w:bottom w:val="single" w:sz="4" w:space="0" w:color="auto"/>
            </w:tcBorders>
            <w:shd w:val="clear" w:color="auto" w:fill="auto"/>
          </w:tcPr>
          <w:p w14:paraId="36A60864" w14:textId="77777777" w:rsidR="00B17924" w:rsidRPr="002E427C" w:rsidRDefault="00B17924" w:rsidP="00F97C43">
            <w:pPr>
              <w:autoSpaceDE w:val="0"/>
              <w:autoSpaceDN w:val="0"/>
              <w:adjustRightInd w:val="0"/>
              <w:jc w:val="center"/>
              <w:rPr>
                <w:bCs/>
                <w:color w:val="auto"/>
                <w:u w:val="single"/>
              </w:rPr>
            </w:pPr>
          </w:p>
          <w:p w14:paraId="1A9CA5E5" w14:textId="77777777" w:rsidR="00B17924" w:rsidRPr="002E427C" w:rsidRDefault="00B17924" w:rsidP="00F97C43">
            <w:pPr>
              <w:autoSpaceDE w:val="0"/>
              <w:autoSpaceDN w:val="0"/>
              <w:adjustRightInd w:val="0"/>
              <w:jc w:val="center"/>
              <w:rPr>
                <w:b/>
                <w:bCs/>
                <w:color w:val="auto"/>
                <w:sz w:val="28"/>
                <w:szCs w:val="28"/>
                <w:u w:val="single"/>
              </w:rPr>
            </w:pPr>
            <w:r w:rsidRPr="002E427C">
              <w:rPr>
                <w:b/>
                <w:bCs/>
                <w:color w:val="auto"/>
                <w:sz w:val="28"/>
                <w:szCs w:val="28"/>
                <w:u w:val="single"/>
              </w:rPr>
              <w:t>SURVEY</w:t>
            </w:r>
          </w:p>
          <w:p w14:paraId="0694F333" w14:textId="77777777" w:rsidR="00B17924" w:rsidRPr="002E427C" w:rsidRDefault="00B17924" w:rsidP="00F97C43">
            <w:pPr>
              <w:autoSpaceDE w:val="0"/>
              <w:autoSpaceDN w:val="0"/>
              <w:adjustRightInd w:val="0"/>
              <w:jc w:val="center"/>
              <w:rPr>
                <w:b/>
                <w:bCs/>
                <w:color w:val="auto"/>
                <w:sz w:val="28"/>
                <w:szCs w:val="28"/>
              </w:rPr>
            </w:pPr>
            <w:r w:rsidRPr="002E427C">
              <w:rPr>
                <w:b/>
                <w:bCs/>
                <w:color w:val="auto"/>
                <w:sz w:val="28"/>
                <w:szCs w:val="28"/>
              </w:rPr>
              <w:t>Participant Information Sheet</w:t>
            </w:r>
          </w:p>
          <w:p w14:paraId="1B429710" w14:textId="77777777" w:rsidR="00B17924" w:rsidRPr="002E427C" w:rsidRDefault="00B17924" w:rsidP="00F97C43">
            <w:pPr>
              <w:autoSpaceDE w:val="0"/>
              <w:autoSpaceDN w:val="0"/>
              <w:adjustRightInd w:val="0"/>
              <w:jc w:val="center"/>
              <w:rPr>
                <w:bCs/>
                <w:color w:val="auto"/>
              </w:rPr>
            </w:pPr>
          </w:p>
          <w:p w14:paraId="64AA08BE" w14:textId="77777777" w:rsidR="00B17924" w:rsidRPr="002E427C" w:rsidRDefault="00B17924" w:rsidP="00F97C43">
            <w:pPr>
              <w:autoSpaceDE w:val="0"/>
              <w:autoSpaceDN w:val="0"/>
              <w:adjustRightInd w:val="0"/>
              <w:rPr>
                <w:color w:val="auto"/>
              </w:rPr>
            </w:pPr>
            <w:r w:rsidRPr="002E427C">
              <w:rPr>
                <w:color w:val="auto"/>
              </w:rPr>
              <w:t xml:space="preserve">The Study </w:t>
            </w:r>
          </w:p>
        </w:tc>
      </w:tr>
      <w:tr w:rsidR="00B17924" w:rsidRPr="002E427C" w14:paraId="602430D9" w14:textId="77777777" w:rsidTr="00F97C43">
        <w:trPr>
          <w:trHeight w:val="244"/>
        </w:trPr>
        <w:tc>
          <w:tcPr>
            <w:cnfStyle w:val="000010000000" w:firstRow="0" w:lastRow="0" w:firstColumn="0" w:lastColumn="0" w:oddVBand="1" w:evenVBand="0" w:oddHBand="0" w:evenHBand="0" w:firstRowFirstColumn="0" w:firstRowLastColumn="0" w:lastRowFirstColumn="0" w:lastRowLastColumn="0"/>
            <w:tcW w:w="4515" w:type="dxa"/>
            <w:tcBorders>
              <w:top w:val="single" w:sz="4" w:space="0" w:color="auto"/>
            </w:tcBorders>
            <w:shd w:val="clear" w:color="auto" w:fill="auto"/>
          </w:tcPr>
          <w:p w14:paraId="26ECE921" w14:textId="77777777" w:rsidR="00B17924" w:rsidRPr="002E427C" w:rsidRDefault="00B17924" w:rsidP="00F97C43">
            <w:pPr>
              <w:autoSpaceDE w:val="0"/>
              <w:autoSpaceDN w:val="0"/>
              <w:adjustRightInd w:val="0"/>
              <w:rPr>
                <w:color w:val="auto"/>
              </w:rPr>
            </w:pPr>
            <w:r w:rsidRPr="002E427C">
              <w:rPr>
                <w:color w:val="auto"/>
              </w:rPr>
              <w:t xml:space="preserve">Title </w:t>
            </w:r>
          </w:p>
        </w:tc>
        <w:tc>
          <w:tcPr>
            <w:tcW w:w="4515" w:type="dxa"/>
            <w:tcBorders>
              <w:top w:val="single" w:sz="4" w:space="0" w:color="auto"/>
              <w:bottom w:val="nil"/>
            </w:tcBorders>
            <w:shd w:val="clear" w:color="auto" w:fill="auto"/>
          </w:tcPr>
          <w:p w14:paraId="69B85866" w14:textId="77777777" w:rsidR="00B17924" w:rsidRPr="002E427C" w:rsidRDefault="00B17924" w:rsidP="00F97C43">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rPr>
            </w:pPr>
            <w:r w:rsidRPr="002E427C">
              <w:rPr>
                <w:b/>
                <w:bCs/>
                <w:color w:val="auto"/>
              </w:rPr>
              <w:t>Financial capability among university students</w:t>
            </w:r>
          </w:p>
        </w:tc>
      </w:tr>
      <w:tr w:rsidR="00B17924" w:rsidRPr="002E427C" w14:paraId="18FB757C" w14:textId="77777777" w:rsidTr="00F97C43">
        <w:trPr>
          <w:cnfStyle w:val="000000100000" w:firstRow="0" w:lastRow="0" w:firstColumn="0" w:lastColumn="0" w:oddVBand="0" w:evenVBand="0" w:oddHBand="1" w:evenHBand="0"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4515" w:type="dxa"/>
            <w:shd w:val="clear" w:color="auto" w:fill="auto"/>
          </w:tcPr>
          <w:p w14:paraId="6772CEF8" w14:textId="77777777" w:rsidR="00B17924" w:rsidRPr="002E427C" w:rsidRDefault="00B17924" w:rsidP="00F97C43">
            <w:pPr>
              <w:autoSpaceDE w:val="0"/>
              <w:autoSpaceDN w:val="0"/>
              <w:adjustRightInd w:val="0"/>
              <w:rPr>
                <w:color w:val="auto"/>
              </w:rPr>
            </w:pPr>
            <w:r w:rsidRPr="002E427C">
              <w:rPr>
                <w:color w:val="auto"/>
              </w:rPr>
              <w:t xml:space="preserve">Researcher </w:t>
            </w:r>
          </w:p>
        </w:tc>
        <w:tc>
          <w:tcPr>
            <w:tcW w:w="4515" w:type="dxa"/>
            <w:tcBorders>
              <w:top w:val="nil"/>
            </w:tcBorders>
            <w:shd w:val="clear" w:color="auto" w:fill="auto"/>
          </w:tcPr>
          <w:p w14:paraId="3A7AEDA4" w14:textId="77777777" w:rsidR="00B17924" w:rsidRPr="002E427C" w:rsidRDefault="00B17924" w:rsidP="00F97C43">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2E427C">
              <w:rPr>
                <w:rFonts w:ascii="Times New Roman" w:hAnsi="Times New Roman" w:cs="Times New Roman"/>
                <w:b/>
                <w:bCs/>
                <w:color w:val="auto"/>
              </w:rPr>
              <w:t xml:space="preserve">Irni </w:t>
            </w:r>
            <w:proofErr w:type="spellStart"/>
            <w:r w:rsidRPr="002E427C">
              <w:rPr>
                <w:rFonts w:ascii="Times New Roman" w:hAnsi="Times New Roman" w:cs="Times New Roman"/>
                <w:b/>
                <w:bCs/>
                <w:color w:val="auto"/>
              </w:rPr>
              <w:t>Rahmayani</w:t>
            </w:r>
            <w:proofErr w:type="spellEnd"/>
            <w:r w:rsidRPr="002E427C">
              <w:rPr>
                <w:rFonts w:ascii="Times New Roman" w:hAnsi="Times New Roman" w:cs="Times New Roman"/>
                <w:b/>
                <w:bCs/>
                <w:color w:val="auto"/>
              </w:rPr>
              <w:t xml:space="preserve"> Johan </w:t>
            </w:r>
          </w:p>
        </w:tc>
      </w:tr>
      <w:tr w:rsidR="00B17924" w:rsidRPr="002E427C" w14:paraId="38ECA5DE" w14:textId="77777777" w:rsidTr="00F97C43">
        <w:trPr>
          <w:trHeight w:val="110"/>
        </w:trPr>
        <w:tc>
          <w:tcPr>
            <w:cnfStyle w:val="000010000000" w:firstRow="0" w:lastRow="0" w:firstColumn="0" w:lastColumn="0" w:oddVBand="1" w:evenVBand="0" w:oddHBand="0" w:evenHBand="0" w:firstRowFirstColumn="0" w:firstRowLastColumn="0" w:lastRowFirstColumn="0" w:lastRowLastColumn="0"/>
            <w:tcW w:w="4515" w:type="dxa"/>
            <w:shd w:val="clear" w:color="auto" w:fill="auto"/>
          </w:tcPr>
          <w:p w14:paraId="01D6E5C6" w14:textId="77777777" w:rsidR="00B17924" w:rsidRPr="002E427C" w:rsidRDefault="00B17924" w:rsidP="00F97C43">
            <w:pPr>
              <w:autoSpaceDE w:val="0"/>
              <w:autoSpaceDN w:val="0"/>
              <w:adjustRightInd w:val="0"/>
              <w:rPr>
                <w:color w:val="auto"/>
              </w:rPr>
            </w:pPr>
            <w:r w:rsidRPr="002E427C">
              <w:rPr>
                <w:color w:val="auto"/>
              </w:rPr>
              <w:t xml:space="preserve">Lead Supervisor </w:t>
            </w:r>
          </w:p>
        </w:tc>
        <w:tc>
          <w:tcPr>
            <w:tcW w:w="4515" w:type="dxa"/>
            <w:shd w:val="clear" w:color="auto" w:fill="auto"/>
          </w:tcPr>
          <w:p w14:paraId="2C399A99" w14:textId="77777777" w:rsidR="00B17924" w:rsidRPr="002E427C" w:rsidRDefault="00B17924" w:rsidP="00F97C43">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E427C">
              <w:rPr>
                <w:rFonts w:ascii="Times New Roman" w:hAnsi="Times New Roman" w:cs="Times New Roman"/>
                <w:b/>
                <w:bCs/>
                <w:color w:val="auto"/>
              </w:rPr>
              <w:t xml:space="preserve">Professor Karen Rowlingson </w:t>
            </w:r>
          </w:p>
        </w:tc>
      </w:tr>
      <w:tr w:rsidR="00B17924" w:rsidRPr="002E427C" w14:paraId="0E3ABED1" w14:textId="77777777" w:rsidTr="00F97C43">
        <w:trPr>
          <w:cnfStyle w:val="000000100000" w:firstRow="0" w:lastRow="0" w:firstColumn="0" w:lastColumn="0" w:oddVBand="0" w:evenVBand="0" w:oddHBand="1" w:evenHBand="0"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4515" w:type="dxa"/>
            <w:shd w:val="clear" w:color="auto" w:fill="auto"/>
          </w:tcPr>
          <w:p w14:paraId="69A40EA9" w14:textId="77777777" w:rsidR="00B17924" w:rsidRPr="002E427C" w:rsidRDefault="00B17924" w:rsidP="00F97C43">
            <w:pPr>
              <w:autoSpaceDE w:val="0"/>
              <w:autoSpaceDN w:val="0"/>
              <w:adjustRightInd w:val="0"/>
              <w:rPr>
                <w:color w:val="auto"/>
              </w:rPr>
            </w:pPr>
            <w:r w:rsidRPr="002E427C">
              <w:rPr>
                <w:color w:val="auto"/>
              </w:rPr>
              <w:t xml:space="preserve">Co-Supervisor </w:t>
            </w:r>
          </w:p>
        </w:tc>
        <w:tc>
          <w:tcPr>
            <w:tcW w:w="4515" w:type="dxa"/>
            <w:shd w:val="clear" w:color="auto" w:fill="auto"/>
          </w:tcPr>
          <w:p w14:paraId="55D36181" w14:textId="77777777" w:rsidR="00B17924" w:rsidRPr="002E427C" w:rsidRDefault="00B17924" w:rsidP="00F97C43">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color w:val="auto"/>
              </w:rPr>
            </w:pPr>
            <w:r w:rsidRPr="002E427C">
              <w:rPr>
                <w:b/>
                <w:bCs/>
                <w:color w:val="auto"/>
              </w:rPr>
              <w:t xml:space="preserve">DR. Lindsey Appleyard </w:t>
            </w:r>
          </w:p>
          <w:p w14:paraId="29507239" w14:textId="77777777" w:rsidR="00B17924" w:rsidRPr="002E427C" w:rsidRDefault="00B17924" w:rsidP="00F97C43">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auto"/>
              </w:rPr>
            </w:pPr>
          </w:p>
        </w:tc>
      </w:tr>
      <w:tr w:rsidR="00B17924" w:rsidRPr="002E427C" w14:paraId="2F037761" w14:textId="77777777" w:rsidTr="00F97C43">
        <w:trPr>
          <w:trHeight w:val="110"/>
        </w:trPr>
        <w:tc>
          <w:tcPr>
            <w:cnfStyle w:val="000010000000" w:firstRow="0" w:lastRow="0" w:firstColumn="0" w:lastColumn="0" w:oddVBand="1" w:evenVBand="0" w:oddHBand="0" w:evenHBand="0" w:firstRowFirstColumn="0" w:firstRowLastColumn="0" w:lastRowFirstColumn="0" w:lastRowLastColumn="0"/>
            <w:tcW w:w="9030" w:type="dxa"/>
            <w:gridSpan w:val="2"/>
            <w:tcBorders>
              <w:bottom w:val="single" w:sz="4" w:space="0" w:color="auto"/>
            </w:tcBorders>
            <w:shd w:val="clear" w:color="auto" w:fill="auto"/>
          </w:tcPr>
          <w:p w14:paraId="7EB6FDB0" w14:textId="77777777" w:rsidR="00B17924" w:rsidRPr="002E427C" w:rsidRDefault="00B17924" w:rsidP="00F97C43">
            <w:pPr>
              <w:autoSpaceDE w:val="0"/>
              <w:autoSpaceDN w:val="0"/>
              <w:adjustRightInd w:val="0"/>
              <w:jc w:val="both"/>
              <w:rPr>
                <w:color w:val="auto"/>
              </w:rPr>
            </w:pPr>
            <w:r w:rsidRPr="002E427C">
              <w:rPr>
                <w:color w:val="auto"/>
              </w:rPr>
              <w:t xml:space="preserve">You are asked to participate in this study conducted in partial fulfilment of the requirements in PhD in Social Policy for Irni </w:t>
            </w:r>
            <w:proofErr w:type="spellStart"/>
            <w:r w:rsidRPr="002E427C">
              <w:rPr>
                <w:color w:val="auto"/>
              </w:rPr>
              <w:t>Rahmayani</w:t>
            </w:r>
            <w:proofErr w:type="spellEnd"/>
            <w:r w:rsidRPr="002E427C">
              <w:rPr>
                <w:color w:val="auto"/>
              </w:rPr>
              <w:t xml:space="preserve"> Johan.  In order to help you to decide, this information sheet outlines why the research is being done and what it will involve. Please read the following sections carefully and feel free to ask for clarifications or questions. </w:t>
            </w:r>
          </w:p>
          <w:p w14:paraId="4D2F37C2" w14:textId="77777777" w:rsidR="00B17924" w:rsidRPr="002E427C" w:rsidRDefault="00B17924" w:rsidP="00F97C43">
            <w:pPr>
              <w:autoSpaceDE w:val="0"/>
              <w:autoSpaceDN w:val="0"/>
              <w:adjustRightInd w:val="0"/>
              <w:rPr>
                <w:b/>
                <w:color w:val="auto"/>
              </w:rPr>
            </w:pPr>
          </w:p>
          <w:p w14:paraId="277AD9D5" w14:textId="77777777" w:rsidR="00B17924" w:rsidRPr="002E427C" w:rsidRDefault="00B17924" w:rsidP="00F97C43">
            <w:pPr>
              <w:autoSpaceDE w:val="0"/>
              <w:autoSpaceDN w:val="0"/>
              <w:adjustRightInd w:val="0"/>
              <w:rPr>
                <w:b/>
                <w:color w:val="auto"/>
              </w:rPr>
            </w:pPr>
            <w:r w:rsidRPr="002E427C">
              <w:rPr>
                <w:b/>
                <w:color w:val="auto"/>
              </w:rPr>
              <w:t xml:space="preserve">1. Who is conducting and funding the research? </w:t>
            </w:r>
          </w:p>
        </w:tc>
      </w:tr>
      <w:tr w:rsidR="00B17924" w:rsidRPr="002E427C" w14:paraId="0E2A8BD6" w14:textId="77777777" w:rsidTr="00F97C43">
        <w:trPr>
          <w:cnfStyle w:val="000000100000" w:firstRow="0" w:lastRow="0" w:firstColumn="0" w:lastColumn="0" w:oddVBand="0" w:evenVBand="0" w:oddHBand="1" w:evenHBand="0" w:firstRowFirstColumn="0" w:firstRowLastColumn="0" w:lastRowFirstColumn="0" w:lastRowLastColumn="0"/>
          <w:trHeight w:val="513"/>
        </w:trPr>
        <w:tc>
          <w:tcPr>
            <w:cnfStyle w:val="000010000000" w:firstRow="0" w:lastRow="0" w:firstColumn="0" w:lastColumn="0" w:oddVBand="1" w:evenVBand="0" w:oddHBand="0" w:evenHBand="0" w:firstRowFirstColumn="0" w:firstRowLastColumn="0" w:lastRowFirstColumn="0" w:lastRowLastColumn="0"/>
            <w:tcW w:w="9030" w:type="dxa"/>
            <w:gridSpan w:val="2"/>
            <w:shd w:val="clear" w:color="auto" w:fill="auto"/>
          </w:tcPr>
          <w:p w14:paraId="33078427" w14:textId="77777777" w:rsidR="00B17924" w:rsidRPr="002E427C" w:rsidRDefault="00B17924" w:rsidP="00F97C43">
            <w:pPr>
              <w:autoSpaceDE w:val="0"/>
              <w:autoSpaceDN w:val="0"/>
              <w:adjustRightInd w:val="0"/>
              <w:jc w:val="both"/>
              <w:rPr>
                <w:color w:val="auto"/>
              </w:rPr>
            </w:pPr>
            <w:r w:rsidRPr="002E427C">
              <w:rPr>
                <w:color w:val="auto"/>
              </w:rPr>
              <w:t xml:space="preserve">The research will be solely conducted by Irni </w:t>
            </w:r>
            <w:proofErr w:type="spellStart"/>
            <w:r w:rsidRPr="002E427C">
              <w:rPr>
                <w:color w:val="auto"/>
              </w:rPr>
              <w:t>Rahmayani</w:t>
            </w:r>
            <w:proofErr w:type="spellEnd"/>
            <w:r w:rsidRPr="002E427C">
              <w:rPr>
                <w:color w:val="auto"/>
              </w:rPr>
              <w:t xml:space="preserve"> Johan. She was born and raised in Bogor, West Java, Indonesia. Irni is a staff at Bogor Agricultural University (IPB), Indonesia, and at the moment she is continuing her doctoral study at Department of Institute of Applied Social Studies, School of Social Policy, University of Birmingham, </w:t>
            </w:r>
            <w:proofErr w:type="gramStart"/>
            <w:r w:rsidRPr="002E427C">
              <w:rPr>
                <w:color w:val="auto"/>
              </w:rPr>
              <w:t>the</w:t>
            </w:r>
            <w:proofErr w:type="gramEnd"/>
            <w:r w:rsidRPr="002E427C">
              <w:rPr>
                <w:color w:val="auto"/>
              </w:rPr>
              <w:t xml:space="preserve"> United Kingdom.  </w:t>
            </w:r>
          </w:p>
          <w:p w14:paraId="4265A3AF" w14:textId="77777777" w:rsidR="00B17924" w:rsidRPr="002E427C" w:rsidRDefault="00B17924" w:rsidP="00F97C43">
            <w:pPr>
              <w:autoSpaceDE w:val="0"/>
              <w:autoSpaceDN w:val="0"/>
              <w:adjustRightInd w:val="0"/>
              <w:jc w:val="both"/>
              <w:rPr>
                <w:color w:val="auto"/>
              </w:rPr>
            </w:pPr>
            <w:r w:rsidRPr="002E427C">
              <w:rPr>
                <w:color w:val="auto"/>
              </w:rPr>
              <w:t>In collecting the quantitative data (the survey), this study is funded by (1) Indonesia Endowment Fund for Education (LPDP), Ministry of Finance, Indonesia; (2) Centre on Household Assets and Savings Management (CHASM), University of Birmingham.</w:t>
            </w:r>
          </w:p>
          <w:p w14:paraId="50455068" w14:textId="77777777" w:rsidR="00B17924" w:rsidRPr="002E427C" w:rsidRDefault="00B17924" w:rsidP="00F97C43">
            <w:pPr>
              <w:autoSpaceDE w:val="0"/>
              <w:autoSpaceDN w:val="0"/>
              <w:adjustRightInd w:val="0"/>
              <w:jc w:val="both"/>
              <w:rPr>
                <w:color w:val="auto"/>
              </w:rPr>
            </w:pPr>
          </w:p>
        </w:tc>
      </w:tr>
      <w:tr w:rsidR="00B17924" w:rsidRPr="002E427C" w14:paraId="5EE18FE4" w14:textId="77777777" w:rsidTr="00F97C43">
        <w:trPr>
          <w:trHeight w:val="110"/>
        </w:trPr>
        <w:tc>
          <w:tcPr>
            <w:cnfStyle w:val="000010000000" w:firstRow="0" w:lastRow="0" w:firstColumn="0" w:lastColumn="0" w:oddVBand="1" w:evenVBand="0" w:oddHBand="0" w:evenHBand="0" w:firstRowFirstColumn="0" w:firstRowLastColumn="0" w:lastRowFirstColumn="0" w:lastRowLastColumn="0"/>
            <w:tcW w:w="9030" w:type="dxa"/>
            <w:gridSpan w:val="2"/>
            <w:tcBorders>
              <w:bottom w:val="single" w:sz="4" w:space="0" w:color="auto"/>
            </w:tcBorders>
            <w:shd w:val="clear" w:color="auto" w:fill="auto"/>
          </w:tcPr>
          <w:p w14:paraId="1143535B" w14:textId="77777777" w:rsidR="00B17924" w:rsidRPr="002E427C" w:rsidRDefault="00B17924" w:rsidP="00F97C43">
            <w:pPr>
              <w:autoSpaceDE w:val="0"/>
              <w:autoSpaceDN w:val="0"/>
              <w:adjustRightInd w:val="0"/>
              <w:rPr>
                <w:color w:val="auto"/>
              </w:rPr>
            </w:pPr>
            <w:r w:rsidRPr="002E427C">
              <w:rPr>
                <w:b/>
                <w:bCs/>
                <w:color w:val="auto"/>
              </w:rPr>
              <w:t xml:space="preserve">2. What is the research about? </w:t>
            </w:r>
          </w:p>
        </w:tc>
      </w:tr>
      <w:tr w:rsidR="00B17924" w:rsidRPr="002E427C" w14:paraId="3249D0EA" w14:textId="77777777" w:rsidTr="00F97C43">
        <w:trPr>
          <w:cnfStyle w:val="000000100000" w:firstRow="0" w:lastRow="0" w:firstColumn="0" w:lastColumn="0" w:oddVBand="0" w:evenVBand="0" w:oddHBand="1" w:evenHBand="0" w:firstRowFirstColumn="0" w:firstRowLastColumn="0" w:lastRowFirstColumn="0" w:lastRowLastColumn="0"/>
          <w:trHeight w:val="890"/>
        </w:trPr>
        <w:tc>
          <w:tcPr>
            <w:cnfStyle w:val="000010000000" w:firstRow="0" w:lastRow="0" w:firstColumn="0" w:lastColumn="0" w:oddVBand="1" w:evenVBand="0" w:oddHBand="0" w:evenHBand="0" w:firstRowFirstColumn="0" w:firstRowLastColumn="0" w:lastRowFirstColumn="0" w:lastRowLastColumn="0"/>
            <w:tcW w:w="9030" w:type="dxa"/>
            <w:gridSpan w:val="2"/>
            <w:tcBorders>
              <w:top w:val="single" w:sz="4" w:space="0" w:color="auto"/>
            </w:tcBorders>
            <w:shd w:val="clear" w:color="auto" w:fill="auto"/>
          </w:tcPr>
          <w:p w14:paraId="0E5A02C3" w14:textId="77777777" w:rsidR="00B17924" w:rsidRPr="002E427C" w:rsidRDefault="00B17924" w:rsidP="00F97C43">
            <w:pPr>
              <w:shd w:val="clear" w:color="auto" w:fill="FFFFFF"/>
              <w:spacing w:after="200" w:line="276" w:lineRule="auto"/>
              <w:jc w:val="both"/>
              <w:rPr>
                <w:color w:val="auto"/>
              </w:rPr>
            </w:pPr>
            <w:r w:rsidRPr="002E427C">
              <w:rPr>
                <w:color w:val="auto"/>
              </w:rPr>
              <w:t xml:space="preserve">The purpose of this study is to examine financial capability among university students in Indonesia. According to HM Treasury (2007, p. 19), financial capability is: </w:t>
            </w:r>
          </w:p>
          <w:p w14:paraId="2E2899A7" w14:textId="77777777" w:rsidR="00B17924" w:rsidRPr="002E427C" w:rsidRDefault="00B17924" w:rsidP="00F97C43">
            <w:pPr>
              <w:shd w:val="clear" w:color="auto" w:fill="FFFFFF"/>
              <w:ind w:left="604"/>
              <w:jc w:val="both"/>
              <w:rPr>
                <w:i/>
              </w:rPr>
            </w:pPr>
            <w:r w:rsidRPr="002E427C">
              <w:rPr>
                <w:i/>
              </w:rPr>
              <w:t>‘People’s knowledge and skills to understand their own financial circumstances, along with the motivation to take action. Financially capable consumers plan ahead, find and use information, know when to seek advice and can understand and act on this advice, leading to greater participation in the financial services market’</w:t>
            </w:r>
          </w:p>
          <w:p w14:paraId="669B78F4" w14:textId="77777777" w:rsidR="00B17924" w:rsidRPr="002E427C" w:rsidRDefault="00B17924" w:rsidP="00F97C43">
            <w:pPr>
              <w:shd w:val="clear" w:color="auto" w:fill="FFFFFF"/>
              <w:spacing w:after="200"/>
              <w:jc w:val="both"/>
              <w:rPr>
                <w:color w:val="auto"/>
              </w:rPr>
            </w:pPr>
            <w:r w:rsidRPr="002E427C">
              <w:rPr>
                <w:color w:val="auto"/>
              </w:rPr>
              <w:t xml:space="preserve">Financial capability is increasingly important, but there is little agreement about what kind of issues should be covered and how or when it is best to do this. The study will also explore students’ specific needs to determine which topics should be taught so they can improve their understanding and become more financially capable. </w:t>
            </w:r>
          </w:p>
          <w:p w14:paraId="757C07F2" w14:textId="77777777" w:rsidR="00B17924" w:rsidRPr="002E427C" w:rsidRDefault="00B17924" w:rsidP="00F97C43">
            <w:pPr>
              <w:autoSpaceDE w:val="0"/>
              <w:autoSpaceDN w:val="0"/>
              <w:adjustRightInd w:val="0"/>
              <w:jc w:val="both"/>
              <w:rPr>
                <w:color w:val="auto"/>
              </w:rPr>
            </w:pPr>
            <w:r w:rsidRPr="002E427C">
              <w:rPr>
                <w:color w:val="auto"/>
              </w:rPr>
              <w:t xml:space="preserve">The research involves focus groups and survey. Six focus group has been conducted in 2014, and the results from has been used to check the instruments for quantitative data collection. While, the aim of the survey is to measure financial capability among university students, that is financial knowledge, attitudes and </w:t>
            </w:r>
            <w:proofErr w:type="spellStart"/>
            <w:r w:rsidRPr="002E427C">
              <w:rPr>
                <w:color w:val="auto"/>
              </w:rPr>
              <w:t>behaviour</w:t>
            </w:r>
            <w:proofErr w:type="spellEnd"/>
            <w:r w:rsidRPr="002E427C">
              <w:rPr>
                <w:color w:val="auto"/>
              </w:rPr>
              <w:t xml:space="preserve"> students toward personal finance.</w:t>
            </w:r>
          </w:p>
        </w:tc>
      </w:tr>
      <w:tr w:rsidR="00B17924" w:rsidRPr="002E427C" w14:paraId="43B01EAD" w14:textId="77777777" w:rsidTr="00F97C43">
        <w:trPr>
          <w:trHeight w:val="110"/>
        </w:trPr>
        <w:tc>
          <w:tcPr>
            <w:cnfStyle w:val="000010000000" w:firstRow="0" w:lastRow="0" w:firstColumn="0" w:lastColumn="0" w:oddVBand="1" w:evenVBand="0" w:oddHBand="0" w:evenHBand="0" w:firstRowFirstColumn="0" w:firstRowLastColumn="0" w:lastRowFirstColumn="0" w:lastRowLastColumn="0"/>
            <w:tcW w:w="9030" w:type="dxa"/>
            <w:gridSpan w:val="2"/>
            <w:tcBorders>
              <w:bottom w:val="single" w:sz="4" w:space="0" w:color="auto"/>
            </w:tcBorders>
            <w:shd w:val="clear" w:color="auto" w:fill="auto"/>
          </w:tcPr>
          <w:p w14:paraId="54E0808A" w14:textId="77777777" w:rsidR="00B17924" w:rsidRPr="002E427C" w:rsidRDefault="00B17924" w:rsidP="00F97C43">
            <w:pPr>
              <w:autoSpaceDE w:val="0"/>
              <w:autoSpaceDN w:val="0"/>
              <w:adjustRightInd w:val="0"/>
              <w:jc w:val="both"/>
              <w:rPr>
                <w:color w:val="auto"/>
              </w:rPr>
            </w:pPr>
            <w:r w:rsidRPr="002E427C">
              <w:rPr>
                <w:b/>
                <w:bCs/>
                <w:color w:val="auto"/>
              </w:rPr>
              <w:t xml:space="preserve">3. Who are the participants </w:t>
            </w:r>
          </w:p>
        </w:tc>
      </w:tr>
      <w:tr w:rsidR="00B17924" w:rsidRPr="002E427C" w14:paraId="460BF940" w14:textId="77777777" w:rsidTr="00F97C43">
        <w:trPr>
          <w:cnfStyle w:val="000000100000" w:firstRow="0" w:lastRow="0" w:firstColumn="0" w:lastColumn="0" w:oddVBand="0" w:evenVBand="0" w:oddHBand="1" w:evenHBand="0" w:firstRowFirstColumn="0" w:firstRowLastColumn="0" w:lastRowFirstColumn="0" w:lastRowLastColumn="0"/>
          <w:trHeight w:val="512"/>
        </w:trPr>
        <w:tc>
          <w:tcPr>
            <w:cnfStyle w:val="000010000000" w:firstRow="0" w:lastRow="0" w:firstColumn="0" w:lastColumn="0" w:oddVBand="1" w:evenVBand="0" w:oddHBand="0" w:evenHBand="0" w:firstRowFirstColumn="0" w:firstRowLastColumn="0" w:lastRowFirstColumn="0" w:lastRowLastColumn="0"/>
            <w:tcW w:w="9030" w:type="dxa"/>
            <w:gridSpan w:val="2"/>
            <w:tcBorders>
              <w:top w:val="single" w:sz="4" w:space="0" w:color="auto"/>
            </w:tcBorders>
            <w:shd w:val="clear" w:color="auto" w:fill="auto"/>
          </w:tcPr>
          <w:p w14:paraId="5695A5F1" w14:textId="77777777" w:rsidR="00B17924" w:rsidRPr="002E427C" w:rsidRDefault="00B17924" w:rsidP="00F97C43">
            <w:pPr>
              <w:autoSpaceDE w:val="0"/>
              <w:autoSpaceDN w:val="0"/>
              <w:adjustRightInd w:val="0"/>
              <w:jc w:val="both"/>
              <w:rPr>
                <w:color w:val="auto"/>
              </w:rPr>
            </w:pPr>
            <w:r w:rsidRPr="002E427C">
              <w:rPr>
                <w:color w:val="auto"/>
              </w:rPr>
              <w:t>Participants of the study is undergraduate students of Bogor Agricultural University (IPB), Indonesia.</w:t>
            </w:r>
          </w:p>
        </w:tc>
      </w:tr>
      <w:tr w:rsidR="00B17924" w:rsidRPr="002E427C" w14:paraId="623EE8C9" w14:textId="77777777" w:rsidTr="00F97C43">
        <w:trPr>
          <w:trHeight w:val="110"/>
        </w:trPr>
        <w:tc>
          <w:tcPr>
            <w:cnfStyle w:val="000010000000" w:firstRow="0" w:lastRow="0" w:firstColumn="0" w:lastColumn="0" w:oddVBand="1" w:evenVBand="0" w:oddHBand="0" w:evenHBand="0" w:firstRowFirstColumn="0" w:firstRowLastColumn="0" w:lastRowFirstColumn="0" w:lastRowLastColumn="0"/>
            <w:tcW w:w="9030" w:type="dxa"/>
            <w:gridSpan w:val="2"/>
            <w:tcBorders>
              <w:bottom w:val="single" w:sz="4" w:space="0" w:color="auto"/>
            </w:tcBorders>
            <w:shd w:val="clear" w:color="auto" w:fill="auto"/>
          </w:tcPr>
          <w:p w14:paraId="5465D8E7" w14:textId="77777777" w:rsidR="00B17924" w:rsidRPr="002E427C" w:rsidRDefault="00B17924" w:rsidP="00F97C43">
            <w:pPr>
              <w:autoSpaceDE w:val="0"/>
              <w:autoSpaceDN w:val="0"/>
              <w:adjustRightInd w:val="0"/>
              <w:jc w:val="both"/>
              <w:rPr>
                <w:color w:val="auto"/>
              </w:rPr>
            </w:pPr>
            <w:r w:rsidRPr="002E427C">
              <w:rPr>
                <w:b/>
                <w:bCs/>
                <w:color w:val="auto"/>
              </w:rPr>
              <w:t xml:space="preserve">4. What will happen if I take part and what is involved? </w:t>
            </w:r>
          </w:p>
        </w:tc>
      </w:tr>
      <w:tr w:rsidR="00B17924" w:rsidRPr="002E427C" w14:paraId="6EE45788" w14:textId="77777777" w:rsidTr="00F97C43">
        <w:trPr>
          <w:cnfStyle w:val="000000100000" w:firstRow="0" w:lastRow="0" w:firstColumn="0" w:lastColumn="0" w:oddVBand="0" w:evenVBand="0" w:oddHBand="1" w:evenHBand="0" w:firstRowFirstColumn="0" w:firstRowLastColumn="0" w:lastRowFirstColumn="0" w:lastRowLastColumn="0"/>
          <w:trHeight w:val="513"/>
        </w:trPr>
        <w:tc>
          <w:tcPr>
            <w:cnfStyle w:val="000010000000" w:firstRow="0" w:lastRow="0" w:firstColumn="0" w:lastColumn="0" w:oddVBand="1" w:evenVBand="0" w:oddHBand="0" w:evenHBand="0" w:firstRowFirstColumn="0" w:firstRowLastColumn="0" w:lastRowFirstColumn="0" w:lastRowLastColumn="0"/>
            <w:tcW w:w="9030" w:type="dxa"/>
            <w:gridSpan w:val="2"/>
            <w:tcBorders>
              <w:top w:val="single" w:sz="4" w:space="0" w:color="auto"/>
            </w:tcBorders>
            <w:shd w:val="clear" w:color="auto" w:fill="auto"/>
          </w:tcPr>
          <w:p w14:paraId="2275632E" w14:textId="77777777" w:rsidR="00B17924" w:rsidRPr="002E427C" w:rsidRDefault="00B17924" w:rsidP="00F97C43">
            <w:pPr>
              <w:jc w:val="both"/>
              <w:rPr>
                <w:color w:val="auto"/>
              </w:rPr>
            </w:pPr>
            <w:r w:rsidRPr="002E427C">
              <w:rPr>
                <w:color w:val="auto"/>
              </w:rPr>
              <w:t xml:space="preserve">If you agree to take part in the study, please complete the attached questionnaire. The questionnaire will take time approximately 20-45 minutes to fill in. A book bag will be rewarded as a gift for each respondent of the survey. </w:t>
            </w:r>
          </w:p>
          <w:p w14:paraId="0C6A8E5E" w14:textId="77777777" w:rsidR="00B17924" w:rsidRPr="002E427C" w:rsidRDefault="00B17924" w:rsidP="00F97C43">
            <w:pPr>
              <w:jc w:val="both"/>
              <w:rPr>
                <w:color w:val="auto"/>
              </w:rPr>
            </w:pPr>
            <w:r w:rsidRPr="002E427C">
              <w:rPr>
                <w:color w:val="auto"/>
              </w:rPr>
              <w:t xml:space="preserve">Your participation is voluntary; you are free to withdraw your participation from this study within one week after participation– please contact me at the above email address. If you do not want to continue while you are in the fill in process, you can simply quit at any point you wish. You also may </w:t>
            </w:r>
            <w:r w:rsidRPr="002E427C">
              <w:rPr>
                <w:color w:val="auto"/>
              </w:rPr>
              <w:lastRenderedPageBreak/>
              <w:t xml:space="preserve">choose to skip any questions that you do not wish to answer. The number of questions you answer will not affect your reward/gift. </w:t>
            </w:r>
          </w:p>
        </w:tc>
      </w:tr>
      <w:tr w:rsidR="00B17924" w:rsidRPr="002E427C" w14:paraId="74681574" w14:textId="77777777" w:rsidTr="00F97C43">
        <w:trPr>
          <w:trHeight w:val="110"/>
        </w:trPr>
        <w:tc>
          <w:tcPr>
            <w:cnfStyle w:val="000010000000" w:firstRow="0" w:lastRow="0" w:firstColumn="0" w:lastColumn="0" w:oddVBand="1" w:evenVBand="0" w:oddHBand="0" w:evenHBand="0" w:firstRowFirstColumn="0" w:firstRowLastColumn="0" w:lastRowFirstColumn="0" w:lastRowLastColumn="0"/>
            <w:tcW w:w="9030" w:type="dxa"/>
            <w:gridSpan w:val="2"/>
            <w:tcBorders>
              <w:bottom w:val="single" w:sz="4" w:space="0" w:color="auto"/>
            </w:tcBorders>
            <w:shd w:val="clear" w:color="auto" w:fill="auto"/>
          </w:tcPr>
          <w:p w14:paraId="48FEDCC4" w14:textId="77777777" w:rsidR="00B17924" w:rsidRPr="002E427C" w:rsidRDefault="00B17924" w:rsidP="00F97C43">
            <w:pPr>
              <w:autoSpaceDE w:val="0"/>
              <w:autoSpaceDN w:val="0"/>
              <w:adjustRightInd w:val="0"/>
              <w:jc w:val="both"/>
              <w:rPr>
                <w:color w:val="auto"/>
              </w:rPr>
            </w:pPr>
            <w:r w:rsidRPr="002E427C">
              <w:rPr>
                <w:b/>
                <w:bCs/>
                <w:color w:val="auto"/>
              </w:rPr>
              <w:lastRenderedPageBreak/>
              <w:t xml:space="preserve">5. What are the risks involved? </w:t>
            </w:r>
          </w:p>
        </w:tc>
      </w:tr>
      <w:tr w:rsidR="00B17924" w:rsidRPr="002E427C" w14:paraId="573C2261" w14:textId="77777777" w:rsidTr="00F97C43">
        <w:trPr>
          <w:cnfStyle w:val="000000100000" w:firstRow="0" w:lastRow="0" w:firstColumn="0" w:lastColumn="0" w:oddVBand="0" w:evenVBand="0" w:oddHBand="1" w:evenHBand="0"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9030" w:type="dxa"/>
            <w:gridSpan w:val="2"/>
            <w:tcBorders>
              <w:top w:val="single" w:sz="4" w:space="0" w:color="auto"/>
            </w:tcBorders>
            <w:shd w:val="clear" w:color="auto" w:fill="auto"/>
          </w:tcPr>
          <w:p w14:paraId="580C0391" w14:textId="77777777" w:rsidR="00B17924" w:rsidRPr="002E427C" w:rsidRDefault="00B17924" w:rsidP="00F97C43">
            <w:pPr>
              <w:autoSpaceDE w:val="0"/>
              <w:autoSpaceDN w:val="0"/>
              <w:adjustRightInd w:val="0"/>
              <w:jc w:val="both"/>
              <w:rPr>
                <w:color w:val="auto"/>
              </w:rPr>
            </w:pPr>
            <w:r w:rsidRPr="002E427C">
              <w:rPr>
                <w:color w:val="auto"/>
              </w:rPr>
              <w:t xml:space="preserve">It is estimated that there is no potential risk in this study. </w:t>
            </w:r>
          </w:p>
          <w:p w14:paraId="5FF1B867" w14:textId="77777777" w:rsidR="00B17924" w:rsidRPr="002E427C" w:rsidRDefault="00B17924" w:rsidP="00F97C43">
            <w:pPr>
              <w:spacing w:after="150" w:line="270" w:lineRule="atLeast"/>
              <w:ind w:right="300"/>
              <w:jc w:val="both"/>
              <w:textAlignment w:val="baseline"/>
              <w:rPr>
                <w:color w:val="auto"/>
              </w:rPr>
            </w:pPr>
            <w:r w:rsidRPr="002E427C">
              <w:rPr>
                <w:color w:val="auto"/>
              </w:rPr>
              <w:t xml:space="preserve">If you feel uncomfortable with a question, you can skip that question or withdraw from the study altogether. If you decide to quit at any time before you have finished the questionnaire, your answers will NOT be used. </w:t>
            </w:r>
          </w:p>
        </w:tc>
      </w:tr>
      <w:tr w:rsidR="00B17924" w:rsidRPr="002E427C" w14:paraId="48F6980E" w14:textId="77777777" w:rsidTr="00F97C43">
        <w:trPr>
          <w:trHeight w:val="110"/>
        </w:trPr>
        <w:tc>
          <w:tcPr>
            <w:cnfStyle w:val="000010000000" w:firstRow="0" w:lastRow="0" w:firstColumn="0" w:lastColumn="0" w:oddVBand="1" w:evenVBand="0" w:oddHBand="0" w:evenHBand="0" w:firstRowFirstColumn="0" w:firstRowLastColumn="0" w:lastRowFirstColumn="0" w:lastRowLastColumn="0"/>
            <w:tcW w:w="9030" w:type="dxa"/>
            <w:gridSpan w:val="2"/>
            <w:tcBorders>
              <w:bottom w:val="single" w:sz="4" w:space="0" w:color="auto"/>
            </w:tcBorders>
            <w:shd w:val="clear" w:color="auto" w:fill="auto"/>
          </w:tcPr>
          <w:p w14:paraId="38FFD0B6" w14:textId="77777777" w:rsidR="00B17924" w:rsidRPr="002E427C" w:rsidRDefault="00B17924" w:rsidP="00F97C43">
            <w:pPr>
              <w:autoSpaceDE w:val="0"/>
              <w:autoSpaceDN w:val="0"/>
              <w:adjustRightInd w:val="0"/>
              <w:jc w:val="both"/>
              <w:rPr>
                <w:b/>
                <w:color w:val="auto"/>
              </w:rPr>
            </w:pPr>
            <w:r w:rsidRPr="002E427C">
              <w:rPr>
                <w:b/>
                <w:color w:val="auto"/>
              </w:rPr>
              <w:t xml:space="preserve">6. What can I benefit from the study? </w:t>
            </w:r>
          </w:p>
        </w:tc>
      </w:tr>
      <w:tr w:rsidR="00B17924" w:rsidRPr="002E427C" w14:paraId="6679A21D" w14:textId="77777777" w:rsidTr="00F97C43">
        <w:trPr>
          <w:cnfStyle w:val="000000100000" w:firstRow="0" w:lastRow="0" w:firstColumn="0" w:lastColumn="0" w:oddVBand="0" w:evenVBand="0" w:oddHBand="1" w:evenHBand="0"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9030" w:type="dxa"/>
            <w:gridSpan w:val="2"/>
            <w:tcBorders>
              <w:top w:val="single" w:sz="4" w:space="0" w:color="auto"/>
            </w:tcBorders>
            <w:shd w:val="clear" w:color="auto" w:fill="auto"/>
          </w:tcPr>
          <w:p w14:paraId="373424EE" w14:textId="77777777" w:rsidR="00B17924" w:rsidRPr="002E427C" w:rsidRDefault="00B17924" w:rsidP="00F97C43">
            <w:pPr>
              <w:shd w:val="clear" w:color="auto" w:fill="FFFFFF"/>
              <w:spacing w:after="200"/>
              <w:jc w:val="both"/>
              <w:rPr>
                <w:color w:val="auto"/>
              </w:rPr>
            </w:pPr>
            <w:r w:rsidRPr="002E427C">
              <w:rPr>
                <w:color w:val="auto"/>
              </w:rPr>
              <w:t>You may not directly benefit from participating in this research. However, the expected outcomes of this study will help to identify what topics should be taught in financial education for young group, especially university students. This study will contribute new knowledge in the area of personal finance and financial education, that is a picture of financial capability of university students in Indonesia and a recommendation for financial education of university students, especially in Indonesia</w:t>
            </w:r>
          </w:p>
        </w:tc>
      </w:tr>
      <w:tr w:rsidR="00B17924" w:rsidRPr="002E427C" w14:paraId="21392A03" w14:textId="77777777" w:rsidTr="00F97C43">
        <w:trPr>
          <w:trHeight w:val="110"/>
        </w:trPr>
        <w:tc>
          <w:tcPr>
            <w:cnfStyle w:val="000010000000" w:firstRow="0" w:lastRow="0" w:firstColumn="0" w:lastColumn="0" w:oddVBand="1" w:evenVBand="0" w:oddHBand="0" w:evenHBand="0" w:firstRowFirstColumn="0" w:firstRowLastColumn="0" w:lastRowFirstColumn="0" w:lastRowLastColumn="0"/>
            <w:tcW w:w="9030" w:type="dxa"/>
            <w:gridSpan w:val="2"/>
            <w:tcBorders>
              <w:bottom w:val="single" w:sz="4" w:space="0" w:color="auto"/>
            </w:tcBorders>
            <w:shd w:val="clear" w:color="auto" w:fill="auto"/>
          </w:tcPr>
          <w:p w14:paraId="634D22B3" w14:textId="77777777" w:rsidR="00B17924" w:rsidRPr="002E427C" w:rsidRDefault="00B17924" w:rsidP="00F97C43">
            <w:pPr>
              <w:autoSpaceDE w:val="0"/>
              <w:autoSpaceDN w:val="0"/>
              <w:adjustRightInd w:val="0"/>
              <w:rPr>
                <w:b/>
                <w:color w:val="auto"/>
              </w:rPr>
            </w:pPr>
            <w:r w:rsidRPr="002E427C">
              <w:rPr>
                <w:b/>
                <w:color w:val="auto"/>
              </w:rPr>
              <w:t xml:space="preserve">7. Confidentiality and Anonymity </w:t>
            </w:r>
          </w:p>
        </w:tc>
      </w:tr>
      <w:tr w:rsidR="00B17924" w:rsidRPr="002E427C" w14:paraId="2570BD09" w14:textId="77777777" w:rsidTr="00F97C43">
        <w:trPr>
          <w:cnfStyle w:val="000000100000" w:firstRow="0" w:lastRow="0" w:firstColumn="0" w:lastColumn="0" w:oddVBand="0" w:evenVBand="0" w:oddHBand="1" w:evenHBand="0"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9030" w:type="dxa"/>
            <w:gridSpan w:val="2"/>
            <w:tcBorders>
              <w:top w:val="single" w:sz="4" w:space="0" w:color="auto"/>
            </w:tcBorders>
            <w:shd w:val="clear" w:color="auto" w:fill="auto"/>
          </w:tcPr>
          <w:p w14:paraId="290D67AB" w14:textId="77777777" w:rsidR="00B17924" w:rsidRPr="002E427C" w:rsidRDefault="00B17924" w:rsidP="00F97C43">
            <w:pPr>
              <w:pStyle w:val="Default"/>
              <w:jc w:val="both"/>
              <w:rPr>
                <w:rFonts w:ascii="Times New Roman" w:hAnsi="Times New Roman" w:cs="Times New Roman"/>
                <w:color w:val="auto"/>
              </w:rPr>
            </w:pPr>
            <w:r w:rsidRPr="002E427C">
              <w:rPr>
                <w:rFonts w:ascii="Times New Roman" w:hAnsi="Times New Roman" w:cs="Times New Roman"/>
                <w:color w:val="auto"/>
              </w:rPr>
              <w:t xml:space="preserve">Your responses will be kept completely confidential. We will ask you to include your name, student ID and an e-mail address when you complete the survey so that we can connect your survey answers to the data we collect. Your identity will remain anonymous and information about you will be properly coded. You will be assigned a participant number, and only the participant number will appear with your survey responses. Only the researcher (and </w:t>
            </w:r>
            <w:r w:rsidRPr="002E427C">
              <w:rPr>
                <w:rFonts w:ascii="Times New Roman" w:hAnsi="Times New Roman" w:cs="Times New Roman"/>
              </w:rPr>
              <w:t>authorised personnel involved in the study)</w:t>
            </w:r>
            <w:r w:rsidRPr="002E427C">
              <w:rPr>
                <w:rFonts w:ascii="Times New Roman" w:hAnsi="Times New Roman" w:cs="Times New Roman"/>
                <w:color w:val="auto"/>
              </w:rPr>
              <w:t xml:space="preserve"> that will see your individual survey responses. </w:t>
            </w:r>
          </w:p>
          <w:p w14:paraId="024ED5E7" w14:textId="77777777" w:rsidR="00B17924" w:rsidRPr="002E427C" w:rsidRDefault="00B17924" w:rsidP="00F97C43">
            <w:pPr>
              <w:autoSpaceDE w:val="0"/>
              <w:autoSpaceDN w:val="0"/>
              <w:adjustRightInd w:val="0"/>
              <w:rPr>
                <w:color w:val="auto"/>
              </w:rPr>
            </w:pPr>
          </w:p>
        </w:tc>
      </w:tr>
      <w:tr w:rsidR="00B17924" w:rsidRPr="002E427C" w14:paraId="2C6F02A7" w14:textId="77777777" w:rsidTr="00F97C43">
        <w:trPr>
          <w:trHeight w:val="110"/>
        </w:trPr>
        <w:tc>
          <w:tcPr>
            <w:cnfStyle w:val="000010000000" w:firstRow="0" w:lastRow="0" w:firstColumn="0" w:lastColumn="0" w:oddVBand="1" w:evenVBand="0" w:oddHBand="0" w:evenHBand="0" w:firstRowFirstColumn="0" w:firstRowLastColumn="0" w:lastRowFirstColumn="0" w:lastRowLastColumn="0"/>
            <w:tcW w:w="9030" w:type="dxa"/>
            <w:gridSpan w:val="2"/>
            <w:tcBorders>
              <w:bottom w:val="single" w:sz="4" w:space="0" w:color="auto"/>
            </w:tcBorders>
            <w:shd w:val="clear" w:color="auto" w:fill="auto"/>
          </w:tcPr>
          <w:p w14:paraId="7110CC00" w14:textId="77777777" w:rsidR="00B17924" w:rsidRPr="002E427C" w:rsidRDefault="00B17924" w:rsidP="00F97C43">
            <w:pPr>
              <w:autoSpaceDE w:val="0"/>
              <w:autoSpaceDN w:val="0"/>
              <w:adjustRightInd w:val="0"/>
              <w:rPr>
                <w:b/>
                <w:color w:val="auto"/>
              </w:rPr>
            </w:pPr>
            <w:r w:rsidRPr="002E427C">
              <w:rPr>
                <w:b/>
                <w:color w:val="auto"/>
              </w:rPr>
              <w:t xml:space="preserve">8.Data Protection and archiving </w:t>
            </w:r>
          </w:p>
        </w:tc>
      </w:tr>
      <w:tr w:rsidR="00B17924" w:rsidRPr="002E427C" w14:paraId="6BEAC8BA" w14:textId="77777777" w:rsidTr="00F97C43">
        <w:trPr>
          <w:cnfStyle w:val="000000100000" w:firstRow="0" w:lastRow="0" w:firstColumn="0" w:lastColumn="0" w:oddVBand="0" w:evenVBand="0" w:oddHBand="1" w:evenHBand="0"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9030" w:type="dxa"/>
            <w:gridSpan w:val="2"/>
            <w:tcBorders>
              <w:top w:val="single" w:sz="4" w:space="0" w:color="auto"/>
            </w:tcBorders>
            <w:shd w:val="clear" w:color="auto" w:fill="auto"/>
          </w:tcPr>
          <w:p w14:paraId="529F54B1" w14:textId="77777777" w:rsidR="00B17924" w:rsidRDefault="00B17924" w:rsidP="008144A4">
            <w:pPr>
              <w:autoSpaceDE w:val="0"/>
              <w:autoSpaceDN w:val="0"/>
              <w:adjustRightInd w:val="0"/>
              <w:jc w:val="both"/>
              <w:rPr>
                <w:color w:val="auto"/>
              </w:rPr>
            </w:pPr>
            <w:r w:rsidRPr="002E427C">
              <w:rPr>
                <w:color w:val="auto"/>
              </w:rPr>
              <w:t xml:space="preserve">All data arising from questionnaire are treated as confidential. The personal data will only be accessible to the researcher and </w:t>
            </w:r>
            <w:proofErr w:type="spellStart"/>
            <w:r w:rsidRPr="002E427C">
              <w:t>authorised</w:t>
            </w:r>
            <w:proofErr w:type="spellEnd"/>
            <w:r w:rsidRPr="002E427C">
              <w:t xml:space="preserve"> personnel involved in the study</w:t>
            </w:r>
            <w:r w:rsidRPr="002E427C">
              <w:rPr>
                <w:color w:val="auto"/>
              </w:rPr>
              <w:t xml:space="preserve">; and will be kept in a locked cabinet. All files stored in the personal laptop, where data will be </w:t>
            </w:r>
            <w:proofErr w:type="spellStart"/>
            <w:r w:rsidRPr="002E427C">
              <w:rPr>
                <w:color w:val="auto"/>
              </w:rPr>
              <w:t>analysed</w:t>
            </w:r>
            <w:proofErr w:type="spellEnd"/>
            <w:r w:rsidRPr="002E427C">
              <w:rPr>
                <w:color w:val="auto"/>
              </w:rPr>
              <w:t>, will be password and encryption protected. All data that gained in this study will only be used for research purposes and relevant further research.</w:t>
            </w:r>
          </w:p>
          <w:p w14:paraId="39C594D0" w14:textId="58F1E306" w:rsidR="008144A4" w:rsidRPr="002E427C" w:rsidRDefault="008144A4" w:rsidP="008144A4">
            <w:pPr>
              <w:autoSpaceDE w:val="0"/>
              <w:autoSpaceDN w:val="0"/>
              <w:adjustRightInd w:val="0"/>
              <w:jc w:val="both"/>
              <w:rPr>
                <w:color w:val="auto"/>
              </w:rPr>
            </w:pPr>
          </w:p>
        </w:tc>
      </w:tr>
      <w:tr w:rsidR="00B17924" w:rsidRPr="002E427C" w14:paraId="4E3D00CE" w14:textId="77777777" w:rsidTr="00F97C43">
        <w:trPr>
          <w:trHeight w:val="110"/>
        </w:trPr>
        <w:tc>
          <w:tcPr>
            <w:cnfStyle w:val="000010000000" w:firstRow="0" w:lastRow="0" w:firstColumn="0" w:lastColumn="0" w:oddVBand="1" w:evenVBand="0" w:oddHBand="0" w:evenHBand="0" w:firstRowFirstColumn="0" w:firstRowLastColumn="0" w:lastRowFirstColumn="0" w:lastRowLastColumn="0"/>
            <w:tcW w:w="9030" w:type="dxa"/>
            <w:gridSpan w:val="2"/>
            <w:tcBorders>
              <w:bottom w:val="single" w:sz="4" w:space="0" w:color="auto"/>
            </w:tcBorders>
            <w:shd w:val="clear" w:color="auto" w:fill="auto"/>
          </w:tcPr>
          <w:p w14:paraId="29236741" w14:textId="77777777" w:rsidR="00B17924" w:rsidRPr="002E427C" w:rsidRDefault="00B17924" w:rsidP="00F97C43">
            <w:pPr>
              <w:autoSpaceDE w:val="0"/>
              <w:autoSpaceDN w:val="0"/>
              <w:adjustRightInd w:val="0"/>
              <w:rPr>
                <w:b/>
                <w:color w:val="auto"/>
              </w:rPr>
            </w:pPr>
            <w:r w:rsidRPr="002E427C">
              <w:rPr>
                <w:b/>
                <w:color w:val="auto"/>
              </w:rPr>
              <w:t xml:space="preserve">9. Research dissemination </w:t>
            </w:r>
          </w:p>
        </w:tc>
      </w:tr>
      <w:tr w:rsidR="00B17924" w:rsidRPr="002E427C" w14:paraId="6D0A045B" w14:textId="77777777" w:rsidTr="00F97C43">
        <w:trPr>
          <w:cnfStyle w:val="000000100000" w:firstRow="0" w:lastRow="0" w:firstColumn="0" w:lastColumn="0" w:oddVBand="0" w:evenVBand="0" w:oddHBand="1" w:evenHBand="0"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9030" w:type="dxa"/>
            <w:gridSpan w:val="2"/>
            <w:tcBorders>
              <w:top w:val="single" w:sz="4" w:space="0" w:color="auto"/>
            </w:tcBorders>
            <w:shd w:val="clear" w:color="auto" w:fill="auto"/>
          </w:tcPr>
          <w:p w14:paraId="7B1C3D80" w14:textId="77777777" w:rsidR="00B17924" w:rsidRDefault="00B17924" w:rsidP="00F97C43">
            <w:pPr>
              <w:autoSpaceDE w:val="0"/>
              <w:autoSpaceDN w:val="0"/>
              <w:adjustRightInd w:val="0"/>
              <w:jc w:val="both"/>
              <w:rPr>
                <w:color w:val="auto"/>
              </w:rPr>
            </w:pPr>
            <w:r w:rsidRPr="002E427C">
              <w:rPr>
                <w:color w:val="auto"/>
              </w:rPr>
              <w:t xml:space="preserve">A major written output of the study is PhD thesis. The study may also be presented in academic conferences and be published in academic journals. </w:t>
            </w:r>
          </w:p>
          <w:p w14:paraId="1554B0A9" w14:textId="4580D946" w:rsidR="008144A4" w:rsidRPr="002E427C" w:rsidRDefault="008144A4" w:rsidP="00F97C43">
            <w:pPr>
              <w:autoSpaceDE w:val="0"/>
              <w:autoSpaceDN w:val="0"/>
              <w:adjustRightInd w:val="0"/>
              <w:jc w:val="both"/>
              <w:rPr>
                <w:color w:val="auto"/>
              </w:rPr>
            </w:pPr>
            <w:bookmarkStart w:id="0" w:name="_GoBack"/>
            <w:bookmarkEnd w:id="0"/>
          </w:p>
        </w:tc>
      </w:tr>
      <w:tr w:rsidR="00B17924" w:rsidRPr="002E427C" w14:paraId="62CD796E" w14:textId="77777777" w:rsidTr="00F97C43">
        <w:trPr>
          <w:trHeight w:val="110"/>
        </w:trPr>
        <w:tc>
          <w:tcPr>
            <w:cnfStyle w:val="000010000000" w:firstRow="0" w:lastRow="0" w:firstColumn="0" w:lastColumn="0" w:oddVBand="1" w:evenVBand="0" w:oddHBand="0" w:evenHBand="0" w:firstRowFirstColumn="0" w:firstRowLastColumn="0" w:lastRowFirstColumn="0" w:lastRowLastColumn="0"/>
            <w:tcW w:w="9030" w:type="dxa"/>
            <w:gridSpan w:val="2"/>
            <w:tcBorders>
              <w:bottom w:val="single" w:sz="4" w:space="0" w:color="auto"/>
            </w:tcBorders>
            <w:shd w:val="clear" w:color="auto" w:fill="auto"/>
          </w:tcPr>
          <w:p w14:paraId="34560368" w14:textId="77777777" w:rsidR="00B17924" w:rsidRPr="002E427C" w:rsidRDefault="00B17924" w:rsidP="00F97C43">
            <w:pPr>
              <w:autoSpaceDE w:val="0"/>
              <w:autoSpaceDN w:val="0"/>
              <w:adjustRightInd w:val="0"/>
              <w:rPr>
                <w:b/>
                <w:color w:val="auto"/>
              </w:rPr>
            </w:pPr>
            <w:r w:rsidRPr="002E427C">
              <w:rPr>
                <w:b/>
                <w:color w:val="auto"/>
              </w:rPr>
              <w:t xml:space="preserve">10. Who has reviewed the study? </w:t>
            </w:r>
          </w:p>
        </w:tc>
      </w:tr>
      <w:tr w:rsidR="00B17924" w:rsidRPr="002E427C" w14:paraId="60CED5F5" w14:textId="77777777" w:rsidTr="00F97C43">
        <w:trPr>
          <w:cnfStyle w:val="000000100000" w:firstRow="0" w:lastRow="0" w:firstColumn="0" w:lastColumn="0" w:oddVBand="0" w:evenVBand="0" w:oddHBand="1" w:evenHBand="0"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9030" w:type="dxa"/>
            <w:gridSpan w:val="2"/>
            <w:tcBorders>
              <w:top w:val="single" w:sz="4" w:space="0" w:color="auto"/>
              <w:bottom w:val="nil"/>
            </w:tcBorders>
            <w:shd w:val="clear" w:color="auto" w:fill="auto"/>
          </w:tcPr>
          <w:p w14:paraId="7FB86A31" w14:textId="77777777" w:rsidR="00B17924" w:rsidRPr="002E427C" w:rsidRDefault="00B17924" w:rsidP="00F97C43">
            <w:pPr>
              <w:autoSpaceDE w:val="0"/>
              <w:autoSpaceDN w:val="0"/>
              <w:adjustRightInd w:val="0"/>
              <w:jc w:val="both"/>
              <w:rPr>
                <w:color w:val="auto"/>
              </w:rPr>
            </w:pPr>
            <w:r w:rsidRPr="002E427C">
              <w:rPr>
                <w:color w:val="auto"/>
              </w:rPr>
              <w:t>The study has clearance from the Ethics Committee at the University of Birmingham.</w:t>
            </w:r>
          </w:p>
        </w:tc>
      </w:tr>
    </w:tbl>
    <w:p w14:paraId="79F2F117" w14:textId="77777777" w:rsidR="00B17924" w:rsidRPr="002E427C" w:rsidRDefault="00B17924" w:rsidP="00B17924">
      <w:pPr>
        <w:autoSpaceDE w:val="0"/>
        <w:autoSpaceDN w:val="0"/>
        <w:adjustRightInd w:val="0"/>
        <w:rPr>
          <w:sz w:val="22"/>
          <w:szCs w:val="22"/>
        </w:rPr>
      </w:pPr>
    </w:p>
    <w:p w14:paraId="7817FE6E" w14:textId="77777777" w:rsidR="00B17924" w:rsidRPr="002E427C" w:rsidRDefault="00B17924" w:rsidP="00B17924">
      <w:pPr>
        <w:autoSpaceDE w:val="0"/>
        <w:autoSpaceDN w:val="0"/>
        <w:adjustRightInd w:val="0"/>
        <w:rPr>
          <w:sz w:val="22"/>
          <w:szCs w:val="22"/>
        </w:rPr>
      </w:pPr>
      <w:r w:rsidRPr="002E427C">
        <w:rPr>
          <w:sz w:val="22"/>
          <w:szCs w:val="22"/>
        </w:rPr>
        <w:t xml:space="preserve">For further information and other concerns, please contact: </w:t>
      </w:r>
    </w:p>
    <w:p w14:paraId="4B88C490" w14:textId="77777777" w:rsidR="00B17924" w:rsidRPr="002E427C" w:rsidRDefault="00B17924" w:rsidP="00B17924">
      <w:pPr>
        <w:autoSpaceDE w:val="0"/>
        <w:autoSpaceDN w:val="0"/>
        <w:adjustRightInd w:val="0"/>
        <w:outlineLvl w:val="0"/>
        <w:rPr>
          <w:b/>
          <w:sz w:val="22"/>
          <w:szCs w:val="22"/>
        </w:rPr>
      </w:pPr>
      <w:r w:rsidRPr="002E427C">
        <w:rPr>
          <w:b/>
          <w:sz w:val="22"/>
          <w:szCs w:val="22"/>
        </w:rPr>
        <w:t xml:space="preserve">Irni </w:t>
      </w:r>
      <w:proofErr w:type="spellStart"/>
      <w:r w:rsidRPr="002E427C">
        <w:rPr>
          <w:b/>
          <w:sz w:val="22"/>
          <w:szCs w:val="22"/>
        </w:rPr>
        <w:t>Rahmayani</w:t>
      </w:r>
      <w:proofErr w:type="spellEnd"/>
      <w:r w:rsidRPr="002E427C">
        <w:rPr>
          <w:b/>
          <w:sz w:val="22"/>
          <w:szCs w:val="22"/>
        </w:rPr>
        <w:t xml:space="preserve"> Johan</w:t>
      </w:r>
    </w:p>
    <w:p w14:paraId="58E992DD" w14:textId="77777777" w:rsidR="00B17924" w:rsidRPr="002E427C" w:rsidRDefault="00B17924" w:rsidP="00B17924">
      <w:pPr>
        <w:autoSpaceDE w:val="0"/>
        <w:autoSpaceDN w:val="0"/>
        <w:adjustRightInd w:val="0"/>
        <w:outlineLvl w:val="0"/>
        <w:rPr>
          <w:sz w:val="22"/>
          <w:szCs w:val="22"/>
        </w:rPr>
      </w:pPr>
      <w:proofErr w:type="gramStart"/>
      <w:r w:rsidRPr="002E427C">
        <w:rPr>
          <w:sz w:val="22"/>
          <w:szCs w:val="22"/>
        </w:rPr>
        <w:t>Email :</w:t>
      </w:r>
      <w:proofErr w:type="gramEnd"/>
      <w:r w:rsidRPr="002E427C">
        <w:rPr>
          <w:sz w:val="22"/>
          <w:szCs w:val="22"/>
        </w:rPr>
        <w:t xml:space="preserve"> irj399@bham.ac.uk </w:t>
      </w:r>
    </w:p>
    <w:p w14:paraId="13B41E3A" w14:textId="77777777" w:rsidR="00B17924" w:rsidRPr="002E427C" w:rsidRDefault="00B17924" w:rsidP="00B17924">
      <w:pPr>
        <w:autoSpaceDE w:val="0"/>
        <w:autoSpaceDN w:val="0"/>
        <w:adjustRightInd w:val="0"/>
        <w:rPr>
          <w:sz w:val="22"/>
          <w:szCs w:val="22"/>
        </w:rPr>
      </w:pPr>
    </w:p>
    <w:p w14:paraId="7FF846CC" w14:textId="77777777" w:rsidR="00B17924" w:rsidRPr="002E427C" w:rsidRDefault="00B17924" w:rsidP="00B17924">
      <w:pPr>
        <w:autoSpaceDE w:val="0"/>
        <w:autoSpaceDN w:val="0"/>
        <w:adjustRightInd w:val="0"/>
        <w:rPr>
          <w:sz w:val="22"/>
          <w:szCs w:val="22"/>
        </w:rPr>
      </w:pPr>
      <w:r w:rsidRPr="002E427C">
        <w:rPr>
          <w:sz w:val="22"/>
          <w:szCs w:val="22"/>
        </w:rPr>
        <w:t xml:space="preserve">You can also contact the Academic Supervisor of the study as below: </w:t>
      </w:r>
    </w:p>
    <w:p w14:paraId="72C0F4FF" w14:textId="77777777" w:rsidR="00B17924" w:rsidRPr="002E427C" w:rsidRDefault="00B17924" w:rsidP="00B17924">
      <w:pPr>
        <w:autoSpaceDE w:val="0"/>
        <w:autoSpaceDN w:val="0"/>
        <w:adjustRightInd w:val="0"/>
        <w:outlineLvl w:val="0"/>
        <w:rPr>
          <w:b/>
          <w:sz w:val="22"/>
          <w:szCs w:val="22"/>
        </w:rPr>
      </w:pPr>
      <w:r w:rsidRPr="002E427C">
        <w:rPr>
          <w:b/>
          <w:sz w:val="22"/>
          <w:szCs w:val="22"/>
        </w:rPr>
        <w:t xml:space="preserve">Professor Karen Rowlingson </w:t>
      </w:r>
    </w:p>
    <w:p w14:paraId="6F83C243" w14:textId="77777777" w:rsidR="00B17924" w:rsidRPr="00614EA0" w:rsidRDefault="00B17924" w:rsidP="00B17924">
      <w:pPr>
        <w:pStyle w:val="yiv6319176935msonormal"/>
        <w:shd w:val="clear" w:color="auto" w:fill="FFFFFF"/>
        <w:spacing w:before="0" w:beforeAutospacing="0" w:after="0" w:afterAutospacing="0"/>
        <w:outlineLvl w:val="0"/>
        <w:rPr>
          <w:i/>
          <w:color w:val="000000"/>
          <w:sz w:val="20"/>
          <w:szCs w:val="20"/>
        </w:rPr>
      </w:pPr>
      <w:r w:rsidRPr="00614EA0">
        <w:rPr>
          <w:i/>
          <w:color w:val="000000"/>
          <w:sz w:val="20"/>
          <w:szCs w:val="20"/>
        </w:rPr>
        <w:t>Professor of Social Policy</w:t>
      </w:r>
    </w:p>
    <w:p w14:paraId="2CC06646" w14:textId="77777777" w:rsidR="00B17924" w:rsidRPr="00614EA0" w:rsidRDefault="00B17924" w:rsidP="00B17924">
      <w:pPr>
        <w:pStyle w:val="yiv6319176935msonormal"/>
        <w:shd w:val="clear" w:color="auto" w:fill="FFFFFF"/>
        <w:spacing w:before="0" w:beforeAutospacing="0" w:after="0" w:afterAutospacing="0"/>
        <w:rPr>
          <w:i/>
          <w:color w:val="000000"/>
          <w:sz w:val="20"/>
          <w:szCs w:val="20"/>
        </w:rPr>
      </w:pPr>
      <w:r w:rsidRPr="00614EA0">
        <w:rPr>
          <w:i/>
          <w:color w:val="000000"/>
          <w:sz w:val="20"/>
          <w:szCs w:val="20"/>
        </w:rPr>
        <w:t>School of Social Policy, University of Birmingham</w:t>
      </w:r>
    </w:p>
    <w:p w14:paraId="6C204E7D" w14:textId="77777777" w:rsidR="00B17924" w:rsidRPr="00614EA0" w:rsidRDefault="00B17924" w:rsidP="00B17924">
      <w:pPr>
        <w:pStyle w:val="yiv6319176935msonormal"/>
        <w:shd w:val="clear" w:color="auto" w:fill="FFFFFF"/>
        <w:spacing w:before="0" w:beforeAutospacing="0" w:after="0" w:afterAutospacing="0"/>
        <w:rPr>
          <w:i/>
          <w:color w:val="000000"/>
          <w:sz w:val="20"/>
          <w:szCs w:val="20"/>
        </w:rPr>
      </w:pPr>
      <w:r w:rsidRPr="00614EA0">
        <w:rPr>
          <w:i/>
          <w:color w:val="000000"/>
          <w:sz w:val="20"/>
          <w:szCs w:val="20"/>
        </w:rPr>
        <w:t>United Kingdom-B15 2TT</w:t>
      </w:r>
    </w:p>
    <w:p w14:paraId="2E70010E" w14:textId="77777777" w:rsidR="00B17924" w:rsidRPr="00614EA0" w:rsidRDefault="00B17924" w:rsidP="00B17924">
      <w:pPr>
        <w:pStyle w:val="yiv6319176935msonormal"/>
        <w:shd w:val="clear" w:color="auto" w:fill="FFFFFF"/>
        <w:spacing w:before="0" w:beforeAutospacing="0" w:after="0" w:afterAutospacing="0"/>
        <w:rPr>
          <w:i/>
          <w:color w:val="000000"/>
          <w:sz w:val="20"/>
          <w:szCs w:val="20"/>
        </w:rPr>
      </w:pPr>
      <w:r w:rsidRPr="00614EA0">
        <w:rPr>
          <w:i/>
          <w:color w:val="000000"/>
          <w:sz w:val="20"/>
          <w:szCs w:val="20"/>
        </w:rPr>
        <w:t>0121 415 8565</w:t>
      </w:r>
    </w:p>
    <w:p w14:paraId="19E54271" w14:textId="77777777" w:rsidR="00B17924" w:rsidRPr="00614EA0" w:rsidRDefault="00B17924" w:rsidP="00B17924">
      <w:pPr>
        <w:autoSpaceDE w:val="0"/>
        <w:autoSpaceDN w:val="0"/>
        <w:adjustRightInd w:val="0"/>
        <w:rPr>
          <w:b/>
        </w:rPr>
      </w:pPr>
      <w:r w:rsidRPr="00614EA0">
        <w:rPr>
          <w:i/>
          <w:color w:val="000000"/>
          <w:sz w:val="20"/>
          <w:szCs w:val="20"/>
        </w:rPr>
        <w:t>Director of CHASM (Centre on Household Assets and Savings Management</w:t>
      </w:r>
      <w:r>
        <w:rPr>
          <w:i/>
          <w:color w:val="000000"/>
          <w:sz w:val="20"/>
          <w:szCs w:val="20"/>
        </w:rPr>
        <w:t>)</w:t>
      </w:r>
    </w:p>
    <w:p w14:paraId="0B32A00D" w14:textId="77777777" w:rsidR="00B17924" w:rsidRPr="00614EA0" w:rsidRDefault="00B17924" w:rsidP="00B17924">
      <w:pPr>
        <w:pStyle w:val="yiv6319176935msonormal"/>
        <w:shd w:val="clear" w:color="auto" w:fill="FFFFFF"/>
        <w:spacing w:before="0" w:beforeAutospacing="0" w:after="0" w:afterAutospacing="0"/>
        <w:rPr>
          <w:i/>
          <w:color w:val="000000"/>
          <w:sz w:val="20"/>
          <w:szCs w:val="20"/>
        </w:rPr>
      </w:pPr>
      <w:r w:rsidRPr="00614EA0">
        <w:rPr>
          <w:i/>
          <w:color w:val="000000"/>
          <w:sz w:val="20"/>
          <w:szCs w:val="20"/>
        </w:rPr>
        <w:t xml:space="preserve">Email: </w:t>
      </w:r>
      <w:proofErr w:type="spellStart"/>
      <w:r w:rsidRPr="00614EA0">
        <w:rPr>
          <w:i/>
          <w:color w:val="000000"/>
          <w:sz w:val="20"/>
          <w:szCs w:val="20"/>
        </w:rPr>
        <w:t>k.rowlingson</w:t>
      </w:r>
      <w:proofErr w:type="spellEnd"/>
      <w:r w:rsidRPr="00614EA0">
        <w:rPr>
          <w:i/>
          <w:color w:val="000000"/>
          <w:sz w:val="20"/>
          <w:szCs w:val="20"/>
        </w:rPr>
        <w:t xml:space="preserve"> @bham.ac.uk </w:t>
      </w:r>
    </w:p>
    <w:p w14:paraId="3032D2A3" w14:textId="77777777" w:rsidR="00B17924" w:rsidRPr="00614EA0" w:rsidRDefault="00B17924" w:rsidP="00B17924">
      <w:pPr>
        <w:autoSpaceDE w:val="0"/>
        <w:autoSpaceDN w:val="0"/>
        <w:adjustRightInd w:val="0"/>
      </w:pPr>
    </w:p>
    <w:p w14:paraId="28C78EBC" w14:textId="77777777" w:rsidR="00B17924" w:rsidRPr="00614EA0" w:rsidRDefault="00B17924" w:rsidP="00B17924">
      <w:pPr>
        <w:autoSpaceDE w:val="0"/>
        <w:autoSpaceDN w:val="0"/>
        <w:adjustRightInd w:val="0"/>
      </w:pPr>
    </w:p>
    <w:p w14:paraId="0ABB7BC5" w14:textId="77777777" w:rsidR="00B17924" w:rsidRPr="00614EA0" w:rsidRDefault="00B17924" w:rsidP="00B17924">
      <w:pPr>
        <w:autoSpaceDE w:val="0"/>
        <w:autoSpaceDN w:val="0"/>
        <w:adjustRightInd w:val="0"/>
      </w:pPr>
      <w:r w:rsidRPr="00614EA0">
        <w:t>Thank you for reading this information sheet and for considering taking part in the study</w:t>
      </w:r>
    </w:p>
    <w:p w14:paraId="5587F441" w14:textId="77777777" w:rsidR="00B17924" w:rsidRDefault="00B17924" w:rsidP="00B17924">
      <w:pPr>
        <w:spacing w:after="160" w:line="259" w:lineRule="auto"/>
      </w:pPr>
      <w:r>
        <w:br w:type="page"/>
      </w:r>
    </w:p>
    <w:p w14:paraId="5BB24A96" w14:textId="77777777" w:rsidR="00806830" w:rsidRDefault="008144A4"/>
    <w:sectPr w:rsidR="00806830" w:rsidSect="0036476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useo Sans 300">
    <w:altName w:val="Calibr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65A31"/>
    <w:multiLevelType w:val="hybridMultilevel"/>
    <w:tmpl w:val="25A6A936"/>
    <w:lvl w:ilvl="0" w:tplc="E21CC7C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924"/>
    <w:rsid w:val="00364762"/>
    <w:rsid w:val="006201D4"/>
    <w:rsid w:val="008144A4"/>
    <w:rsid w:val="0083696D"/>
    <w:rsid w:val="00B17924"/>
    <w:rsid w:val="00BA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18A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92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924"/>
    <w:rPr>
      <w:color w:val="0563C1" w:themeColor="hyperlink"/>
      <w:u w:val="single"/>
    </w:rPr>
  </w:style>
  <w:style w:type="paragraph" w:styleId="Footer">
    <w:name w:val="footer"/>
    <w:basedOn w:val="Normal"/>
    <w:link w:val="FooterChar"/>
    <w:uiPriority w:val="99"/>
    <w:unhideWhenUsed/>
    <w:rsid w:val="00B17924"/>
    <w:pPr>
      <w:tabs>
        <w:tab w:val="center" w:pos="4513"/>
        <w:tab w:val="right" w:pos="9026"/>
      </w:tabs>
    </w:pPr>
  </w:style>
  <w:style w:type="character" w:customStyle="1" w:styleId="FooterChar">
    <w:name w:val="Footer Char"/>
    <w:basedOn w:val="DefaultParagraphFont"/>
    <w:link w:val="Footer"/>
    <w:uiPriority w:val="99"/>
    <w:rsid w:val="00B17924"/>
    <w:rPr>
      <w:rFonts w:ascii="Times New Roman" w:hAnsi="Times New Roman" w:cs="Times New Roman"/>
    </w:rPr>
  </w:style>
  <w:style w:type="paragraph" w:customStyle="1" w:styleId="Default">
    <w:name w:val="Default"/>
    <w:rsid w:val="00B17924"/>
    <w:pPr>
      <w:autoSpaceDE w:val="0"/>
      <w:autoSpaceDN w:val="0"/>
      <w:adjustRightInd w:val="0"/>
    </w:pPr>
    <w:rPr>
      <w:rFonts w:ascii="Museo Sans 300" w:hAnsi="Museo Sans 300" w:cs="Museo Sans 300"/>
      <w:color w:val="000000"/>
      <w:lang w:val="en-GB"/>
    </w:rPr>
  </w:style>
  <w:style w:type="paragraph" w:customStyle="1" w:styleId="yiv6319176935msonormal">
    <w:name w:val="yiv6319176935msonormal"/>
    <w:basedOn w:val="Normal"/>
    <w:rsid w:val="00B17924"/>
    <w:pPr>
      <w:spacing w:before="100" w:beforeAutospacing="1" w:after="100" w:afterAutospacing="1"/>
    </w:pPr>
    <w:rPr>
      <w:rFonts w:eastAsia="Times New Roman"/>
      <w:lang w:val="en-GB" w:eastAsia="en-GB"/>
    </w:rPr>
  </w:style>
  <w:style w:type="table" w:styleId="LightShading">
    <w:name w:val="Light Shading"/>
    <w:basedOn w:val="TableNormal"/>
    <w:uiPriority w:val="60"/>
    <w:unhideWhenUsed/>
    <w:rsid w:val="00B17924"/>
    <w:rPr>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l.ac.uk/res/research/ethics_governance/ethics/toolkit/consent/consent_form_example.doc" TargetMode="External"/><Relationship Id="rId5" Type="http://schemas.openxmlformats.org/officeDocument/2006/relationships/hyperlink" Target="https://intranet.birmingham.ac.uk/finance/documents/public/GuidanceandConsentForm.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E3C7800B</Template>
  <TotalTime>1</TotalTime>
  <Pages>4</Pages>
  <Words>1175</Words>
  <Characters>6698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Irni Johan</dc:creator>
  <cp:keywords/>
  <dc:description/>
  <cp:lastModifiedBy>Karen Rowlingson</cp:lastModifiedBy>
  <cp:revision>2</cp:revision>
  <dcterms:created xsi:type="dcterms:W3CDTF">2018-07-03T12:19:00Z</dcterms:created>
  <dcterms:modified xsi:type="dcterms:W3CDTF">2018-07-03T12:19:00Z</dcterms:modified>
</cp:coreProperties>
</file>